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5" w:rsidRDefault="00D16665" w:rsidP="00D16665">
      <w:pPr>
        <w:jc w:val="center"/>
        <w:rPr>
          <w:rFonts w:ascii="黑体" w:eastAsia="黑体"/>
          <w:sz w:val="72"/>
          <w:szCs w:val="72"/>
        </w:rPr>
      </w:pPr>
    </w:p>
    <w:p w:rsidR="00EF7FB6" w:rsidRDefault="00EF7FB6" w:rsidP="00D16665">
      <w:pPr>
        <w:jc w:val="center"/>
        <w:rPr>
          <w:rFonts w:ascii="黑体" w:eastAsia="黑体"/>
          <w:sz w:val="72"/>
          <w:szCs w:val="72"/>
        </w:rPr>
      </w:pPr>
    </w:p>
    <w:p w:rsidR="00EF7FB6" w:rsidRDefault="00EF7FB6" w:rsidP="00D16665">
      <w:pPr>
        <w:jc w:val="center"/>
        <w:rPr>
          <w:rFonts w:ascii="黑体" w:eastAsia="黑体"/>
          <w:sz w:val="72"/>
          <w:szCs w:val="72"/>
        </w:rPr>
      </w:pPr>
    </w:p>
    <w:p w:rsidR="00EF7FB6" w:rsidRDefault="00EF7FB6" w:rsidP="00D16665">
      <w:pPr>
        <w:jc w:val="center"/>
        <w:rPr>
          <w:rFonts w:ascii="黑体" w:eastAsia="黑体"/>
          <w:sz w:val="72"/>
          <w:szCs w:val="72"/>
        </w:rPr>
      </w:pPr>
    </w:p>
    <w:p w:rsidR="00D16665" w:rsidRPr="00FB1248" w:rsidRDefault="00D16665" w:rsidP="00D16665">
      <w:pPr>
        <w:jc w:val="center"/>
        <w:rPr>
          <w:rFonts w:ascii="黑体" w:eastAsia="黑体"/>
          <w:sz w:val="72"/>
          <w:szCs w:val="72"/>
        </w:rPr>
      </w:pPr>
      <w:r w:rsidRPr="00FB1248">
        <w:rPr>
          <w:rFonts w:ascii="黑体" w:eastAsia="黑体" w:hint="eastAsia"/>
          <w:sz w:val="72"/>
          <w:szCs w:val="72"/>
        </w:rPr>
        <w:t>201</w:t>
      </w:r>
      <w:r w:rsidRPr="00FB1248">
        <w:rPr>
          <w:rFonts w:ascii="黑体" w:eastAsia="黑体"/>
          <w:sz w:val="72"/>
          <w:szCs w:val="72"/>
        </w:rPr>
        <w:t>8</w:t>
      </w:r>
      <w:r w:rsidRPr="00FB1248">
        <w:rPr>
          <w:rFonts w:ascii="黑体" w:eastAsia="黑体" w:hint="eastAsia"/>
          <w:sz w:val="72"/>
          <w:szCs w:val="72"/>
        </w:rPr>
        <w:t>年度部门决算</w:t>
      </w:r>
    </w:p>
    <w:p w:rsidR="00D16665" w:rsidRPr="00FB1248" w:rsidRDefault="00D16665" w:rsidP="00D16665">
      <w:pPr>
        <w:jc w:val="center"/>
        <w:rPr>
          <w:rFonts w:ascii="黑体" w:eastAsia="黑体"/>
          <w:sz w:val="52"/>
          <w:szCs w:val="52"/>
        </w:rPr>
      </w:pPr>
    </w:p>
    <w:p w:rsidR="00D16665" w:rsidRDefault="00D16665" w:rsidP="00D16665">
      <w:pPr>
        <w:jc w:val="center"/>
        <w:rPr>
          <w:rFonts w:ascii="黑体" w:eastAsia="黑体"/>
          <w:sz w:val="52"/>
          <w:szCs w:val="52"/>
        </w:rPr>
      </w:pPr>
    </w:p>
    <w:p w:rsidR="00D16665" w:rsidRDefault="00D16665" w:rsidP="00D16665">
      <w:pPr>
        <w:jc w:val="center"/>
        <w:rPr>
          <w:rFonts w:ascii="黑体" w:eastAsia="黑体"/>
          <w:sz w:val="52"/>
          <w:szCs w:val="52"/>
        </w:rPr>
      </w:pPr>
    </w:p>
    <w:p w:rsidR="00D16665" w:rsidRPr="008A6A18" w:rsidRDefault="00D16665" w:rsidP="00EF7FB6">
      <w:pPr>
        <w:rPr>
          <w:rFonts w:ascii="黑体" w:eastAsia="黑体"/>
          <w:sz w:val="32"/>
          <w:szCs w:val="32"/>
        </w:rPr>
      </w:pPr>
    </w:p>
    <w:p w:rsidR="00D16665" w:rsidRDefault="00D16665" w:rsidP="00D16665">
      <w:pPr>
        <w:spacing w:line="500" w:lineRule="exact"/>
        <w:ind w:firstLine="645"/>
        <w:jc w:val="center"/>
        <w:rPr>
          <w:rFonts w:ascii="宋体" w:hAnsi="宋体" w:cs="宋体"/>
          <w:b/>
          <w:bCs/>
          <w:kern w:val="0"/>
          <w:sz w:val="44"/>
          <w:szCs w:val="36"/>
        </w:rPr>
      </w:pPr>
    </w:p>
    <w:p w:rsidR="00D16665" w:rsidRPr="00FB1248" w:rsidRDefault="00D16665" w:rsidP="00D16665">
      <w:pPr>
        <w:spacing w:line="500" w:lineRule="exact"/>
        <w:ind w:firstLine="645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FB1248">
        <w:rPr>
          <w:rFonts w:ascii="宋体" w:hAnsi="宋体" w:cs="宋体" w:hint="eastAsia"/>
          <w:b/>
          <w:bCs/>
          <w:kern w:val="0"/>
          <w:sz w:val="44"/>
          <w:szCs w:val="36"/>
        </w:rPr>
        <w:lastRenderedPageBreak/>
        <w:t>目    录</w:t>
      </w:r>
    </w:p>
    <w:p w:rsidR="00D16665" w:rsidRPr="00FB1248" w:rsidRDefault="00D16665" w:rsidP="000431AA">
      <w:pPr>
        <w:tabs>
          <w:tab w:val="center" w:pos="6979"/>
        </w:tabs>
        <w:spacing w:beforeLines="100" w:afterLines="50" w:line="500" w:lineRule="exact"/>
        <w:ind w:firstLineChars="400" w:firstLine="1600"/>
        <w:jc w:val="left"/>
        <w:rPr>
          <w:rFonts w:ascii="宋体" w:hAnsi="宋体" w:cs="宋体"/>
          <w:bCs/>
          <w:spacing w:val="40"/>
          <w:kern w:val="0"/>
          <w:sz w:val="32"/>
          <w:szCs w:val="32"/>
        </w:rPr>
      </w:pPr>
      <w:r w:rsidRPr="00FB1248">
        <w:rPr>
          <w:rFonts w:ascii="宋体" w:hAnsi="宋体" w:cs="宋体" w:hint="eastAsia"/>
          <w:bCs/>
          <w:spacing w:val="40"/>
          <w:kern w:val="0"/>
          <w:sz w:val="32"/>
          <w:szCs w:val="32"/>
        </w:rPr>
        <w:t>第一部分 201</w:t>
      </w:r>
      <w:r w:rsidRPr="00FB1248">
        <w:rPr>
          <w:rFonts w:ascii="宋体" w:hAnsi="宋体" w:cs="宋体"/>
          <w:bCs/>
          <w:spacing w:val="40"/>
          <w:kern w:val="0"/>
          <w:sz w:val="32"/>
          <w:szCs w:val="32"/>
        </w:rPr>
        <w:t>8</w:t>
      </w:r>
      <w:r w:rsidRPr="00FB1248">
        <w:rPr>
          <w:rFonts w:ascii="宋体" w:hAnsi="宋体" w:cs="宋体" w:hint="eastAsia"/>
          <w:bCs/>
          <w:spacing w:val="40"/>
          <w:kern w:val="0"/>
          <w:sz w:val="32"/>
          <w:szCs w:val="32"/>
        </w:rPr>
        <w:t>年度部门决算报表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/>
          <w:spacing w:val="4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一、收入支出决算总表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二、收入决算表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三、支出决算表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四、财政拨款收入支出决算总表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五、一般公共预算财政拨款支出决算表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六、一般公共预算财政拨款</w:t>
      </w:r>
      <w:r w:rsidRPr="00FB1248"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  <w:t>基本支出决算表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七</w:t>
      </w:r>
      <w:r w:rsidRPr="00FB1248"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  <w:t>、</w:t>
      </w: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政府性基金预算财政拨款收入支出决算表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八、</w:t>
      </w:r>
      <w:r w:rsidRPr="00FB1248"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  <w:t>政府性基金</w:t>
      </w: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预算</w:t>
      </w:r>
      <w:r w:rsidRPr="00FB1248"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  <w:t>财政拨款基本支出决算表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九、财政拨款“三公”经费支出决算表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十、政府采购情况表</w:t>
      </w:r>
    </w:p>
    <w:p w:rsidR="00D16665" w:rsidRPr="00FB1248" w:rsidRDefault="00D16665" w:rsidP="00D16665">
      <w:pPr>
        <w:tabs>
          <w:tab w:val="center" w:pos="6979"/>
        </w:tabs>
        <w:spacing w:line="500" w:lineRule="exact"/>
        <w:ind w:firstLineChars="600" w:firstLine="2400"/>
        <w:jc w:val="left"/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</w:pPr>
      <w:r w:rsidRPr="00FB1248"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十一、政府</w:t>
      </w:r>
      <w:r w:rsidRPr="00FB1248"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  <w:t>购买服务</w:t>
      </w:r>
      <w:r>
        <w:rPr>
          <w:rFonts w:ascii="仿宋_GB2312" w:eastAsia="仿宋_GB2312" w:hAnsi="仿宋" w:cs="宋体" w:hint="eastAsia"/>
          <w:bCs/>
          <w:spacing w:val="40"/>
          <w:kern w:val="0"/>
          <w:sz w:val="32"/>
          <w:szCs w:val="32"/>
        </w:rPr>
        <w:t>支出</w:t>
      </w:r>
      <w:r w:rsidRPr="00FB1248">
        <w:rPr>
          <w:rFonts w:ascii="仿宋_GB2312" w:eastAsia="仿宋_GB2312" w:hAnsi="仿宋" w:cs="宋体"/>
          <w:bCs/>
          <w:spacing w:val="40"/>
          <w:kern w:val="0"/>
          <w:sz w:val="32"/>
          <w:szCs w:val="32"/>
        </w:rPr>
        <w:t>情况表</w:t>
      </w:r>
    </w:p>
    <w:p w:rsidR="00D16665" w:rsidRPr="00FB1248" w:rsidRDefault="00D16665" w:rsidP="000431AA">
      <w:pPr>
        <w:tabs>
          <w:tab w:val="center" w:pos="6979"/>
        </w:tabs>
        <w:spacing w:beforeLines="50" w:afterLines="50" w:line="500" w:lineRule="exact"/>
        <w:ind w:firstLineChars="400" w:firstLine="1600"/>
        <w:jc w:val="left"/>
        <w:rPr>
          <w:rFonts w:ascii="宋体" w:hAnsi="宋体" w:cs="宋体"/>
          <w:bCs/>
          <w:spacing w:val="40"/>
          <w:kern w:val="0"/>
          <w:sz w:val="32"/>
          <w:szCs w:val="32"/>
        </w:rPr>
      </w:pPr>
      <w:r w:rsidRPr="00FB1248">
        <w:rPr>
          <w:rFonts w:ascii="宋体" w:hAnsi="宋体" w:cs="宋体" w:hint="eastAsia"/>
          <w:bCs/>
          <w:spacing w:val="40"/>
          <w:kern w:val="0"/>
          <w:sz w:val="32"/>
          <w:szCs w:val="32"/>
        </w:rPr>
        <w:t xml:space="preserve">第二部分 </w:t>
      </w:r>
      <w:r w:rsidRPr="00FB1248">
        <w:rPr>
          <w:rFonts w:ascii="宋体" w:hAnsi="宋体" w:hint="eastAsia"/>
          <w:spacing w:val="40"/>
          <w:sz w:val="32"/>
          <w:szCs w:val="32"/>
        </w:rPr>
        <w:t>2018年度部门决算说明</w:t>
      </w:r>
    </w:p>
    <w:p w:rsidR="00D16665" w:rsidRPr="00FB1248" w:rsidRDefault="00D16665" w:rsidP="000431AA">
      <w:pPr>
        <w:tabs>
          <w:tab w:val="center" w:pos="6979"/>
        </w:tabs>
        <w:spacing w:beforeLines="50" w:afterLines="50" w:line="500" w:lineRule="exact"/>
        <w:ind w:firstLineChars="400" w:firstLine="1600"/>
        <w:jc w:val="left"/>
        <w:rPr>
          <w:rFonts w:ascii="宋体" w:hAnsi="宋体" w:cs="宋体"/>
          <w:spacing w:val="40"/>
          <w:kern w:val="0"/>
          <w:sz w:val="32"/>
          <w:szCs w:val="32"/>
        </w:rPr>
      </w:pPr>
      <w:r w:rsidRPr="00FB1248">
        <w:rPr>
          <w:rFonts w:ascii="宋体" w:hAnsi="宋体" w:cs="宋体" w:hint="eastAsia"/>
          <w:bCs/>
          <w:spacing w:val="40"/>
          <w:kern w:val="0"/>
          <w:sz w:val="32"/>
          <w:szCs w:val="32"/>
        </w:rPr>
        <w:t xml:space="preserve">第三部分 </w:t>
      </w:r>
      <w:r w:rsidRPr="00FB1248">
        <w:rPr>
          <w:rFonts w:ascii="宋体" w:hAnsi="宋体" w:hint="eastAsia"/>
          <w:spacing w:val="40"/>
          <w:sz w:val="32"/>
          <w:szCs w:val="32"/>
        </w:rPr>
        <w:t>2018年度</w:t>
      </w:r>
      <w:r w:rsidRPr="00FB1248">
        <w:rPr>
          <w:rFonts w:ascii="宋体" w:hAnsi="宋体" w:cs="宋体" w:hint="eastAsia"/>
          <w:spacing w:val="40"/>
          <w:kern w:val="0"/>
          <w:sz w:val="32"/>
          <w:szCs w:val="32"/>
        </w:rPr>
        <w:t>其他重要事项的情况说明</w:t>
      </w:r>
    </w:p>
    <w:p w:rsidR="00D16665" w:rsidRPr="00FB1248" w:rsidRDefault="00D16665" w:rsidP="000431AA">
      <w:pPr>
        <w:tabs>
          <w:tab w:val="center" w:pos="6979"/>
        </w:tabs>
        <w:spacing w:beforeLines="50" w:afterLines="50" w:line="500" w:lineRule="exact"/>
        <w:ind w:firstLineChars="400" w:firstLine="1600"/>
        <w:jc w:val="left"/>
        <w:rPr>
          <w:rFonts w:ascii="宋体" w:hAnsi="宋体" w:cs="宋体"/>
          <w:spacing w:val="40"/>
          <w:kern w:val="0"/>
          <w:sz w:val="36"/>
          <w:szCs w:val="32"/>
        </w:rPr>
      </w:pPr>
      <w:r w:rsidRPr="00FB1248">
        <w:rPr>
          <w:rFonts w:ascii="宋体" w:hAnsi="宋体" w:cs="宋体" w:hint="eastAsia"/>
          <w:spacing w:val="40"/>
          <w:kern w:val="0"/>
          <w:sz w:val="32"/>
          <w:szCs w:val="32"/>
        </w:rPr>
        <w:t>第四部分 2018年度部门绩效评价情况</w:t>
      </w:r>
    </w:p>
    <w:p w:rsid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EF7FB6" w:rsidRDefault="00EF7FB6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  <w:r w:rsidRPr="00FB1248">
        <w:rPr>
          <w:rFonts w:ascii="宋体" w:hAnsi="宋体" w:cs="宋体" w:hint="eastAsia"/>
          <w:b/>
          <w:bCs/>
          <w:spacing w:val="40"/>
          <w:kern w:val="0"/>
          <w:sz w:val="44"/>
          <w:szCs w:val="44"/>
        </w:rPr>
        <w:t>第一部分 2018年度部门决算报表</w:t>
      </w:r>
    </w:p>
    <w:p w:rsid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D16665" w:rsidRPr="00D16665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 w:cs="宋体"/>
          <w:b/>
          <w:bCs/>
          <w:spacing w:val="40"/>
          <w:kern w:val="0"/>
          <w:sz w:val="44"/>
          <w:szCs w:val="44"/>
        </w:rPr>
      </w:pPr>
    </w:p>
    <w:p w:rsidR="00D16665" w:rsidRPr="00FB1248" w:rsidRDefault="00D16665" w:rsidP="000431AA">
      <w:pPr>
        <w:tabs>
          <w:tab w:val="center" w:pos="6979"/>
        </w:tabs>
        <w:spacing w:beforeLines="50" w:afterLines="50"/>
        <w:jc w:val="center"/>
        <w:rPr>
          <w:rFonts w:ascii="宋体" w:hAnsi="宋体"/>
          <w:b/>
          <w:sz w:val="32"/>
          <w:szCs w:val="32"/>
        </w:rPr>
      </w:pPr>
      <w:r w:rsidRPr="00FB1248">
        <w:rPr>
          <w:rFonts w:ascii="宋体" w:hAnsi="宋体" w:cs="宋体" w:hint="eastAsia"/>
          <w:b/>
          <w:bCs/>
          <w:spacing w:val="40"/>
          <w:kern w:val="0"/>
          <w:sz w:val="32"/>
          <w:szCs w:val="32"/>
        </w:rPr>
        <w:lastRenderedPageBreak/>
        <w:t xml:space="preserve">第二部分 </w:t>
      </w:r>
      <w:r w:rsidRPr="00FB1248">
        <w:rPr>
          <w:rFonts w:ascii="宋体" w:hAnsi="宋体" w:hint="eastAsia"/>
          <w:b/>
          <w:spacing w:val="40"/>
          <w:sz w:val="32"/>
          <w:szCs w:val="32"/>
        </w:rPr>
        <w:t>2018年度部门决算说明</w:t>
      </w:r>
    </w:p>
    <w:p w:rsidR="00D16665" w:rsidRPr="00FB1248" w:rsidRDefault="00D16665" w:rsidP="00D16665">
      <w:pPr>
        <w:tabs>
          <w:tab w:val="center" w:pos="6979"/>
        </w:tabs>
        <w:spacing w:line="580" w:lineRule="exact"/>
        <w:ind w:firstLineChars="196" w:firstLine="551"/>
        <w:rPr>
          <w:rFonts w:ascii="黑体" w:eastAsia="黑体"/>
          <w:b/>
          <w:sz w:val="28"/>
          <w:szCs w:val="28"/>
        </w:rPr>
      </w:pPr>
      <w:r w:rsidRPr="00FB1248">
        <w:rPr>
          <w:rFonts w:ascii="黑体" w:eastAsia="黑体" w:hint="eastAsia"/>
          <w:b/>
          <w:sz w:val="28"/>
          <w:szCs w:val="28"/>
        </w:rPr>
        <w:t>一、部门基本情况</w:t>
      </w:r>
    </w:p>
    <w:p w:rsidR="00D16665" w:rsidRDefault="00D16665" w:rsidP="00D16665">
      <w:pPr>
        <w:tabs>
          <w:tab w:val="center" w:pos="6979"/>
        </w:tabs>
        <w:spacing w:line="58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FB1248">
        <w:rPr>
          <w:rFonts w:ascii="仿宋_GB2312" w:eastAsia="仿宋_GB2312" w:hint="eastAsia"/>
          <w:sz w:val="28"/>
          <w:szCs w:val="28"/>
        </w:rPr>
        <w:t>（一）部门机构</w:t>
      </w:r>
      <w:r w:rsidRPr="00FB1248">
        <w:rPr>
          <w:rFonts w:ascii="仿宋_GB2312" w:eastAsia="仿宋_GB2312"/>
          <w:sz w:val="28"/>
          <w:szCs w:val="28"/>
        </w:rPr>
        <w:t>设置、</w:t>
      </w:r>
      <w:r w:rsidRPr="00FB1248">
        <w:rPr>
          <w:rFonts w:ascii="仿宋_GB2312" w:eastAsia="仿宋_GB2312" w:hint="eastAsia"/>
          <w:sz w:val="28"/>
          <w:szCs w:val="28"/>
        </w:rPr>
        <w:t>职责</w:t>
      </w:r>
    </w:p>
    <w:p w:rsidR="000431AA" w:rsidRDefault="000431AA" w:rsidP="000431AA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北京市政府采购中心成立于2000年5月，现内设办公室、人事部、信息部、项目管理部、采购部、协议采购管理一部、协议采购管理二部、实物调拨管理部、采购平台管理部、行政保卫部等10个部门。</w:t>
      </w:r>
    </w:p>
    <w:p w:rsidR="000431AA" w:rsidRDefault="000431AA" w:rsidP="000431AA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北京市编办《关于撤销市财政局四分局成立北京市政府采购中心的函》（京编办事〔1999〕82号）批复和北京市财政局《关于印发〈北京市市级协议供货和定点服务政府采购管理暂行办法〉的通知》（京财采购〔2010〕362号）规定，北京市政府采购中心的主要职能、职责是：组织市级政府采购招投标事宜；根据财政预算安排，办理公务车调拨等手续、相关资金结算业务及录入新调拨公务车数据信息；建立政府采购信息数据库；拟定协议采购实施方案；组织协议采购项目招标工作；公示协议采购项目中标供应商；与中标供应商签订框架协议；组织对中标供应商的培训；建立协议采购综合服务平台，维护相关数据，提供统计信息；对中标供应商进行日常监督考核；负责收集、汇总采购人对中标供应商的综合评价信息以及违约反馈意见，协助市财政局做好对中标供应商的全面考核工作。</w:t>
      </w:r>
    </w:p>
    <w:p w:rsidR="00D16665" w:rsidRDefault="00D16665" w:rsidP="00D16665">
      <w:pPr>
        <w:tabs>
          <w:tab w:val="center" w:pos="6979"/>
        </w:tabs>
        <w:spacing w:line="58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FB1248">
        <w:rPr>
          <w:rFonts w:ascii="仿宋_GB2312" w:eastAsia="仿宋_GB2312" w:hint="eastAsia"/>
          <w:sz w:val="28"/>
          <w:szCs w:val="28"/>
        </w:rPr>
        <w:t>（二）人员构成情况</w:t>
      </w:r>
    </w:p>
    <w:p w:rsidR="00D16665" w:rsidRDefault="00D16665" w:rsidP="00D16665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本部门行政编制</w:t>
      </w:r>
      <w:r w:rsidR="00672034">
        <w:rPr>
          <w:rFonts w:ascii="仿宋_GB2312" w:eastAsia="仿宋_GB2312" w:hint="eastAsia"/>
          <w:kern w:val="0"/>
          <w:sz w:val="28"/>
          <w:szCs w:val="28"/>
        </w:rPr>
        <w:t>72</w:t>
      </w:r>
      <w:r>
        <w:rPr>
          <w:rFonts w:ascii="仿宋_GB2312" w:eastAsia="仿宋_GB2312" w:hint="eastAsia"/>
          <w:kern w:val="0"/>
          <w:sz w:val="28"/>
          <w:szCs w:val="28"/>
        </w:rPr>
        <w:t>人，实有人数</w:t>
      </w:r>
      <w:r w:rsidR="00672034">
        <w:rPr>
          <w:rFonts w:ascii="仿宋_GB2312" w:eastAsia="仿宋_GB2312" w:hint="eastAsia"/>
          <w:kern w:val="0"/>
          <w:sz w:val="28"/>
          <w:szCs w:val="28"/>
        </w:rPr>
        <w:t>6</w:t>
      </w:r>
      <w:r w:rsidR="00FA124A">
        <w:rPr>
          <w:rFonts w:ascii="仿宋_GB2312" w:eastAsia="仿宋_GB2312" w:hint="eastAsia"/>
          <w:kern w:val="0"/>
          <w:sz w:val="28"/>
          <w:szCs w:val="28"/>
        </w:rPr>
        <w:t>9</w:t>
      </w:r>
      <w:r>
        <w:rPr>
          <w:rFonts w:ascii="仿宋_GB2312" w:eastAsia="仿宋_GB2312" w:hint="eastAsia"/>
          <w:kern w:val="0"/>
          <w:sz w:val="28"/>
          <w:szCs w:val="28"/>
        </w:rPr>
        <w:t>人；事业编制</w:t>
      </w:r>
      <w:r w:rsidR="00672034">
        <w:rPr>
          <w:rFonts w:ascii="仿宋_GB2312" w:eastAsia="仿宋_GB2312" w:hint="eastAsia"/>
          <w:kern w:val="0"/>
          <w:sz w:val="28"/>
          <w:szCs w:val="28"/>
        </w:rPr>
        <w:t>0</w:t>
      </w:r>
      <w:r>
        <w:rPr>
          <w:rFonts w:ascii="仿宋_GB2312" w:eastAsia="仿宋_GB2312" w:hint="eastAsia"/>
          <w:kern w:val="0"/>
          <w:sz w:val="28"/>
          <w:szCs w:val="28"/>
        </w:rPr>
        <w:t>人，实有人数</w:t>
      </w:r>
      <w:r w:rsidR="00672034">
        <w:rPr>
          <w:rFonts w:ascii="仿宋_GB2312" w:eastAsia="仿宋_GB2312" w:hint="eastAsia"/>
          <w:kern w:val="0"/>
          <w:sz w:val="28"/>
          <w:szCs w:val="28"/>
        </w:rPr>
        <w:t>0</w:t>
      </w:r>
      <w:r>
        <w:rPr>
          <w:rFonts w:ascii="仿宋_GB2312" w:eastAsia="仿宋_GB2312" w:hint="eastAsia"/>
          <w:kern w:val="0"/>
          <w:sz w:val="28"/>
          <w:szCs w:val="28"/>
        </w:rPr>
        <w:t>人。</w:t>
      </w:r>
    </w:p>
    <w:p w:rsidR="00D16665" w:rsidRPr="00FB1248" w:rsidRDefault="00D16665" w:rsidP="00D16665">
      <w:pPr>
        <w:tabs>
          <w:tab w:val="center" w:pos="6979"/>
        </w:tabs>
        <w:spacing w:line="580" w:lineRule="exact"/>
        <w:rPr>
          <w:rFonts w:ascii="黑体" w:eastAsia="黑体"/>
          <w:b/>
          <w:sz w:val="28"/>
          <w:szCs w:val="28"/>
        </w:rPr>
      </w:pPr>
      <w:r w:rsidRPr="00FB1248">
        <w:rPr>
          <w:rFonts w:ascii="仿宋_GB2312" w:eastAsia="仿宋_GB2312" w:hint="eastAsia"/>
          <w:b/>
          <w:sz w:val="32"/>
          <w:szCs w:val="32"/>
        </w:rPr>
        <w:lastRenderedPageBreak/>
        <w:t xml:space="preserve">   </w:t>
      </w:r>
      <w:r w:rsidRPr="00FB1248">
        <w:rPr>
          <w:rFonts w:ascii="黑体" w:eastAsia="黑体" w:hint="eastAsia"/>
          <w:b/>
          <w:sz w:val="28"/>
          <w:szCs w:val="28"/>
        </w:rPr>
        <w:t>二、收入支出决算总体情况说明</w:t>
      </w:r>
    </w:p>
    <w:p w:rsidR="00D87A43" w:rsidRPr="00D87A43" w:rsidRDefault="00D87A43" w:rsidP="00D87A43">
      <w:pPr>
        <w:tabs>
          <w:tab w:val="center" w:pos="6979"/>
        </w:tabs>
        <w:spacing w:line="5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2018年度收、</w:t>
      </w:r>
      <w:r>
        <w:rPr>
          <w:rFonts w:ascii="仿宋_GB2312" w:eastAsia="仿宋_GB2312"/>
          <w:sz w:val="28"/>
          <w:szCs w:val="28"/>
        </w:rPr>
        <w:t>支</w:t>
      </w:r>
      <w:r>
        <w:rPr>
          <w:rFonts w:ascii="仿宋_GB2312" w:eastAsia="仿宋_GB2312" w:hint="eastAsia"/>
          <w:sz w:val="28"/>
          <w:szCs w:val="28"/>
        </w:rPr>
        <w:t>总计3554.14万元，</w:t>
      </w:r>
      <w:r>
        <w:rPr>
          <w:rFonts w:ascii="仿宋_GB2312" w:eastAsia="仿宋_GB2312"/>
          <w:sz w:val="28"/>
          <w:szCs w:val="28"/>
        </w:rPr>
        <w:t>比上年</w:t>
      </w:r>
      <w:r>
        <w:rPr>
          <w:rFonts w:ascii="仿宋_GB2312" w:eastAsia="仿宋_GB2312" w:hint="eastAsia"/>
          <w:sz w:val="28"/>
          <w:szCs w:val="28"/>
        </w:rPr>
        <w:t>减少7.64万元，下降0.21%。</w:t>
      </w:r>
    </w:p>
    <w:p w:rsidR="00D16665" w:rsidRPr="00FB1248" w:rsidRDefault="00D16665" w:rsidP="00D16665">
      <w:pPr>
        <w:tabs>
          <w:tab w:val="center" w:pos="6979"/>
        </w:tabs>
        <w:spacing w:line="580" w:lineRule="exact"/>
        <w:ind w:firstLine="570"/>
        <w:rPr>
          <w:rFonts w:ascii="仿宋_GB2312" w:eastAsia="仿宋_GB2312"/>
          <w:sz w:val="28"/>
          <w:szCs w:val="28"/>
        </w:rPr>
      </w:pPr>
      <w:r w:rsidRPr="00FB1248">
        <w:rPr>
          <w:rFonts w:ascii="仿宋_GB2312" w:eastAsia="仿宋_GB2312" w:hint="eastAsia"/>
          <w:sz w:val="28"/>
          <w:szCs w:val="28"/>
        </w:rPr>
        <w:t>（一</w:t>
      </w:r>
      <w:r w:rsidRPr="00FB1248">
        <w:rPr>
          <w:rFonts w:ascii="仿宋_GB2312" w:eastAsia="仿宋_GB2312"/>
          <w:sz w:val="28"/>
          <w:szCs w:val="28"/>
        </w:rPr>
        <w:t>）</w:t>
      </w:r>
      <w:r w:rsidRPr="00FB1248">
        <w:rPr>
          <w:rFonts w:ascii="仿宋_GB2312" w:eastAsia="仿宋_GB2312" w:hint="eastAsia"/>
          <w:sz w:val="28"/>
          <w:szCs w:val="28"/>
        </w:rPr>
        <w:t>收入决算</w:t>
      </w:r>
      <w:r w:rsidRPr="00FB1248">
        <w:rPr>
          <w:rFonts w:ascii="仿宋_GB2312" w:eastAsia="仿宋_GB2312"/>
          <w:sz w:val="28"/>
          <w:szCs w:val="28"/>
        </w:rPr>
        <w:t>说明</w:t>
      </w:r>
    </w:p>
    <w:p w:rsidR="00D87A43" w:rsidRPr="00D87A43" w:rsidRDefault="00D87A43" w:rsidP="00D87A43">
      <w:pPr>
        <w:tabs>
          <w:tab w:val="center" w:pos="6979"/>
        </w:tabs>
        <w:spacing w:line="5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2018年度本年收入合计3506.23万元，</w:t>
      </w:r>
      <w:r>
        <w:rPr>
          <w:rFonts w:ascii="仿宋_GB2312" w:eastAsia="仿宋_GB2312"/>
          <w:sz w:val="28"/>
          <w:szCs w:val="28"/>
        </w:rPr>
        <w:t>比上年增加</w:t>
      </w:r>
      <w:r>
        <w:rPr>
          <w:rFonts w:ascii="仿宋_GB2312" w:eastAsia="仿宋_GB2312" w:hint="eastAsia"/>
          <w:sz w:val="28"/>
          <w:szCs w:val="28"/>
        </w:rPr>
        <w:t>123.50万元，增长3.65%，其中：财政拨款收入3503.23万元，占收入合计的99.91%；其他收入3</w:t>
      </w:r>
      <w:r w:rsidR="00C5561E">
        <w:rPr>
          <w:rFonts w:ascii="仿宋_GB2312" w:eastAsia="仿宋_GB2312" w:hint="eastAsia"/>
          <w:sz w:val="28"/>
          <w:szCs w:val="28"/>
        </w:rPr>
        <w:t>.00</w:t>
      </w:r>
      <w:r>
        <w:rPr>
          <w:rFonts w:ascii="仿宋_GB2312" w:eastAsia="仿宋_GB2312" w:hint="eastAsia"/>
          <w:sz w:val="28"/>
          <w:szCs w:val="28"/>
        </w:rPr>
        <w:t>万元，占收入合计的0.09%。</w:t>
      </w:r>
    </w:p>
    <w:p w:rsidR="00D16665" w:rsidRPr="00FB1248" w:rsidRDefault="00D16665" w:rsidP="00D16665">
      <w:pPr>
        <w:tabs>
          <w:tab w:val="center" w:pos="6979"/>
        </w:tabs>
        <w:spacing w:line="580" w:lineRule="exact"/>
        <w:ind w:firstLine="570"/>
        <w:rPr>
          <w:rFonts w:ascii="仿宋_GB2312" w:eastAsia="仿宋_GB2312"/>
          <w:sz w:val="28"/>
          <w:szCs w:val="28"/>
        </w:rPr>
      </w:pPr>
      <w:r w:rsidRPr="00FB1248">
        <w:rPr>
          <w:rFonts w:ascii="仿宋_GB2312" w:eastAsia="仿宋_GB2312" w:hint="eastAsia"/>
          <w:sz w:val="28"/>
          <w:szCs w:val="28"/>
        </w:rPr>
        <w:t>（二</w:t>
      </w:r>
      <w:r w:rsidRPr="00FB1248">
        <w:rPr>
          <w:rFonts w:ascii="仿宋_GB2312" w:eastAsia="仿宋_GB2312"/>
          <w:sz w:val="28"/>
          <w:szCs w:val="28"/>
        </w:rPr>
        <w:t>）</w:t>
      </w:r>
      <w:r w:rsidRPr="00FB1248">
        <w:rPr>
          <w:rFonts w:ascii="仿宋_GB2312" w:eastAsia="仿宋_GB2312" w:hint="eastAsia"/>
          <w:sz w:val="28"/>
          <w:szCs w:val="28"/>
        </w:rPr>
        <w:t>支出决算</w:t>
      </w:r>
      <w:r w:rsidRPr="00FB1248">
        <w:rPr>
          <w:rFonts w:ascii="仿宋_GB2312" w:eastAsia="仿宋_GB2312"/>
          <w:sz w:val="28"/>
          <w:szCs w:val="28"/>
        </w:rPr>
        <w:t>说明</w:t>
      </w:r>
    </w:p>
    <w:p w:rsidR="00D87A43" w:rsidRPr="00D87A43" w:rsidRDefault="00D87A43" w:rsidP="00D87A43">
      <w:pPr>
        <w:tabs>
          <w:tab w:val="center" w:pos="6979"/>
        </w:tabs>
        <w:spacing w:line="5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2018年度本年支出合计3448.17万元，</w:t>
      </w:r>
      <w:r>
        <w:rPr>
          <w:rFonts w:ascii="仿宋_GB2312" w:eastAsia="仿宋_GB2312"/>
          <w:sz w:val="28"/>
          <w:szCs w:val="28"/>
        </w:rPr>
        <w:t>比上年增加</w:t>
      </w:r>
      <w:r>
        <w:rPr>
          <w:rFonts w:ascii="仿宋_GB2312" w:eastAsia="仿宋_GB2312" w:hint="eastAsia"/>
          <w:sz w:val="28"/>
          <w:szCs w:val="28"/>
        </w:rPr>
        <w:t>61.2</w:t>
      </w:r>
      <w:r w:rsidR="00C5561E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万元，增长1.81%，其中：基本支出2191.64万元，占支出合计的63.56%；项目支出1256.53万元，占支出合计的36.44%。</w:t>
      </w:r>
    </w:p>
    <w:p w:rsidR="00D16665" w:rsidRPr="00FB1248" w:rsidRDefault="00D16665" w:rsidP="00D16665">
      <w:pPr>
        <w:tabs>
          <w:tab w:val="center" w:pos="6979"/>
        </w:tabs>
        <w:spacing w:line="580" w:lineRule="exact"/>
        <w:ind w:firstLineChars="196" w:firstLine="551"/>
        <w:rPr>
          <w:rFonts w:ascii="黑体" w:eastAsia="黑体"/>
          <w:b/>
          <w:sz w:val="28"/>
          <w:szCs w:val="28"/>
        </w:rPr>
      </w:pPr>
      <w:r w:rsidRPr="00FB1248">
        <w:rPr>
          <w:rFonts w:ascii="黑体" w:eastAsia="黑体" w:hint="eastAsia"/>
          <w:b/>
          <w:sz w:val="28"/>
          <w:szCs w:val="28"/>
        </w:rPr>
        <w:t>三</w:t>
      </w:r>
      <w:r w:rsidRPr="00FB1248">
        <w:rPr>
          <w:rFonts w:ascii="黑体" w:eastAsia="黑体"/>
          <w:b/>
          <w:sz w:val="28"/>
          <w:szCs w:val="28"/>
        </w:rPr>
        <w:t>、财政拨款</w:t>
      </w:r>
      <w:r w:rsidRPr="00FB1248">
        <w:rPr>
          <w:rFonts w:ascii="黑体" w:eastAsia="黑体" w:hint="eastAsia"/>
          <w:b/>
          <w:sz w:val="28"/>
          <w:szCs w:val="28"/>
        </w:rPr>
        <w:t>收入支出决算</w:t>
      </w:r>
      <w:r w:rsidRPr="00FB1248">
        <w:rPr>
          <w:rFonts w:ascii="黑体" w:eastAsia="黑体"/>
          <w:b/>
          <w:sz w:val="28"/>
          <w:szCs w:val="28"/>
        </w:rPr>
        <w:t>总体情况说明</w:t>
      </w:r>
    </w:p>
    <w:p w:rsidR="00D87A43" w:rsidRPr="00286A0D" w:rsidRDefault="00D87A43" w:rsidP="00D87A43">
      <w:pPr>
        <w:spacing w:line="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2018年度财政拨款收、</w:t>
      </w:r>
      <w:r>
        <w:rPr>
          <w:rFonts w:ascii="仿宋_GB2312" w:eastAsia="仿宋_GB2312"/>
          <w:sz w:val="28"/>
          <w:szCs w:val="28"/>
        </w:rPr>
        <w:t>支</w:t>
      </w:r>
      <w:r>
        <w:rPr>
          <w:rFonts w:ascii="仿宋_GB2312" w:eastAsia="仿宋_GB2312" w:hint="eastAsia"/>
          <w:sz w:val="28"/>
          <w:szCs w:val="28"/>
        </w:rPr>
        <w:t>总计3551.14万元，比上年</w:t>
      </w:r>
      <w:r>
        <w:rPr>
          <w:rFonts w:ascii="仿宋_GB2312" w:eastAsia="仿宋_GB2312"/>
          <w:sz w:val="28"/>
          <w:szCs w:val="28"/>
        </w:rPr>
        <w:t>增加</w:t>
      </w:r>
      <w:r>
        <w:rPr>
          <w:rFonts w:ascii="仿宋_GB2312" w:eastAsia="仿宋_GB2312" w:hint="eastAsia"/>
          <w:sz w:val="28"/>
          <w:szCs w:val="28"/>
        </w:rPr>
        <w:t>26.25万元，增长0.74%。主要原因：</w:t>
      </w:r>
      <w:r w:rsidR="00286A0D" w:rsidRPr="00286A0D">
        <w:rPr>
          <w:rFonts w:ascii="仿宋_GB2312" w:eastAsia="仿宋_GB2312" w:hint="eastAsia"/>
          <w:sz w:val="28"/>
          <w:szCs w:val="28"/>
        </w:rPr>
        <w:t>机关运行经费</w:t>
      </w:r>
      <w:r w:rsidR="0015279E">
        <w:rPr>
          <w:rFonts w:ascii="仿宋_GB2312" w:eastAsia="仿宋_GB2312" w:hint="eastAsia"/>
          <w:sz w:val="28"/>
          <w:szCs w:val="28"/>
        </w:rPr>
        <w:t>等增加</w:t>
      </w:r>
      <w:r w:rsidR="00496FF2">
        <w:rPr>
          <w:rFonts w:ascii="仿宋_GB2312" w:eastAsia="仿宋_GB2312" w:hint="eastAsia"/>
          <w:sz w:val="28"/>
          <w:szCs w:val="28"/>
        </w:rPr>
        <w:t>。</w:t>
      </w:r>
    </w:p>
    <w:p w:rsidR="00D16665" w:rsidRPr="00FB1248" w:rsidRDefault="00D16665" w:rsidP="00D16665">
      <w:pPr>
        <w:tabs>
          <w:tab w:val="center" w:pos="6979"/>
        </w:tabs>
        <w:spacing w:line="580" w:lineRule="exact"/>
        <w:ind w:firstLineChars="196" w:firstLine="551"/>
        <w:rPr>
          <w:rFonts w:ascii="黑体" w:eastAsia="黑体"/>
          <w:b/>
          <w:sz w:val="28"/>
          <w:szCs w:val="28"/>
        </w:rPr>
      </w:pPr>
      <w:r w:rsidRPr="00FB1248">
        <w:rPr>
          <w:rFonts w:ascii="黑体" w:eastAsia="黑体" w:hint="eastAsia"/>
          <w:b/>
          <w:sz w:val="28"/>
          <w:szCs w:val="28"/>
        </w:rPr>
        <w:t>四、一般公共预算财政拨款支出决算情况说明</w:t>
      </w:r>
    </w:p>
    <w:p w:rsidR="00D16665" w:rsidRPr="00FB1248" w:rsidRDefault="00D16665" w:rsidP="00D16665">
      <w:pPr>
        <w:autoSpaceDE w:val="0"/>
        <w:autoSpaceDN w:val="0"/>
        <w:adjustRightInd w:val="0"/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B1248">
        <w:rPr>
          <w:rFonts w:ascii="仿宋_GB2312" w:eastAsia="仿宋_GB2312" w:hint="eastAsia"/>
          <w:sz w:val="28"/>
          <w:szCs w:val="28"/>
        </w:rPr>
        <w:t>（一）一般公共预算财政拨款支出决算总体情况</w:t>
      </w:r>
    </w:p>
    <w:p w:rsidR="00C05DC8" w:rsidRPr="00C05DC8" w:rsidRDefault="00C05DC8" w:rsidP="00C05DC8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2018年度一般公共预算财政拨款支出3448.17万元，主要用于以下方面：一般公共服务支出3111.24万元，占本年财政拨款支出90.23%；教育支出4.96万元，占本年财政拨款支出0.14%；社会保障和就业支出231.97</w:t>
      </w:r>
      <w:r>
        <w:rPr>
          <w:rFonts w:ascii="仿宋_GB2312" w:eastAsia="仿宋_GB2312" w:hint="eastAsia"/>
          <w:sz w:val="28"/>
          <w:szCs w:val="28"/>
        </w:rPr>
        <w:lastRenderedPageBreak/>
        <w:t>万元，占本年财政拨款支出6.73%；医疗卫生与计划生育支出100</w:t>
      </w:r>
      <w:r w:rsidR="0050256D">
        <w:rPr>
          <w:rFonts w:ascii="仿宋_GB2312" w:eastAsia="仿宋_GB2312" w:hint="eastAsia"/>
          <w:sz w:val="28"/>
          <w:szCs w:val="28"/>
        </w:rPr>
        <w:t>.00</w:t>
      </w:r>
      <w:r>
        <w:rPr>
          <w:rFonts w:ascii="仿宋_GB2312" w:eastAsia="仿宋_GB2312" w:hint="eastAsia"/>
          <w:sz w:val="28"/>
          <w:szCs w:val="28"/>
        </w:rPr>
        <w:t>万元，占本年财政拨款支出2.90%。</w:t>
      </w:r>
    </w:p>
    <w:p w:rsidR="00D16665" w:rsidRPr="00FB1248" w:rsidRDefault="00D16665" w:rsidP="00D16665">
      <w:pPr>
        <w:autoSpaceDE w:val="0"/>
        <w:autoSpaceDN w:val="0"/>
        <w:adjustRightInd w:val="0"/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B1248">
        <w:rPr>
          <w:rFonts w:ascii="仿宋_GB2312" w:eastAsia="仿宋_GB2312" w:hint="eastAsia"/>
          <w:sz w:val="28"/>
          <w:szCs w:val="28"/>
        </w:rPr>
        <w:t>（二）一般公共预算财政拨款支出决算具体情况</w:t>
      </w:r>
    </w:p>
    <w:p w:rsidR="007D7E40" w:rsidRDefault="007D7E40" w:rsidP="007D7E40">
      <w:pPr>
        <w:autoSpaceDE w:val="0"/>
        <w:autoSpaceDN w:val="0"/>
        <w:adjustRightInd w:val="0"/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1、“一般公共服务支出” 2018年度决算3111.24万元，比2018年年初预算增加245.12万元，增长8.55%。其中：</w:t>
      </w:r>
    </w:p>
    <w:p w:rsidR="007D7E40" w:rsidRDefault="007D7E40" w:rsidP="007D7E4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“政府办公厅</w:t>
      </w:r>
      <w:r>
        <w:rPr>
          <w:rFonts w:ascii="仿宋_GB2312" w:eastAsia="仿宋_GB2312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室</w:t>
      </w:r>
      <w:r>
        <w:rPr>
          <w:rFonts w:ascii="仿宋_GB2312" w:eastAsia="仿宋_GB2312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及相关机构事务” 2018年度决算3111.24万元，比2018年年初预算增加245.12万元，增长8.55%。主要原因：因业务需要年中追加了车辆调拨专项业务等项目资金。</w:t>
      </w:r>
    </w:p>
    <w:p w:rsidR="007D7E40" w:rsidRDefault="007D7E40" w:rsidP="007D7E4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2、“教育支出”2018年度决算4.96万元，比2018年年初预算减少0.94万元，下降15.93%。其中：</w:t>
      </w:r>
    </w:p>
    <w:p w:rsidR="007D7E40" w:rsidRDefault="007D7E40" w:rsidP="007D7E40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“进修及培训”2018年度决算4.96万元，比2018年年初预算减少0.94万元，下降15.93%。主要原因：严格控制培训费支出。</w:t>
      </w:r>
    </w:p>
    <w:p w:rsidR="007D7E40" w:rsidRDefault="007D7E40" w:rsidP="007D7E40">
      <w:pPr>
        <w:spacing w:line="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“社会保障和就业”2018年度决算231.97万元，比2018年年初预算减少11.9</w:t>
      </w:r>
      <w:r w:rsidR="00A61386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万元，下降4.88%。其中：</w:t>
      </w:r>
    </w:p>
    <w:p w:rsidR="007D7E40" w:rsidRDefault="007D7E40" w:rsidP="007D7E40">
      <w:pPr>
        <w:spacing w:line="60" w:lineRule="auto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“行政事业单位离退休”2018年度决算231.97万元，比2018年年初预算减少11.9</w:t>
      </w:r>
      <w:r w:rsidR="00A61386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万元，下降4.88%。主要原因：人员变动。</w:t>
      </w:r>
    </w:p>
    <w:p w:rsidR="007D7E40" w:rsidRDefault="007D7E40" w:rsidP="007D7E40">
      <w:pPr>
        <w:spacing w:line="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“医疗卫生与计划生育支出”2018年度决算100</w:t>
      </w:r>
      <w:r w:rsidR="00A61386">
        <w:rPr>
          <w:rFonts w:ascii="仿宋_GB2312" w:eastAsia="仿宋_GB2312" w:hint="eastAsia"/>
          <w:sz w:val="28"/>
          <w:szCs w:val="28"/>
        </w:rPr>
        <w:t>.00</w:t>
      </w:r>
      <w:r>
        <w:rPr>
          <w:rFonts w:ascii="仿宋_GB2312" w:eastAsia="仿宋_GB2312" w:hint="eastAsia"/>
          <w:sz w:val="28"/>
          <w:szCs w:val="28"/>
        </w:rPr>
        <w:t>万元，与2018年年初预算持平。其中：</w:t>
      </w:r>
    </w:p>
    <w:p w:rsidR="007D7E40" w:rsidRDefault="007D7E40" w:rsidP="007D7E40">
      <w:pPr>
        <w:spacing w:line="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“行政事业单位医疗”2018年度决算100</w:t>
      </w:r>
      <w:r w:rsidR="00A61386">
        <w:rPr>
          <w:rFonts w:ascii="仿宋_GB2312" w:eastAsia="仿宋_GB2312" w:hint="eastAsia"/>
          <w:sz w:val="28"/>
          <w:szCs w:val="28"/>
        </w:rPr>
        <w:t>.00</w:t>
      </w:r>
      <w:r>
        <w:rPr>
          <w:rFonts w:ascii="仿宋_GB2312" w:eastAsia="仿宋_GB2312" w:hint="eastAsia"/>
          <w:sz w:val="28"/>
          <w:szCs w:val="28"/>
        </w:rPr>
        <w:t>万元，与2018年年初预算持平。</w:t>
      </w:r>
    </w:p>
    <w:p w:rsidR="00D16665" w:rsidRPr="00FB1248" w:rsidRDefault="00D16665" w:rsidP="00D16665">
      <w:pPr>
        <w:spacing w:line="5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B1248">
        <w:rPr>
          <w:rFonts w:ascii="黑体" w:eastAsia="黑体" w:hint="eastAsia"/>
          <w:b/>
          <w:sz w:val="28"/>
          <w:szCs w:val="28"/>
        </w:rPr>
        <w:lastRenderedPageBreak/>
        <w:t>五、政府性基金预算财政拨款支出决算情况说明</w:t>
      </w:r>
    </w:p>
    <w:p w:rsidR="00DB289F" w:rsidRDefault="00DB289F" w:rsidP="00DB289F">
      <w:pPr>
        <w:spacing w:line="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本单位无此项支出。</w:t>
      </w:r>
    </w:p>
    <w:p w:rsidR="00D16665" w:rsidRPr="00FB1248" w:rsidRDefault="00D16665" w:rsidP="00D16665">
      <w:pPr>
        <w:spacing w:line="580" w:lineRule="exact"/>
        <w:ind w:firstLineChars="196" w:firstLine="551"/>
        <w:rPr>
          <w:rFonts w:ascii="黑体" w:eastAsia="黑体"/>
          <w:sz w:val="28"/>
          <w:szCs w:val="28"/>
        </w:rPr>
      </w:pPr>
      <w:r w:rsidRPr="00FB1248">
        <w:rPr>
          <w:rFonts w:ascii="黑体" w:eastAsia="黑体" w:hint="eastAsia"/>
          <w:b/>
          <w:sz w:val="28"/>
          <w:szCs w:val="28"/>
        </w:rPr>
        <w:t>六、财政拨款基本支出决算情况说明</w:t>
      </w:r>
    </w:p>
    <w:p w:rsidR="00D16665" w:rsidRPr="00FB1248" w:rsidRDefault="00D16665" w:rsidP="00D16665">
      <w:pPr>
        <w:tabs>
          <w:tab w:val="center" w:pos="6979"/>
        </w:tabs>
        <w:spacing w:line="580" w:lineRule="exact"/>
        <w:ind w:firstLineChars="196" w:firstLine="549"/>
        <w:rPr>
          <w:rFonts w:ascii="黑体" w:eastAsia="黑体"/>
          <w:b/>
          <w:sz w:val="28"/>
          <w:szCs w:val="28"/>
        </w:rPr>
      </w:pPr>
      <w:r w:rsidRPr="00FB1248">
        <w:rPr>
          <w:rFonts w:ascii="仿宋_GB2312" w:eastAsia="仿宋_GB2312" w:hint="eastAsia"/>
          <w:sz w:val="28"/>
          <w:szCs w:val="28"/>
        </w:rPr>
        <w:t>2018年本部门使用一般公共预算财政拨款安排基本支出</w:t>
      </w:r>
      <w:r w:rsidR="00DB289F">
        <w:rPr>
          <w:rFonts w:ascii="仿宋_GB2312" w:eastAsia="仿宋_GB2312" w:hint="eastAsia"/>
          <w:sz w:val="28"/>
          <w:szCs w:val="28"/>
        </w:rPr>
        <w:t>2191.64</w:t>
      </w:r>
      <w:r w:rsidRPr="00FB1248">
        <w:rPr>
          <w:rFonts w:ascii="仿宋_GB2312" w:eastAsia="仿宋_GB2312" w:hint="eastAsia"/>
          <w:sz w:val="28"/>
          <w:szCs w:val="28"/>
        </w:rPr>
        <w:t>万元，使用政府性基金财政拨款安排基本支出</w:t>
      </w:r>
      <w:r w:rsidR="00DB289F">
        <w:rPr>
          <w:rFonts w:ascii="仿宋_GB2312" w:eastAsia="仿宋_GB2312" w:hint="eastAsia"/>
          <w:sz w:val="28"/>
          <w:szCs w:val="28"/>
        </w:rPr>
        <w:t>0</w:t>
      </w:r>
      <w:r w:rsidRPr="00FB1248">
        <w:rPr>
          <w:rFonts w:ascii="仿宋_GB2312" w:eastAsia="仿宋_GB2312" w:hint="eastAsia"/>
          <w:sz w:val="28"/>
          <w:szCs w:val="28"/>
        </w:rPr>
        <w:t>万元，其中：（1）工资福利支出包括基本工资</w:t>
      </w:r>
      <w:r w:rsidRPr="00FB1248">
        <w:rPr>
          <w:rFonts w:ascii="仿宋_GB2312" w:eastAsia="仿宋_GB2312"/>
          <w:sz w:val="28"/>
          <w:szCs w:val="28"/>
        </w:rPr>
        <w:t>、津贴补贴、奖金、伙食补助费、绩效工资、</w:t>
      </w:r>
      <w:r w:rsidRPr="00FB1248">
        <w:rPr>
          <w:rFonts w:ascii="仿宋_GB2312" w:eastAsia="仿宋_GB2312" w:hint="eastAsia"/>
          <w:sz w:val="28"/>
          <w:szCs w:val="28"/>
        </w:rPr>
        <w:t>其他</w:t>
      </w:r>
      <w:r w:rsidRPr="00FB1248">
        <w:rPr>
          <w:rFonts w:ascii="仿宋_GB2312" w:eastAsia="仿宋_GB2312"/>
          <w:sz w:val="28"/>
          <w:szCs w:val="28"/>
        </w:rPr>
        <w:t>社会保障缴费、其他工资福利</w:t>
      </w:r>
      <w:r w:rsidRPr="00FB1248">
        <w:rPr>
          <w:rFonts w:ascii="仿宋_GB2312" w:eastAsia="仿宋_GB2312" w:hint="eastAsia"/>
          <w:sz w:val="28"/>
          <w:szCs w:val="28"/>
        </w:rPr>
        <w:t>等</w:t>
      </w:r>
      <w:r w:rsidRPr="00FB1248">
        <w:rPr>
          <w:rFonts w:ascii="仿宋_GB2312" w:eastAsia="仿宋_GB2312"/>
          <w:sz w:val="28"/>
          <w:szCs w:val="28"/>
        </w:rPr>
        <w:t>支出</w:t>
      </w:r>
      <w:r w:rsidRPr="00FB1248">
        <w:rPr>
          <w:rFonts w:ascii="仿宋_GB2312" w:eastAsia="仿宋_GB2312" w:hint="eastAsia"/>
          <w:sz w:val="28"/>
          <w:szCs w:val="28"/>
        </w:rPr>
        <w:t>；（2）商品和服务支出包括</w:t>
      </w:r>
      <w:r w:rsidRPr="00FB1248">
        <w:rPr>
          <w:rFonts w:ascii="仿宋_GB2312" w:eastAsia="仿宋_GB2312"/>
          <w:sz w:val="28"/>
          <w:szCs w:val="28"/>
        </w:rPr>
        <w:t>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</w:t>
      </w:r>
      <w:r w:rsidRPr="00FB1248">
        <w:rPr>
          <w:rFonts w:ascii="仿宋_GB2312" w:eastAsia="仿宋_GB2312" w:hint="eastAsia"/>
          <w:sz w:val="28"/>
          <w:szCs w:val="28"/>
        </w:rPr>
        <w:t>等</w:t>
      </w:r>
      <w:r w:rsidRPr="00FB1248">
        <w:rPr>
          <w:rFonts w:ascii="仿宋_GB2312" w:eastAsia="仿宋_GB2312"/>
          <w:sz w:val="28"/>
          <w:szCs w:val="28"/>
        </w:rPr>
        <w:t>支出</w:t>
      </w:r>
      <w:r w:rsidRPr="00FB1248">
        <w:rPr>
          <w:rFonts w:ascii="仿宋_GB2312" w:eastAsia="仿宋_GB2312" w:hint="eastAsia"/>
          <w:sz w:val="28"/>
          <w:szCs w:val="28"/>
        </w:rPr>
        <w:t>；（3）对个人和家庭补助支出包括</w:t>
      </w:r>
      <w:r w:rsidRPr="00FB1248">
        <w:rPr>
          <w:rFonts w:ascii="仿宋_GB2312" w:eastAsia="仿宋_GB2312"/>
          <w:sz w:val="28"/>
          <w:szCs w:val="28"/>
        </w:rPr>
        <w:t>离休费、退休费、抚恤金、生活补助、</w:t>
      </w:r>
      <w:r w:rsidRPr="00FB1248">
        <w:rPr>
          <w:rFonts w:ascii="仿宋_GB2312" w:eastAsia="仿宋_GB2312" w:hint="eastAsia"/>
          <w:sz w:val="28"/>
          <w:szCs w:val="28"/>
        </w:rPr>
        <w:t>救济费</w:t>
      </w:r>
      <w:r w:rsidRPr="00FB1248">
        <w:rPr>
          <w:rFonts w:ascii="仿宋_GB2312" w:eastAsia="仿宋_GB2312"/>
          <w:sz w:val="28"/>
          <w:szCs w:val="28"/>
        </w:rPr>
        <w:t>、医疗费</w:t>
      </w:r>
      <w:r w:rsidRPr="00FB1248">
        <w:rPr>
          <w:rFonts w:ascii="仿宋_GB2312" w:eastAsia="仿宋_GB2312" w:hint="eastAsia"/>
          <w:sz w:val="28"/>
          <w:szCs w:val="28"/>
        </w:rPr>
        <w:t>补助</w:t>
      </w:r>
      <w:r w:rsidRPr="00FB1248">
        <w:rPr>
          <w:rFonts w:ascii="仿宋_GB2312" w:eastAsia="仿宋_GB2312"/>
          <w:sz w:val="28"/>
          <w:szCs w:val="28"/>
        </w:rPr>
        <w:t>、助学金、奖励金</w:t>
      </w:r>
      <w:r w:rsidRPr="00FB1248">
        <w:rPr>
          <w:rFonts w:ascii="仿宋_GB2312" w:eastAsia="仿宋_GB2312" w:hint="eastAsia"/>
          <w:sz w:val="28"/>
          <w:szCs w:val="28"/>
        </w:rPr>
        <w:t>、</w:t>
      </w:r>
      <w:r w:rsidRPr="00FB1248">
        <w:rPr>
          <w:rFonts w:ascii="仿宋_GB2312" w:eastAsia="仿宋_GB2312"/>
          <w:sz w:val="28"/>
          <w:szCs w:val="28"/>
        </w:rPr>
        <w:t>其他对个人和家庭的补助</w:t>
      </w:r>
      <w:r w:rsidRPr="00FB1248">
        <w:rPr>
          <w:rFonts w:ascii="仿宋_GB2312" w:eastAsia="仿宋_GB2312" w:hint="eastAsia"/>
          <w:sz w:val="28"/>
          <w:szCs w:val="28"/>
        </w:rPr>
        <w:t>等</w:t>
      </w:r>
      <w:r w:rsidRPr="00FB1248">
        <w:rPr>
          <w:rFonts w:ascii="仿宋_GB2312" w:eastAsia="仿宋_GB2312"/>
          <w:sz w:val="28"/>
          <w:szCs w:val="28"/>
        </w:rPr>
        <w:t>支出</w:t>
      </w:r>
      <w:r w:rsidRPr="00FB1248">
        <w:rPr>
          <w:rFonts w:ascii="仿宋_GB2312" w:eastAsia="仿宋_GB2312" w:hint="eastAsia"/>
          <w:sz w:val="28"/>
          <w:szCs w:val="28"/>
        </w:rPr>
        <w:t>。（4）其他资本性支出包括</w:t>
      </w:r>
      <w:r w:rsidRPr="00FB1248">
        <w:rPr>
          <w:rFonts w:ascii="仿宋_GB2312" w:eastAsia="仿宋_GB2312"/>
          <w:sz w:val="28"/>
          <w:szCs w:val="28"/>
        </w:rPr>
        <w:t>办公设备购置、专用设备购置</w:t>
      </w:r>
      <w:r w:rsidRPr="00FB1248">
        <w:rPr>
          <w:rFonts w:ascii="仿宋_GB2312" w:eastAsia="仿宋_GB2312" w:hint="eastAsia"/>
          <w:sz w:val="28"/>
          <w:szCs w:val="28"/>
        </w:rPr>
        <w:t>等</w:t>
      </w:r>
      <w:r w:rsidRPr="00FB1248">
        <w:rPr>
          <w:rFonts w:ascii="仿宋_GB2312" w:eastAsia="仿宋_GB2312"/>
          <w:sz w:val="28"/>
          <w:szCs w:val="28"/>
        </w:rPr>
        <w:t>。</w:t>
      </w:r>
    </w:p>
    <w:p w:rsidR="004A6E5A" w:rsidRDefault="004A6E5A" w:rsidP="004A6E5A">
      <w:pPr>
        <w:autoSpaceDE w:val="0"/>
        <w:autoSpaceDN w:val="0"/>
        <w:adjustRightInd w:val="0"/>
        <w:spacing w:line="580" w:lineRule="exact"/>
        <w:rPr>
          <w:rFonts w:ascii="仿宋_GB2312" w:eastAsia="仿宋_GB2312"/>
          <w:sz w:val="28"/>
          <w:szCs w:val="28"/>
        </w:rPr>
      </w:pPr>
    </w:p>
    <w:p w:rsidR="004A6E5A" w:rsidRDefault="004A6E5A" w:rsidP="004A6E5A">
      <w:pPr>
        <w:autoSpaceDE w:val="0"/>
        <w:autoSpaceDN w:val="0"/>
        <w:adjustRightInd w:val="0"/>
        <w:spacing w:line="580" w:lineRule="exact"/>
        <w:rPr>
          <w:rFonts w:ascii="仿宋_GB2312" w:eastAsia="仿宋_GB2312"/>
          <w:sz w:val="28"/>
          <w:szCs w:val="28"/>
        </w:rPr>
      </w:pPr>
    </w:p>
    <w:p w:rsidR="004A6E5A" w:rsidRDefault="004A6E5A" w:rsidP="004A6E5A">
      <w:pPr>
        <w:autoSpaceDE w:val="0"/>
        <w:autoSpaceDN w:val="0"/>
        <w:adjustRightInd w:val="0"/>
        <w:spacing w:line="580" w:lineRule="exact"/>
        <w:rPr>
          <w:rFonts w:ascii="仿宋_GB2312" w:eastAsia="仿宋_GB2312"/>
          <w:sz w:val="28"/>
          <w:szCs w:val="28"/>
        </w:rPr>
      </w:pPr>
    </w:p>
    <w:p w:rsidR="00D16665" w:rsidRPr="00FB1248" w:rsidRDefault="00D16665" w:rsidP="004A6E5A">
      <w:pPr>
        <w:autoSpaceDE w:val="0"/>
        <w:autoSpaceDN w:val="0"/>
        <w:adjustRightInd w:val="0"/>
        <w:spacing w:line="580" w:lineRule="exact"/>
        <w:rPr>
          <w:rFonts w:ascii="宋体" w:hAnsi="宋体"/>
          <w:b/>
          <w:spacing w:val="40"/>
          <w:sz w:val="32"/>
          <w:szCs w:val="32"/>
        </w:rPr>
      </w:pPr>
      <w:r w:rsidRPr="00FB1248">
        <w:rPr>
          <w:rFonts w:ascii="仿宋_GB2312" w:eastAsia="仿宋_GB2312"/>
          <w:b/>
          <w:sz w:val="32"/>
          <w:szCs w:val="32"/>
        </w:rPr>
        <w:tab/>
      </w:r>
    </w:p>
    <w:p w:rsidR="00D16665" w:rsidRPr="00EF7FB6" w:rsidRDefault="00D16665" w:rsidP="00EF7FB6">
      <w:pPr>
        <w:tabs>
          <w:tab w:val="center" w:pos="6979"/>
        </w:tabs>
        <w:jc w:val="center"/>
        <w:rPr>
          <w:rFonts w:ascii="宋体" w:hAnsi="宋体" w:cs="宋体"/>
          <w:b/>
          <w:spacing w:val="40"/>
          <w:kern w:val="0"/>
          <w:sz w:val="32"/>
          <w:szCs w:val="32"/>
        </w:rPr>
      </w:pPr>
      <w:r w:rsidRPr="00FB1248">
        <w:rPr>
          <w:rFonts w:ascii="宋体" w:hAnsi="宋体" w:cs="宋体" w:hint="eastAsia"/>
          <w:b/>
          <w:bCs/>
          <w:spacing w:val="40"/>
          <w:kern w:val="0"/>
          <w:sz w:val="32"/>
          <w:szCs w:val="32"/>
        </w:rPr>
        <w:lastRenderedPageBreak/>
        <w:t>第三部分</w:t>
      </w:r>
      <w:r w:rsidRPr="00FB1248">
        <w:rPr>
          <w:rFonts w:ascii="宋体" w:hAnsi="宋体" w:hint="eastAsia"/>
          <w:b/>
          <w:spacing w:val="40"/>
          <w:sz w:val="32"/>
          <w:szCs w:val="32"/>
        </w:rPr>
        <w:t>2018年度</w:t>
      </w:r>
      <w:r w:rsidRPr="00FB1248">
        <w:rPr>
          <w:rFonts w:ascii="宋体" w:hAnsi="宋体" w:cs="宋体" w:hint="eastAsia"/>
          <w:b/>
          <w:spacing w:val="40"/>
          <w:kern w:val="0"/>
          <w:sz w:val="32"/>
          <w:szCs w:val="32"/>
        </w:rPr>
        <w:t>其他重要事项的情况说明</w:t>
      </w:r>
    </w:p>
    <w:p w:rsidR="00D16665" w:rsidRPr="00FB1248" w:rsidRDefault="00D16665" w:rsidP="00D16665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 w:rsidRPr="00FB1248">
        <w:rPr>
          <w:rFonts w:ascii="黑体" w:eastAsia="黑体" w:hint="eastAsia"/>
          <w:sz w:val="28"/>
          <w:szCs w:val="28"/>
        </w:rPr>
        <w:t>一、“三公”经费财政拨款决算情况</w:t>
      </w:r>
    </w:p>
    <w:p w:rsidR="00DB289F" w:rsidRPr="00FB1248" w:rsidRDefault="00DB289F" w:rsidP="00DB289F">
      <w:pPr>
        <w:spacing w:line="56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“三公”经费包括本部门所属</w:t>
      </w:r>
      <w:r>
        <w:rPr>
          <w:rFonts w:ascii="仿宋_GB2312" w:eastAsia="仿宋_GB2312" w:hint="eastAsia"/>
          <w:bCs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个行政单位、1个</w:t>
      </w:r>
      <w:r>
        <w:rPr>
          <w:rFonts w:ascii="仿宋_GB2312" w:eastAsia="仿宋_GB2312"/>
          <w:sz w:val="28"/>
          <w:szCs w:val="28"/>
        </w:rPr>
        <w:t>参</w:t>
      </w:r>
      <w:r>
        <w:rPr>
          <w:rFonts w:ascii="仿宋_GB2312" w:eastAsia="仿宋_GB2312" w:hint="eastAsia"/>
          <w:sz w:val="28"/>
          <w:szCs w:val="28"/>
        </w:rPr>
        <w:t>照</w:t>
      </w:r>
      <w:r>
        <w:rPr>
          <w:rFonts w:ascii="仿宋_GB2312" w:eastAsia="仿宋_GB2312"/>
          <w:sz w:val="28"/>
          <w:szCs w:val="28"/>
        </w:rPr>
        <w:t>公务员法管理事业单位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0个</w:t>
      </w:r>
      <w:r>
        <w:rPr>
          <w:rFonts w:ascii="仿宋_GB2312" w:eastAsia="仿宋_GB2312" w:hint="eastAsia"/>
          <w:sz w:val="28"/>
          <w:szCs w:val="28"/>
        </w:rPr>
        <w:t>事业单位。2018年“三公”经费财政拨款决算数4.19万元，比2018年“三公”经费财政拨款年初预算14.48万元减少10.29万元。其中：</w:t>
      </w:r>
    </w:p>
    <w:p w:rsidR="00D16665" w:rsidRPr="00FB1248" w:rsidRDefault="00DB289F" w:rsidP="00DB289F">
      <w:pPr>
        <w:spacing w:line="56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1.因公出国（境）费用。2018年决算数0万元，比2018年年初预算数4.50万元减少4.50万元。主要原因：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年无因公出国（境）团组和人次。</w:t>
      </w:r>
    </w:p>
    <w:p w:rsidR="00DB289F" w:rsidRPr="00FB1248" w:rsidRDefault="00DB289F" w:rsidP="00DB289F">
      <w:pPr>
        <w:spacing w:line="56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2.公务接待费。2018年决算数0.47万元，比2018年年初预算数2.18万元减少1.71万元。主要原因：</w:t>
      </w:r>
      <w:r>
        <w:rPr>
          <w:rFonts w:ascii="仿宋_GB2312" w:eastAsia="仿宋_GB2312" w:hAnsi="宋体" w:hint="eastAsia"/>
          <w:sz w:val="28"/>
          <w:szCs w:val="28"/>
        </w:rPr>
        <w:t>厉行节约，严格控制支出</w:t>
      </w:r>
      <w:r>
        <w:rPr>
          <w:rFonts w:ascii="仿宋_GB2312" w:eastAsia="仿宋_GB2312" w:hint="eastAsia"/>
          <w:sz w:val="28"/>
          <w:szCs w:val="28"/>
        </w:rPr>
        <w:t>。2018年公务接待费主要用于接待外省市同行来京进行业务考察和交流等。公务接待12批次，公务接待106人次。</w:t>
      </w:r>
    </w:p>
    <w:p w:rsidR="00DB289F" w:rsidRDefault="00DB289F" w:rsidP="00DB289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公务用车购置及运行维护费。2018年决算数3.72万元，比2018年年初预算数7.80万元减少4.08万元。其中，公务用车购置费2018年决算数0万元，与2018年年初预算数持平。公务用车运行维护费2018年决算数3.72万元，比2018年年初预算数7.80万元减少4.08万元，主要原因：</w:t>
      </w:r>
      <w:r>
        <w:rPr>
          <w:rFonts w:ascii="仿宋_GB2312" w:eastAsia="仿宋_GB2312" w:hAnsi="宋体" w:hint="eastAsia"/>
          <w:sz w:val="28"/>
          <w:szCs w:val="28"/>
        </w:rPr>
        <w:t>厉行节约，严格控制支出</w:t>
      </w:r>
      <w:r>
        <w:rPr>
          <w:rFonts w:ascii="仿宋_GB2312" w:eastAsia="仿宋_GB2312" w:hint="eastAsia"/>
          <w:sz w:val="28"/>
          <w:szCs w:val="28"/>
        </w:rPr>
        <w:t>。2018年公务用车运行维护费中，公务用车加油0万元，公务用车维修2.16万元，公务用车保险1.23万元，公务用车其他支出0.33万元。2018年公务用车保有量3辆，车均运行维护费1.24万元。</w:t>
      </w:r>
    </w:p>
    <w:p w:rsidR="00EF7FB6" w:rsidRPr="00FB1248" w:rsidRDefault="00EF7FB6" w:rsidP="00DB289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16665" w:rsidRPr="00FB1248" w:rsidRDefault="00D16665" w:rsidP="00D16665">
      <w:pPr>
        <w:tabs>
          <w:tab w:val="center" w:pos="6979"/>
        </w:tabs>
        <w:ind w:firstLineChars="198" w:firstLine="554"/>
        <w:rPr>
          <w:rFonts w:ascii="黑体" w:eastAsia="黑体"/>
          <w:sz w:val="28"/>
          <w:szCs w:val="28"/>
        </w:rPr>
      </w:pPr>
      <w:r w:rsidRPr="00FB1248">
        <w:rPr>
          <w:rFonts w:ascii="黑体" w:eastAsia="黑体" w:hint="eastAsia"/>
          <w:sz w:val="28"/>
          <w:szCs w:val="28"/>
        </w:rPr>
        <w:lastRenderedPageBreak/>
        <w:t>二、机关运行经费支出情况</w:t>
      </w:r>
    </w:p>
    <w:p w:rsidR="00DB289F" w:rsidRPr="00DB289F" w:rsidRDefault="00DB289F" w:rsidP="00DB289F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2018年本部门行政单位（含参照公务员法管理事业单位）使用一般公共预算财政拨款安排的基本支出中的日常公用经费支出，合计419.91万元，比上年增加33.98万元，增加原因：经费标准调整以及物价上涨等因素。</w:t>
      </w:r>
    </w:p>
    <w:p w:rsidR="00D16665" w:rsidRPr="00FB1248" w:rsidRDefault="00D16665" w:rsidP="00D16665">
      <w:pPr>
        <w:ind w:left="540"/>
        <w:rPr>
          <w:rFonts w:ascii="黑体" w:eastAsia="黑体"/>
          <w:sz w:val="28"/>
          <w:szCs w:val="28"/>
        </w:rPr>
      </w:pPr>
      <w:r w:rsidRPr="00FB1248">
        <w:rPr>
          <w:rFonts w:ascii="黑体" w:eastAsia="黑体" w:hint="eastAsia"/>
          <w:sz w:val="28"/>
          <w:szCs w:val="28"/>
        </w:rPr>
        <w:t>三、政府采购支出情况</w:t>
      </w:r>
    </w:p>
    <w:p w:rsidR="00DB289F" w:rsidRPr="00DB289F" w:rsidRDefault="00DB289F" w:rsidP="00DB289F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北京市政府采购中心政府采购支出总额441.08万元，其中：政府采购货物支出39.20万元，政府采购工程支出0万元，政府采购服务支出401.88万元。授予中小企业合同金额440.79万元，占政府采购支出总额的99.93%，其中：授予小微企业合同金额440.63万元，占政府采购支出总额的99.90%。</w:t>
      </w:r>
    </w:p>
    <w:p w:rsidR="00D16665" w:rsidRPr="00FB1248" w:rsidRDefault="00D16665" w:rsidP="00D16665">
      <w:pPr>
        <w:ind w:firstLineChars="200" w:firstLine="560"/>
        <w:rPr>
          <w:rFonts w:ascii="黑体" w:eastAsia="黑体"/>
          <w:sz w:val="28"/>
          <w:szCs w:val="28"/>
        </w:rPr>
      </w:pPr>
      <w:r w:rsidRPr="00FB1248">
        <w:rPr>
          <w:rFonts w:ascii="黑体" w:eastAsia="黑体" w:hint="eastAsia"/>
          <w:sz w:val="28"/>
          <w:szCs w:val="28"/>
        </w:rPr>
        <w:t>四、国有资产占用情况</w:t>
      </w:r>
    </w:p>
    <w:p w:rsidR="00DB289F" w:rsidRPr="00DB289F" w:rsidRDefault="00DB289F" w:rsidP="00DB289F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固定资产总额1445.70万元，其中：汽车10辆，263.62万元；单价100万元以上的专用设备0台（套），0万元。</w:t>
      </w:r>
    </w:p>
    <w:p w:rsidR="00D16665" w:rsidRPr="00FB1248" w:rsidRDefault="00D16665" w:rsidP="00D16665">
      <w:pPr>
        <w:ind w:firstLineChars="200" w:firstLine="560"/>
        <w:rPr>
          <w:rFonts w:ascii="黑体" w:eastAsia="黑体"/>
          <w:sz w:val="28"/>
          <w:szCs w:val="28"/>
        </w:rPr>
      </w:pPr>
      <w:r w:rsidRPr="00FB1248">
        <w:rPr>
          <w:rFonts w:ascii="黑体" w:eastAsia="黑体" w:hint="eastAsia"/>
          <w:sz w:val="28"/>
          <w:szCs w:val="28"/>
        </w:rPr>
        <w:t>五、国有资本经营预算财</w:t>
      </w:r>
      <w:r w:rsidRPr="00FB1248">
        <w:rPr>
          <w:rFonts w:ascii="黑体" w:eastAsia="黑体"/>
          <w:sz w:val="28"/>
          <w:szCs w:val="28"/>
        </w:rPr>
        <w:t>政拨款</w:t>
      </w:r>
      <w:r w:rsidRPr="00FB1248">
        <w:rPr>
          <w:rFonts w:ascii="黑体" w:eastAsia="黑体" w:hint="eastAsia"/>
          <w:sz w:val="28"/>
          <w:szCs w:val="28"/>
        </w:rPr>
        <w:t>收支情况</w:t>
      </w:r>
    </w:p>
    <w:p w:rsidR="006845C4" w:rsidRDefault="006845C4" w:rsidP="006845C4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本单位无此项支出。</w:t>
      </w:r>
    </w:p>
    <w:p w:rsidR="00D16665" w:rsidRPr="00FB1248" w:rsidRDefault="00D16665" w:rsidP="00D16665">
      <w:pPr>
        <w:ind w:firstLineChars="192" w:firstLine="538"/>
        <w:rPr>
          <w:rFonts w:ascii="黑体" w:eastAsia="黑体"/>
          <w:sz w:val="28"/>
          <w:szCs w:val="28"/>
        </w:rPr>
      </w:pPr>
      <w:r w:rsidRPr="00FB1248">
        <w:rPr>
          <w:rFonts w:ascii="黑体" w:eastAsia="黑体" w:hint="eastAsia"/>
          <w:sz w:val="28"/>
          <w:szCs w:val="28"/>
        </w:rPr>
        <w:t>六</w:t>
      </w:r>
      <w:r w:rsidRPr="00FB1248">
        <w:rPr>
          <w:rFonts w:ascii="黑体" w:eastAsia="黑体"/>
          <w:sz w:val="28"/>
          <w:szCs w:val="28"/>
        </w:rPr>
        <w:t>、政府购买服务</w:t>
      </w:r>
      <w:r>
        <w:rPr>
          <w:rFonts w:ascii="黑体" w:eastAsia="黑体" w:hint="eastAsia"/>
          <w:sz w:val="28"/>
          <w:szCs w:val="28"/>
        </w:rPr>
        <w:t>支出</w:t>
      </w:r>
      <w:r w:rsidRPr="00FB1248">
        <w:rPr>
          <w:rFonts w:ascii="黑体" w:eastAsia="黑体"/>
          <w:sz w:val="28"/>
          <w:szCs w:val="28"/>
        </w:rPr>
        <w:t>说明</w:t>
      </w:r>
    </w:p>
    <w:p w:rsidR="006845C4" w:rsidRDefault="006845C4" w:rsidP="006845C4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本单位无此项支出。</w:t>
      </w:r>
    </w:p>
    <w:p w:rsidR="00D16665" w:rsidRPr="00FB1248" w:rsidRDefault="00D16665" w:rsidP="00D16665">
      <w:pPr>
        <w:ind w:firstLineChars="200" w:firstLine="560"/>
        <w:jc w:val="left"/>
        <w:rPr>
          <w:rFonts w:ascii="仿宋_GB2312" w:eastAsia="仿宋_GB2312"/>
          <w:color w:val="000000"/>
          <w:sz w:val="32"/>
          <w:szCs w:val="32"/>
        </w:rPr>
      </w:pPr>
      <w:r w:rsidRPr="00FB1248">
        <w:rPr>
          <w:rFonts w:ascii="黑体" w:eastAsia="黑体" w:hint="eastAsia"/>
          <w:sz w:val="28"/>
          <w:szCs w:val="28"/>
        </w:rPr>
        <w:t>七、</w:t>
      </w:r>
      <w:r w:rsidRPr="00FB1248">
        <w:rPr>
          <w:rFonts w:ascii="黑体" w:eastAsia="黑体"/>
          <w:sz w:val="28"/>
          <w:szCs w:val="28"/>
        </w:rPr>
        <w:t>专业名词解释</w:t>
      </w:r>
    </w:p>
    <w:p w:rsidR="00D16665" w:rsidRPr="007A7C89" w:rsidRDefault="00D16665" w:rsidP="00D1666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A7C89">
        <w:rPr>
          <w:rFonts w:ascii="仿宋_GB2312" w:eastAsia="仿宋_GB2312" w:hint="eastAsia"/>
          <w:sz w:val="28"/>
          <w:szCs w:val="28"/>
        </w:rPr>
        <w:t>1.“三公”经费：</w:t>
      </w:r>
      <w:r w:rsidRPr="007A7C89">
        <w:rPr>
          <w:rFonts w:ascii="仿宋_GB2312" w:eastAsia="仿宋_GB2312" w:hAnsi="宋体" w:hint="eastAsia"/>
          <w:sz w:val="28"/>
          <w:szCs w:val="28"/>
        </w:rPr>
        <w:t>是指单位通过财政拨款资金安排的因公出国（境）费、公务用车购置及运行费和公务接待费。其中，因公出国（境）费指单位公务出国（境）的国际旅费、国外城市间交通费、住宿费、伙食费、培训费、公杂费等支出；公务用车购置及运行费指单位公务用车车辆购置支出（含车辆购置税）及单位按规定保留的公务用车租用费、燃料费、维修费、过路过桥费、保险费、安全奖励费等支出；公务接待费指单位按规定开支的各类公务接待（含外宾接待）支出。</w:t>
      </w:r>
    </w:p>
    <w:p w:rsidR="00D16665" w:rsidRPr="00FB1248" w:rsidRDefault="00D16665" w:rsidP="00D16665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7A7C89">
        <w:rPr>
          <w:rFonts w:ascii="仿宋_GB2312" w:eastAsia="仿宋_GB2312" w:hint="eastAsia"/>
          <w:sz w:val="28"/>
          <w:szCs w:val="28"/>
        </w:rPr>
        <w:t xml:space="preserve"> </w:t>
      </w:r>
      <w:r w:rsidRPr="007A7C89">
        <w:rPr>
          <w:rFonts w:ascii="仿宋_GB2312" w:eastAsia="仿宋_GB2312"/>
          <w:sz w:val="28"/>
          <w:szCs w:val="28"/>
        </w:rPr>
        <w:t>2.</w:t>
      </w:r>
      <w:r w:rsidRPr="007A7C89">
        <w:rPr>
          <w:rFonts w:ascii="仿宋_GB2312" w:eastAsia="仿宋_GB2312" w:hint="eastAsia"/>
          <w:sz w:val="28"/>
          <w:szCs w:val="28"/>
        </w:rPr>
        <w:t>机关运行经费：</w:t>
      </w:r>
      <w:r w:rsidRPr="007A7C89">
        <w:rPr>
          <w:rFonts w:ascii="仿宋_GB2312" w:eastAsia="仿宋_GB2312" w:hAnsi="宋体" w:hint="eastAsia"/>
          <w:sz w:val="28"/>
          <w:szCs w:val="28"/>
        </w:rPr>
        <w:t>是指行政单位（含参照公务员法管理事业单位）使用</w:t>
      </w:r>
      <w:r w:rsidRPr="007A7C89">
        <w:rPr>
          <w:rFonts w:ascii="仿宋_GB2312" w:eastAsia="仿宋_GB2312" w:hAnsi="宋体"/>
          <w:sz w:val="28"/>
          <w:szCs w:val="28"/>
        </w:rPr>
        <w:t>一般公共预算财政</w:t>
      </w:r>
      <w:r w:rsidRPr="007A7C89">
        <w:rPr>
          <w:rFonts w:ascii="仿宋_GB2312" w:eastAsia="仿宋_GB2312" w:hAnsi="宋体" w:hint="eastAsia"/>
          <w:sz w:val="28"/>
          <w:szCs w:val="28"/>
        </w:rPr>
        <w:t>拨款</w:t>
      </w:r>
      <w:r w:rsidRPr="007A7C89">
        <w:rPr>
          <w:rFonts w:ascii="仿宋_GB2312" w:eastAsia="仿宋_GB2312" w:hAnsi="宋体"/>
          <w:sz w:val="28"/>
          <w:szCs w:val="28"/>
        </w:rPr>
        <w:t>安排的基本支出中的日常公用经费支出</w:t>
      </w:r>
      <w:r w:rsidRPr="007A7C89">
        <w:rPr>
          <w:rFonts w:ascii="仿宋_GB2312" w:eastAsia="仿宋_GB2312" w:hAnsi="宋体" w:hint="eastAsia"/>
          <w:sz w:val="28"/>
          <w:szCs w:val="28"/>
        </w:rPr>
        <w:t>，包括办公及印刷费、邮电费、差旅费、会议费、福利费、维修</w:t>
      </w:r>
      <w:r>
        <w:rPr>
          <w:rFonts w:ascii="仿宋_GB2312" w:eastAsia="仿宋_GB2312" w:hAnsi="宋体" w:hint="eastAsia"/>
          <w:sz w:val="28"/>
          <w:szCs w:val="28"/>
        </w:rPr>
        <w:t>(护)</w:t>
      </w:r>
      <w:r w:rsidRPr="007A7C89">
        <w:rPr>
          <w:rFonts w:ascii="仿宋_GB2312" w:eastAsia="仿宋_GB2312" w:hAnsi="宋体" w:hint="eastAsia"/>
          <w:sz w:val="28"/>
          <w:szCs w:val="28"/>
        </w:rPr>
        <w:t>费、专用材料费、办公用房水电费、办公用房取暖费、办公用房物业管理费、公务用车运行维护费以及其他费用。</w:t>
      </w:r>
    </w:p>
    <w:p w:rsidR="00D16665" w:rsidRPr="00FB1248" w:rsidRDefault="00D16665" w:rsidP="00D16665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FB1248">
        <w:rPr>
          <w:rFonts w:ascii="仿宋_GB2312" w:eastAsia="仿宋_GB2312" w:hint="eastAsia"/>
          <w:sz w:val="28"/>
          <w:szCs w:val="28"/>
        </w:rPr>
        <w:t>3</w:t>
      </w:r>
      <w:r w:rsidRPr="00FB1248">
        <w:rPr>
          <w:rFonts w:ascii="仿宋_GB2312" w:eastAsia="仿宋_GB2312"/>
          <w:sz w:val="28"/>
          <w:szCs w:val="28"/>
        </w:rPr>
        <w:t>.</w:t>
      </w:r>
      <w:r w:rsidRPr="00FB1248">
        <w:rPr>
          <w:rFonts w:ascii="仿宋_GB2312" w:eastAsia="仿宋_GB2312" w:hint="eastAsia"/>
          <w:sz w:val="28"/>
          <w:szCs w:val="28"/>
        </w:rPr>
        <w:t>政府采购</w:t>
      </w:r>
      <w:r w:rsidRPr="00FB1248">
        <w:rPr>
          <w:rFonts w:ascii="仿宋_GB2312" w:eastAsia="仿宋_GB2312"/>
          <w:sz w:val="28"/>
          <w:szCs w:val="28"/>
        </w:rPr>
        <w:t>：</w:t>
      </w:r>
      <w:r w:rsidRPr="00FB1248">
        <w:rPr>
          <w:rFonts w:ascii="仿宋_GB2312" w:eastAsia="仿宋_GB2312" w:hint="eastAsia"/>
          <w:sz w:val="28"/>
          <w:szCs w:val="28"/>
        </w:rPr>
        <w:t>指</w:t>
      </w:r>
      <w:r w:rsidRPr="00FB1248">
        <w:rPr>
          <w:rFonts w:ascii="仿宋_GB2312" w:eastAsia="仿宋_GB2312"/>
          <w:sz w:val="28"/>
          <w:szCs w:val="28"/>
        </w:rPr>
        <w:t>各级国家机关、事业单位和团体组织，使用</w:t>
      </w:r>
      <w:r w:rsidRPr="00FB1248">
        <w:rPr>
          <w:rFonts w:ascii="仿宋_GB2312" w:eastAsia="仿宋_GB2312" w:hint="eastAsia"/>
          <w:sz w:val="28"/>
          <w:szCs w:val="28"/>
        </w:rPr>
        <w:t>财政性</w:t>
      </w:r>
      <w:r w:rsidRPr="00FB1248">
        <w:rPr>
          <w:rFonts w:ascii="仿宋_GB2312" w:eastAsia="仿宋_GB2312"/>
          <w:sz w:val="28"/>
          <w:szCs w:val="28"/>
        </w:rPr>
        <w:t>资金采购依法制定的集中目录以内的或者采购限额标准以上的货物、工程和服务的行为。</w:t>
      </w:r>
    </w:p>
    <w:p w:rsidR="00D16665" w:rsidRDefault="00D16665" w:rsidP="00D16665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FB1248">
        <w:rPr>
          <w:rFonts w:ascii="仿宋_GB2312" w:eastAsia="仿宋_GB2312" w:hint="eastAsia"/>
          <w:sz w:val="28"/>
          <w:szCs w:val="28"/>
        </w:rPr>
        <w:t>4</w:t>
      </w:r>
      <w:r w:rsidRPr="00FB1248">
        <w:rPr>
          <w:rFonts w:ascii="仿宋_GB2312" w:eastAsia="仿宋_GB2312"/>
          <w:sz w:val="28"/>
          <w:szCs w:val="28"/>
        </w:rPr>
        <w:t>.政府购买服务：</w:t>
      </w:r>
      <w:r w:rsidRPr="00FB1248">
        <w:rPr>
          <w:rFonts w:ascii="仿宋_GB2312" w:eastAsia="仿宋_GB2312" w:hint="eastAsia"/>
          <w:sz w:val="28"/>
          <w:szCs w:val="28"/>
        </w:rPr>
        <w:t>是指各级党的机关、政府机关、人大机关、政协机关、审判机关、检察机关、民主党派机关、完全或主要承担行政职能的事业单位、纳入行政编制管理且经费完全或主要由财政负担的群团组织机</w:t>
      </w:r>
      <w:r w:rsidRPr="00FB1248">
        <w:rPr>
          <w:rFonts w:ascii="仿宋_GB2312" w:eastAsia="仿宋_GB2312" w:hint="eastAsia"/>
          <w:sz w:val="28"/>
          <w:szCs w:val="28"/>
        </w:rPr>
        <w:lastRenderedPageBreak/>
        <w:t>关通过发挥市场机制作用，根据实际需要，把直接提供的一部分公共服务事项以及政府履职所需服务事项，按照一定的方式和程序，交由具备条件的社会力量和事业单位承担，并根据合同约定向其支付费用。</w:t>
      </w:r>
    </w:p>
    <w:p w:rsidR="006845C4" w:rsidRDefault="006845C4" w:rsidP="006845C4">
      <w:pPr>
        <w:spacing w:line="580" w:lineRule="exact"/>
        <w:ind w:firstLineChars="196" w:firstLine="549"/>
        <w:rPr>
          <w:rFonts w:ascii="仿宋_GB2312"/>
          <w:szCs w:val="32"/>
        </w:rPr>
      </w:pPr>
      <w:r>
        <w:rPr>
          <w:rFonts w:ascii="仿宋_GB2312" w:eastAsia="仿宋_GB2312" w:hint="eastAsia"/>
          <w:sz w:val="28"/>
          <w:szCs w:val="28"/>
        </w:rPr>
        <w:t>5.基本支出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指</w:t>
      </w:r>
      <w:r>
        <w:rPr>
          <w:rFonts w:ascii="仿宋_GB2312" w:eastAsia="仿宋_GB2312"/>
          <w:sz w:val="28"/>
          <w:szCs w:val="28"/>
        </w:rPr>
        <w:t>为保障机构正常运转、完成日常工作任务而发生的人员</w:t>
      </w:r>
      <w:r>
        <w:rPr>
          <w:rFonts w:ascii="仿宋_GB2312" w:eastAsia="仿宋_GB2312" w:hint="eastAsia"/>
          <w:sz w:val="28"/>
          <w:szCs w:val="28"/>
        </w:rPr>
        <w:t>支出</w:t>
      </w:r>
      <w:r>
        <w:rPr>
          <w:rFonts w:ascii="仿宋_GB2312" w:eastAsia="仿宋_GB2312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公用</w:t>
      </w:r>
      <w:r>
        <w:rPr>
          <w:rFonts w:ascii="仿宋_GB2312" w:eastAsia="仿宋_GB2312"/>
          <w:sz w:val="28"/>
          <w:szCs w:val="28"/>
        </w:rPr>
        <w:t>支出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16665" w:rsidRDefault="00D16665" w:rsidP="006845C4">
      <w:pPr>
        <w:ind w:firstLineChars="200" w:firstLine="634"/>
        <w:jc w:val="center"/>
        <w:rPr>
          <w:rFonts w:ascii="仿宋_GB2312" w:eastAsia="仿宋_GB2312"/>
          <w:b/>
          <w:color w:val="000000"/>
          <w:spacing w:val="-2"/>
          <w:sz w:val="32"/>
          <w:szCs w:val="32"/>
        </w:rPr>
      </w:pPr>
    </w:p>
    <w:p w:rsidR="006845C4" w:rsidRDefault="006845C4" w:rsidP="006845C4">
      <w:pPr>
        <w:ind w:firstLineChars="200" w:firstLine="634"/>
        <w:jc w:val="center"/>
        <w:rPr>
          <w:rFonts w:ascii="仿宋_GB2312" w:eastAsia="仿宋_GB2312"/>
          <w:b/>
          <w:color w:val="000000"/>
          <w:spacing w:val="-2"/>
          <w:sz w:val="32"/>
          <w:szCs w:val="32"/>
        </w:rPr>
      </w:pPr>
    </w:p>
    <w:p w:rsidR="006845C4" w:rsidRDefault="006845C4" w:rsidP="006845C4">
      <w:pPr>
        <w:ind w:firstLineChars="200" w:firstLine="634"/>
        <w:jc w:val="center"/>
        <w:rPr>
          <w:rFonts w:ascii="仿宋_GB2312" w:eastAsia="仿宋_GB2312"/>
          <w:b/>
          <w:color w:val="000000"/>
          <w:spacing w:val="-2"/>
          <w:sz w:val="32"/>
          <w:szCs w:val="32"/>
        </w:rPr>
      </w:pPr>
    </w:p>
    <w:p w:rsidR="006845C4" w:rsidRDefault="006845C4" w:rsidP="006845C4">
      <w:pPr>
        <w:ind w:firstLineChars="200" w:firstLine="634"/>
        <w:jc w:val="center"/>
        <w:rPr>
          <w:rFonts w:ascii="仿宋_GB2312" w:eastAsia="仿宋_GB2312"/>
          <w:b/>
          <w:color w:val="000000"/>
          <w:spacing w:val="-2"/>
          <w:sz w:val="32"/>
          <w:szCs w:val="32"/>
        </w:rPr>
      </w:pPr>
    </w:p>
    <w:p w:rsidR="006845C4" w:rsidRDefault="006845C4" w:rsidP="006845C4">
      <w:pPr>
        <w:ind w:firstLineChars="200" w:firstLine="634"/>
        <w:jc w:val="center"/>
        <w:rPr>
          <w:rFonts w:ascii="仿宋_GB2312" w:eastAsia="仿宋_GB2312"/>
          <w:b/>
          <w:color w:val="000000"/>
          <w:spacing w:val="-2"/>
          <w:sz w:val="32"/>
          <w:szCs w:val="32"/>
        </w:rPr>
      </w:pPr>
    </w:p>
    <w:p w:rsidR="006845C4" w:rsidRPr="00FB1248" w:rsidRDefault="006845C4" w:rsidP="006845C4">
      <w:pPr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D16665" w:rsidRPr="00FB1248" w:rsidRDefault="00D16665" w:rsidP="00D16665">
      <w:pPr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D16665" w:rsidRPr="00FB1248" w:rsidRDefault="00D16665" w:rsidP="00D16665">
      <w:pPr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D16665" w:rsidRDefault="00D16665" w:rsidP="00D16665">
      <w:pPr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543221" w:rsidRDefault="00543221" w:rsidP="00D16665">
      <w:pPr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9D1ADD" w:rsidRPr="00FB1248" w:rsidRDefault="009D1ADD" w:rsidP="00D16665">
      <w:pPr>
        <w:ind w:firstLineChars="200" w:firstLine="640"/>
        <w:jc w:val="center"/>
        <w:rPr>
          <w:rFonts w:ascii="黑体" w:eastAsia="黑体"/>
          <w:sz w:val="32"/>
          <w:szCs w:val="32"/>
        </w:rPr>
      </w:pPr>
    </w:p>
    <w:p w:rsidR="00D16665" w:rsidRPr="006845C4" w:rsidRDefault="00D16665" w:rsidP="006845C4">
      <w:pPr>
        <w:ind w:firstLineChars="200" w:firstLine="640"/>
        <w:jc w:val="center"/>
        <w:rPr>
          <w:rFonts w:ascii="黑体" w:eastAsia="黑体"/>
          <w:sz w:val="32"/>
          <w:szCs w:val="32"/>
        </w:rPr>
      </w:pPr>
      <w:r w:rsidRPr="00FB1248">
        <w:rPr>
          <w:rFonts w:ascii="黑体" w:eastAsia="黑体" w:hint="eastAsia"/>
          <w:sz w:val="32"/>
          <w:szCs w:val="32"/>
        </w:rPr>
        <w:lastRenderedPageBreak/>
        <w:t>第四部分  2018年度部门绩效评价情况</w:t>
      </w:r>
    </w:p>
    <w:p w:rsidR="00D16665" w:rsidRPr="00FB1248" w:rsidRDefault="00D16665" w:rsidP="00D16665">
      <w:pPr>
        <w:ind w:firstLineChars="200" w:firstLine="560"/>
        <w:rPr>
          <w:rFonts w:ascii="黑体" w:eastAsia="黑体"/>
          <w:sz w:val="28"/>
          <w:szCs w:val="28"/>
        </w:rPr>
      </w:pPr>
      <w:r w:rsidRPr="00FB1248">
        <w:rPr>
          <w:rFonts w:ascii="黑体" w:eastAsia="黑体" w:hint="eastAsia"/>
          <w:sz w:val="28"/>
          <w:szCs w:val="28"/>
        </w:rPr>
        <w:t>一、绩效评价工作开展情况。</w:t>
      </w:r>
    </w:p>
    <w:p w:rsidR="006845C4" w:rsidRDefault="006845C4" w:rsidP="006845C4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北京市政府采购中心对</w:t>
      </w:r>
      <w:r>
        <w:rPr>
          <w:rFonts w:ascii="仿宋_GB2312" w:eastAsia="仿宋_GB2312"/>
          <w:sz w:val="28"/>
          <w:szCs w:val="28"/>
        </w:rPr>
        <w:t>2018年</w:t>
      </w:r>
      <w:r>
        <w:rPr>
          <w:rFonts w:ascii="仿宋_GB2312" w:eastAsia="仿宋_GB2312" w:hint="eastAsia"/>
          <w:sz w:val="28"/>
          <w:szCs w:val="28"/>
        </w:rPr>
        <w:t>度部门项目支出实施绩效评价，评价项目3个，占部门项目总数的30%，涉及金额475</w:t>
      </w:r>
      <w:r w:rsidR="006406BE">
        <w:rPr>
          <w:rFonts w:ascii="仿宋_GB2312" w:eastAsia="仿宋_GB2312" w:hint="eastAsia"/>
          <w:sz w:val="28"/>
          <w:szCs w:val="28"/>
        </w:rPr>
        <w:t>.00</w:t>
      </w:r>
      <w:r>
        <w:rPr>
          <w:rFonts w:ascii="仿宋_GB2312" w:eastAsia="仿宋_GB2312" w:hint="eastAsia"/>
          <w:sz w:val="28"/>
          <w:szCs w:val="28"/>
        </w:rPr>
        <w:t>万元。评价结果</w:t>
      </w:r>
      <w:r w:rsidR="00141940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项目立项符合部门职责和相关管理规定，绩效目标设定合理；年度工作目标明确，组织管理有力，政府采购各项工作顺利完成；项目资金管理严格落实相关制度规定，资金管理制度较为健全；年度绩效目标和各项指标总体实现，基本达到了既定的产出数量、质量和效益，服务对象满意度较高。</w:t>
      </w:r>
    </w:p>
    <w:p w:rsidR="006845C4" w:rsidRDefault="006845C4" w:rsidP="009B07EE">
      <w:pPr>
        <w:pStyle w:val="a3"/>
        <w:numPr>
          <w:ilvl w:val="0"/>
          <w:numId w:val="2"/>
        </w:numPr>
        <w:ind w:left="567" w:firstLineChars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车辆调拨专项业务项目绩效评价报告</w:t>
      </w:r>
    </w:p>
    <w:p w:rsidR="006845C4" w:rsidRDefault="006845C4" w:rsidP="006845C4">
      <w:pPr>
        <w:numPr>
          <w:ilvl w:val="0"/>
          <w:numId w:val="3"/>
        </w:numPr>
        <w:spacing w:line="360" w:lineRule="auto"/>
        <w:rPr>
          <w:rFonts w:ascii="仿宋_GB2312" w:eastAsia="仿宋_GB2312" w:cs="宋体"/>
          <w:bCs/>
          <w:snapToGrid w:val="0"/>
          <w:kern w:val="0"/>
          <w:sz w:val="28"/>
          <w:szCs w:val="28"/>
        </w:rPr>
      </w:pPr>
      <w:r>
        <w:rPr>
          <w:rFonts w:ascii="仿宋_GB2312" w:eastAsia="仿宋_GB2312" w:cs="宋体" w:hint="eastAsia"/>
          <w:bCs/>
          <w:snapToGrid w:val="0"/>
          <w:kern w:val="0"/>
          <w:sz w:val="28"/>
          <w:szCs w:val="28"/>
        </w:rPr>
        <w:t>评价对象概况</w:t>
      </w:r>
    </w:p>
    <w:p w:rsidR="006845C4" w:rsidRDefault="006845C4" w:rsidP="006845C4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解决初期公务车政府采购中出现的价格高、质量差及周期长等问题，2005年初按照市财政局的部署要求，中心在腾飞大厦设立公务车“一站式”办公服务厅，办理选车验车、工商验证、代缴车辆购置税、车辆保险、牌照领取、办理车辆行驶证及机动车登记证等服务事项。截止目前服务对象已实现了中央、市本级、区县三级联动，资源共享。服务车型扩大到政府采购中标全部车型，不同车型享受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%到1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%</w:t>
      </w:r>
      <w:r w:rsidR="00FA252C">
        <w:rPr>
          <w:rFonts w:ascii="仿宋_GB2312" w:eastAsia="仿宋_GB2312" w:hint="eastAsia"/>
          <w:sz w:val="28"/>
          <w:szCs w:val="28"/>
        </w:rPr>
        <w:t>的折扣。服务工作受到各级</w:t>
      </w:r>
      <w:r>
        <w:rPr>
          <w:rFonts w:ascii="仿宋_GB2312" w:eastAsia="仿宋_GB2312" w:hint="eastAsia"/>
          <w:sz w:val="28"/>
          <w:szCs w:val="28"/>
        </w:rPr>
        <w:t>领导的好评，王岐山同志对此做过重要批示。</w:t>
      </w:r>
    </w:p>
    <w:p w:rsidR="006845C4" w:rsidRDefault="006845C4" w:rsidP="006845C4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“车辆调拨专项业务”项目2018年财政预算资金年初预算金额为</w:t>
      </w:r>
      <w:r>
        <w:rPr>
          <w:rFonts w:ascii="仿宋_GB2312" w:eastAsia="仿宋_GB2312"/>
          <w:sz w:val="28"/>
          <w:szCs w:val="28"/>
        </w:rPr>
        <w:t>100.00</w:t>
      </w:r>
      <w:r w:rsidR="009B07EE">
        <w:rPr>
          <w:rFonts w:ascii="仿宋_GB2312" w:eastAsia="仿宋_GB2312" w:hint="eastAsia"/>
          <w:sz w:val="28"/>
          <w:szCs w:val="28"/>
        </w:rPr>
        <w:t>万元</w:t>
      </w:r>
      <w:r w:rsidR="0068289F">
        <w:rPr>
          <w:rFonts w:ascii="仿宋_GB2312" w:eastAsia="仿宋_GB2312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年中根据市级预算单位订车数量，申请追加了财政资金60</w:t>
      </w:r>
      <w:r w:rsidR="0068289F">
        <w:rPr>
          <w:rFonts w:ascii="仿宋_GB2312" w:eastAsia="仿宋_GB2312" w:hint="eastAsia"/>
          <w:sz w:val="28"/>
          <w:szCs w:val="28"/>
        </w:rPr>
        <w:t>.00</w:t>
      </w:r>
      <w:r>
        <w:rPr>
          <w:rFonts w:ascii="仿宋_GB2312" w:eastAsia="仿宋_GB2312" w:hint="eastAsia"/>
          <w:sz w:val="28"/>
          <w:szCs w:val="28"/>
        </w:rPr>
        <w:t>万元,该项目全年总预算160.00万元。截止2018年12月31日</w:t>
      </w:r>
      <w:r>
        <w:rPr>
          <w:rFonts w:ascii="仿宋_GB2312" w:eastAsia="仿宋_GB2312"/>
          <w:sz w:val="28"/>
          <w:szCs w:val="28"/>
        </w:rPr>
        <w:t>资金到位</w:t>
      </w:r>
      <w:r>
        <w:rPr>
          <w:rFonts w:ascii="仿宋_GB2312" w:eastAsia="仿宋_GB2312" w:hint="eastAsia"/>
          <w:sz w:val="28"/>
          <w:szCs w:val="28"/>
        </w:rPr>
        <w:t>160.00万元，</w:t>
      </w:r>
      <w:r>
        <w:rPr>
          <w:rFonts w:ascii="仿宋_GB2312" w:eastAsia="仿宋_GB2312"/>
          <w:sz w:val="28"/>
          <w:szCs w:val="28"/>
        </w:rPr>
        <w:t>实际支出</w:t>
      </w:r>
      <w:r>
        <w:rPr>
          <w:rFonts w:ascii="仿宋_GB2312" w:eastAsia="仿宋_GB2312" w:hint="eastAsia"/>
          <w:sz w:val="28"/>
          <w:szCs w:val="28"/>
        </w:rPr>
        <w:t>150</w:t>
      </w:r>
      <w:r w:rsidR="0068289F">
        <w:rPr>
          <w:rFonts w:ascii="仿宋_GB2312" w:eastAsia="仿宋_GB2312" w:hint="eastAsia"/>
          <w:sz w:val="28"/>
          <w:szCs w:val="28"/>
        </w:rPr>
        <w:t>.00</w:t>
      </w:r>
      <w:r>
        <w:rPr>
          <w:rFonts w:ascii="仿宋_GB2312" w:eastAsia="仿宋_GB2312" w:hint="eastAsia"/>
          <w:sz w:val="28"/>
          <w:szCs w:val="28"/>
        </w:rPr>
        <w:t>元，项目</w:t>
      </w:r>
      <w:r>
        <w:rPr>
          <w:rFonts w:ascii="仿宋_GB2312" w:eastAsia="仿宋_GB2312"/>
          <w:sz w:val="28"/>
          <w:szCs w:val="28"/>
        </w:rPr>
        <w:t>结余</w:t>
      </w:r>
      <w:r>
        <w:rPr>
          <w:rFonts w:ascii="仿宋_GB2312" w:eastAsia="仿宋_GB2312" w:hint="eastAsia"/>
          <w:sz w:val="28"/>
          <w:szCs w:val="28"/>
        </w:rPr>
        <w:t>10</w:t>
      </w:r>
      <w:r w:rsidR="0068289F">
        <w:rPr>
          <w:rFonts w:ascii="仿宋_GB2312" w:eastAsia="仿宋_GB2312" w:hint="eastAsia"/>
          <w:sz w:val="28"/>
          <w:szCs w:val="28"/>
        </w:rPr>
        <w:t>.00</w:t>
      </w:r>
      <w:r>
        <w:rPr>
          <w:rFonts w:ascii="仿宋_GB2312" w:eastAsia="仿宋_GB2312" w:hint="eastAsia"/>
          <w:sz w:val="28"/>
          <w:szCs w:val="28"/>
        </w:rPr>
        <w:t>万元，结转至2019年</w:t>
      </w:r>
      <w:r w:rsidR="00202EEB"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一季度支出。</w:t>
      </w:r>
    </w:p>
    <w:p w:rsidR="006845C4" w:rsidRDefault="006845C4" w:rsidP="006845C4">
      <w:pPr>
        <w:ind w:left="640"/>
        <w:rPr>
          <w:rFonts w:ascii="仿宋_GB2312" w:eastAsia="仿宋_GB2312" w:cs="宋体"/>
          <w:bCs/>
          <w:snapToGrid w:val="0"/>
          <w:kern w:val="0"/>
          <w:sz w:val="28"/>
          <w:szCs w:val="28"/>
        </w:rPr>
      </w:pPr>
      <w:r>
        <w:rPr>
          <w:rFonts w:ascii="仿宋_GB2312" w:eastAsia="仿宋_GB2312" w:cs="宋体" w:hint="eastAsia"/>
          <w:bCs/>
          <w:snapToGrid w:val="0"/>
          <w:kern w:val="0"/>
          <w:sz w:val="28"/>
          <w:szCs w:val="28"/>
        </w:rPr>
        <w:t>（二）评价结论</w:t>
      </w:r>
    </w:p>
    <w:p w:rsidR="006845C4" w:rsidRDefault="006845C4" w:rsidP="006845C4">
      <w:pPr>
        <w:spacing w:line="360" w:lineRule="auto"/>
        <w:ind w:firstLineChars="200" w:firstLine="560"/>
        <w:rPr>
          <w:rFonts w:ascii="宋体" w:hAnsi="宋体" w:cs="宋体"/>
          <w:sz w:val="24"/>
        </w:rPr>
      </w:pPr>
      <w:r>
        <w:rPr>
          <w:rFonts w:ascii="仿宋_GB2312" w:eastAsia="仿宋_GB2312" w:hint="eastAsia"/>
          <w:sz w:val="28"/>
          <w:szCs w:val="28"/>
        </w:rPr>
        <w:t>“车辆调拨运行经费”项目综合得分</w:t>
      </w:r>
      <w:r w:rsidR="00D946A2">
        <w:rPr>
          <w:rFonts w:ascii="仿宋_GB2312" w:eastAsia="仿宋_GB2312" w:hint="eastAsia"/>
          <w:sz w:val="28"/>
          <w:szCs w:val="28"/>
        </w:rPr>
        <w:t>86.5</w:t>
      </w:r>
      <w:r>
        <w:rPr>
          <w:rFonts w:ascii="仿宋_GB2312" w:eastAsia="仿宋_GB2312" w:hint="eastAsia"/>
          <w:sz w:val="28"/>
          <w:szCs w:val="28"/>
        </w:rPr>
        <w:t>分，其中：项目决策13.9分，项目管理20.9分，项目绩效51.7分，项目综合绩效级别评定结论为“良好”。专家认为：专家</w:t>
      </w:r>
      <w:r>
        <w:rPr>
          <w:rFonts w:ascii="仿宋_GB2312" w:eastAsia="仿宋_GB2312"/>
          <w:sz w:val="28"/>
          <w:szCs w:val="28"/>
        </w:rPr>
        <w:t>认为</w:t>
      </w:r>
      <w:r>
        <w:rPr>
          <w:rFonts w:ascii="仿宋_GB2312" w:eastAsia="仿宋_GB2312" w:hint="eastAsia"/>
          <w:sz w:val="28"/>
          <w:szCs w:val="28"/>
        </w:rPr>
        <w:t>项目立项程序规范，内容科学合理；预算资金到位及时；项目能取得了显著的社会效益；因国家政策调整的原因，使得原定预算资金不够，经主管部门批准做出了追加。</w:t>
      </w:r>
    </w:p>
    <w:p w:rsidR="006845C4" w:rsidRDefault="006845C4" w:rsidP="006845C4">
      <w:pPr>
        <w:spacing w:line="360" w:lineRule="auto"/>
        <w:ind w:left="566"/>
        <w:outlineLvl w:val="0"/>
        <w:rPr>
          <w:rFonts w:ascii="仿宋_GB2312" w:eastAsia="仿宋_GB2312" w:hAnsi="宋体" w:cs="宋体"/>
          <w:bCs/>
          <w:sz w:val="28"/>
          <w:szCs w:val="28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（三）存在问题</w:t>
      </w:r>
    </w:p>
    <w:p w:rsidR="006845C4" w:rsidRDefault="001162E8" w:rsidP="006845C4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Toc462328130"/>
      <w:bookmarkStart w:id="1" w:name="_Toc482956682"/>
      <w:r>
        <w:rPr>
          <w:rFonts w:ascii="仿宋_GB2312" w:eastAsia="仿宋_GB2312" w:hint="eastAsia"/>
          <w:sz w:val="28"/>
          <w:szCs w:val="28"/>
        </w:rPr>
        <w:t>相关制度有待</w:t>
      </w:r>
      <w:r w:rsidR="006845C4">
        <w:rPr>
          <w:rFonts w:ascii="仿宋_GB2312" w:eastAsia="仿宋_GB2312" w:hint="eastAsia"/>
          <w:sz w:val="28"/>
          <w:szCs w:val="28"/>
        </w:rPr>
        <w:t>完善</w:t>
      </w:r>
      <w:bookmarkStart w:id="2" w:name="_Toc462328132"/>
      <w:bookmarkStart w:id="3" w:name="_Toc482956683"/>
      <w:bookmarkEnd w:id="0"/>
      <w:bookmarkEnd w:id="1"/>
      <w:r w:rsidR="006845C4">
        <w:rPr>
          <w:rFonts w:ascii="仿宋_GB2312" w:eastAsia="仿宋_GB2312" w:hint="eastAsia"/>
          <w:sz w:val="28"/>
          <w:szCs w:val="28"/>
        </w:rPr>
        <w:t>，应进一步完善专项资金管理制度；预算执行进度与预算申报不一致，</w:t>
      </w:r>
      <w:bookmarkEnd w:id="2"/>
      <w:bookmarkEnd w:id="3"/>
      <w:r w:rsidR="006845C4">
        <w:rPr>
          <w:rFonts w:ascii="仿宋_GB2312" w:eastAsia="仿宋_GB2312" w:hint="eastAsia"/>
          <w:sz w:val="28"/>
          <w:szCs w:val="28"/>
        </w:rPr>
        <w:t>预算申报160</w:t>
      </w:r>
      <w:r w:rsidR="006406BE">
        <w:rPr>
          <w:rFonts w:ascii="仿宋_GB2312" w:eastAsia="仿宋_GB2312" w:hint="eastAsia"/>
          <w:sz w:val="28"/>
          <w:szCs w:val="28"/>
        </w:rPr>
        <w:t>.00</w:t>
      </w:r>
      <w:r w:rsidR="006845C4">
        <w:rPr>
          <w:rFonts w:ascii="仿宋_GB2312" w:eastAsia="仿宋_GB2312" w:hint="eastAsia"/>
          <w:sz w:val="28"/>
          <w:szCs w:val="28"/>
        </w:rPr>
        <w:t>万元，实际支出150</w:t>
      </w:r>
      <w:r w:rsidR="006406BE">
        <w:rPr>
          <w:rFonts w:ascii="仿宋_GB2312" w:eastAsia="仿宋_GB2312" w:hint="eastAsia"/>
          <w:sz w:val="28"/>
          <w:szCs w:val="28"/>
        </w:rPr>
        <w:t>.00</w:t>
      </w:r>
      <w:r w:rsidR="006845C4">
        <w:rPr>
          <w:rFonts w:ascii="仿宋_GB2312" w:eastAsia="仿宋_GB2312" w:hint="eastAsia"/>
          <w:sz w:val="28"/>
          <w:szCs w:val="28"/>
        </w:rPr>
        <w:t>万元，执行率为94%。</w:t>
      </w:r>
    </w:p>
    <w:p w:rsidR="006845C4" w:rsidRDefault="006845C4" w:rsidP="006845C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（四）建议</w:t>
      </w:r>
    </w:p>
    <w:p w:rsidR="00D16665" w:rsidRPr="006845C4" w:rsidRDefault="006845C4" w:rsidP="006845C4">
      <w:pPr>
        <w:spacing w:line="360" w:lineRule="auto"/>
        <w:ind w:firstLineChars="200" w:firstLine="560"/>
        <w:rPr>
          <w:rFonts w:ascii="宋体" w:hAnsi="宋体" w:cs="宋体"/>
          <w:sz w:val="24"/>
        </w:rPr>
      </w:pPr>
      <w:bookmarkStart w:id="4" w:name="_Toc482956688"/>
      <w:r>
        <w:rPr>
          <w:rFonts w:ascii="仿宋_GB2312" w:eastAsia="仿宋_GB2312" w:hint="eastAsia"/>
          <w:sz w:val="28"/>
          <w:szCs w:val="28"/>
        </w:rPr>
        <w:t>加强预算申报的准确性、合理性，加强业务执行部门与相关政府政策部门的政策导向沟通</w:t>
      </w:r>
      <w:bookmarkEnd w:id="4"/>
      <w:r>
        <w:rPr>
          <w:rFonts w:ascii="仿宋_GB2312" w:eastAsia="仿宋_GB2312" w:hint="eastAsia"/>
          <w:sz w:val="28"/>
          <w:szCs w:val="28"/>
        </w:rPr>
        <w:t>，增强业务执行部门申报预算的准确性，提高资金使用效益。</w:t>
      </w:r>
    </w:p>
    <w:p w:rsidR="00820186" w:rsidRPr="00D16665" w:rsidRDefault="00820186"/>
    <w:sectPr w:rsidR="00820186" w:rsidRPr="00D16665" w:rsidSect="00D1666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1B" w:rsidRDefault="00F60D1B" w:rsidP="00A331F6">
      <w:r>
        <w:separator/>
      </w:r>
    </w:p>
  </w:endnote>
  <w:endnote w:type="continuationSeparator" w:id="1">
    <w:p w:rsidR="00F60D1B" w:rsidRDefault="00F60D1B" w:rsidP="00A3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1B" w:rsidRDefault="00F60D1B" w:rsidP="00A331F6">
      <w:r>
        <w:separator/>
      </w:r>
    </w:p>
  </w:footnote>
  <w:footnote w:type="continuationSeparator" w:id="1">
    <w:p w:rsidR="00F60D1B" w:rsidRDefault="00F60D1B" w:rsidP="00A3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6B6"/>
    <w:multiLevelType w:val="multilevel"/>
    <w:tmpl w:val="010966B6"/>
    <w:lvl w:ilvl="0">
      <w:start w:val="1"/>
      <w:numFmt w:val="japaneseCounting"/>
      <w:lvlText w:val="（%1）"/>
      <w:lvlJc w:val="left"/>
      <w:pPr>
        <w:ind w:left="1430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234541AB"/>
    <w:multiLevelType w:val="multilevel"/>
    <w:tmpl w:val="234541AB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62406DCF"/>
    <w:multiLevelType w:val="multilevel"/>
    <w:tmpl w:val="62406DCF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665"/>
    <w:rsid w:val="00027632"/>
    <w:rsid w:val="000431AA"/>
    <w:rsid w:val="001162E8"/>
    <w:rsid w:val="00141940"/>
    <w:rsid w:val="0015279E"/>
    <w:rsid w:val="00191729"/>
    <w:rsid w:val="001A2FB7"/>
    <w:rsid w:val="001E20E1"/>
    <w:rsid w:val="00202EEB"/>
    <w:rsid w:val="00286A0D"/>
    <w:rsid w:val="002D1091"/>
    <w:rsid w:val="003C3DA0"/>
    <w:rsid w:val="00425950"/>
    <w:rsid w:val="00496FF2"/>
    <w:rsid w:val="004A6E5A"/>
    <w:rsid w:val="004C1DAE"/>
    <w:rsid w:val="0050256D"/>
    <w:rsid w:val="00543221"/>
    <w:rsid w:val="005A4E15"/>
    <w:rsid w:val="006406BE"/>
    <w:rsid w:val="00672034"/>
    <w:rsid w:val="0068289F"/>
    <w:rsid w:val="006845C4"/>
    <w:rsid w:val="007D7E40"/>
    <w:rsid w:val="00801A2B"/>
    <w:rsid w:val="00806E94"/>
    <w:rsid w:val="00820186"/>
    <w:rsid w:val="00823DFC"/>
    <w:rsid w:val="00855627"/>
    <w:rsid w:val="008E02C9"/>
    <w:rsid w:val="009B07EE"/>
    <w:rsid w:val="009D1ADD"/>
    <w:rsid w:val="00A331F6"/>
    <w:rsid w:val="00A61386"/>
    <w:rsid w:val="00AE040E"/>
    <w:rsid w:val="00B1467B"/>
    <w:rsid w:val="00BD389A"/>
    <w:rsid w:val="00BD6906"/>
    <w:rsid w:val="00C05DC8"/>
    <w:rsid w:val="00C17CC8"/>
    <w:rsid w:val="00C233F9"/>
    <w:rsid w:val="00C5561E"/>
    <w:rsid w:val="00C627F4"/>
    <w:rsid w:val="00D16665"/>
    <w:rsid w:val="00D87A43"/>
    <w:rsid w:val="00D932FC"/>
    <w:rsid w:val="00D946A2"/>
    <w:rsid w:val="00DB289F"/>
    <w:rsid w:val="00DD7B29"/>
    <w:rsid w:val="00E706DA"/>
    <w:rsid w:val="00EF7FB6"/>
    <w:rsid w:val="00F43D8E"/>
    <w:rsid w:val="00F566E3"/>
    <w:rsid w:val="00F60D1B"/>
    <w:rsid w:val="00FA124A"/>
    <w:rsid w:val="00FA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C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33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31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3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31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4494-B260-48D0-A44A-444828B9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2019-08-15T07:48:00Z</cp:lastPrinted>
  <dcterms:created xsi:type="dcterms:W3CDTF">2019-08-14T06:06:00Z</dcterms:created>
  <dcterms:modified xsi:type="dcterms:W3CDTF">2019-08-20T03:13:00Z</dcterms:modified>
</cp:coreProperties>
</file>