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9"/>
        <w:snapToGrid w:val="0"/>
        <w:spacing w:before="0" w:after="0"/>
        <w:ind w:left="288" w:firstLine="0"/>
        <w:rPr>
          <w:rFonts w:ascii="宋体" w:hAnsi="宋体"/>
        </w:rPr>
      </w:pPr>
      <w:r>
        <w:rPr>
          <w:rFonts w:hint="eastAsia" w:ascii="宋体" w:hAnsi="宋体"/>
        </w:rPr>
        <w:t>第一包</w:t>
      </w:r>
    </w:p>
    <w:p>
      <w:pPr>
        <w:numPr>
          <w:ilvl w:val="0"/>
          <w:numId w:val="1"/>
        </w:numPr>
        <w:spacing w:line="400" w:lineRule="exact"/>
        <w:rPr>
          <w:b/>
          <w:sz w:val="21"/>
          <w:szCs w:val="21"/>
        </w:rPr>
      </w:pPr>
      <w:r>
        <w:rPr>
          <w:rFonts w:hint="eastAsia"/>
          <w:b/>
          <w:sz w:val="21"/>
          <w:szCs w:val="21"/>
        </w:rPr>
        <w:t>采购清单</w:t>
      </w:r>
    </w:p>
    <w:tbl>
      <w:tblPr>
        <w:tblStyle w:val="18"/>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477"/>
        <w:gridCol w:w="1789"/>
        <w:gridCol w:w="1545"/>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b/>
                <w:sz w:val="21"/>
                <w:szCs w:val="21"/>
              </w:rPr>
            </w:pPr>
            <w:r>
              <w:rPr>
                <w:rFonts w:hint="eastAsia" w:ascii="宋体" w:hAnsi="宋体"/>
                <w:b/>
                <w:sz w:val="21"/>
                <w:szCs w:val="21"/>
              </w:rPr>
              <w:t>序号</w:t>
            </w:r>
          </w:p>
        </w:tc>
        <w:tc>
          <w:tcPr>
            <w:tcW w:w="2477" w:type="dxa"/>
            <w:vAlign w:val="center"/>
          </w:tcPr>
          <w:p>
            <w:pPr>
              <w:jc w:val="center"/>
              <w:rPr>
                <w:rFonts w:ascii="宋体" w:hAnsi="宋体"/>
                <w:b/>
                <w:sz w:val="21"/>
                <w:szCs w:val="21"/>
              </w:rPr>
            </w:pPr>
            <w:r>
              <w:rPr>
                <w:rFonts w:hint="eastAsia" w:ascii="宋体" w:hAnsi="宋体"/>
                <w:b/>
                <w:sz w:val="21"/>
                <w:szCs w:val="21"/>
              </w:rPr>
              <w:t>货物或服务名称</w:t>
            </w:r>
          </w:p>
        </w:tc>
        <w:tc>
          <w:tcPr>
            <w:tcW w:w="1789" w:type="dxa"/>
            <w:vAlign w:val="center"/>
          </w:tcPr>
          <w:p>
            <w:pPr>
              <w:jc w:val="center"/>
              <w:rPr>
                <w:rFonts w:ascii="宋体" w:hAnsi="宋体"/>
                <w:b/>
                <w:sz w:val="21"/>
                <w:szCs w:val="21"/>
              </w:rPr>
            </w:pPr>
            <w:r>
              <w:rPr>
                <w:rFonts w:hint="eastAsia" w:ascii="宋体" w:hAnsi="宋体"/>
                <w:b/>
                <w:sz w:val="21"/>
                <w:szCs w:val="21"/>
              </w:rPr>
              <w:t>数量</w:t>
            </w:r>
          </w:p>
        </w:tc>
        <w:tc>
          <w:tcPr>
            <w:tcW w:w="1545" w:type="dxa"/>
            <w:vAlign w:val="center"/>
          </w:tcPr>
          <w:p>
            <w:pPr>
              <w:jc w:val="center"/>
              <w:rPr>
                <w:rFonts w:ascii="宋体" w:hAnsi="宋体"/>
                <w:b/>
                <w:sz w:val="21"/>
                <w:szCs w:val="21"/>
              </w:rPr>
            </w:pPr>
            <w:r>
              <w:rPr>
                <w:rFonts w:hint="eastAsia" w:ascii="宋体" w:hAnsi="宋体"/>
                <w:b/>
                <w:sz w:val="21"/>
                <w:szCs w:val="21"/>
              </w:rPr>
              <w:t>单位</w:t>
            </w:r>
          </w:p>
        </w:tc>
        <w:tc>
          <w:tcPr>
            <w:tcW w:w="2035" w:type="dxa"/>
            <w:vAlign w:val="center"/>
          </w:tcPr>
          <w:p>
            <w:pPr>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sz w:val="21"/>
                <w:szCs w:val="21"/>
              </w:rPr>
            </w:pPr>
            <w:r>
              <w:rPr>
                <w:rFonts w:hint="eastAsia" w:ascii="宋体" w:hAnsi="宋体"/>
                <w:sz w:val="21"/>
                <w:szCs w:val="21"/>
              </w:rPr>
              <w:t>1</w:t>
            </w:r>
          </w:p>
        </w:tc>
        <w:tc>
          <w:tcPr>
            <w:tcW w:w="2477" w:type="dxa"/>
          </w:tcPr>
          <w:p>
            <w:pPr>
              <w:rPr>
                <w:rFonts w:ascii="宋体" w:hAnsi="宋体"/>
                <w:sz w:val="21"/>
                <w:szCs w:val="21"/>
              </w:rPr>
            </w:pPr>
            <w:r>
              <w:rPr>
                <w:rFonts w:hint="eastAsia" w:ascii="宋体" w:hAnsi="宋体"/>
                <w:sz w:val="21"/>
                <w:szCs w:val="21"/>
              </w:rPr>
              <w:t>保洁、维修服务项目</w:t>
            </w:r>
          </w:p>
        </w:tc>
        <w:tc>
          <w:tcPr>
            <w:tcW w:w="1789" w:type="dxa"/>
          </w:tcPr>
          <w:p>
            <w:pPr>
              <w:jc w:val="center"/>
              <w:rPr>
                <w:rFonts w:ascii="宋体" w:hAnsi="宋体"/>
                <w:sz w:val="21"/>
                <w:szCs w:val="21"/>
              </w:rPr>
            </w:pPr>
            <w:r>
              <w:rPr>
                <w:rFonts w:hint="eastAsia" w:ascii="宋体" w:hAnsi="宋体"/>
                <w:sz w:val="21"/>
                <w:szCs w:val="21"/>
              </w:rPr>
              <w:t>1</w:t>
            </w:r>
          </w:p>
        </w:tc>
        <w:tc>
          <w:tcPr>
            <w:tcW w:w="1545" w:type="dxa"/>
          </w:tcPr>
          <w:p>
            <w:pPr>
              <w:jc w:val="center"/>
              <w:rPr>
                <w:rFonts w:ascii="宋体" w:hAnsi="宋体"/>
                <w:sz w:val="21"/>
                <w:szCs w:val="21"/>
              </w:rPr>
            </w:pPr>
            <w:r>
              <w:rPr>
                <w:rFonts w:hint="eastAsia" w:ascii="宋体" w:hAnsi="宋体"/>
                <w:sz w:val="21"/>
                <w:szCs w:val="21"/>
              </w:rPr>
              <w:t>项</w:t>
            </w:r>
          </w:p>
        </w:tc>
        <w:tc>
          <w:tcPr>
            <w:tcW w:w="2035" w:type="dxa"/>
          </w:tcPr>
          <w:p>
            <w:pPr>
              <w:rPr>
                <w:rFonts w:ascii="宋体" w:hAnsi="宋体"/>
                <w:sz w:val="21"/>
                <w:szCs w:val="21"/>
              </w:rPr>
            </w:pPr>
            <w:r>
              <w:rPr>
                <w:rFonts w:hint="eastAsia" w:ascii="宋体" w:hAnsi="宋体"/>
                <w:sz w:val="21"/>
                <w:szCs w:val="21"/>
              </w:rPr>
              <w:t xml:space="preserve">        无</w:t>
            </w:r>
          </w:p>
        </w:tc>
      </w:tr>
    </w:tbl>
    <w:p>
      <w:pPr>
        <w:rPr>
          <w:b/>
        </w:rPr>
      </w:pPr>
    </w:p>
    <w:p>
      <w:pPr>
        <w:numPr>
          <w:ilvl w:val="0"/>
          <w:numId w:val="1"/>
        </w:numPr>
        <w:spacing w:line="400" w:lineRule="exact"/>
        <w:rPr>
          <w:b/>
          <w:sz w:val="21"/>
          <w:szCs w:val="21"/>
        </w:rPr>
      </w:pPr>
      <w:r>
        <w:rPr>
          <w:rFonts w:hint="eastAsia"/>
          <w:b/>
          <w:sz w:val="21"/>
          <w:szCs w:val="21"/>
        </w:rPr>
        <w:t>项目背景或简况</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本包物业服务项目包括：保洁、设备设施维修服务。本项目共需服务人员</w:t>
      </w:r>
      <w:r>
        <w:rPr>
          <w:rFonts w:ascii="宋体" w:hAnsi="宋体" w:cs="微软雅黑"/>
          <w:sz w:val="21"/>
          <w:szCs w:val="21"/>
        </w:rPr>
        <w:t>133</w:t>
      </w:r>
      <w:r>
        <w:rPr>
          <w:rFonts w:hint="eastAsia" w:ascii="宋体" w:hAnsi="宋体" w:cs="微软雅黑"/>
          <w:sz w:val="21"/>
          <w:szCs w:val="21"/>
        </w:rPr>
        <w:t>人。其中保洁</w:t>
      </w:r>
      <w:r>
        <w:rPr>
          <w:rFonts w:ascii="宋体" w:hAnsi="宋体" w:cs="微软雅黑"/>
          <w:sz w:val="21"/>
          <w:szCs w:val="21"/>
        </w:rPr>
        <w:t>85</w:t>
      </w:r>
      <w:r>
        <w:rPr>
          <w:rFonts w:hint="eastAsia" w:ascii="宋体" w:hAnsi="宋体" w:cs="微软雅黑"/>
          <w:sz w:val="21"/>
          <w:szCs w:val="21"/>
        </w:rPr>
        <w:t>人、维修48人。</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本包预算：2145.24万元，服务期：三年。</w:t>
      </w:r>
    </w:p>
    <w:p>
      <w:pPr>
        <w:pStyle w:val="9"/>
        <w:tabs>
          <w:tab w:val="left" w:pos="567"/>
        </w:tabs>
      </w:pPr>
    </w:p>
    <w:p>
      <w:pPr>
        <w:numPr>
          <w:ilvl w:val="0"/>
          <w:numId w:val="1"/>
        </w:numPr>
        <w:spacing w:line="400" w:lineRule="exact"/>
        <w:rPr>
          <w:b/>
          <w:sz w:val="21"/>
          <w:szCs w:val="21"/>
        </w:rPr>
      </w:pPr>
      <w:r>
        <w:rPr>
          <w:rFonts w:hint="eastAsia"/>
          <w:b/>
          <w:sz w:val="21"/>
          <w:szCs w:val="21"/>
        </w:rPr>
        <w:t>技术参数要求（技术指标包括性能、规格、材质等，但不能指定品牌）、服务要求</w:t>
      </w:r>
    </w:p>
    <w:p>
      <w:pPr>
        <w:spacing w:before="312" w:beforeLines="100" w:line="288" w:lineRule="auto"/>
        <w:jc w:val="center"/>
        <w:rPr>
          <w:rFonts w:ascii="宋体" w:hAnsi="宋体" w:cs="宋体"/>
          <w:b/>
          <w:sz w:val="28"/>
          <w:szCs w:val="28"/>
        </w:rPr>
      </w:pPr>
      <w:r>
        <w:rPr>
          <w:rFonts w:hint="eastAsia" w:ascii="宋体" w:hAnsi="宋体" w:cs="宋体"/>
          <w:b/>
          <w:sz w:val="28"/>
          <w:szCs w:val="28"/>
        </w:rPr>
        <w:t>保洁部分服务需求</w:t>
      </w:r>
    </w:p>
    <w:p>
      <w:pPr>
        <w:ind w:left="420"/>
        <w:rPr>
          <w:b/>
          <w:sz w:val="21"/>
          <w:szCs w:val="21"/>
        </w:rPr>
      </w:pPr>
      <w:r>
        <w:rPr>
          <w:rFonts w:hint="eastAsia"/>
          <w:b/>
          <w:sz w:val="21"/>
          <w:szCs w:val="21"/>
        </w:rPr>
        <w:t>（一）保洁服务涉及单位、面积及地点</w:t>
      </w:r>
    </w:p>
    <w:p>
      <w:pPr>
        <w:spacing w:line="400" w:lineRule="exact"/>
        <w:ind w:firstLine="420" w:firstLineChars="200"/>
        <w:rPr>
          <w:rFonts w:ascii="宋体" w:hAnsi="宋体" w:cs="微软雅黑"/>
          <w:color w:val="0000FF"/>
          <w:sz w:val="21"/>
          <w:szCs w:val="21"/>
        </w:rPr>
      </w:pPr>
      <w:r>
        <w:rPr>
          <w:rFonts w:hint="eastAsia" w:ascii="宋体" w:hAnsi="宋体" w:cs="微软雅黑"/>
          <w:color w:val="0000FF"/>
          <w:sz w:val="21"/>
          <w:szCs w:val="21"/>
        </w:rPr>
        <w:t>1、局机关驻地，物业面积约45500平方米，北京市西城区阜成门北大街1号。</w:t>
      </w:r>
    </w:p>
    <w:p>
      <w:pPr>
        <w:spacing w:line="400" w:lineRule="exact"/>
        <w:ind w:firstLine="420" w:firstLineChars="200"/>
        <w:rPr>
          <w:rFonts w:ascii="宋体" w:hAnsi="宋体" w:cs="微软雅黑"/>
          <w:color w:val="0000FF"/>
          <w:sz w:val="21"/>
          <w:szCs w:val="21"/>
        </w:rPr>
      </w:pPr>
      <w:r>
        <w:rPr>
          <w:rFonts w:hint="eastAsia" w:ascii="宋体" w:hAnsi="宋体" w:cs="微软雅黑"/>
          <w:color w:val="0000FF"/>
          <w:sz w:val="21"/>
          <w:szCs w:val="21"/>
        </w:rPr>
        <w:t>2、北苑驻地，物业面积约39000平方米，北京市朝阳区来广营西路90号。</w:t>
      </w:r>
    </w:p>
    <w:p>
      <w:pPr>
        <w:spacing w:line="400" w:lineRule="exact"/>
        <w:ind w:firstLine="420" w:firstLineChars="200"/>
        <w:rPr>
          <w:rFonts w:ascii="宋体" w:hAnsi="宋体" w:cs="微软雅黑"/>
          <w:color w:val="0000FF"/>
          <w:sz w:val="21"/>
          <w:szCs w:val="21"/>
        </w:rPr>
      </w:pPr>
      <w:r>
        <w:rPr>
          <w:rFonts w:hint="eastAsia" w:ascii="宋体" w:hAnsi="宋体" w:cs="微软雅黑"/>
          <w:color w:val="0000FF"/>
          <w:sz w:val="21"/>
          <w:szCs w:val="21"/>
        </w:rPr>
        <w:t>3、北安河驻地，物业面积约4500平方米，北京市海淀区苏家坨镇七王坟北路10号。</w:t>
      </w:r>
    </w:p>
    <w:p>
      <w:pPr>
        <w:spacing w:line="400" w:lineRule="exact"/>
        <w:ind w:firstLine="420" w:firstLineChars="200"/>
        <w:rPr>
          <w:rFonts w:ascii="宋体" w:hAnsi="宋体" w:cs="微软雅黑"/>
          <w:color w:val="0000FF"/>
          <w:sz w:val="21"/>
          <w:szCs w:val="21"/>
        </w:rPr>
      </w:pPr>
      <w:r>
        <w:rPr>
          <w:rFonts w:hint="eastAsia" w:ascii="宋体" w:hAnsi="宋体" w:cs="微软雅黑"/>
          <w:color w:val="0000FF"/>
          <w:sz w:val="21"/>
          <w:szCs w:val="21"/>
        </w:rPr>
        <w:t>4、安监处驻地，物业面积约2800平方米，北京市西城区厂桥兴华胡同15号。</w:t>
      </w:r>
    </w:p>
    <w:p>
      <w:pPr>
        <w:spacing w:line="400" w:lineRule="exact"/>
        <w:ind w:firstLine="420" w:firstLineChars="200"/>
        <w:rPr>
          <w:rFonts w:ascii="宋体" w:hAnsi="宋体" w:cs="微软雅黑"/>
          <w:color w:val="0000FF"/>
          <w:sz w:val="21"/>
          <w:szCs w:val="21"/>
        </w:rPr>
      </w:pPr>
      <w:r>
        <w:rPr>
          <w:rFonts w:hint="eastAsia" w:ascii="宋体" w:hAnsi="宋体" w:cs="微软雅黑"/>
          <w:color w:val="0000FF"/>
          <w:sz w:val="21"/>
          <w:szCs w:val="21"/>
        </w:rPr>
        <w:t>5、设施处驻地，物业面积约17000平方米，北京市东城区马家堡路11号。</w:t>
      </w:r>
    </w:p>
    <w:p>
      <w:pPr>
        <w:spacing w:line="400" w:lineRule="exact"/>
        <w:ind w:firstLine="420" w:firstLineChars="200"/>
        <w:rPr>
          <w:rFonts w:ascii="宋体" w:hAnsi="宋体" w:cs="微软雅黑"/>
          <w:color w:val="0000FF"/>
          <w:sz w:val="21"/>
          <w:szCs w:val="21"/>
        </w:rPr>
      </w:pPr>
      <w:r>
        <w:rPr>
          <w:rFonts w:hint="eastAsia" w:ascii="宋体" w:hAnsi="宋体" w:cs="微软雅黑"/>
          <w:color w:val="0000FF"/>
          <w:sz w:val="21"/>
          <w:szCs w:val="21"/>
        </w:rPr>
        <w:t>6、南横街驻地，物业面积约21000平方米，北京市西城区南横东街6号。</w:t>
      </w:r>
    </w:p>
    <w:p>
      <w:pPr>
        <w:spacing w:line="400" w:lineRule="exact"/>
        <w:ind w:firstLine="420" w:firstLineChars="200"/>
        <w:rPr>
          <w:rFonts w:ascii="宋体" w:hAnsi="宋体" w:cs="微软雅黑"/>
          <w:color w:val="0000FF"/>
          <w:sz w:val="21"/>
          <w:szCs w:val="21"/>
        </w:rPr>
      </w:pPr>
      <w:r>
        <w:rPr>
          <w:rFonts w:hint="eastAsia" w:ascii="宋体" w:hAnsi="宋体" w:cs="微软雅黑"/>
          <w:color w:val="0000FF"/>
          <w:sz w:val="21"/>
          <w:szCs w:val="21"/>
        </w:rPr>
        <w:t>7、和平里驻地，物业面积约28000平方米，北京市东城区和平里北街2号。</w:t>
      </w:r>
    </w:p>
    <w:p>
      <w:pPr>
        <w:spacing w:line="400" w:lineRule="exact"/>
        <w:ind w:firstLine="422" w:firstLineChars="200"/>
        <w:rPr>
          <w:b/>
          <w:sz w:val="21"/>
          <w:szCs w:val="21"/>
        </w:rPr>
      </w:pPr>
      <w:r>
        <w:rPr>
          <w:rFonts w:hint="eastAsia"/>
          <w:b/>
          <w:sz w:val="21"/>
          <w:szCs w:val="21"/>
        </w:rPr>
        <w:t>（二）保洁服务总体要求</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以提供优质服务为宗旨，以规范管理为手段，以实现人、财、物的最佳结合为目标，按照保洁服务的自身规律，采取有效的形式，实施全方位统一的管理。物业公司应健全制度，规范运作，努力创造一个文明、安全、高效、舒适的新环境。</w:t>
      </w:r>
    </w:p>
    <w:p>
      <w:pPr>
        <w:spacing w:line="400" w:lineRule="exact"/>
        <w:ind w:firstLine="422" w:firstLineChars="200"/>
        <w:rPr>
          <w:b/>
          <w:sz w:val="21"/>
          <w:szCs w:val="21"/>
        </w:rPr>
      </w:pPr>
      <w:r>
        <w:rPr>
          <w:rFonts w:hint="eastAsia"/>
          <w:b/>
          <w:sz w:val="21"/>
          <w:szCs w:val="21"/>
        </w:rPr>
        <w:t>（三）保洁服务人员要求</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1、保洁服务人员必须身份证、健康证、居住证等齐全，所有保洁人员无违法违纪行为记录。</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2、保洁服务人员必须要经过专业培训，有政府机关保洁从业经验，熟悉各种保洁用品的特性，有较高的保洁专业技能。</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3、保洁服务人员与企业按照国家有关法律法规签订劳动合同。</w:t>
      </w:r>
    </w:p>
    <w:p>
      <w:pPr>
        <w:spacing w:line="400" w:lineRule="exact"/>
        <w:ind w:firstLine="420" w:firstLineChars="200"/>
        <w:rPr>
          <w:rFonts w:ascii="宋体" w:hAnsi="宋体" w:cs="微软雅黑"/>
          <w:color w:val="auto"/>
          <w:sz w:val="21"/>
          <w:szCs w:val="21"/>
          <w:highlight w:val="none"/>
        </w:rPr>
      </w:pPr>
      <w:r>
        <w:rPr>
          <w:rFonts w:hint="eastAsia" w:ascii="宋体" w:hAnsi="宋体" w:cs="微软雅黑"/>
          <w:color w:val="auto"/>
          <w:sz w:val="21"/>
          <w:szCs w:val="21"/>
          <w:highlight w:val="none"/>
        </w:rPr>
        <w:t>*4、投标人必须承诺：合同履行期间，本项目保洁服务人员的变动率每年不超过20%。</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5、做好采购人指定的其它服务项目。</w:t>
      </w:r>
    </w:p>
    <w:p>
      <w:pPr>
        <w:spacing w:line="400" w:lineRule="exact"/>
        <w:ind w:firstLine="422" w:firstLineChars="200"/>
        <w:rPr>
          <w:b/>
          <w:sz w:val="21"/>
          <w:szCs w:val="21"/>
        </w:rPr>
      </w:pPr>
      <w:r>
        <w:rPr>
          <w:rFonts w:hint="eastAsia"/>
          <w:b/>
          <w:sz w:val="21"/>
          <w:szCs w:val="21"/>
        </w:rPr>
        <w:t>（四）保洁服务管理工作要求</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1、接受采购人管理部门对保洁服务日常工作的监督和管理，并对其负责。</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2、根据有关法律、法规及合同的约定，制定保洁服务管理规章、制度、节能措施及安全应急预案。</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3、建立投诉处理程序，对确认有效投诉的责任人，在采购人要求撤换的情况下及时撤换。</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4、应具备应对突发公共卫生事件的能力和预案。</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5、保洁服务工作更换管理人员应征得采购人同意。</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6、因政府机关工作的特殊性质，保洁服务工作应有做好保密工作的相关经验及相应的管理制度，并有责任在提供服务时履行保密义务。</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7、物业服务公司应选派具有政府机关办公楼从业经验的管理人员和服务人员进行服务，以保证服务质量。</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8、做好采购人指定的其它服务项目</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9、保洁服务工作要求</w:t>
      </w:r>
    </w:p>
    <w:tbl>
      <w:tblPr>
        <w:tblStyle w:val="18"/>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6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558" w:type="dxa"/>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操作管理项目</w:t>
            </w:r>
          </w:p>
        </w:tc>
        <w:tc>
          <w:tcPr>
            <w:tcW w:w="6964" w:type="dxa"/>
            <w:tcBorders>
              <w:top w:val="single" w:color="auto" w:sz="12"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工作要求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558"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日常工作</w:t>
            </w:r>
          </w:p>
        </w:tc>
        <w:tc>
          <w:tcPr>
            <w:tcW w:w="6964" w:type="dxa"/>
            <w:tcBorders>
              <w:top w:val="single" w:color="auto" w:sz="6" w:space="0"/>
              <w:left w:val="single" w:color="auto" w:sz="6" w:space="0"/>
              <w:bottom w:val="single" w:color="auto" w:sz="6" w:space="0"/>
              <w:right w:val="single" w:color="auto" w:sz="12" w:space="0"/>
            </w:tcBorders>
          </w:tcPr>
          <w:p>
            <w:pPr>
              <w:numPr>
                <w:ilvl w:val="0"/>
                <w:numId w:val="2"/>
              </w:numPr>
              <w:tabs>
                <w:tab w:val="left" w:pos="420"/>
              </w:tabs>
              <w:adjustRightInd/>
              <w:spacing w:line="360" w:lineRule="auto"/>
              <w:ind w:left="420"/>
              <w:jc w:val="both"/>
              <w:textAlignment w:val="auto"/>
              <w:rPr>
                <w:rFonts w:ascii="宋体" w:hAnsi="宋体" w:cs="宋体"/>
                <w:sz w:val="21"/>
                <w:szCs w:val="21"/>
              </w:rPr>
            </w:pPr>
            <w:r>
              <w:rPr>
                <w:rFonts w:hint="eastAsia" w:ascii="宋体" w:hAnsi="宋体" w:cs="宋体"/>
                <w:sz w:val="21"/>
                <w:szCs w:val="21"/>
              </w:rPr>
              <w:t>每月各部门负责人2次例会，全员1次例会。</w:t>
            </w:r>
          </w:p>
          <w:p>
            <w:pPr>
              <w:numPr>
                <w:ilvl w:val="0"/>
                <w:numId w:val="2"/>
              </w:numPr>
              <w:tabs>
                <w:tab w:val="left" w:pos="420"/>
              </w:tabs>
              <w:adjustRightInd/>
              <w:spacing w:line="360" w:lineRule="auto"/>
              <w:ind w:left="420"/>
              <w:jc w:val="both"/>
              <w:textAlignment w:val="auto"/>
              <w:rPr>
                <w:rFonts w:ascii="宋体" w:hAnsi="宋体" w:cs="宋体"/>
                <w:sz w:val="21"/>
                <w:szCs w:val="21"/>
              </w:rPr>
            </w:pPr>
            <w:r>
              <w:rPr>
                <w:rFonts w:hint="eastAsia" w:ascii="宋体" w:hAnsi="宋体" w:cs="宋体"/>
                <w:sz w:val="21"/>
                <w:szCs w:val="21"/>
              </w:rPr>
              <w:t>每月保洁服务工作总结及下月工作计划交采购人。</w:t>
            </w:r>
          </w:p>
          <w:p>
            <w:pPr>
              <w:numPr>
                <w:ilvl w:val="0"/>
                <w:numId w:val="2"/>
              </w:numPr>
              <w:tabs>
                <w:tab w:val="left" w:pos="420"/>
              </w:tabs>
              <w:adjustRightInd/>
              <w:spacing w:line="360" w:lineRule="auto"/>
              <w:ind w:left="420"/>
              <w:jc w:val="both"/>
              <w:textAlignment w:val="auto"/>
              <w:rPr>
                <w:rFonts w:ascii="宋体" w:hAnsi="宋体" w:cs="宋体"/>
                <w:sz w:val="21"/>
                <w:szCs w:val="21"/>
              </w:rPr>
            </w:pPr>
            <w:r>
              <w:rPr>
                <w:rFonts w:hint="eastAsia" w:ascii="宋体" w:hAnsi="宋体" w:cs="宋体"/>
                <w:sz w:val="21"/>
                <w:szCs w:val="21"/>
              </w:rPr>
              <w:t>每季度进行1次满意度调查。</w:t>
            </w:r>
          </w:p>
          <w:p>
            <w:pPr>
              <w:numPr>
                <w:ilvl w:val="0"/>
                <w:numId w:val="2"/>
              </w:numPr>
              <w:tabs>
                <w:tab w:val="left" w:pos="420"/>
              </w:tabs>
              <w:adjustRightInd/>
              <w:spacing w:line="360" w:lineRule="auto"/>
              <w:ind w:left="420"/>
              <w:jc w:val="both"/>
              <w:textAlignment w:val="auto"/>
              <w:rPr>
                <w:rFonts w:ascii="宋体" w:hAnsi="宋体" w:cs="宋体"/>
                <w:sz w:val="21"/>
                <w:szCs w:val="21"/>
              </w:rPr>
            </w:pPr>
            <w:r>
              <w:rPr>
                <w:rFonts w:hint="eastAsia" w:ascii="宋体" w:hAnsi="宋体" w:cs="宋体"/>
                <w:sz w:val="21"/>
                <w:szCs w:val="21"/>
              </w:rPr>
              <w:t>各部门负责人每日对辖区至少进行巡查1次，并作相关记录。</w:t>
            </w:r>
          </w:p>
          <w:p>
            <w:pPr>
              <w:numPr>
                <w:ilvl w:val="0"/>
                <w:numId w:val="2"/>
              </w:numPr>
              <w:tabs>
                <w:tab w:val="left" w:pos="420"/>
              </w:tabs>
              <w:adjustRightInd/>
              <w:spacing w:line="360" w:lineRule="auto"/>
              <w:ind w:left="420"/>
              <w:jc w:val="both"/>
              <w:textAlignment w:val="auto"/>
              <w:rPr>
                <w:rFonts w:ascii="宋体" w:hAnsi="宋体" w:cs="宋体"/>
                <w:sz w:val="21"/>
                <w:szCs w:val="21"/>
              </w:rPr>
            </w:pPr>
            <w:r>
              <w:rPr>
                <w:rFonts w:hint="eastAsia" w:ascii="宋体" w:hAnsi="宋体" w:cs="宋体"/>
                <w:sz w:val="21"/>
                <w:szCs w:val="21"/>
              </w:rPr>
              <w:t>按规定对各项应急预案进行演练。</w:t>
            </w:r>
          </w:p>
          <w:p>
            <w:pPr>
              <w:numPr>
                <w:ilvl w:val="0"/>
                <w:numId w:val="2"/>
              </w:numPr>
              <w:tabs>
                <w:tab w:val="left" w:pos="420"/>
              </w:tabs>
              <w:adjustRightInd/>
              <w:spacing w:line="360" w:lineRule="auto"/>
              <w:ind w:left="420"/>
              <w:jc w:val="both"/>
              <w:textAlignment w:val="auto"/>
              <w:rPr>
                <w:rFonts w:ascii="宋体" w:hAnsi="宋体" w:cs="宋体"/>
                <w:sz w:val="21"/>
                <w:szCs w:val="21"/>
              </w:rPr>
            </w:pPr>
            <w:r>
              <w:rPr>
                <w:rFonts w:hint="eastAsia" w:ascii="宋体" w:hAnsi="宋体" w:cs="宋体"/>
                <w:sz w:val="21"/>
                <w:szCs w:val="21"/>
              </w:rPr>
              <w:t>对有噪音及异味工作安排在下午班后进行。</w:t>
            </w:r>
          </w:p>
          <w:p>
            <w:pPr>
              <w:numPr>
                <w:ilvl w:val="0"/>
                <w:numId w:val="2"/>
              </w:numPr>
              <w:tabs>
                <w:tab w:val="left" w:pos="420"/>
              </w:tabs>
              <w:adjustRightInd/>
              <w:spacing w:line="360" w:lineRule="auto"/>
              <w:ind w:left="420"/>
              <w:jc w:val="both"/>
              <w:textAlignment w:val="auto"/>
              <w:rPr>
                <w:rFonts w:ascii="宋体" w:hAnsi="宋体" w:cs="宋体"/>
                <w:sz w:val="21"/>
                <w:szCs w:val="21"/>
              </w:rPr>
            </w:pPr>
            <w:r>
              <w:rPr>
                <w:rFonts w:hint="eastAsia" w:ascii="宋体" w:hAnsi="宋体" w:cs="宋体"/>
                <w:sz w:val="21"/>
                <w:szCs w:val="21"/>
              </w:rPr>
              <w:t>全员均有义务在发现问题及隐患后，及时报相关部门，并采取相关措施。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558" w:type="dxa"/>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人员管理</w:t>
            </w:r>
          </w:p>
        </w:tc>
        <w:tc>
          <w:tcPr>
            <w:tcW w:w="6964" w:type="dxa"/>
            <w:tcBorders>
              <w:top w:val="single" w:color="auto" w:sz="6" w:space="0"/>
              <w:left w:val="single" w:color="auto" w:sz="6" w:space="0"/>
              <w:bottom w:val="single" w:color="auto" w:sz="12" w:space="0"/>
              <w:right w:val="single" w:color="auto" w:sz="12" w:space="0"/>
            </w:tcBorders>
          </w:tcPr>
          <w:p>
            <w:pPr>
              <w:numPr>
                <w:ilvl w:val="0"/>
                <w:numId w:val="2"/>
              </w:numPr>
              <w:tabs>
                <w:tab w:val="left" w:pos="420"/>
              </w:tabs>
              <w:adjustRightInd/>
              <w:spacing w:line="360" w:lineRule="auto"/>
              <w:ind w:left="420"/>
              <w:jc w:val="both"/>
              <w:textAlignment w:val="auto"/>
              <w:rPr>
                <w:rFonts w:ascii="宋体" w:hAnsi="宋体" w:cs="宋体"/>
                <w:sz w:val="21"/>
                <w:szCs w:val="21"/>
              </w:rPr>
            </w:pPr>
            <w:r>
              <w:rPr>
                <w:rFonts w:hint="eastAsia" w:ascii="宋体" w:hAnsi="宋体" w:cs="宋体"/>
                <w:sz w:val="21"/>
                <w:szCs w:val="21"/>
              </w:rPr>
              <w:t>上岗人员必须经过健康体检。</w:t>
            </w:r>
          </w:p>
          <w:p>
            <w:pPr>
              <w:numPr>
                <w:ilvl w:val="0"/>
                <w:numId w:val="2"/>
              </w:numPr>
              <w:tabs>
                <w:tab w:val="left" w:pos="420"/>
              </w:tabs>
              <w:adjustRightInd/>
              <w:spacing w:line="360" w:lineRule="auto"/>
              <w:ind w:left="420"/>
              <w:jc w:val="both"/>
              <w:textAlignment w:val="auto"/>
              <w:rPr>
                <w:rFonts w:ascii="宋体" w:hAnsi="宋体" w:cs="宋体"/>
                <w:sz w:val="21"/>
                <w:szCs w:val="21"/>
              </w:rPr>
            </w:pPr>
            <w:r>
              <w:rPr>
                <w:rFonts w:hint="eastAsia" w:ascii="宋体" w:hAnsi="宋体" w:cs="宋体"/>
                <w:sz w:val="21"/>
                <w:szCs w:val="21"/>
              </w:rPr>
              <w:t>上岗前参加专项培训。</w:t>
            </w:r>
          </w:p>
          <w:p>
            <w:pPr>
              <w:numPr>
                <w:ilvl w:val="0"/>
                <w:numId w:val="2"/>
              </w:numPr>
              <w:tabs>
                <w:tab w:val="left" w:pos="420"/>
              </w:tabs>
              <w:adjustRightInd/>
              <w:spacing w:line="360" w:lineRule="auto"/>
              <w:ind w:left="420"/>
              <w:jc w:val="both"/>
              <w:textAlignment w:val="auto"/>
              <w:rPr>
                <w:rFonts w:ascii="宋体" w:hAnsi="宋体" w:cs="宋体"/>
                <w:sz w:val="21"/>
                <w:szCs w:val="21"/>
              </w:rPr>
            </w:pPr>
            <w:r>
              <w:rPr>
                <w:rFonts w:hint="eastAsia" w:ascii="宋体" w:hAnsi="宋体" w:cs="宋体"/>
                <w:sz w:val="21"/>
                <w:szCs w:val="21"/>
              </w:rPr>
              <w:t>对被投诉员工尽快做出相应处理意见反馈投诉方。</w:t>
            </w:r>
          </w:p>
          <w:p>
            <w:pPr>
              <w:numPr>
                <w:ilvl w:val="0"/>
                <w:numId w:val="2"/>
              </w:numPr>
              <w:tabs>
                <w:tab w:val="left" w:pos="420"/>
              </w:tabs>
              <w:adjustRightInd/>
              <w:spacing w:line="360" w:lineRule="auto"/>
              <w:ind w:left="420"/>
              <w:jc w:val="both"/>
              <w:textAlignment w:val="auto"/>
              <w:rPr>
                <w:rFonts w:ascii="宋体" w:hAnsi="宋体" w:cs="宋体"/>
                <w:sz w:val="21"/>
                <w:szCs w:val="21"/>
              </w:rPr>
            </w:pPr>
            <w:r>
              <w:rPr>
                <w:rFonts w:hint="eastAsia" w:ascii="宋体" w:hAnsi="宋体" w:cs="宋体"/>
                <w:sz w:val="21"/>
                <w:szCs w:val="21"/>
              </w:rPr>
              <w:t>人员服务要求必须细化、量化、标准化、严格化。</w:t>
            </w:r>
          </w:p>
          <w:p>
            <w:pPr>
              <w:numPr>
                <w:ilvl w:val="0"/>
                <w:numId w:val="2"/>
              </w:numPr>
              <w:tabs>
                <w:tab w:val="left" w:pos="420"/>
              </w:tabs>
              <w:adjustRightInd/>
              <w:spacing w:line="360" w:lineRule="auto"/>
              <w:ind w:left="420"/>
              <w:jc w:val="both"/>
              <w:textAlignment w:val="auto"/>
              <w:rPr>
                <w:rFonts w:ascii="宋体" w:hAnsi="宋体" w:cs="宋体"/>
                <w:sz w:val="21"/>
                <w:szCs w:val="21"/>
              </w:rPr>
            </w:pPr>
            <w:r>
              <w:rPr>
                <w:rFonts w:hint="eastAsia" w:ascii="宋体" w:hAnsi="宋体" w:cs="宋体"/>
                <w:sz w:val="21"/>
                <w:szCs w:val="21"/>
              </w:rPr>
              <w:t>员工着装必须统一。</w:t>
            </w:r>
          </w:p>
        </w:tc>
      </w:tr>
    </w:tbl>
    <w:p>
      <w:pPr>
        <w:spacing w:line="400" w:lineRule="exact"/>
        <w:ind w:firstLine="420" w:firstLineChars="200"/>
        <w:rPr>
          <w:rFonts w:ascii="宋体" w:hAnsi="宋体" w:cs="微软雅黑"/>
          <w:sz w:val="21"/>
          <w:szCs w:val="21"/>
        </w:rPr>
      </w:pPr>
      <w:r>
        <w:rPr>
          <w:rFonts w:hint="eastAsia" w:ascii="宋体" w:hAnsi="宋体" w:cs="微软雅黑"/>
          <w:sz w:val="21"/>
          <w:szCs w:val="21"/>
        </w:rPr>
        <w:t>10、保洁人员达到的标准：</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（1）杜绝火灾责任事故，杜绝刑事案件及安全事故；</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（2）环境卫生、清洁率达到98%；</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（3）服务有效投诉率≤2%，处理率100%；</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（4）保洁服务管理满意率达到95%；</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（5）保证采购人所配的设备完好率达到99%。</w:t>
      </w:r>
    </w:p>
    <w:p>
      <w:pPr>
        <w:spacing w:line="400" w:lineRule="exact"/>
        <w:ind w:firstLine="422" w:firstLineChars="200"/>
        <w:rPr>
          <w:b/>
          <w:sz w:val="21"/>
          <w:szCs w:val="21"/>
        </w:rPr>
      </w:pPr>
      <w:r>
        <w:rPr>
          <w:rFonts w:hint="eastAsia"/>
          <w:b/>
          <w:sz w:val="21"/>
          <w:szCs w:val="21"/>
        </w:rPr>
        <w:t>（五）保洁服务的报价说明</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1、保洁服务人员的所有费用（含工资、工装费用、劳保用品费用、社会保险费、福利奖励费用及加班费等）。</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2、保洁服务公司管理费用及税金。</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3、物业服务公司提供保洁耗材（含清洁剂、厕所用卫生纸、垃圾袋、洗涤剂、消毒剂）及工具设备等并支付相应费用。</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4、绿地养护费用。</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5、采购人提供：</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（1）保洁人员的住宿场所。</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（2）保洁人员的就餐场所（为早中晚三餐）。根据规定服务公司每人每月须交纳450元餐费，每季度上交采购人，统一就餐。</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（3）能源费用。</w:t>
      </w:r>
    </w:p>
    <w:p>
      <w:pPr>
        <w:spacing w:line="400" w:lineRule="exact"/>
        <w:ind w:firstLine="422" w:firstLineChars="200"/>
        <w:rPr>
          <w:b/>
          <w:sz w:val="21"/>
          <w:szCs w:val="21"/>
        </w:rPr>
      </w:pPr>
      <w:r>
        <w:rPr>
          <w:rFonts w:hint="eastAsia"/>
          <w:b/>
          <w:sz w:val="21"/>
          <w:szCs w:val="21"/>
        </w:rPr>
        <w:t>（六）保洁服务项目具体要求</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1、保证办公区内公共部位和周边环境的清洁卫生。对规定的地区和部位进行日常的清扫保洁，及时清理垃圾、污水、雨水、冰雪等。</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2、负责北京市公安局公安交通管理局公共区域和庭院的日常保洁及采购人要求的内容；</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3、环境清洁维护管理业务工作内容、要求及验收标准：</w:t>
      </w:r>
    </w:p>
    <w:tbl>
      <w:tblPr>
        <w:tblStyle w:val="18"/>
        <w:tblW w:w="8768" w:type="dxa"/>
        <w:tblInd w:w="26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7"/>
        <w:gridCol w:w="66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67" w:type="dxa"/>
            <w:vAlign w:val="center"/>
          </w:tcPr>
          <w:p>
            <w:pPr>
              <w:spacing w:line="360" w:lineRule="auto"/>
              <w:jc w:val="center"/>
              <w:rPr>
                <w:rFonts w:ascii="宋体" w:hAnsi="宋体" w:cs="宋体"/>
                <w:sz w:val="21"/>
                <w:szCs w:val="21"/>
              </w:rPr>
            </w:pPr>
            <w:r>
              <w:rPr>
                <w:rFonts w:hint="eastAsia" w:ascii="宋体" w:hAnsi="宋体" w:cs="宋体"/>
                <w:sz w:val="21"/>
                <w:szCs w:val="21"/>
              </w:rPr>
              <w:t>清洁范围</w:t>
            </w:r>
          </w:p>
        </w:tc>
        <w:tc>
          <w:tcPr>
            <w:tcW w:w="6601" w:type="dxa"/>
          </w:tcPr>
          <w:p>
            <w:pPr>
              <w:spacing w:line="360" w:lineRule="auto"/>
              <w:jc w:val="center"/>
              <w:rPr>
                <w:rFonts w:ascii="宋体" w:hAnsi="宋体" w:cs="宋体"/>
                <w:sz w:val="21"/>
                <w:szCs w:val="21"/>
              </w:rPr>
            </w:pPr>
            <w:r>
              <w:rPr>
                <w:rFonts w:hint="eastAsia" w:ascii="宋体" w:hAnsi="宋体" w:cs="宋体"/>
                <w:sz w:val="21"/>
                <w:szCs w:val="21"/>
              </w:rPr>
              <w:t>清洁内容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67" w:type="dxa"/>
            <w:vAlign w:val="center"/>
          </w:tcPr>
          <w:p>
            <w:pPr>
              <w:spacing w:line="360" w:lineRule="auto"/>
              <w:jc w:val="center"/>
              <w:rPr>
                <w:rFonts w:ascii="宋体" w:hAnsi="宋体" w:cs="宋体"/>
                <w:sz w:val="21"/>
                <w:szCs w:val="21"/>
              </w:rPr>
            </w:pPr>
            <w:r>
              <w:rPr>
                <w:rFonts w:hint="eastAsia" w:ascii="宋体" w:hAnsi="宋体" w:cs="宋体"/>
                <w:sz w:val="21"/>
                <w:szCs w:val="21"/>
              </w:rPr>
              <w:t>大厅</w:t>
            </w: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r>
              <w:rPr>
                <w:rFonts w:hint="eastAsia" w:ascii="宋体" w:hAnsi="宋体" w:cs="宋体"/>
                <w:sz w:val="21"/>
                <w:szCs w:val="21"/>
              </w:rPr>
              <w:t>注：局机关大厅、北苑驻地大厅地面为大理石地面；设施处大厅餐厅为瓷砖地面，南横街驻地大厅为瓷砖地面</w:t>
            </w:r>
          </w:p>
        </w:tc>
        <w:tc>
          <w:tcPr>
            <w:tcW w:w="6601" w:type="dxa"/>
          </w:tcPr>
          <w:p>
            <w:pPr>
              <w:numPr>
                <w:ilvl w:val="0"/>
                <w:numId w:val="3"/>
              </w:numPr>
              <w:adjustRightInd/>
              <w:spacing w:line="360" w:lineRule="auto"/>
              <w:jc w:val="both"/>
              <w:textAlignment w:val="auto"/>
              <w:rPr>
                <w:rFonts w:ascii="宋体" w:hAnsi="宋体" w:cs="宋体"/>
                <w:sz w:val="21"/>
                <w:szCs w:val="21"/>
              </w:rPr>
            </w:pPr>
            <w:r>
              <w:rPr>
                <w:rFonts w:hint="eastAsia" w:ascii="宋体" w:hAnsi="宋体" w:cs="宋体"/>
                <w:sz w:val="21"/>
                <w:szCs w:val="21"/>
              </w:rPr>
              <w:t>大门入口台阶清洁擦拭。</w:t>
            </w:r>
          </w:p>
          <w:p>
            <w:pPr>
              <w:numPr>
                <w:ilvl w:val="0"/>
                <w:numId w:val="3"/>
              </w:numPr>
              <w:adjustRightInd/>
              <w:spacing w:line="360" w:lineRule="auto"/>
              <w:jc w:val="both"/>
              <w:textAlignment w:val="auto"/>
              <w:rPr>
                <w:rFonts w:ascii="宋体" w:hAnsi="宋体" w:cs="宋体"/>
                <w:sz w:val="21"/>
                <w:szCs w:val="21"/>
              </w:rPr>
            </w:pPr>
            <w:r>
              <w:rPr>
                <w:rFonts w:hint="eastAsia" w:ascii="宋体" w:hAnsi="宋体" w:cs="宋体"/>
                <w:sz w:val="21"/>
                <w:szCs w:val="21"/>
              </w:rPr>
              <w:t>大厅地面清洁擦拭。</w:t>
            </w:r>
          </w:p>
          <w:p>
            <w:pPr>
              <w:numPr>
                <w:ilvl w:val="0"/>
                <w:numId w:val="3"/>
              </w:numPr>
              <w:adjustRightInd/>
              <w:spacing w:line="360" w:lineRule="auto"/>
              <w:jc w:val="both"/>
              <w:textAlignment w:val="auto"/>
              <w:rPr>
                <w:rFonts w:ascii="宋体" w:hAnsi="宋体" w:cs="宋体"/>
                <w:sz w:val="21"/>
                <w:szCs w:val="21"/>
              </w:rPr>
            </w:pPr>
            <w:r>
              <w:rPr>
                <w:rFonts w:hint="eastAsia" w:ascii="宋体" w:hAnsi="宋体" w:cs="宋体"/>
                <w:sz w:val="21"/>
                <w:szCs w:val="21"/>
              </w:rPr>
              <w:t>大厅内墙壁和柱表面的清洁。</w:t>
            </w:r>
          </w:p>
          <w:p>
            <w:pPr>
              <w:numPr>
                <w:ilvl w:val="0"/>
                <w:numId w:val="3"/>
              </w:numPr>
              <w:adjustRightInd/>
              <w:spacing w:line="360" w:lineRule="auto"/>
              <w:jc w:val="both"/>
              <w:textAlignment w:val="auto"/>
              <w:rPr>
                <w:rFonts w:ascii="宋体" w:hAnsi="宋体" w:cs="宋体"/>
                <w:sz w:val="21"/>
                <w:szCs w:val="21"/>
              </w:rPr>
            </w:pPr>
            <w:r>
              <w:rPr>
                <w:rFonts w:hint="eastAsia" w:ascii="宋体" w:hAnsi="宋体" w:cs="宋体"/>
                <w:sz w:val="21"/>
                <w:szCs w:val="21"/>
              </w:rPr>
              <w:t>大厅内所有装备清洁。</w:t>
            </w:r>
          </w:p>
          <w:p>
            <w:pPr>
              <w:numPr>
                <w:ilvl w:val="0"/>
                <w:numId w:val="3"/>
              </w:numPr>
              <w:adjustRightInd/>
              <w:spacing w:line="360" w:lineRule="auto"/>
              <w:jc w:val="both"/>
              <w:textAlignment w:val="auto"/>
              <w:rPr>
                <w:rFonts w:ascii="宋体" w:hAnsi="宋体" w:cs="宋体"/>
                <w:sz w:val="21"/>
                <w:szCs w:val="21"/>
              </w:rPr>
            </w:pPr>
            <w:r>
              <w:rPr>
                <w:rFonts w:hint="eastAsia" w:ascii="宋体" w:hAnsi="宋体" w:cs="宋体"/>
                <w:sz w:val="21"/>
                <w:szCs w:val="21"/>
              </w:rPr>
              <w:t>大厅入口玻璃大门擦拭。</w:t>
            </w:r>
          </w:p>
          <w:p>
            <w:pPr>
              <w:numPr>
                <w:ilvl w:val="0"/>
                <w:numId w:val="3"/>
              </w:numPr>
              <w:adjustRightInd/>
              <w:spacing w:line="360" w:lineRule="auto"/>
              <w:jc w:val="both"/>
              <w:textAlignment w:val="auto"/>
              <w:rPr>
                <w:rFonts w:ascii="宋体" w:hAnsi="宋体" w:cs="宋体"/>
                <w:sz w:val="21"/>
                <w:szCs w:val="21"/>
              </w:rPr>
            </w:pPr>
            <w:r>
              <w:rPr>
                <w:rFonts w:hint="eastAsia" w:ascii="宋体" w:hAnsi="宋体" w:cs="宋体"/>
                <w:sz w:val="21"/>
                <w:szCs w:val="21"/>
              </w:rPr>
              <w:t>清理大厅天花板。</w:t>
            </w:r>
          </w:p>
          <w:p>
            <w:pPr>
              <w:numPr>
                <w:ilvl w:val="0"/>
                <w:numId w:val="3"/>
              </w:numPr>
              <w:adjustRightInd/>
              <w:spacing w:line="360" w:lineRule="auto"/>
              <w:jc w:val="both"/>
              <w:textAlignment w:val="auto"/>
              <w:rPr>
                <w:rFonts w:ascii="宋体" w:hAnsi="宋体" w:cs="宋体"/>
                <w:sz w:val="21"/>
                <w:szCs w:val="21"/>
              </w:rPr>
            </w:pPr>
            <w:r>
              <w:rPr>
                <w:rFonts w:hint="eastAsia" w:ascii="宋体" w:hAnsi="宋体" w:cs="宋体"/>
                <w:sz w:val="21"/>
                <w:szCs w:val="21"/>
              </w:rPr>
              <w:t>大厅绿植每日擦拭一遍。</w:t>
            </w:r>
          </w:p>
          <w:p>
            <w:pPr>
              <w:numPr>
                <w:ilvl w:val="0"/>
                <w:numId w:val="3"/>
              </w:numPr>
              <w:adjustRightInd/>
              <w:spacing w:line="360" w:lineRule="auto"/>
              <w:jc w:val="both"/>
              <w:textAlignment w:val="auto"/>
              <w:rPr>
                <w:rFonts w:ascii="宋体" w:hAnsi="宋体" w:cs="宋体"/>
                <w:sz w:val="21"/>
                <w:szCs w:val="21"/>
              </w:rPr>
            </w:pPr>
            <w:r>
              <w:rPr>
                <w:rFonts w:hint="eastAsia" w:ascii="宋体" w:hAnsi="宋体" w:cs="宋体"/>
                <w:sz w:val="21"/>
                <w:szCs w:val="21"/>
              </w:rPr>
              <w:t>门口的脚垫每周进行清洗。</w:t>
            </w:r>
          </w:p>
          <w:p>
            <w:pPr>
              <w:numPr>
                <w:ilvl w:val="0"/>
                <w:numId w:val="3"/>
              </w:numPr>
              <w:adjustRightInd/>
              <w:spacing w:line="360" w:lineRule="auto"/>
              <w:jc w:val="both"/>
              <w:textAlignment w:val="auto"/>
              <w:rPr>
                <w:rFonts w:ascii="宋体" w:hAnsi="宋体" w:cs="宋体"/>
                <w:sz w:val="21"/>
                <w:szCs w:val="21"/>
              </w:rPr>
            </w:pPr>
            <w:r>
              <w:rPr>
                <w:rFonts w:hint="eastAsia" w:ascii="宋体" w:hAnsi="宋体" w:cs="宋体"/>
                <w:sz w:val="21"/>
                <w:szCs w:val="21"/>
              </w:rPr>
              <w:t>垃圾桶每日清理不少于四次，并及时消毒处理。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67" w:type="dxa"/>
            <w:vAlign w:val="center"/>
          </w:tcPr>
          <w:p>
            <w:pPr>
              <w:spacing w:line="360" w:lineRule="auto"/>
              <w:jc w:val="center"/>
              <w:rPr>
                <w:rFonts w:ascii="宋体" w:hAnsi="宋体" w:cs="宋体"/>
                <w:sz w:val="21"/>
                <w:szCs w:val="21"/>
              </w:rPr>
            </w:pPr>
            <w:r>
              <w:rPr>
                <w:rFonts w:hint="eastAsia" w:ascii="宋体" w:hAnsi="宋体" w:cs="宋体"/>
                <w:sz w:val="21"/>
                <w:szCs w:val="21"/>
              </w:rPr>
              <w:t>各楼层公共区域梯、道、阶</w:t>
            </w:r>
          </w:p>
        </w:tc>
        <w:tc>
          <w:tcPr>
            <w:tcW w:w="6601" w:type="dxa"/>
          </w:tcPr>
          <w:p>
            <w:pPr>
              <w:numPr>
                <w:ilvl w:val="0"/>
                <w:numId w:val="4"/>
              </w:numPr>
              <w:adjustRightInd/>
              <w:spacing w:line="360" w:lineRule="auto"/>
              <w:jc w:val="both"/>
              <w:textAlignment w:val="auto"/>
              <w:rPr>
                <w:rFonts w:ascii="宋体" w:hAnsi="宋体" w:cs="宋体"/>
                <w:sz w:val="21"/>
                <w:szCs w:val="21"/>
              </w:rPr>
            </w:pPr>
            <w:r>
              <w:rPr>
                <w:rFonts w:hint="eastAsia" w:ascii="宋体" w:hAnsi="宋体" w:cs="宋体"/>
                <w:sz w:val="21"/>
                <w:szCs w:val="21"/>
              </w:rPr>
              <w:t>清洁擦拭所有楼梯。</w:t>
            </w:r>
          </w:p>
          <w:p>
            <w:pPr>
              <w:numPr>
                <w:ilvl w:val="0"/>
                <w:numId w:val="4"/>
              </w:numPr>
              <w:adjustRightInd/>
              <w:spacing w:line="360" w:lineRule="auto"/>
              <w:jc w:val="both"/>
              <w:textAlignment w:val="auto"/>
              <w:rPr>
                <w:rFonts w:ascii="宋体" w:hAnsi="宋体" w:cs="宋体"/>
                <w:sz w:val="21"/>
                <w:szCs w:val="21"/>
              </w:rPr>
            </w:pPr>
            <w:r>
              <w:rPr>
                <w:rFonts w:hint="eastAsia" w:ascii="宋体" w:hAnsi="宋体" w:cs="宋体"/>
                <w:sz w:val="21"/>
                <w:szCs w:val="21"/>
              </w:rPr>
              <w:t>擦拭扶手及栏杆。</w:t>
            </w:r>
          </w:p>
          <w:p>
            <w:pPr>
              <w:numPr>
                <w:ilvl w:val="0"/>
                <w:numId w:val="4"/>
              </w:numPr>
              <w:adjustRightInd/>
              <w:spacing w:line="360" w:lineRule="auto"/>
              <w:jc w:val="both"/>
              <w:textAlignment w:val="auto"/>
              <w:rPr>
                <w:rFonts w:ascii="宋体" w:hAnsi="宋体" w:cs="宋体"/>
                <w:sz w:val="21"/>
                <w:szCs w:val="21"/>
              </w:rPr>
            </w:pPr>
            <w:r>
              <w:rPr>
                <w:rFonts w:hint="eastAsia" w:ascii="宋体" w:hAnsi="宋体" w:cs="宋体"/>
                <w:sz w:val="21"/>
                <w:szCs w:val="21"/>
              </w:rPr>
              <w:t>楼道地面清洁擦拭。</w:t>
            </w:r>
          </w:p>
          <w:p>
            <w:pPr>
              <w:numPr>
                <w:ilvl w:val="0"/>
                <w:numId w:val="4"/>
              </w:numPr>
              <w:adjustRightInd/>
              <w:spacing w:line="360" w:lineRule="auto"/>
              <w:jc w:val="both"/>
              <w:textAlignment w:val="auto"/>
              <w:rPr>
                <w:rFonts w:ascii="宋体" w:hAnsi="宋体" w:cs="宋体"/>
                <w:sz w:val="21"/>
                <w:szCs w:val="21"/>
              </w:rPr>
            </w:pPr>
            <w:r>
              <w:rPr>
                <w:rFonts w:hint="eastAsia" w:ascii="宋体" w:hAnsi="宋体" w:cs="宋体"/>
                <w:sz w:val="21"/>
                <w:szCs w:val="21"/>
              </w:rPr>
              <w:t>清洗及磨光楼梯表面。</w:t>
            </w:r>
          </w:p>
          <w:p>
            <w:pPr>
              <w:numPr>
                <w:ilvl w:val="0"/>
                <w:numId w:val="4"/>
              </w:numPr>
              <w:adjustRightInd/>
              <w:spacing w:line="360" w:lineRule="auto"/>
              <w:jc w:val="both"/>
              <w:textAlignment w:val="auto"/>
              <w:rPr>
                <w:rFonts w:ascii="宋体" w:hAnsi="宋体" w:cs="宋体"/>
                <w:sz w:val="21"/>
                <w:szCs w:val="21"/>
              </w:rPr>
            </w:pPr>
            <w:r>
              <w:rPr>
                <w:rFonts w:hint="eastAsia" w:ascii="宋体" w:hAnsi="宋体" w:cs="宋体"/>
                <w:sz w:val="21"/>
                <w:szCs w:val="21"/>
              </w:rPr>
              <w:t>楼道踢脚线、腰线清洁。</w:t>
            </w:r>
          </w:p>
          <w:p>
            <w:pPr>
              <w:numPr>
                <w:ilvl w:val="0"/>
                <w:numId w:val="4"/>
              </w:numPr>
              <w:adjustRightInd/>
              <w:spacing w:line="360" w:lineRule="auto"/>
              <w:jc w:val="both"/>
              <w:textAlignment w:val="auto"/>
              <w:rPr>
                <w:rFonts w:ascii="宋体" w:hAnsi="宋体" w:cs="宋体"/>
                <w:sz w:val="21"/>
                <w:szCs w:val="21"/>
              </w:rPr>
            </w:pPr>
            <w:r>
              <w:rPr>
                <w:rFonts w:hint="eastAsia" w:ascii="宋体" w:hAnsi="宋体" w:cs="宋体"/>
                <w:sz w:val="21"/>
                <w:szCs w:val="21"/>
              </w:rPr>
              <w:t>清理天花板、顶角线。</w:t>
            </w:r>
          </w:p>
          <w:p>
            <w:pPr>
              <w:numPr>
                <w:ilvl w:val="0"/>
                <w:numId w:val="4"/>
              </w:numPr>
              <w:adjustRightInd/>
              <w:spacing w:line="360" w:lineRule="auto"/>
              <w:jc w:val="both"/>
              <w:textAlignment w:val="auto"/>
              <w:rPr>
                <w:rFonts w:ascii="宋体" w:hAnsi="宋体" w:cs="宋体"/>
                <w:sz w:val="21"/>
                <w:szCs w:val="21"/>
              </w:rPr>
            </w:pPr>
            <w:r>
              <w:rPr>
                <w:rFonts w:hint="eastAsia" w:ascii="宋体" w:hAnsi="宋体" w:cs="宋体"/>
                <w:sz w:val="21"/>
                <w:szCs w:val="21"/>
              </w:rPr>
              <w:t>每天对门框、消火栓进行清洁。</w:t>
            </w:r>
          </w:p>
          <w:p>
            <w:pPr>
              <w:numPr>
                <w:ilvl w:val="0"/>
                <w:numId w:val="4"/>
              </w:numPr>
              <w:adjustRightInd/>
              <w:spacing w:line="360" w:lineRule="auto"/>
              <w:jc w:val="both"/>
              <w:textAlignment w:val="auto"/>
              <w:rPr>
                <w:rFonts w:ascii="宋体" w:hAnsi="宋体" w:cs="宋体"/>
                <w:sz w:val="21"/>
                <w:szCs w:val="21"/>
              </w:rPr>
            </w:pPr>
            <w:r>
              <w:rPr>
                <w:rFonts w:hint="eastAsia" w:ascii="宋体" w:hAnsi="宋体" w:cs="宋体"/>
                <w:sz w:val="21"/>
                <w:szCs w:val="21"/>
              </w:rPr>
              <w:t>每天对电梯门内、外套进行清洁，保证无手印，无油渍。</w:t>
            </w:r>
          </w:p>
          <w:p>
            <w:pPr>
              <w:numPr>
                <w:ilvl w:val="0"/>
                <w:numId w:val="4"/>
              </w:numPr>
              <w:adjustRightInd/>
              <w:spacing w:line="360" w:lineRule="auto"/>
              <w:jc w:val="both"/>
              <w:textAlignment w:val="auto"/>
              <w:rPr>
                <w:rFonts w:ascii="宋体" w:hAnsi="宋体" w:cs="宋体"/>
                <w:sz w:val="21"/>
                <w:szCs w:val="21"/>
              </w:rPr>
            </w:pPr>
            <w:r>
              <w:rPr>
                <w:rFonts w:hint="eastAsia" w:ascii="宋体" w:hAnsi="宋体" w:cs="宋体"/>
                <w:sz w:val="21"/>
                <w:szCs w:val="21"/>
              </w:rPr>
              <w:t>步行梯板的防滑道每天清洁一次。</w:t>
            </w:r>
          </w:p>
          <w:p>
            <w:pPr>
              <w:numPr>
                <w:ilvl w:val="0"/>
                <w:numId w:val="4"/>
              </w:numPr>
              <w:tabs>
                <w:tab w:val="left" w:pos="612"/>
              </w:tabs>
              <w:adjustRightInd/>
              <w:spacing w:line="360" w:lineRule="auto"/>
              <w:ind w:left="612" w:hanging="612"/>
              <w:jc w:val="both"/>
              <w:textAlignment w:val="auto"/>
              <w:rPr>
                <w:rFonts w:ascii="宋体" w:hAnsi="宋体" w:cs="宋体"/>
                <w:sz w:val="21"/>
                <w:szCs w:val="21"/>
              </w:rPr>
            </w:pPr>
            <w:r>
              <w:rPr>
                <w:rFonts w:hint="eastAsia" w:ascii="宋体" w:hAnsi="宋体" w:cs="宋体"/>
                <w:sz w:val="21"/>
                <w:szCs w:val="21"/>
              </w:rPr>
              <w:t>每天对楼道的装饰品进行清洁一次。</w:t>
            </w:r>
          </w:p>
          <w:p>
            <w:pPr>
              <w:numPr>
                <w:ilvl w:val="0"/>
                <w:numId w:val="4"/>
              </w:numPr>
              <w:tabs>
                <w:tab w:val="left" w:pos="612"/>
              </w:tabs>
              <w:adjustRightInd/>
              <w:spacing w:line="360" w:lineRule="auto"/>
              <w:ind w:left="612" w:hanging="612"/>
              <w:jc w:val="both"/>
              <w:textAlignment w:val="auto"/>
              <w:rPr>
                <w:rFonts w:ascii="宋体" w:hAnsi="宋体" w:cs="宋体"/>
                <w:sz w:val="21"/>
                <w:szCs w:val="21"/>
              </w:rPr>
            </w:pPr>
            <w:r>
              <w:rPr>
                <w:rFonts w:hint="eastAsia" w:ascii="宋体" w:hAnsi="宋体" w:cs="宋体"/>
                <w:sz w:val="21"/>
                <w:szCs w:val="21"/>
              </w:rPr>
              <w:t>每月清扫每层楼道的顶部各种装饰2次。</w:t>
            </w:r>
          </w:p>
          <w:p>
            <w:pPr>
              <w:numPr>
                <w:ilvl w:val="0"/>
                <w:numId w:val="4"/>
              </w:numPr>
              <w:tabs>
                <w:tab w:val="left" w:pos="612"/>
              </w:tabs>
              <w:adjustRightInd/>
              <w:spacing w:line="360" w:lineRule="auto"/>
              <w:ind w:left="612" w:hanging="612"/>
              <w:jc w:val="both"/>
              <w:textAlignment w:val="auto"/>
              <w:rPr>
                <w:rFonts w:ascii="宋体" w:hAnsi="宋体" w:cs="宋体"/>
                <w:sz w:val="21"/>
                <w:szCs w:val="21"/>
              </w:rPr>
            </w:pPr>
            <w:r>
              <w:rPr>
                <w:rFonts w:hint="eastAsia" w:ascii="宋体" w:hAnsi="宋体" w:cs="宋体"/>
                <w:sz w:val="21"/>
                <w:szCs w:val="21"/>
              </w:rPr>
              <w:t>每月对通道的大理石进行养护1次。</w:t>
            </w:r>
          </w:p>
          <w:p>
            <w:pPr>
              <w:numPr>
                <w:ilvl w:val="0"/>
                <w:numId w:val="4"/>
              </w:numPr>
              <w:tabs>
                <w:tab w:val="left" w:pos="612"/>
              </w:tabs>
              <w:adjustRightInd/>
              <w:spacing w:line="360" w:lineRule="auto"/>
              <w:ind w:left="612" w:hanging="612"/>
              <w:jc w:val="both"/>
              <w:textAlignment w:val="auto"/>
              <w:rPr>
                <w:rFonts w:ascii="宋体" w:hAnsi="宋体" w:cs="宋体"/>
                <w:sz w:val="21"/>
                <w:szCs w:val="21"/>
              </w:rPr>
            </w:pPr>
            <w:r>
              <w:rPr>
                <w:rFonts w:hint="eastAsia" w:ascii="宋体" w:hAnsi="宋体" w:cs="宋体"/>
                <w:sz w:val="21"/>
                <w:szCs w:val="21"/>
              </w:rPr>
              <w:t>定期在指定位置投放灭鼠及蚊虫药。</w:t>
            </w:r>
          </w:p>
          <w:p>
            <w:pPr>
              <w:numPr>
                <w:ilvl w:val="0"/>
                <w:numId w:val="4"/>
              </w:numPr>
              <w:tabs>
                <w:tab w:val="left" w:pos="612"/>
              </w:tabs>
              <w:adjustRightInd/>
              <w:spacing w:line="360" w:lineRule="auto"/>
              <w:ind w:left="612" w:hanging="612"/>
              <w:jc w:val="both"/>
              <w:textAlignment w:val="auto"/>
              <w:rPr>
                <w:rFonts w:ascii="宋体" w:hAnsi="宋体" w:cs="宋体"/>
                <w:sz w:val="21"/>
                <w:szCs w:val="21"/>
              </w:rPr>
            </w:pPr>
            <w:r>
              <w:rPr>
                <w:rFonts w:hint="eastAsia" w:ascii="宋体" w:hAnsi="宋体" w:cs="宋体"/>
                <w:sz w:val="21"/>
                <w:szCs w:val="21"/>
              </w:rPr>
              <w:t>清洁地面时放置防滑提示牌。</w:t>
            </w:r>
          </w:p>
          <w:p>
            <w:pPr>
              <w:numPr>
                <w:ilvl w:val="0"/>
                <w:numId w:val="4"/>
              </w:numPr>
              <w:tabs>
                <w:tab w:val="left" w:pos="612"/>
              </w:tabs>
              <w:adjustRightInd/>
              <w:spacing w:line="360" w:lineRule="auto"/>
              <w:ind w:left="612" w:hanging="612"/>
              <w:jc w:val="both"/>
              <w:textAlignment w:val="auto"/>
              <w:rPr>
                <w:rFonts w:ascii="宋体" w:hAnsi="宋体" w:cs="宋体"/>
                <w:sz w:val="21"/>
                <w:szCs w:val="21"/>
              </w:rPr>
            </w:pPr>
            <w:r>
              <w:rPr>
                <w:rFonts w:hint="eastAsia" w:ascii="宋体" w:hAnsi="宋体" w:cs="宋体"/>
                <w:sz w:val="21"/>
                <w:szCs w:val="21"/>
              </w:rPr>
              <w:t>每周用专用设备清洗公共区域地面1次。</w:t>
            </w:r>
          </w:p>
          <w:p>
            <w:pPr>
              <w:numPr>
                <w:ilvl w:val="0"/>
                <w:numId w:val="4"/>
              </w:numPr>
              <w:tabs>
                <w:tab w:val="left" w:pos="612"/>
              </w:tabs>
              <w:adjustRightInd/>
              <w:spacing w:line="360" w:lineRule="auto"/>
              <w:ind w:left="612" w:hanging="612"/>
              <w:jc w:val="both"/>
              <w:textAlignment w:val="auto"/>
              <w:rPr>
                <w:rFonts w:ascii="宋体" w:hAnsi="宋体" w:cs="宋体"/>
                <w:sz w:val="21"/>
                <w:szCs w:val="21"/>
              </w:rPr>
            </w:pPr>
            <w:r>
              <w:rPr>
                <w:rFonts w:hint="eastAsia" w:ascii="宋体" w:hAnsi="宋体" w:cs="宋体"/>
                <w:sz w:val="21"/>
                <w:szCs w:val="21"/>
              </w:rPr>
              <w:t>每天对公共扶手及门拉手进行两次消毒处理。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67" w:type="dxa"/>
            <w:vAlign w:val="center"/>
          </w:tcPr>
          <w:p>
            <w:pPr>
              <w:spacing w:line="360" w:lineRule="auto"/>
              <w:jc w:val="center"/>
              <w:rPr>
                <w:rFonts w:ascii="宋体" w:hAnsi="宋体" w:cs="宋体"/>
                <w:sz w:val="21"/>
                <w:szCs w:val="21"/>
              </w:rPr>
            </w:pPr>
            <w:r>
              <w:rPr>
                <w:rFonts w:hint="eastAsia" w:ascii="宋体" w:hAnsi="宋体" w:cs="宋体"/>
                <w:sz w:val="21"/>
                <w:szCs w:val="21"/>
              </w:rPr>
              <w:t>卫生间、浴室</w:t>
            </w:r>
          </w:p>
        </w:tc>
        <w:tc>
          <w:tcPr>
            <w:tcW w:w="6601" w:type="dxa"/>
          </w:tcPr>
          <w:p>
            <w:pPr>
              <w:numPr>
                <w:ilvl w:val="0"/>
                <w:numId w:val="5"/>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擦拭所有门窗。</w:t>
            </w:r>
          </w:p>
          <w:p>
            <w:pPr>
              <w:numPr>
                <w:ilvl w:val="0"/>
                <w:numId w:val="5"/>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擦、冲及洗所有卫生间、浴室镜面。</w:t>
            </w:r>
          </w:p>
          <w:p>
            <w:pPr>
              <w:numPr>
                <w:ilvl w:val="0"/>
                <w:numId w:val="5"/>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天花板及照明、换气扇等清洁。</w:t>
            </w:r>
          </w:p>
          <w:p>
            <w:pPr>
              <w:numPr>
                <w:ilvl w:val="0"/>
                <w:numId w:val="5"/>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清理卫生桶赃物，并定期消毒。</w:t>
            </w:r>
          </w:p>
          <w:p>
            <w:pPr>
              <w:numPr>
                <w:ilvl w:val="0"/>
                <w:numId w:val="5"/>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地面、洗手台面擦洗。</w:t>
            </w:r>
          </w:p>
          <w:p>
            <w:pPr>
              <w:numPr>
                <w:ilvl w:val="0"/>
                <w:numId w:val="5"/>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保证卫生间、浴室地漏畅通。</w:t>
            </w:r>
          </w:p>
          <w:p>
            <w:pPr>
              <w:numPr>
                <w:ilvl w:val="0"/>
                <w:numId w:val="5"/>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及时更换卫生纸，卫生间、浴室无异味。</w:t>
            </w:r>
          </w:p>
          <w:p>
            <w:pPr>
              <w:numPr>
                <w:ilvl w:val="0"/>
                <w:numId w:val="5"/>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每天对地面、下水及篦子进行清洗、消毒各1次。</w:t>
            </w:r>
          </w:p>
          <w:p>
            <w:pPr>
              <w:numPr>
                <w:ilvl w:val="0"/>
                <w:numId w:val="5"/>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对浴室内投放蟑螂药。</w:t>
            </w:r>
          </w:p>
          <w:p>
            <w:pPr>
              <w:numPr>
                <w:ilvl w:val="0"/>
                <w:numId w:val="5"/>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定期更换脚垫。</w:t>
            </w:r>
          </w:p>
          <w:p>
            <w:pPr>
              <w:numPr>
                <w:ilvl w:val="0"/>
                <w:numId w:val="5"/>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对墙面瓷砖每天清洁1次。</w:t>
            </w:r>
          </w:p>
          <w:p>
            <w:pPr>
              <w:numPr>
                <w:ilvl w:val="0"/>
                <w:numId w:val="5"/>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对各种设备每天擦拭。</w:t>
            </w:r>
          </w:p>
          <w:p>
            <w:pPr>
              <w:numPr>
                <w:ilvl w:val="0"/>
                <w:numId w:val="5"/>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对小便器内芳香球定期更换。</w:t>
            </w:r>
          </w:p>
          <w:p>
            <w:pPr>
              <w:numPr>
                <w:ilvl w:val="0"/>
                <w:numId w:val="5"/>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对面台大理石每周进行保养1次。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67" w:type="dxa"/>
            <w:vAlign w:val="center"/>
          </w:tcPr>
          <w:p>
            <w:pPr>
              <w:spacing w:line="360" w:lineRule="auto"/>
              <w:jc w:val="center"/>
              <w:rPr>
                <w:rFonts w:ascii="宋体" w:hAnsi="宋体" w:cs="宋体"/>
                <w:sz w:val="21"/>
                <w:szCs w:val="21"/>
              </w:rPr>
            </w:pPr>
            <w:r>
              <w:rPr>
                <w:rFonts w:hint="eastAsia" w:ascii="宋体" w:hAnsi="宋体" w:cs="宋体"/>
                <w:sz w:val="21"/>
                <w:szCs w:val="21"/>
              </w:rPr>
              <w:t>办公室（根据需要随叫随到）</w:t>
            </w:r>
          </w:p>
        </w:tc>
        <w:tc>
          <w:tcPr>
            <w:tcW w:w="6601" w:type="dxa"/>
          </w:tcPr>
          <w:p>
            <w:pPr>
              <w:numPr>
                <w:ilvl w:val="0"/>
                <w:numId w:val="6"/>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擦拭所有门窗，清洁擦拭地面。</w:t>
            </w:r>
          </w:p>
          <w:p>
            <w:pPr>
              <w:numPr>
                <w:ilvl w:val="0"/>
                <w:numId w:val="7"/>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桌面、台面、器具的擦拭，花盆清洁。</w:t>
            </w:r>
          </w:p>
          <w:p>
            <w:pPr>
              <w:numPr>
                <w:ilvl w:val="0"/>
                <w:numId w:val="7"/>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天花板除尘，灯具、空调的擦拭。</w:t>
            </w:r>
          </w:p>
          <w:p>
            <w:pPr>
              <w:numPr>
                <w:ilvl w:val="0"/>
                <w:numId w:val="7"/>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及时清理杂物桶。</w:t>
            </w:r>
          </w:p>
          <w:p>
            <w:pPr>
              <w:numPr>
                <w:ilvl w:val="0"/>
                <w:numId w:val="7"/>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室内废弃物品根据采购人要求进行处理。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0" w:hRule="atLeast"/>
        </w:trPr>
        <w:tc>
          <w:tcPr>
            <w:tcW w:w="2167" w:type="dxa"/>
            <w:vAlign w:val="center"/>
          </w:tcPr>
          <w:p>
            <w:pPr>
              <w:spacing w:line="360" w:lineRule="auto"/>
              <w:jc w:val="center"/>
              <w:rPr>
                <w:rFonts w:ascii="宋体" w:hAnsi="宋体" w:cs="宋体"/>
                <w:sz w:val="21"/>
                <w:szCs w:val="21"/>
              </w:rPr>
            </w:pPr>
            <w:r>
              <w:rPr>
                <w:rFonts w:hint="eastAsia" w:ascii="宋体" w:hAnsi="宋体" w:cs="宋体"/>
                <w:sz w:val="21"/>
                <w:szCs w:val="21"/>
              </w:rPr>
              <w:t>地面清洗、抛光打蜡、地毯清洗</w:t>
            </w:r>
          </w:p>
        </w:tc>
        <w:tc>
          <w:tcPr>
            <w:tcW w:w="6601" w:type="dxa"/>
          </w:tcPr>
          <w:p>
            <w:pPr>
              <w:numPr>
                <w:ilvl w:val="0"/>
                <w:numId w:val="8"/>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大厅。</w:t>
            </w:r>
          </w:p>
          <w:p>
            <w:pPr>
              <w:numPr>
                <w:ilvl w:val="0"/>
                <w:numId w:val="8"/>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公共区域。</w:t>
            </w:r>
          </w:p>
          <w:p>
            <w:pPr>
              <w:numPr>
                <w:ilvl w:val="0"/>
                <w:numId w:val="8"/>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会议室。</w:t>
            </w:r>
          </w:p>
          <w:p>
            <w:pPr>
              <w:numPr>
                <w:ilvl w:val="0"/>
                <w:numId w:val="8"/>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指定办公室。</w:t>
            </w:r>
          </w:p>
          <w:p>
            <w:pPr>
              <w:numPr>
                <w:ilvl w:val="0"/>
                <w:numId w:val="8"/>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其他地方。</w:t>
            </w:r>
          </w:p>
          <w:p>
            <w:pPr>
              <w:numPr>
                <w:ilvl w:val="0"/>
                <w:numId w:val="8"/>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对楼内各种石材进行保养。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2167" w:type="dxa"/>
            <w:vAlign w:val="center"/>
          </w:tcPr>
          <w:p>
            <w:pPr>
              <w:spacing w:line="360" w:lineRule="auto"/>
              <w:ind w:firstLine="210" w:firstLineChars="100"/>
              <w:jc w:val="center"/>
              <w:rPr>
                <w:rFonts w:ascii="宋体" w:hAnsi="宋体" w:cs="宋体"/>
                <w:bCs/>
                <w:sz w:val="21"/>
                <w:szCs w:val="21"/>
              </w:rPr>
            </w:pPr>
            <w:r>
              <w:rPr>
                <w:rFonts w:hint="eastAsia" w:ascii="宋体" w:hAnsi="宋体" w:cs="宋体"/>
                <w:bCs/>
                <w:sz w:val="21"/>
                <w:szCs w:val="21"/>
              </w:rPr>
              <w:t>健 身 房</w:t>
            </w:r>
          </w:p>
        </w:tc>
        <w:tc>
          <w:tcPr>
            <w:tcW w:w="6601" w:type="dxa"/>
          </w:tcPr>
          <w:p>
            <w:pPr>
              <w:numPr>
                <w:ilvl w:val="0"/>
                <w:numId w:val="9"/>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地面清扫、拖擦、吸尘。</w:t>
            </w:r>
          </w:p>
          <w:p>
            <w:pPr>
              <w:numPr>
                <w:ilvl w:val="0"/>
                <w:numId w:val="9"/>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擦拭各种器械。</w:t>
            </w:r>
          </w:p>
          <w:p>
            <w:pPr>
              <w:numPr>
                <w:ilvl w:val="0"/>
                <w:numId w:val="9"/>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收集、倾倒垃圾。</w:t>
            </w:r>
          </w:p>
          <w:p>
            <w:pPr>
              <w:numPr>
                <w:ilvl w:val="0"/>
                <w:numId w:val="9"/>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房顶、顶灯、墙壁掸尘。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2167" w:type="dxa"/>
            <w:vAlign w:val="center"/>
          </w:tcPr>
          <w:p>
            <w:pPr>
              <w:spacing w:line="360" w:lineRule="auto"/>
              <w:jc w:val="center"/>
              <w:rPr>
                <w:rFonts w:ascii="宋体" w:hAnsi="宋体" w:cs="宋体"/>
                <w:bCs/>
                <w:sz w:val="21"/>
                <w:szCs w:val="21"/>
              </w:rPr>
            </w:pPr>
            <w:r>
              <w:rPr>
                <w:rFonts w:hint="eastAsia" w:ascii="宋体" w:hAnsi="宋体" w:cs="宋体"/>
                <w:bCs/>
                <w:sz w:val="21"/>
                <w:szCs w:val="21"/>
              </w:rPr>
              <w:t>活动室</w:t>
            </w:r>
          </w:p>
          <w:p>
            <w:pPr>
              <w:spacing w:line="360" w:lineRule="auto"/>
              <w:jc w:val="center"/>
              <w:rPr>
                <w:rFonts w:ascii="宋体" w:hAnsi="宋体" w:cs="宋体"/>
                <w:bCs/>
                <w:sz w:val="21"/>
                <w:szCs w:val="21"/>
              </w:rPr>
            </w:pPr>
            <w:r>
              <w:rPr>
                <w:rFonts w:hint="eastAsia" w:ascii="宋体" w:hAnsi="宋体" w:cs="宋体"/>
                <w:bCs/>
                <w:sz w:val="21"/>
                <w:szCs w:val="21"/>
              </w:rPr>
              <w:t>多功能厅</w:t>
            </w:r>
          </w:p>
          <w:p>
            <w:pPr>
              <w:spacing w:line="360" w:lineRule="auto"/>
              <w:jc w:val="center"/>
              <w:rPr>
                <w:rFonts w:ascii="宋体" w:hAnsi="宋体" w:cs="宋体"/>
                <w:bCs/>
                <w:sz w:val="21"/>
                <w:szCs w:val="21"/>
              </w:rPr>
            </w:pPr>
            <w:r>
              <w:rPr>
                <w:rFonts w:hint="eastAsia" w:ascii="宋体" w:hAnsi="宋体" w:cs="宋体"/>
                <w:bCs/>
                <w:sz w:val="21"/>
                <w:szCs w:val="21"/>
              </w:rPr>
              <w:t>综合运动馆</w:t>
            </w:r>
          </w:p>
        </w:tc>
        <w:tc>
          <w:tcPr>
            <w:tcW w:w="6601" w:type="dxa"/>
          </w:tcPr>
          <w:p>
            <w:pPr>
              <w:numPr>
                <w:ilvl w:val="0"/>
                <w:numId w:val="10"/>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地面清扫、拖擦、吸尘。</w:t>
            </w:r>
          </w:p>
          <w:p>
            <w:pPr>
              <w:numPr>
                <w:ilvl w:val="0"/>
                <w:numId w:val="10"/>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清理烟灰缸、杂物。</w:t>
            </w:r>
          </w:p>
          <w:p>
            <w:pPr>
              <w:numPr>
                <w:ilvl w:val="0"/>
                <w:numId w:val="10"/>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垃圾收集、倾倒。</w:t>
            </w:r>
          </w:p>
          <w:p>
            <w:pPr>
              <w:numPr>
                <w:ilvl w:val="0"/>
                <w:numId w:val="10"/>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擦拭桌椅及设备。</w:t>
            </w:r>
          </w:p>
          <w:p>
            <w:pPr>
              <w:numPr>
                <w:ilvl w:val="0"/>
                <w:numId w:val="10"/>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擦拭窗台、消防器材。</w:t>
            </w:r>
          </w:p>
          <w:p>
            <w:pPr>
              <w:numPr>
                <w:ilvl w:val="0"/>
                <w:numId w:val="10"/>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擦拭门窗、装饰物。</w:t>
            </w:r>
          </w:p>
          <w:p>
            <w:pPr>
              <w:numPr>
                <w:ilvl w:val="0"/>
                <w:numId w:val="10"/>
              </w:numPr>
              <w:tabs>
                <w:tab w:val="left" w:pos="612"/>
              </w:tabs>
              <w:adjustRightInd/>
              <w:spacing w:line="360" w:lineRule="auto"/>
              <w:jc w:val="both"/>
              <w:textAlignment w:val="auto"/>
              <w:rPr>
                <w:rFonts w:ascii="宋体" w:hAnsi="宋体" w:cs="宋体"/>
                <w:sz w:val="21"/>
                <w:szCs w:val="21"/>
              </w:rPr>
            </w:pPr>
            <w:r>
              <w:rPr>
                <w:rFonts w:hint="eastAsia" w:ascii="宋体" w:hAnsi="宋体" w:cs="宋体"/>
                <w:sz w:val="21"/>
                <w:szCs w:val="21"/>
              </w:rPr>
              <w:t>房顶、顶灯、墙壁掸尘。</w:t>
            </w:r>
          </w:p>
        </w:tc>
      </w:tr>
    </w:tbl>
    <w:p>
      <w:pPr>
        <w:spacing w:line="400" w:lineRule="exact"/>
        <w:rPr>
          <w:rFonts w:ascii="宋体" w:hAnsi="宋体" w:cs="微软雅黑"/>
          <w:sz w:val="21"/>
          <w:szCs w:val="21"/>
        </w:rPr>
      </w:pPr>
      <w:r>
        <w:rPr>
          <w:rFonts w:hint="eastAsia" w:ascii="宋体" w:hAnsi="宋体" w:cs="微软雅黑"/>
          <w:sz w:val="21"/>
          <w:szCs w:val="21"/>
        </w:rPr>
        <w:t>4、绿化养护工作内容、要求及验收标准：</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绿化养护工作分为基本工作项目（简称基本工作）和定期工作项目（简称定期工作）两部分。基本工作是指一般地正常维护，即浇水、清理垃圾、防风防汛、补植和防人为损坏及零星病虫害防治、除草和修剪等；定期工作是指全面修剪整形、施肥、除杂草、松土和全面病虫害防治。</w:t>
      </w:r>
    </w:p>
    <w:tbl>
      <w:tblPr>
        <w:tblStyle w:val="18"/>
        <w:tblW w:w="87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54"/>
        <w:gridCol w:w="5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2754" w:type="dxa"/>
            <w:vAlign w:val="center"/>
          </w:tcPr>
          <w:p>
            <w:pPr>
              <w:spacing w:line="360" w:lineRule="auto"/>
              <w:jc w:val="center"/>
              <w:rPr>
                <w:rFonts w:ascii="宋体" w:hAnsi="宋体" w:cs="宋体"/>
                <w:sz w:val="21"/>
                <w:szCs w:val="21"/>
              </w:rPr>
            </w:pPr>
            <w:r>
              <w:rPr>
                <w:rFonts w:hint="eastAsia" w:ascii="宋体" w:hAnsi="宋体" w:cs="宋体"/>
                <w:sz w:val="21"/>
                <w:szCs w:val="21"/>
              </w:rPr>
              <w:t>项目名称</w:t>
            </w:r>
          </w:p>
        </w:tc>
        <w:tc>
          <w:tcPr>
            <w:tcW w:w="5982" w:type="dxa"/>
            <w:vAlign w:val="center"/>
          </w:tcPr>
          <w:p>
            <w:pPr>
              <w:spacing w:line="360" w:lineRule="auto"/>
              <w:jc w:val="center"/>
              <w:rPr>
                <w:rFonts w:ascii="宋体" w:hAnsi="宋体" w:cs="宋体"/>
                <w:sz w:val="21"/>
                <w:szCs w:val="21"/>
              </w:rPr>
            </w:pPr>
            <w:r>
              <w:rPr>
                <w:rFonts w:hint="eastAsia" w:ascii="宋体" w:hAnsi="宋体" w:cs="宋体"/>
                <w:sz w:val="21"/>
                <w:szCs w:val="21"/>
              </w:rPr>
              <w:t>工作要求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54" w:type="dxa"/>
            <w:vAlign w:val="center"/>
          </w:tcPr>
          <w:p>
            <w:pPr>
              <w:spacing w:line="360" w:lineRule="auto"/>
              <w:jc w:val="center"/>
              <w:rPr>
                <w:rFonts w:ascii="宋体" w:hAnsi="宋体" w:cs="宋体"/>
                <w:sz w:val="21"/>
                <w:szCs w:val="21"/>
              </w:rPr>
            </w:pPr>
            <w:r>
              <w:rPr>
                <w:rFonts w:hint="eastAsia" w:ascii="宋体" w:hAnsi="宋体" w:cs="宋体"/>
                <w:sz w:val="21"/>
                <w:szCs w:val="21"/>
              </w:rPr>
              <w:t>浇水草坪、灌木为主</w:t>
            </w:r>
          </w:p>
        </w:tc>
        <w:tc>
          <w:tcPr>
            <w:tcW w:w="5982" w:type="dxa"/>
            <w:vAlign w:val="center"/>
          </w:tcPr>
          <w:p>
            <w:pPr>
              <w:spacing w:line="360" w:lineRule="auto"/>
              <w:jc w:val="center"/>
              <w:rPr>
                <w:rFonts w:ascii="宋体" w:hAnsi="宋体" w:cs="宋体"/>
                <w:sz w:val="21"/>
                <w:szCs w:val="21"/>
              </w:rPr>
            </w:pPr>
            <w:r>
              <w:rPr>
                <w:rFonts w:hint="eastAsia" w:ascii="宋体" w:hAnsi="宋体" w:cs="宋体"/>
                <w:sz w:val="21"/>
                <w:szCs w:val="21"/>
              </w:rPr>
              <w:t>具体视天气情况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54" w:type="dxa"/>
            <w:vAlign w:val="center"/>
          </w:tcPr>
          <w:p>
            <w:pPr>
              <w:spacing w:line="360" w:lineRule="auto"/>
              <w:jc w:val="center"/>
              <w:rPr>
                <w:rFonts w:ascii="宋体" w:hAnsi="宋体" w:cs="宋体"/>
                <w:sz w:val="21"/>
                <w:szCs w:val="21"/>
              </w:rPr>
            </w:pPr>
            <w:r>
              <w:rPr>
                <w:rFonts w:hint="eastAsia" w:ascii="宋体" w:hAnsi="宋体" w:cs="宋体"/>
                <w:sz w:val="21"/>
                <w:szCs w:val="21"/>
              </w:rPr>
              <w:t>施肥</w:t>
            </w:r>
          </w:p>
        </w:tc>
        <w:tc>
          <w:tcPr>
            <w:tcW w:w="5982" w:type="dxa"/>
            <w:vAlign w:val="center"/>
          </w:tcPr>
          <w:p>
            <w:pPr>
              <w:spacing w:line="360" w:lineRule="auto"/>
              <w:jc w:val="center"/>
              <w:rPr>
                <w:rFonts w:ascii="宋体" w:hAnsi="宋体" w:cs="宋体"/>
                <w:sz w:val="21"/>
                <w:szCs w:val="21"/>
              </w:rPr>
            </w:pPr>
            <w:r>
              <w:rPr>
                <w:rFonts w:hint="eastAsia" w:ascii="宋体" w:hAnsi="宋体" w:cs="宋体"/>
                <w:sz w:val="21"/>
                <w:szCs w:val="21"/>
              </w:rPr>
              <w:t>平均2-3次/年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54" w:type="dxa"/>
            <w:vAlign w:val="center"/>
          </w:tcPr>
          <w:p>
            <w:pPr>
              <w:spacing w:line="360" w:lineRule="auto"/>
              <w:jc w:val="center"/>
              <w:rPr>
                <w:rFonts w:ascii="宋体" w:hAnsi="宋体" w:cs="宋体"/>
                <w:sz w:val="21"/>
                <w:szCs w:val="21"/>
              </w:rPr>
            </w:pPr>
            <w:r>
              <w:rPr>
                <w:rFonts w:hint="eastAsia" w:ascii="宋体" w:hAnsi="宋体" w:cs="宋体"/>
                <w:sz w:val="21"/>
                <w:szCs w:val="21"/>
              </w:rPr>
              <w:t>修剪整形</w:t>
            </w:r>
          </w:p>
        </w:tc>
        <w:tc>
          <w:tcPr>
            <w:tcW w:w="5982" w:type="dxa"/>
            <w:vAlign w:val="center"/>
          </w:tcPr>
          <w:p>
            <w:pPr>
              <w:spacing w:line="360" w:lineRule="auto"/>
              <w:jc w:val="center"/>
              <w:rPr>
                <w:rFonts w:ascii="宋体" w:hAnsi="宋体" w:cs="宋体"/>
                <w:sz w:val="21"/>
                <w:szCs w:val="21"/>
              </w:rPr>
            </w:pPr>
            <w:r>
              <w:rPr>
                <w:rFonts w:hint="eastAsia" w:ascii="宋体" w:hAnsi="宋体" w:cs="宋体"/>
                <w:sz w:val="21"/>
                <w:szCs w:val="21"/>
              </w:rPr>
              <w:t>草地：6-8次/年；灌木：4-6次/年（根据长势状况而定）；乔木：冬季修剪一遍。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54" w:type="dxa"/>
            <w:vAlign w:val="center"/>
          </w:tcPr>
          <w:p>
            <w:pPr>
              <w:spacing w:line="360" w:lineRule="auto"/>
              <w:jc w:val="center"/>
              <w:rPr>
                <w:rFonts w:ascii="宋体" w:hAnsi="宋体" w:cs="宋体"/>
                <w:sz w:val="21"/>
                <w:szCs w:val="21"/>
              </w:rPr>
            </w:pPr>
            <w:r>
              <w:rPr>
                <w:rFonts w:hint="eastAsia" w:ascii="宋体" w:hAnsi="宋体" w:cs="宋体"/>
                <w:sz w:val="21"/>
                <w:szCs w:val="21"/>
              </w:rPr>
              <w:t>病虫害防治</w:t>
            </w:r>
          </w:p>
        </w:tc>
        <w:tc>
          <w:tcPr>
            <w:tcW w:w="5982" w:type="dxa"/>
            <w:vAlign w:val="center"/>
          </w:tcPr>
          <w:p>
            <w:pPr>
              <w:spacing w:line="360" w:lineRule="auto"/>
              <w:jc w:val="center"/>
              <w:rPr>
                <w:rFonts w:ascii="宋体" w:hAnsi="宋体" w:cs="宋体"/>
                <w:sz w:val="21"/>
                <w:szCs w:val="21"/>
              </w:rPr>
            </w:pPr>
            <w:r>
              <w:rPr>
                <w:rFonts w:hint="eastAsia" w:ascii="宋体" w:hAnsi="宋体" w:cs="宋体"/>
                <w:sz w:val="21"/>
                <w:szCs w:val="21"/>
              </w:rPr>
              <w:t>草地、灌木、乔木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54" w:type="dxa"/>
            <w:vAlign w:val="center"/>
          </w:tcPr>
          <w:p>
            <w:pPr>
              <w:spacing w:line="360" w:lineRule="auto"/>
              <w:jc w:val="center"/>
              <w:rPr>
                <w:rFonts w:ascii="宋体" w:hAnsi="宋体" w:cs="宋体"/>
                <w:sz w:val="21"/>
                <w:szCs w:val="21"/>
              </w:rPr>
            </w:pPr>
            <w:r>
              <w:rPr>
                <w:rFonts w:hint="eastAsia" w:ascii="宋体" w:hAnsi="宋体" w:cs="宋体"/>
                <w:sz w:val="21"/>
                <w:szCs w:val="21"/>
              </w:rPr>
              <w:t>除杂草松土</w:t>
            </w:r>
          </w:p>
        </w:tc>
        <w:tc>
          <w:tcPr>
            <w:tcW w:w="5982" w:type="dxa"/>
            <w:vAlign w:val="center"/>
          </w:tcPr>
          <w:p>
            <w:pPr>
              <w:spacing w:line="360" w:lineRule="auto"/>
              <w:jc w:val="center"/>
              <w:rPr>
                <w:rFonts w:ascii="宋体" w:hAnsi="宋体" w:cs="宋体"/>
                <w:sz w:val="21"/>
                <w:szCs w:val="21"/>
              </w:rPr>
            </w:pPr>
            <w:r>
              <w:rPr>
                <w:rFonts w:hint="eastAsia" w:ascii="宋体" w:hAnsi="宋体" w:cs="宋体"/>
                <w:sz w:val="21"/>
                <w:szCs w:val="21"/>
              </w:rPr>
              <w:t>草坪等除草每月一遍，雨后杂草严重者每周一遍，草坪上不允许有开花杂草，花木从中不允许有高于花木的杂草。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54" w:type="dxa"/>
            <w:vAlign w:val="center"/>
          </w:tcPr>
          <w:p>
            <w:pPr>
              <w:spacing w:line="360" w:lineRule="auto"/>
              <w:jc w:val="center"/>
              <w:rPr>
                <w:rFonts w:ascii="宋体" w:hAnsi="宋体" w:cs="宋体"/>
                <w:sz w:val="21"/>
                <w:szCs w:val="21"/>
              </w:rPr>
            </w:pPr>
            <w:r>
              <w:rPr>
                <w:rFonts w:hint="eastAsia" w:ascii="宋体" w:hAnsi="宋体" w:cs="宋体"/>
                <w:sz w:val="21"/>
                <w:szCs w:val="21"/>
              </w:rPr>
              <w:t>补植</w:t>
            </w:r>
          </w:p>
        </w:tc>
        <w:tc>
          <w:tcPr>
            <w:tcW w:w="5982" w:type="dxa"/>
            <w:vAlign w:val="center"/>
          </w:tcPr>
          <w:p>
            <w:pPr>
              <w:spacing w:line="360" w:lineRule="auto"/>
              <w:jc w:val="center"/>
              <w:rPr>
                <w:rFonts w:ascii="宋体" w:hAnsi="宋体" w:cs="宋体"/>
                <w:sz w:val="21"/>
                <w:szCs w:val="21"/>
              </w:rPr>
            </w:pPr>
            <w:r>
              <w:rPr>
                <w:rFonts w:hint="eastAsia" w:ascii="宋体" w:hAnsi="宋体" w:cs="宋体"/>
                <w:sz w:val="21"/>
                <w:szCs w:val="21"/>
              </w:rPr>
              <w:t>对因生长不良造成的残缺花草、树木及时补植恢复。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54" w:type="dxa"/>
            <w:vAlign w:val="center"/>
          </w:tcPr>
          <w:p>
            <w:pPr>
              <w:spacing w:line="360" w:lineRule="auto"/>
              <w:jc w:val="center"/>
              <w:rPr>
                <w:rFonts w:ascii="宋体" w:hAnsi="宋体" w:cs="宋体"/>
                <w:sz w:val="21"/>
                <w:szCs w:val="21"/>
              </w:rPr>
            </w:pPr>
            <w:r>
              <w:rPr>
                <w:rFonts w:hint="eastAsia" w:ascii="宋体" w:hAnsi="宋体" w:cs="宋体"/>
                <w:sz w:val="21"/>
                <w:szCs w:val="21"/>
              </w:rPr>
              <w:t>清理绿化垃圾</w:t>
            </w:r>
          </w:p>
        </w:tc>
        <w:tc>
          <w:tcPr>
            <w:tcW w:w="5982" w:type="dxa"/>
            <w:vAlign w:val="center"/>
          </w:tcPr>
          <w:p>
            <w:pPr>
              <w:spacing w:line="360" w:lineRule="auto"/>
              <w:jc w:val="center"/>
              <w:rPr>
                <w:rFonts w:ascii="宋体" w:hAnsi="宋体" w:cs="宋体"/>
                <w:sz w:val="21"/>
                <w:szCs w:val="21"/>
              </w:rPr>
            </w:pPr>
            <w:r>
              <w:rPr>
                <w:rFonts w:hint="eastAsia" w:ascii="宋体" w:hAnsi="宋体" w:cs="宋体"/>
                <w:sz w:val="21"/>
                <w:szCs w:val="21"/>
              </w:rPr>
              <w:t>修剪下来的树枝和杂草，当天垃圾要当天清运，不准就地焚烧。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54" w:type="dxa"/>
            <w:vAlign w:val="center"/>
          </w:tcPr>
          <w:p>
            <w:pPr>
              <w:spacing w:line="360" w:lineRule="auto"/>
              <w:jc w:val="center"/>
              <w:rPr>
                <w:rFonts w:ascii="宋体" w:hAnsi="宋体" w:cs="宋体"/>
                <w:sz w:val="21"/>
                <w:szCs w:val="21"/>
              </w:rPr>
            </w:pPr>
            <w:r>
              <w:rPr>
                <w:rFonts w:hint="eastAsia" w:ascii="宋体" w:hAnsi="宋体" w:cs="宋体"/>
                <w:sz w:val="21"/>
                <w:szCs w:val="21"/>
              </w:rPr>
              <w:t>防风防汛</w:t>
            </w:r>
          </w:p>
        </w:tc>
        <w:tc>
          <w:tcPr>
            <w:tcW w:w="5982" w:type="dxa"/>
            <w:vAlign w:val="center"/>
          </w:tcPr>
          <w:p>
            <w:pPr>
              <w:spacing w:line="360" w:lineRule="auto"/>
              <w:jc w:val="center"/>
              <w:rPr>
                <w:rFonts w:ascii="宋体" w:hAnsi="宋体" w:cs="宋体"/>
                <w:sz w:val="21"/>
                <w:szCs w:val="21"/>
              </w:rPr>
            </w:pPr>
            <w:r>
              <w:rPr>
                <w:rFonts w:hint="eastAsia" w:ascii="宋体" w:hAnsi="宋体" w:cs="宋体"/>
                <w:sz w:val="21"/>
                <w:szCs w:val="21"/>
              </w:rPr>
              <w:t>灾前积极预防，对树木加固，灾后及时清除倒树断枝、疏通道路，清理扶植。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54" w:type="dxa"/>
            <w:vAlign w:val="center"/>
          </w:tcPr>
          <w:p>
            <w:pPr>
              <w:spacing w:line="360" w:lineRule="auto"/>
              <w:jc w:val="center"/>
              <w:rPr>
                <w:rFonts w:ascii="宋体" w:hAnsi="宋体" w:cs="宋体"/>
                <w:sz w:val="21"/>
                <w:szCs w:val="21"/>
              </w:rPr>
            </w:pPr>
            <w:r>
              <w:rPr>
                <w:rFonts w:hint="eastAsia" w:ascii="宋体" w:hAnsi="宋体" w:cs="宋体"/>
                <w:sz w:val="21"/>
                <w:szCs w:val="21"/>
              </w:rPr>
              <w:t>保护措施</w:t>
            </w:r>
          </w:p>
        </w:tc>
        <w:tc>
          <w:tcPr>
            <w:tcW w:w="5982" w:type="dxa"/>
            <w:vAlign w:val="center"/>
          </w:tcPr>
          <w:p>
            <w:pPr>
              <w:spacing w:line="360" w:lineRule="auto"/>
              <w:jc w:val="center"/>
              <w:rPr>
                <w:rFonts w:ascii="宋体" w:hAnsi="宋体" w:cs="宋体"/>
                <w:sz w:val="21"/>
                <w:szCs w:val="21"/>
              </w:rPr>
            </w:pPr>
            <w:r>
              <w:rPr>
                <w:rFonts w:hint="eastAsia" w:ascii="宋体" w:hAnsi="宋体" w:cs="宋体"/>
                <w:sz w:val="21"/>
                <w:szCs w:val="21"/>
              </w:rPr>
              <w:t>保护现有绿化完整，防止人为损坏。</w:t>
            </w:r>
          </w:p>
        </w:tc>
      </w:tr>
    </w:tbl>
    <w:p>
      <w:pPr>
        <w:spacing w:line="400" w:lineRule="exact"/>
        <w:rPr>
          <w:b/>
          <w:sz w:val="21"/>
          <w:szCs w:val="21"/>
        </w:rPr>
      </w:pPr>
      <w:r>
        <w:rPr>
          <w:rFonts w:hint="eastAsia"/>
          <w:b/>
          <w:sz w:val="21"/>
          <w:szCs w:val="21"/>
        </w:rPr>
        <w:t>（七）各驻地保洁服务所需服务人员数量</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1、局机关办公楼及警体楼：保洁负责1人，保洁员31人，共计32人。</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2、北苑驻地：8人。</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3、北安河驻地：1人。</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4、</w:t>
      </w:r>
      <w:r>
        <w:rPr>
          <w:rFonts w:ascii="宋体" w:hAnsi="宋体" w:cs="微软雅黑"/>
          <w:sz w:val="21"/>
          <w:szCs w:val="21"/>
        </w:rPr>
        <w:t>安监处</w:t>
      </w:r>
      <w:r>
        <w:rPr>
          <w:rFonts w:hint="eastAsia" w:ascii="宋体" w:hAnsi="宋体" w:cs="微软雅黑"/>
          <w:sz w:val="21"/>
          <w:szCs w:val="21"/>
        </w:rPr>
        <w:t>：</w:t>
      </w:r>
      <w:r>
        <w:rPr>
          <w:rFonts w:ascii="宋体" w:hAnsi="宋体" w:cs="微软雅黑"/>
          <w:sz w:val="21"/>
          <w:szCs w:val="21"/>
        </w:rPr>
        <w:t>4人</w:t>
      </w:r>
      <w:r>
        <w:rPr>
          <w:rFonts w:hint="eastAsia" w:ascii="宋体" w:hAnsi="宋体" w:cs="微软雅黑"/>
          <w:sz w:val="21"/>
          <w:szCs w:val="21"/>
        </w:rPr>
        <w:t>。</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5、设施处：7人。</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6、南横街驻地：18人。</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7、和平里驻地：15人。</w:t>
      </w:r>
    </w:p>
    <w:p>
      <w:pPr>
        <w:spacing w:line="400" w:lineRule="exact"/>
        <w:ind w:firstLine="422" w:firstLineChars="200"/>
        <w:rPr>
          <w:b/>
          <w:sz w:val="21"/>
          <w:szCs w:val="21"/>
        </w:rPr>
      </w:pPr>
      <w:r>
        <w:rPr>
          <w:rFonts w:hint="eastAsia"/>
          <w:b/>
          <w:sz w:val="21"/>
          <w:szCs w:val="21"/>
        </w:rPr>
        <w:t>（八）各驻地基本情况</w:t>
      </w:r>
    </w:p>
    <w:p>
      <w:pPr>
        <w:spacing w:line="400" w:lineRule="exact"/>
        <w:ind w:firstLine="422" w:firstLineChars="200"/>
        <w:rPr>
          <w:b/>
          <w:sz w:val="21"/>
          <w:szCs w:val="21"/>
        </w:rPr>
      </w:pPr>
      <w:r>
        <w:rPr>
          <w:rFonts w:hint="eastAsia"/>
          <w:b/>
          <w:sz w:val="21"/>
          <w:szCs w:val="21"/>
        </w:rPr>
        <w:t>1、局机关驻地</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（1）物业项目基本情况</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地上建筑面积约36000平方米；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地下建筑面积约5000平方米；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大院占地面积约4500平方米；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地上、地下停车场；</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卫生间37个，其中含37个有洗漱间；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大小会议室16个；办公室433间；浴室2个；理发室1个。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（2）保洁服务工作范围</w:t>
      </w:r>
    </w:p>
    <w:p>
      <w:pPr>
        <w:spacing w:line="400" w:lineRule="exact"/>
        <w:ind w:firstLine="420" w:firstLineChars="200"/>
        <w:rPr>
          <w:rFonts w:ascii="宋体" w:hAnsi="宋体" w:cs="微软雅黑"/>
          <w:sz w:val="21"/>
          <w:szCs w:val="21"/>
        </w:rPr>
      </w:pPr>
      <w:r>
        <w:rPr>
          <w:rFonts w:hint="eastAsia" w:ascii="微软雅黑" w:hAnsi="微软雅黑" w:eastAsia="微软雅黑" w:cs="微软雅黑"/>
          <w:sz w:val="21"/>
          <w:szCs w:val="21"/>
        </w:rPr>
        <w:t>●</w:t>
      </w:r>
      <w:r>
        <w:rPr>
          <w:rFonts w:hint="eastAsia" w:ascii="宋体" w:hAnsi="宋体" w:cs="微软雅黑"/>
          <w:sz w:val="21"/>
          <w:szCs w:val="21"/>
        </w:rPr>
        <w:t>局机关办公楼保洁服务具体工作范围：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包括地上、地下停车场、卫生间、盥洗室、院内环境、浴室、垃圾清运、电梯厅及轿厢、楼道、步道梯等公共区域），局机关大院绿地。</w:t>
      </w:r>
    </w:p>
    <w:p>
      <w:pPr>
        <w:spacing w:line="360" w:lineRule="auto"/>
        <w:rPr>
          <w:rFonts w:ascii="宋体" w:hAnsi="宋体" w:cs="宋体"/>
        </w:rPr>
      </w:pPr>
    </w:p>
    <w:p>
      <w:pPr>
        <w:spacing w:line="400" w:lineRule="exact"/>
        <w:ind w:firstLine="420" w:firstLineChars="200"/>
        <w:rPr>
          <w:rFonts w:ascii="宋体" w:hAnsi="宋体" w:cs="微软雅黑"/>
          <w:sz w:val="21"/>
          <w:szCs w:val="21"/>
        </w:rPr>
      </w:pPr>
      <w:r>
        <w:rPr>
          <w:rFonts w:hint="eastAsia" w:ascii="微软雅黑" w:hAnsi="微软雅黑" w:eastAsia="微软雅黑" w:cs="微软雅黑"/>
          <w:sz w:val="21"/>
          <w:szCs w:val="21"/>
        </w:rPr>
        <w:t>●</w:t>
      </w:r>
      <w:r>
        <w:rPr>
          <w:rFonts w:hint="eastAsia" w:ascii="宋体" w:hAnsi="宋体" w:cs="微软雅黑"/>
          <w:sz w:val="21"/>
          <w:szCs w:val="21"/>
        </w:rPr>
        <w:t>局机关警体楼保洁服务具体工作范围：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①警体楼1至8层、地下一层、地下二层约8400平方米；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②水房6个、卫生间14个；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③四层：健身房、练操房、医务室；</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④五层：多功能厅、阅览室、办公室；</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⑤六层：综合运动馆、台球室、乒乓球室、搏击室；</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 xml:space="preserve">⑥七层：活动室、办公室2个； </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⑦八层：会议室、休息室、培训室；</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⑧地下一层：放映厅；</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⑨地下二层：游泳馆、更衣室2个。</w:t>
      </w:r>
    </w:p>
    <w:p>
      <w:pPr>
        <w:spacing w:line="400" w:lineRule="exact"/>
        <w:ind w:firstLine="209" w:firstLineChars="99"/>
        <w:rPr>
          <w:b/>
          <w:sz w:val="21"/>
          <w:szCs w:val="21"/>
        </w:rPr>
      </w:pPr>
      <w:r>
        <w:rPr>
          <w:rFonts w:hint="eastAsia"/>
          <w:b/>
          <w:sz w:val="21"/>
          <w:szCs w:val="21"/>
        </w:rPr>
        <w:t>（二）北苑驻地</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1、物业项目基本情况</w:t>
      </w:r>
    </w:p>
    <w:p>
      <w:pPr>
        <w:spacing w:line="400" w:lineRule="exact"/>
        <w:ind w:firstLine="420" w:firstLineChars="200"/>
        <w:rPr>
          <w:rFonts w:ascii="宋体" w:hAnsi="宋体" w:cs="微软雅黑"/>
          <w:color w:val="0000FF"/>
          <w:sz w:val="21"/>
          <w:szCs w:val="21"/>
        </w:rPr>
      </w:pPr>
      <w:r>
        <w:rPr>
          <w:rFonts w:hint="eastAsia" w:ascii="宋体" w:hAnsi="宋体" w:cs="微软雅黑"/>
          <w:color w:val="0000FF"/>
          <w:sz w:val="21"/>
          <w:szCs w:val="21"/>
        </w:rPr>
        <w:t>办公楼建筑面积约22000平方米；</w:t>
      </w:r>
    </w:p>
    <w:p>
      <w:pPr>
        <w:spacing w:line="400" w:lineRule="exact"/>
        <w:ind w:firstLine="420" w:firstLineChars="200"/>
        <w:rPr>
          <w:rFonts w:ascii="宋体" w:hAnsi="宋体" w:cs="微软雅黑"/>
          <w:color w:val="0000FF"/>
          <w:sz w:val="21"/>
          <w:szCs w:val="21"/>
        </w:rPr>
      </w:pPr>
      <w:r>
        <w:rPr>
          <w:rFonts w:hint="eastAsia" w:ascii="宋体" w:hAnsi="宋体" w:cs="微软雅黑"/>
          <w:color w:val="0000FF"/>
          <w:sz w:val="21"/>
          <w:szCs w:val="21"/>
        </w:rPr>
        <w:t>大院占地面积约17000平方米；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地上停车场；</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卫生间20个，其中含8个有洗漱间；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理发室1个，约25平方米；小浴室6个，大浴室2个。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2、保洁服务工作范围：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北苑办公楼及检测场一层、二层和四层（包括停车场、卫生间、盥洗室、水房、院内环境、浴室、垃圾清运、楼道、步道梯等公共区域）。</w:t>
      </w:r>
    </w:p>
    <w:p>
      <w:pPr>
        <w:spacing w:line="400" w:lineRule="exact"/>
        <w:ind w:firstLine="316" w:firstLineChars="150"/>
        <w:rPr>
          <w:b/>
          <w:sz w:val="21"/>
          <w:szCs w:val="21"/>
        </w:rPr>
      </w:pPr>
      <w:r>
        <w:rPr>
          <w:rFonts w:hint="eastAsia"/>
          <w:b/>
          <w:sz w:val="21"/>
          <w:szCs w:val="21"/>
        </w:rPr>
        <w:t>（三）北安河驻地</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1、物业项目基本情况</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地上建筑面积约1583平方米；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大院占地面积约3000平方米；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地上车位30个；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卫生间2个；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会议室1个；办公室及值班宿舍5间；浴室2个；厨房及库房1间；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2、保洁服务工作范围</w:t>
      </w:r>
    </w:p>
    <w:p>
      <w:pPr>
        <w:widowControl/>
        <w:rPr>
          <w:rFonts w:ascii="宋体" w:hAnsi="宋体" w:cs="宋体"/>
          <w:sz w:val="20"/>
        </w:rPr>
      </w:pPr>
    </w:p>
    <w:p>
      <w:pPr>
        <w:spacing w:line="400" w:lineRule="exact"/>
        <w:ind w:firstLine="209" w:firstLineChars="99"/>
        <w:rPr>
          <w:b/>
          <w:sz w:val="21"/>
          <w:szCs w:val="21"/>
        </w:rPr>
      </w:pPr>
      <w:r>
        <w:rPr>
          <w:rFonts w:hint="eastAsia"/>
          <w:b/>
          <w:sz w:val="21"/>
          <w:szCs w:val="21"/>
        </w:rPr>
        <w:t>（四）安监处驻地</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1、物业项目基本情况</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地上建筑面积约2800平方米；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大小会议室2个；浴室2个；卫生间4个，其中含有洗漱间；及库房</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2、保洁服务工作范围：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安监处办公楼：包括停车场、卫生间、盥洗室、院内环境、浴室、垃圾清运、楼道、步道梯等全部公共区域。</w:t>
      </w:r>
    </w:p>
    <w:p>
      <w:pPr>
        <w:spacing w:line="400" w:lineRule="exact"/>
        <w:ind w:firstLine="422" w:firstLineChars="200"/>
        <w:rPr>
          <w:b/>
          <w:sz w:val="21"/>
          <w:szCs w:val="21"/>
        </w:rPr>
      </w:pPr>
      <w:r>
        <w:rPr>
          <w:rFonts w:hint="eastAsia"/>
          <w:b/>
          <w:sz w:val="21"/>
          <w:szCs w:val="21"/>
        </w:rPr>
        <w:t>（五）设施处驻地</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1、物业项目基本情况</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北京市公安局公安交通管理局设施处是一座集日常办公、培训、会议为一体，体现政府办公特点及功能的综合办公楼。</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地上建筑面积约15000平方米；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大院占地面积约2000平方米；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地上车位70个；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卫生间16个，均含洗漱间；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大小会议室3个；办公室5间；浴室2个；餐厅1个；健身房1个。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2、保洁服务工作范围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 xml:space="preserve">   办公楼：包括地上停车场、卫生间、盥洗室、院内环境、浴室、垃圾清运、楼道、步道梯等全部公共区域。</w:t>
      </w:r>
    </w:p>
    <w:p>
      <w:pPr>
        <w:spacing w:line="400" w:lineRule="exact"/>
        <w:ind w:firstLine="422" w:firstLineChars="200"/>
        <w:rPr>
          <w:b/>
          <w:sz w:val="21"/>
          <w:szCs w:val="21"/>
        </w:rPr>
      </w:pPr>
      <w:r>
        <w:rPr>
          <w:rFonts w:hint="eastAsia"/>
          <w:b/>
          <w:sz w:val="21"/>
          <w:szCs w:val="21"/>
        </w:rPr>
        <w:t>（六）南横东街驻地</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1、物业项目基本情况</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总建筑面积21048平方米；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地上建筑面积16569平方米；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地下建筑面积4479平方米；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地上车位128个，地下车位80个；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卫生间22个，洗漱间10个；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大小会议室10个，楼层浴室14个，餐厅1个、开水器12个。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2、保洁服务工作范围：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南横街驻地办公楼（包括地上、地下停车场、卫生间、盥洗室、院内环境、浴室、垃圾清运、电梯厅及轿厢、楼道、步道梯等公共区域），大院绿化管理等。</w:t>
      </w:r>
    </w:p>
    <w:p>
      <w:pPr>
        <w:spacing w:line="400" w:lineRule="exact"/>
        <w:ind w:firstLine="422" w:firstLineChars="200"/>
        <w:rPr>
          <w:b/>
          <w:sz w:val="21"/>
          <w:szCs w:val="21"/>
        </w:rPr>
      </w:pPr>
      <w:r>
        <w:rPr>
          <w:rFonts w:hint="eastAsia"/>
          <w:b/>
          <w:sz w:val="21"/>
          <w:szCs w:val="21"/>
        </w:rPr>
        <w:t>（七）和平里驻地</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1、物业项目基本情况</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总建筑面积</w:t>
      </w:r>
      <w:r>
        <w:rPr>
          <w:rFonts w:ascii="宋体" w:hAnsi="宋体" w:cs="微软雅黑"/>
          <w:sz w:val="21"/>
          <w:szCs w:val="21"/>
        </w:rPr>
        <w:t>28000</w:t>
      </w:r>
      <w:r>
        <w:rPr>
          <w:rFonts w:hint="eastAsia" w:ascii="宋体" w:hAnsi="宋体" w:cs="微软雅黑"/>
          <w:sz w:val="21"/>
          <w:szCs w:val="21"/>
        </w:rPr>
        <w:t>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地上建筑面积</w:t>
      </w:r>
      <w:r>
        <w:rPr>
          <w:rFonts w:ascii="宋体" w:hAnsi="宋体" w:cs="微软雅黑"/>
          <w:sz w:val="21"/>
          <w:szCs w:val="21"/>
        </w:rPr>
        <w:t>23600</w:t>
      </w:r>
      <w:r>
        <w:rPr>
          <w:rFonts w:hint="eastAsia" w:ascii="宋体" w:hAnsi="宋体" w:cs="微软雅黑"/>
          <w:sz w:val="21"/>
          <w:szCs w:val="21"/>
        </w:rPr>
        <w:t>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地下建筑面积</w:t>
      </w:r>
      <w:r>
        <w:rPr>
          <w:rFonts w:ascii="宋体" w:hAnsi="宋体" w:cs="微软雅黑"/>
          <w:sz w:val="21"/>
          <w:szCs w:val="21"/>
        </w:rPr>
        <w:t>4400</w:t>
      </w:r>
      <w:r>
        <w:rPr>
          <w:rFonts w:hint="eastAsia" w:ascii="宋体" w:hAnsi="宋体" w:cs="微软雅黑"/>
          <w:sz w:val="21"/>
          <w:szCs w:val="21"/>
        </w:rPr>
        <w:t>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地上车位</w:t>
      </w:r>
      <w:r>
        <w:rPr>
          <w:rFonts w:ascii="宋体" w:hAnsi="宋体" w:cs="微软雅黑"/>
          <w:sz w:val="21"/>
          <w:szCs w:val="21"/>
        </w:rPr>
        <w:t>23</w:t>
      </w:r>
      <w:r>
        <w:rPr>
          <w:rFonts w:hint="eastAsia" w:ascii="宋体" w:hAnsi="宋体" w:cs="微软雅黑"/>
          <w:sz w:val="21"/>
          <w:szCs w:val="21"/>
        </w:rPr>
        <w:t>个，地下车位</w:t>
      </w:r>
      <w:r>
        <w:rPr>
          <w:rFonts w:ascii="宋体" w:hAnsi="宋体" w:cs="微软雅黑"/>
          <w:sz w:val="21"/>
          <w:szCs w:val="21"/>
        </w:rPr>
        <w:t>56</w:t>
      </w:r>
      <w:r>
        <w:rPr>
          <w:rFonts w:hint="eastAsia" w:ascii="宋体" w:hAnsi="宋体" w:cs="微软雅黑"/>
          <w:sz w:val="21"/>
          <w:szCs w:val="21"/>
        </w:rPr>
        <w:t>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卫生间54间，开水间13个，浴室4间；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污水间，配电室1间，空调机房1间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2、保洁服务工作范围</w:t>
      </w:r>
    </w:p>
    <w:p>
      <w:pPr>
        <w:spacing w:line="360" w:lineRule="auto"/>
        <w:ind w:firstLine="420" w:firstLineChars="200"/>
        <w:rPr>
          <w:rFonts w:ascii="宋体" w:hAnsi="宋体" w:cs="宋体"/>
          <w:b/>
          <w:bCs/>
        </w:rPr>
      </w:pPr>
      <w:r>
        <w:rPr>
          <w:rFonts w:hint="eastAsia" w:ascii="宋体" w:hAnsi="宋体" w:cs="微软雅黑"/>
          <w:sz w:val="21"/>
          <w:szCs w:val="21"/>
          <w:lang w:eastAsia="zh-CN"/>
        </w:rPr>
        <w:t>和平里</w:t>
      </w:r>
      <w:r>
        <w:rPr>
          <w:rFonts w:hint="eastAsia" w:ascii="宋体" w:hAnsi="宋体" w:cs="微软雅黑"/>
          <w:sz w:val="21"/>
          <w:szCs w:val="21"/>
        </w:rPr>
        <w:t>驻地办公楼（包括地上、地下停车场、卫生间、盥洗室、院内环境、浴室、垃圾清运、电梯厅及轿厢、楼道、步道梯等公共区域），大院绿化管理等</w:t>
      </w:r>
    </w:p>
    <w:p>
      <w:pPr>
        <w:rPr>
          <w:rFonts w:ascii="宋体" w:hAnsi="宋体" w:cs="宋体"/>
          <w:b/>
          <w:sz w:val="28"/>
          <w:szCs w:val="28"/>
          <w:u w:val="single"/>
        </w:rPr>
      </w:pPr>
    </w:p>
    <w:p>
      <w:pPr>
        <w:spacing w:line="360" w:lineRule="auto"/>
        <w:jc w:val="center"/>
        <w:rPr>
          <w:rFonts w:ascii="宋体" w:hAnsi="宋体" w:cs="宋体"/>
          <w:b/>
          <w:bCs/>
          <w:szCs w:val="24"/>
        </w:rPr>
      </w:pPr>
      <w:r>
        <w:rPr>
          <w:rFonts w:hint="eastAsia" w:ascii="宋体" w:hAnsi="宋体" w:cs="宋体"/>
          <w:b/>
          <w:bCs/>
          <w:szCs w:val="24"/>
        </w:rPr>
        <w:t>设备设施维修部分</w:t>
      </w:r>
    </w:p>
    <w:p>
      <w:pPr>
        <w:spacing w:line="400" w:lineRule="exact"/>
        <w:ind w:firstLine="422" w:firstLineChars="200"/>
        <w:rPr>
          <w:b/>
          <w:sz w:val="21"/>
          <w:szCs w:val="21"/>
        </w:rPr>
      </w:pPr>
      <w:r>
        <w:rPr>
          <w:rFonts w:hint="eastAsia"/>
          <w:b/>
          <w:sz w:val="21"/>
          <w:szCs w:val="21"/>
        </w:rPr>
        <w:t>（一）设备设施维修部分涉及单位及地点</w:t>
      </w:r>
    </w:p>
    <w:p>
      <w:pPr>
        <w:spacing w:line="360" w:lineRule="auto"/>
        <w:jc w:val="both"/>
        <w:rPr>
          <w:rFonts w:ascii="宋体" w:hAnsi="宋体" w:cs="微软雅黑"/>
          <w:sz w:val="21"/>
          <w:szCs w:val="21"/>
        </w:rPr>
      </w:pPr>
      <w:r>
        <w:rPr>
          <w:rFonts w:hint="eastAsia" w:ascii="宋体" w:hAnsi="宋体" w:cs="微软雅黑"/>
          <w:sz w:val="21"/>
          <w:szCs w:val="21"/>
        </w:rPr>
        <w:t xml:space="preserve">    北苑驻地、南横街驻地。</w:t>
      </w:r>
    </w:p>
    <w:p>
      <w:pPr>
        <w:spacing w:line="400" w:lineRule="exact"/>
        <w:ind w:firstLine="422" w:firstLineChars="200"/>
        <w:rPr>
          <w:b/>
          <w:sz w:val="21"/>
          <w:szCs w:val="21"/>
        </w:rPr>
      </w:pPr>
      <w:r>
        <w:rPr>
          <w:rFonts w:hint="eastAsia"/>
          <w:b/>
          <w:sz w:val="21"/>
          <w:szCs w:val="21"/>
        </w:rPr>
        <w:t>（二）设备设施维修服务总体要求</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以提供优质服务为宗旨，以规范管理为手段，以实现人、财、物的最佳结合为目标，按照设备设施维修服务的自身规律，采取有效的形式，实施全方位统一的管理。物业公司应健全制度，规范运作，努力创造一个文明、安全、高效、舒适的环境。</w:t>
      </w:r>
    </w:p>
    <w:p>
      <w:pPr>
        <w:spacing w:line="400" w:lineRule="exact"/>
        <w:ind w:firstLine="422" w:firstLineChars="200"/>
        <w:rPr>
          <w:b/>
          <w:sz w:val="21"/>
          <w:szCs w:val="21"/>
        </w:rPr>
      </w:pPr>
      <w:r>
        <w:rPr>
          <w:rFonts w:hint="eastAsia"/>
          <w:b/>
          <w:sz w:val="21"/>
          <w:szCs w:val="21"/>
        </w:rPr>
        <w:t>（三）、设备设施维修服务项目基本概况</w:t>
      </w:r>
    </w:p>
    <w:p>
      <w:pPr>
        <w:spacing w:line="400" w:lineRule="exact"/>
        <w:ind w:firstLine="422" w:firstLineChars="200"/>
        <w:rPr>
          <w:b/>
          <w:sz w:val="21"/>
          <w:szCs w:val="21"/>
        </w:rPr>
      </w:pPr>
      <w:r>
        <w:rPr>
          <w:rFonts w:hint="eastAsia"/>
          <w:b/>
          <w:sz w:val="21"/>
          <w:szCs w:val="21"/>
        </w:rPr>
        <w:t>1、北苑驻地</w:t>
      </w:r>
    </w:p>
    <w:p>
      <w:pPr>
        <w:spacing w:line="400" w:lineRule="exact"/>
        <w:ind w:firstLine="420" w:firstLineChars="200"/>
        <w:rPr>
          <w:rFonts w:ascii="宋体" w:hAnsi="宋体" w:cs="微软雅黑"/>
          <w:color w:val="0000FF"/>
          <w:sz w:val="21"/>
          <w:szCs w:val="21"/>
        </w:rPr>
      </w:pPr>
      <w:r>
        <w:rPr>
          <w:rFonts w:hint="eastAsia" w:ascii="宋体" w:hAnsi="宋体" w:cs="微软雅黑"/>
          <w:color w:val="0000FF"/>
          <w:sz w:val="21"/>
          <w:szCs w:val="21"/>
        </w:rPr>
        <w:t>建筑面积约22000平方米；</w:t>
      </w:r>
    </w:p>
    <w:p>
      <w:pPr>
        <w:spacing w:line="400" w:lineRule="exact"/>
        <w:ind w:firstLine="420" w:firstLineChars="200"/>
        <w:rPr>
          <w:rFonts w:ascii="宋体" w:hAnsi="宋体" w:cs="微软雅黑"/>
          <w:color w:val="0000FF"/>
          <w:sz w:val="21"/>
          <w:szCs w:val="21"/>
        </w:rPr>
      </w:pPr>
      <w:r>
        <w:rPr>
          <w:rFonts w:hint="eastAsia" w:ascii="宋体" w:hAnsi="宋体" w:cs="微软雅黑"/>
          <w:color w:val="0000FF"/>
          <w:sz w:val="21"/>
          <w:szCs w:val="21"/>
        </w:rPr>
        <w:t>大院占地面积约17000平方米；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车位97个；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卫生间24个，其中含11个有洗漱间；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大小会议室8个；办公室155间；浴室1个；理发室1个；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供电系统：市政双路供电，新生路和仰山路；</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消防系统：消防泵、消防栓、灭火器、消防井、洒水井；</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市政供水；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中控室1间；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电视系统：有线电视；</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电梯机房1间，电梯1部共4层；</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电开水器7台；</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无压锅炉2台，供生活热水，其中有2台循环泵；2台补水泵；2套软水系统；加热罐2个；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地源热泵机组2台共有4个压缩机，其中包括循环泵3台，补水泵2台、深井泵5台，软化系统1套。</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科信机房1间。</w:t>
      </w:r>
    </w:p>
    <w:p>
      <w:pPr>
        <w:spacing w:line="400" w:lineRule="exact"/>
        <w:ind w:firstLine="422" w:firstLineChars="200"/>
        <w:rPr>
          <w:b/>
          <w:sz w:val="21"/>
          <w:szCs w:val="21"/>
        </w:rPr>
      </w:pPr>
      <w:r>
        <w:rPr>
          <w:rFonts w:hint="eastAsia"/>
          <w:b/>
          <w:sz w:val="21"/>
          <w:szCs w:val="21"/>
        </w:rPr>
        <w:t>2、南横街驻地</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总建筑面积21048平方米；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地上建筑面积16569平方米；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地下建筑面积4479平方米；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地上车位128个，地下车位80个；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卫生间22个，洗漱间10个、楼层浴室14个、餐厅1个、开水器12个；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大小会议室10个，办公用房194间、服务用房91间、设备用房62间。</w:t>
      </w:r>
    </w:p>
    <w:p>
      <w:pPr>
        <w:spacing w:line="400" w:lineRule="exact"/>
        <w:ind w:firstLine="422" w:firstLineChars="200"/>
        <w:rPr>
          <w:b/>
          <w:sz w:val="21"/>
          <w:szCs w:val="21"/>
        </w:rPr>
      </w:pPr>
      <w:r>
        <w:rPr>
          <w:rFonts w:hint="eastAsia"/>
          <w:b/>
          <w:sz w:val="21"/>
          <w:szCs w:val="21"/>
        </w:rPr>
        <w:t>3、和平里驻地</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总建筑面积</w:t>
      </w:r>
      <w:r>
        <w:rPr>
          <w:rFonts w:ascii="宋体" w:hAnsi="宋体" w:cs="微软雅黑"/>
          <w:sz w:val="21"/>
          <w:szCs w:val="21"/>
        </w:rPr>
        <w:t>28000</w:t>
      </w:r>
      <w:r>
        <w:rPr>
          <w:rFonts w:hint="eastAsia" w:ascii="宋体" w:hAnsi="宋体" w:cs="微软雅黑"/>
          <w:sz w:val="21"/>
          <w:szCs w:val="21"/>
        </w:rPr>
        <w:t>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地上建筑面积</w:t>
      </w:r>
      <w:r>
        <w:rPr>
          <w:rFonts w:ascii="宋体" w:hAnsi="宋体" w:cs="微软雅黑"/>
          <w:sz w:val="21"/>
          <w:szCs w:val="21"/>
        </w:rPr>
        <w:t>23600</w:t>
      </w:r>
      <w:r>
        <w:rPr>
          <w:rFonts w:hint="eastAsia" w:ascii="宋体" w:hAnsi="宋体" w:cs="微软雅黑"/>
          <w:sz w:val="21"/>
          <w:szCs w:val="21"/>
        </w:rPr>
        <w:t>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地下建筑面积</w:t>
      </w:r>
      <w:r>
        <w:rPr>
          <w:rFonts w:ascii="宋体" w:hAnsi="宋体" w:cs="微软雅黑"/>
          <w:sz w:val="21"/>
          <w:szCs w:val="21"/>
        </w:rPr>
        <w:t>4400</w:t>
      </w:r>
      <w:r>
        <w:rPr>
          <w:rFonts w:hint="eastAsia" w:ascii="宋体" w:hAnsi="宋体" w:cs="微软雅黑"/>
          <w:sz w:val="21"/>
          <w:szCs w:val="21"/>
        </w:rPr>
        <w:t>平方米；</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地上车位</w:t>
      </w:r>
      <w:r>
        <w:rPr>
          <w:rFonts w:ascii="宋体" w:hAnsi="宋体" w:cs="微软雅黑"/>
          <w:sz w:val="21"/>
          <w:szCs w:val="21"/>
        </w:rPr>
        <w:t>23</w:t>
      </w:r>
      <w:r>
        <w:rPr>
          <w:rFonts w:hint="eastAsia" w:ascii="宋体" w:hAnsi="宋体" w:cs="微软雅黑"/>
          <w:sz w:val="21"/>
          <w:szCs w:val="21"/>
        </w:rPr>
        <w:t>个，地下车位</w:t>
      </w:r>
      <w:r>
        <w:rPr>
          <w:rFonts w:ascii="宋体" w:hAnsi="宋体" w:cs="微软雅黑"/>
          <w:sz w:val="21"/>
          <w:szCs w:val="21"/>
        </w:rPr>
        <w:t>56</w:t>
      </w:r>
      <w:r>
        <w:rPr>
          <w:rFonts w:hint="eastAsia" w:ascii="宋体" w:hAnsi="宋体" w:cs="微软雅黑"/>
          <w:sz w:val="21"/>
          <w:szCs w:val="21"/>
        </w:rPr>
        <w:t>个；</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卫生间54间，开水间13个，浴室4间；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污水间，配电室1间，空调机房1间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 xml:space="preserve">办公用房279间，电梯5部，室外化粪池1个                                                                            </w:t>
      </w:r>
    </w:p>
    <w:p>
      <w:pPr>
        <w:spacing w:line="400" w:lineRule="exact"/>
        <w:ind w:firstLine="422" w:firstLineChars="200"/>
        <w:rPr>
          <w:b/>
          <w:sz w:val="21"/>
          <w:szCs w:val="21"/>
        </w:rPr>
      </w:pPr>
      <w:r>
        <w:rPr>
          <w:rFonts w:hint="eastAsia"/>
          <w:b/>
          <w:sz w:val="21"/>
          <w:szCs w:val="21"/>
        </w:rPr>
        <w:t>（</w:t>
      </w:r>
      <w:r>
        <w:rPr>
          <w:rFonts w:hint="eastAsia"/>
          <w:b/>
          <w:sz w:val="21"/>
          <w:szCs w:val="21"/>
          <w:lang w:eastAsia="zh-CN"/>
        </w:rPr>
        <w:t>四</w:t>
      </w:r>
      <w:r>
        <w:rPr>
          <w:rFonts w:hint="eastAsia"/>
          <w:b/>
          <w:sz w:val="21"/>
          <w:szCs w:val="21"/>
        </w:rPr>
        <w:t>）设备设施维修范围及要求</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1、物业具体工作范围：</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 xml:space="preserve">（1）保障配电室正常使用，要求24小时值班。  </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（2）保障开水锅炉房、循环泵房、空调机房等部位正常使用，要求24小时值班。</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（3）保障消防系统及中控室（检测厂主楼）正常使用，要求24小时值班，4班3运转。</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（4）保障电梯正常运营，要求24小时值班。</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（5）保障水电等设备正常使用，综合维修，要求24小时值班。</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（6）保障北苑及南横街驻地的设备设施的正常运行。</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2、维修工作要求：</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（1）设备维护保养工作</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（2）保障水、电、气、电梯系统的正常运转。</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（3）保障消防、安保设备正常有效。</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（4）保障给排水设备的正常运行。</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（5）做好有关设备和部位的维保工作。</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（6）做好有关设备、阀门和设施的日常维护保养和例行保养（周、月、季、年保养）。</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（7）做好房屋公共区域的日常管理和养护。</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（8）做好避雷设施的维护监测工作。</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（9）做好配电室、消防设施的巡视和管理。</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（10）房屋、公共设施设备的维修工作</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（11）对房屋、公共设施设备维护保养及维修，确保院内的供水、供电、供暖、消防、电梯、排水等设备安全正常运行。</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（12）维修服务指标要求，服务质量的目标要求（最低要求）：</w:t>
      </w:r>
    </w:p>
    <w:p>
      <w:pPr>
        <w:spacing w:line="400" w:lineRule="exact"/>
        <w:ind w:firstLine="840" w:firstLineChars="400"/>
        <w:rPr>
          <w:rFonts w:ascii="宋体" w:hAnsi="宋体" w:cs="微软雅黑"/>
          <w:sz w:val="21"/>
          <w:szCs w:val="21"/>
        </w:rPr>
      </w:pPr>
      <w:r>
        <w:rPr>
          <w:rFonts w:hint="eastAsia" w:ascii="宋体" w:hAnsi="宋体" w:cs="微软雅黑"/>
          <w:sz w:val="21"/>
          <w:szCs w:val="21"/>
        </w:rPr>
        <w:t>1）杜绝火灾责任事故，杜绝刑事案件；</w:t>
      </w:r>
    </w:p>
    <w:p>
      <w:pPr>
        <w:spacing w:line="400" w:lineRule="exact"/>
        <w:ind w:firstLine="840" w:firstLineChars="400"/>
        <w:rPr>
          <w:rFonts w:ascii="宋体" w:hAnsi="宋体" w:cs="微软雅黑"/>
          <w:sz w:val="21"/>
          <w:szCs w:val="21"/>
        </w:rPr>
      </w:pPr>
      <w:r>
        <w:rPr>
          <w:rFonts w:hint="eastAsia" w:ascii="宋体" w:hAnsi="宋体" w:cs="微软雅黑"/>
          <w:sz w:val="21"/>
          <w:szCs w:val="21"/>
        </w:rPr>
        <w:t>2）房屋完好率达到98%；</w:t>
      </w:r>
    </w:p>
    <w:p>
      <w:pPr>
        <w:spacing w:line="400" w:lineRule="exact"/>
        <w:ind w:firstLine="840" w:firstLineChars="400"/>
        <w:rPr>
          <w:rFonts w:ascii="宋体" w:hAnsi="宋体" w:cs="微软雅黑"/>
          <w:sz w:val="21"/>
          <w:szCs w:val="21"/>
        </w:rPr>
      </w:pPr>
      <w:r>
        <w:rPr>
          <w:rFonts w:hint="eastAsia" w:ascii="宋体" w:hAnsi="宋体" w:cs="微软雅黑"/>
          <w:sz w:val="21"/>
          <w:szCs w:val="21"/>
        </w:rPr>
        <w:t>3）消防设施、设备完好率达到100%；</w:t>
      </w:r>
    </w:p>
    <w:p>
      <w:pPr>
        <w:spacing w:line="400" w:lineRule="exact"/>
        <w:ind w:firstLine="840" w:firstLineChars="400"/>
        <w:rPr>
          <w:rFonts w:ascii="宋体" w:hAnsi="宋体" w:cs="微软雅黑"/>
          <w:sz w:val="21"/>
          <w:szCs w:val="21"/>
        </w:rPr>
      </w:pPr>
      <w:r>
        <w:rPr>
          <w:rFonts w:hint="eastAsia" w:ascii="宋体" w:hAnsi="宋体" w:cs="微软雅黑"/>
          <w:sz w:val="21"/>
          <w:szCs w:val="21"/>
        </w:rPr>
        <w:t>4）设备运行完好率达到95%；</w:t>
      </w:r>
    </w:p>
    <w:p>
      <w:pPr>
        <w:spacing w:line="400" w:lineRule="exact"/>
        <w:ind w:firstLine="840" w:firstLineChars="400"/>
        <w:rPr>
          <w:rFonts w:ascii="宋体" w:hAnsi="宋体" w:cs="微软雅黑"/>
          <w:sz w:val="21"/>
          <w:szCs w:val="21"/>
        </w:rPr>
      </w:pPr>
      <w:r>
        <w:rPr>
          <w:rFonts w:hint="eastAsia" w:ascii="宋体" w:hAnsi="宋体" w:cs="微软雅黑"/>
          <w:sz w:val="21"/>
          <w:szCs w:val="21"/>
        </w:rPr>
        <w:t>5）零维修、报修及时率100%，反修率≤2%；</w:t>
      </w:r>
    </w:p>
    <w:p>
      <w:pPr>
        <w:spacing w:line="400" w:lineRule="exact"/>
        <w:ind w:firstLine="840" w:firstLineChars="400"/>
        <w:rPr>
          <w:rFonts w:ascii="宋体" w:hAnsi="宋体" w:cs="微软雅黑"/>
          <w:sz w:val="21"/>
          <w:szCs w:val="21"/>
        </w:rPr>
      </w:pPr>
      <w:r>
        <w:rPr>
          <w:rFonts w:hint="eastAsia" w:ascii="宋体" w:hAnsi="宋体" w:cs="微软雅黑"/>
          <w:sz w:val="21"/>
          <w:szCs w:val="21"/>
        </w:rPr>
        <w:t>6）服务有效投诉率≤2%，处理率100%；</w:t>
      </w:r>
    </w:p>
    <w:p>
      <w:pPr>
        <w:spacing w:line="400" w:lineRule="exact"/>
        <w:ind w:firstLine="840" w:firstLineChars="400"/>
        <w:rPr>
          <w:rFonts w:ascii="宋体" w:hAnsi="宋体" w:cs="微软雅黑"/>
          <w:sz w:val="21"/>
          <w:szCs w:val="21"/>
        </w:rPr>
      </w:pPr>
      <w:r>
        <w:rPr>
          <w:rFonts w:hint="eastAsia" w:ascii="宋体" w:hAnsi="宋体" w:cs="微软雅黑"/>
          <w:sz w:val="21"/>
          <w:szCs w:val="21"/>
        </w:rPr>
        <w:t>7）物业管理满意率达到90%。</w:t>
      </w:r>
    </w:p>
    <w:p>
      <w:pPr>
        <w:spacing w:line="400" w:lineRule="exact"/>
        <w:ind w:firstLine="422" w:firstLineChars="200"/>
        <w:rPr>
          <w:b/>
          <w:sz w:val="21"/>
          <w:szCs w:val="21"/>
        </w:rPr>
      </w:pPr>
      <w:r>
        <w:rPr>
          <w:rFonts w:hint="eastAsia"/>
          <w:b/>
          <w:sz w:val="21"/>
          <w:szCs w:val="21"/>
        </w:rPr>
        <w:t>（</w:t>
      </w:r>
      <w:r>
        <w:rPr>
          <w:rFonts w:hint="eastAsia"/>
          <w:b/>
          <w:sz w:val="21"/>
          <w:szCs w:val="21"/>
          <w:lang w:eastAsia="zh-CN"/>
        </w:rPr>
        <w:t>五</w:t>
      </w:r>
      <w:r>
        <w:rPr>
          <w:rFonts w:hint="eastAsia"/>
          <w:b/>
          <w:sz w:val="21"/>
          <w:szCs w:val="21"/>
        </w:rPr>
        <w:t>）对维修服务人员要求</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1、维修服务人员必须持身份证、健康证、居住证等齐全，所有人员无违法违纪行为记录。</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2、设备设施维修管理人员及主要操作人员必须接受过相关专业培训，须持相关资格证书上岗，包括但不限于高压电工本、低压电工本、电梯安全员证、空调作业证书、消防设备设施操作证等。</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3、物业服务人员与物业公司签订正式合同，具有基本保险。</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4、物业服务人员必须进行岗前培训。</w:t>
      </w:r>
    </w:p>
    <w:p>
      <w:pPr>
        <w:spacing w:line="400" w:lineRule="exact"/>
        <w:ind w:firstLine="422" w:firstLineChars="200"/>
        <w:rPr>
          <w:b/>
          <w:sz w:val="21"/>
          <w:szCs w:val="21"/>
        </w:rPr>
      </w:pPr>
      <w:r>
        <w:rPr>
          <w:rFonts w:hint="eastAsia"/>
          <w:b/>
          <w:sz w:val="21"/>
          <w:szCs w:val="21"/>
        </w:rPr>
        <w:t>（</w:t>
      </w:r>
      <w:r>
        <w:rPr>
          <w:rFonts w:hint="eastAsia"/>
          <w:b/>
          <w:sz w:val="21"/>
          <w:szCs w:val="21"/>
          <w:lang w:eastAsia="zh-CN"/>
        </w:rPr>
        <w:t>六</w:t>
      </w:r>
      <w:r>
        <w:rPr>
          <w:rFonts w:hint="eastAsia"/>
          <w:b/>
          <w:sz w:val="21"/>
          <w:szCs w:val="21"/>
        </w:rPr>
        <w:t>）维修服务的报价组成</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1、维修服务人员的所有费用（含工资、就餐费用、加班费用、服装费用、劳保用品费用、保险费用、社会保障费、福利奖励费用等）。</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2、管理费用及税金。</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3、关于维修人员食宿的注意事项：</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（1）采购人免费提供维修人员的住宿场所。</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（2）采购人提供维修人员的就餐场所（为早中晚三餐），按规定服务公司须交纳餐费450元/人,服务期间须每季度上交采购人，统一就餐。</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（3）采购人免费提供物业办公、值班等用房。</w:t>
      </w:r>
    </w:p>
    <w:p>
      <w:pPr>
        <w:spacing w:line="400" w:lineRule="exact"/>
        <w:ind w:firstLine="422" w:firstLineChars="200"/>
        <w:rPr>
          <w:b/>
          <w:sz w:val="21"/>
          <w:szCs w:val="21"/>
        </w:rPr>
      </w:pPr>
      <w:r>
        <w:rPr>
          <w:rFonts w:hint="eastAsia"/>
          <w:b/>
          <w:sz w:val="21"/>
          <w:szCs w:val="21"/>
        </w:rPr>
        <w:t>（八）各驻地维修所需服务人员数量</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北苑需维修服务人员16人、南横街需维修服务人员20人、和平里需维修服务人员12人。</w:t>
      </w:r>
    </w:p>
    <w:p>
      <w:pPr>
        <w:spacing w:line="360" w:lineRule="auto"/>
        <w:outlineLvl w:val="0"/>
        <w:rPr>
          <w:rFonts w:ascii="宋体" w:hAnsi="宋体" w:cs="宋体"/>
          <w:b/>
          <w:sz w:val="28"/>
        </w:rPr>
      </w:pPr>
      <w:r>
        <w:rPr>
          <w:rFonts w:hint="eastAsia" w:ascii="宋体" w:hAnsi="宋体" w:cs="宋体"/>
          <w:b/>
          <w:bCs/>
        </w:rPr>
        <w:t>注：投标人须根据以上要求编制具体服务方案。</w:t>
      </w:r>
    </w:p>
    <w:p>
      <w:pPr>
        <w:numPr>
          <w:ilvl w:val="0"/>
          <w:numId w:val="1"/>
        </w:numPr>
        <w:spacing w:line="400" w:lineRule="exact"/>
        <w:ind w:left="567" w:hanging="567"/>
        <w:rPr>
          <w:b/>
          <w:sz w:val="21"/>
          <w:szCs w:val="21"/>
        </w:rPr>
      </w:pPr>
      <w:r>
        <w:rPr>
          <w:rFonts w:hint="eastAsia"/>
          <w:b/>
          <w:sz w:val="21"/>
          <w:szCs w:val="21"/>
        </w:rPr>
        <w:t>付款方式</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在财政资金批复到位的情况下，按季度支付，结算时，乙方须向甲方开具正式发票，经甲方认可后，以支票或电汇方式支付相应服务费。如遇不可抗力或财政政策调整，则按当年度政策执行。</w:t>
      </w:r>
    </w:p>
    <w:p>
      <w:pPr>
        <w:numPr>
          <w:ilvl w:val="0"/>
          <w:numId w:val="1"/>
        </w:numPr>
        <w:spacing w:line="400" w:lineRule="exact"/>
        <w:ind w:left="567" w:hanging="567"/>
        <w:rPr>
          <w:b/>
          <w:sz w:val="21"/>
          <w:szCs w:val="21"/>
        </w:rPr>
      </w:pPr>
      <w:r>
        <w:rPr>
          <w:rFonts w:hint="eastAsia"/>
          <w:b/>
          <w:sz w:val="21"/>
          <w:szCs w:val="21"/>
        </w:rPr>
        <w:t>合同期限及服务地点</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合同期限：自合同签订之日起三年，2023年  月  日起至2026年  月  日止。</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服务单位地点：</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1、局机关（北京市西城区阜成门北大街1号）</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2、北苑驻地（北京市朝阳区来广营西路90号）</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3、北安河驻地（北京市海淀区苏家坨镇七王坟北路10号）</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4、安监处（北京市西城区厂桥兴华胡同15号）</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5、设施处（北京市东城区马家堡路11号）</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6、南横街驻地(北京市西城区南横东街6号)</w:t>
      </w:r>
    </w:p>
    <w:p>
      <w:pPr>
        <w:spacing w:line="400" w:lineRule="exact"/>
        <w:ind w:firstLine="420" w:firstLineChars="200"/>
        <w:rPr>
          <w:rFonts w:ascii="宋体" w:hAnsi="宋体" w:cs="微软雅黑"/>
          <w:sz w:val="21"/>
          <w:szCs w:val="21"/>
        </w:rPr>
      </w:pPr>
      <w:r>
        <w:rPr>
          <w:rFonts w:hint="eastAsia" w:ascii="宋体" w:hAnsi="宋体" w:cs="微软雅黑"/>
          <w:sz w:val="21"/>
          <w:szCs w:val="21"/>
        </w:rPr>
        <w:t>7、和平里驻地（北京市东城区和平里北街2号）</w:t>
      </w:r>
    </w:p>
    <w:p/>
    <w:p/>
    <w:p/>
    <w:p/>
    <w:p/>
    <w:p/>
    <w:p/>
    <w:p/>
    <w:p/>
    <w:p/>
    <w:p/>
    <w:p/>
    <w:p/>
    <w:p/>
    <w:p/>
    <w:p/>
    <w:p/>
    <w:p/>
    <w:p/>
    <w:p/>
    <w:p/>
    <w:p/>
    <w:p/>
    <w:p/>
    <w:p>
      <w:pPr>
        <w:pStyle w:val="69"/>
        <w:numPr>
          <w:ilvl w:val="0"/>
          <w:numId w:val="0"/>
        </w:numPr>
        <w:snapToGrid w:val="0"/>
        <w:spacing w:before="0" w:after="0"/>
        <w:ind w:left="288"/>
        <w:rPr>
          <w:rFonts w:ascii="宋体" w:hAnsi="宋体"/>
        </w:rPr>
      </w:pPr>
      <w:bookmarkStart w:id="0" w:name="_Toc485134919"/>
      <w:r>
        <w:rPr>
          <w:rFonts w:hint="eastAsia" w:ascii="宋体" w:hAnsi="宋体"/>
        </w:rPr>
        <w:t>评分标准和评分方法</w:t>
      </w:r>
      <w:bookmarkEnd w:id="0"/>
    </w:p>
    <w:p>
      <w:pPr>
        <w:pStyle w:val="69"/>
        <w:numPr>
          <w:ilvl w:val="0"/>
          <w:numId w:val="0"/>
        </w:numPr>
        <w:snapToGrid w:val="0"/>
        <w:spacing w:before="0" w:after="0"/>
        <w:rPr>
          <w:rFonts w:ascii="宋体" w:hAnsi="宋体"/>
        </w:rPr>
      </w:pPr>
    </w:p>
    <w:p>
      <w:pPr>
        <w:spacing w:line="302" w:lineRule="auto"/>
        <w:rPr>
          <w:rFonts w:ascii="宋体" w:hAnsi="宋体"/>
          <w:sz w:val="21"/>
          <w:szCs w:val="21"/>
        </w:rPr>
      </w:pPr>
      <w:r>
        <w:rPr>
          <w:rFonts w:hint="eastAsia" w:ascii="宋体" w:hAnsi="宋体"/>
          <w:sz w:val="21"/>
          <w:szCs w:val="21"/>
        </w:rPr>
        <w:t>1、评分方法：采用综合评分法，满分为</w:t>
      </w:r>
      <w:r>
        <w:rPr>
          <w:rFonts w:ascii="宋体" w:hAnsi="宋体"/>
          <w:sz w:val="21"/>
          <w:szCs w:val="21"/>
        </w:rPr>
        <w:t>100</w:t>
      </w:r>
      <w:r>
        <w:rPr>
          <w:rFonts w:hint="eastAsia" w:ascii="宋体" w:hAnsi="宋体"/>
          <w:sz w:val="21"/>
          <w:szCs w:val="21"/>
        </w:rPr>
        <w:t>分。</w:t>
      </w:r>
    </w:p>
    <w:p>
      <w:pPr>
        <w:spacing w:line="302" w:lineRule="auto"/>
        <w:rPr>
          <w:rFonts w:ascii="宋体" w:hAnsi="宋体"/>
          <w:sz w:val="21"/>
          <w:szCs w:val="21"/>
        </w:rPr>
      </w:pPr>
      <w:r>
        <w:rPr>
          <w:rFonts w:hint="eastAsia" w:ascii="宋体" w:hAnsi="宋体"/>
          <w:sz w:val="21"/>
          <w:szCs w:val="21"/>
        </w:rPr>
        <w:t>2、价格分采用低价优先法计算，即满足磋商文件要求且报价最低的报价为评标基准价，其价格分为满分，其他报价人的价格分统一按下列公式计算：</w:t>
      </w:r>
    </w:p>
    <w:p>
      <w:pPr>
        <w:spacing w:line="302" w:lineRule="auto"/>
        <w:rPr>
          <w:rFonts w:ascii="宋体" w:hAnsi="宋体"/>
          <w:sz w:val="21"/>
          <w:szCs w:val="21"/>
        </w:rPr>
      </w:pPr>
      <w:r>
        <w:rPr>
          <w:rFonts w:hint="eastAsia" w:ascii="宋体" w:hAnsi="宋体"/>
          <w:sz w:val="21"/>
          <w:szCs w:val="21"/>
        </w:rPr>
        <w:t>报价得分=（评标基准价/报价）×价格权值×100。</w:t>
      </w:r>
    </w:p>
    <w:p>
      <w:pPr>
        <w:spacing w:line="302" w:lineRule="auto"/>
        <w:rPr>
          <w:rFonts w:ascii="宋体" w:hAnsi="宋体"/>
          <w:sz w:val="21"/>
          <w:szCs w:val="21"/>
        </w:rPr>
      </w:pPr>
      <w:r>
        <w:rPr>
          <w:rFonts w:hint="eastAsia" w:ascii="宋体" w:hAnsi="宋体"/>
          <w:sz w:val="21"/>
          <w:szCs w:val="21"/>
        </w:rPr>
        <w:t>3、最低报价不作为成交保证。</w:t>
      </w:r>
    </w:p>
    <w:p>
      <w:pPr>
        <w:widowControl/>
        <w:adjustRightInd/>
        <w:spacing w:line="400" w:lineRule="exact"/>
        <w:jc w:val="both"/>
        <w:textAlignment w:val="auto"/>
        <w:rPr>
          <w:rFonts w:ascii="宋体" w:hAnsi="宋体"/>
          <w:sz w:val="21"/>
          <w:szCs w:val="21"/>
        </w:rPr>
      </w:pPr>
      <w:r>
        <w:rPr>
          <w:rFonts w:hint="eastAsia" w:ascii="宋体" w:hAnsi="宋体"/>
          <w:sz w:val="21"/>
          <w:szCs w:val="21"/>
        </w:rPr>
        <w:t>4、本项目对属于小型和微型企业的投标人的报价给予10%的扣除，用扣除后的价格参与评审。</w:t>
      </w:r>
    </w:p>
    <w:p>
      <w:pPr>
        <w:widowControl/>
        <w:adjustRightInd/>
        <w:spacing w:line="400" w:lineRule="exact"/>
        <w:jc w:val="both"/>
        <w:textAlignment w:val="auto"/>
        <w:rPr>
          <w:rFonts w:ascii="宋体" w:hAnsi="宋体" w:cs="微软雅黑"/>
          <w:color w:val="000000"/>
          <w:sz w:val="21"/>
          <w:szCs w:val="21"/>
        </w:rPr>
      </w:pPr>
      <w:r>
        <w:rPr>
          <w:rFonts w:hint="eastAsia" w:ascii="宋体" w:hAnsi="宋体"/>
          <w:sz w:val="21"/>
          <w:szCs w:val="21"/>
        </w:rPr>
        <w:t>5、具体评分标准：</w:t>
      </w:r>
    </w:p>
    <w:p>
      <w:pPr>
        <w:spacing w:line="360" w:lineRule="auto"/>
        <w:rPr>
          <w:rFonts w:ascii="Times New Roman" w:hAnsi="Times New Roman" w:eastAsia="仿宋_GB2312"/>
          <w:b/>
          <w:kern w:val="2"/>
          <w:szCs w:val="24"/>
        </w:rPr>
      </w:pPr>
      <w:r>
        <w:rPr>
          <w:rFonts w:ascii="Times New Roman" w:hAnsi="Times New Roman" w:eastAsia="仿宋_GB2312"/>
          <w:b/>
          <w:kern w:val="2"/>
          <w:szCs w:val="24"/>
        </w:rPr>
        <w:t>商务部分（</w:t>
      </w:r>
      <w:r>
        <w:rPr>
          <w:rFonts w:hint="eastAsia" w:ascii="Times New Roman" w:hAnsi="Times New Roman" w:eastAsia="仿宋_GB2312"/>
          <w:b/>
          <w:kern w:val="2"/>
          <w:szCs w:val="24"/>
        </w:rPr>
        <w:t>8</w:t>
      </w:r>
      <w:r>
        <w:rPr>
          <w:rFonts w:ascii="Times New Roman" w:hAnsi="Times New Roman" w:eastAsia="仿宋_GB2312"/>
          <w:b/>
          <w:kern w:val="2"/>
          <w:szCs w:val="24"/>
        </w:rPr>
        <w:t>分）</w:t>
      </w:r>
    </w:p>
    <w:tbl>
      <w:tblPr>
        <w:tblStyle w:val="18"/>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850"/>
        <w:gridCol w:w="7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tcBorders>
              <w:bottom w:val="double" w:color="auto" w:sz="4" w:space="0"/>
            </w:tcBorders>
          </w:tcPr>
          <w:p>
            <w:pPr>
              <w:adjustRightInd/>
              <w:spacing w:line="360" w:lineRule="auto"/>
              <w:jc w:val="center"/>
              <w:textAlignment w:val="auto"/>
              <w:rPr>
                <w:rFonts w:ascii="宋体" w:hAnsi="宋体"/>
                <w:kern w:val="2"/>
                <w:sz w:val="21"/>
                <w:szCs w:val="21"/>
              </w:rPr>
            </w:pPr>
            <w:r>
              <w:rPr>
                <w:rFonts w:ascii="宋体" w:hAnsi="宋体"/>
                <w:kern w:val="2"/>
                <w:sz w:val="21"/>
                <w:szCs w:val="21"/>
              </w:rPr>
              <w:t>评审因素</w:t>
            </w:r>
          </w:p>
        </w:tc>
        <w:tc>
          <w:tcPr>
            <w:tcW w:w="850" w:type="dxa"/>
            <w:tcBorders>
              <w:bottom w:val="double" w:color="auto" w:sz="4" w:space="0"/>
            </w:tcBorders>
          </w:tcPr>
          <w:p>
            <w:pPr>
              <w:adjustRightInd/>
              <w:spacing w:line="360" w:lineRule="auto"/>
              <w:jc w:val="center"/>
              <w:textAlignment w:val="auto"/>
              <w:rPr>
                <w:rFonts w:ascii="宋体" w:hAnsi="宋体"/>
                <w:kern w:val="2"/>
                <w:sz w:val="21"/>
                <w:szCs w:val="21"/>
              </w:rPr>
            </w:pPr>
            <w:r>
              <w:rPr>
                <w:rFonts w:ascii="宋体" w:hAnsi="宋体"/>
                <w:kern w:val="2"/>
                <w:sz w:val="21"/>
                <w:szCs w:val="21"/>
              </w:rPr>
              <w:t>分值</w:t>
            </w:r>
          </w:p>
        </w:tc>
        <w:tc>
          <w:tcPr>
            <w:tcW w:w="7339" w:type="dxa"/>
            <w:tcBorders>
              <w:bottom w:val="double" w:color="auto" w:sz="4" w:space="0"/>
            </w:tcBorders>
          </w:tcPr>
          <w:p>
            <w:pPr>
              <w:adjustRightInd/>
              <w:spacing w:line="360" w:lineRule="auto"/>
              <w:jc w:val="center"/>
              <w:textAlignment w:val="auto"/>
              <w:rPr>
                <w:rFonts w:ascii="宋体" w:hAnsi="宋体"/>
                <w:kern w:val="2"/>
                <w:sz w:val="21"/>
                <w:szCs w:val="21"/>
              </w:rPr>
            </w:pPr>
            <w:r>
              <w:rPr>
                <w:rFonts w:ascii="宋体" w:hAnsi="宋体"/>
                <w:kern w:val="2"/>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tcBorders>
              <w:top w:val="double" w:color="auto" w:sz="4" w:space="0"/>
            </w:tcBorders>
            <w:vAlign w:val="center"/>
          </w:tcPr>
          <w:p>
            <w:pPr>
              <w:adjustRightInd/>
              <w:spacing w:line="360" w:lineRule="auto"/>
              <w:jc w:val="center"/>
              <w:textAlignment w:val="auto"/>
              <w:rPr>
                <w:rFonts w:ascii="宋体" w:hAnsi="宋体"/>
                <w:kern w:val="2"/>
                <w:sz w:val="21"/>
                <w:szCs w:val="21"/>
              </w:rPr>
            </w:pPr>
            <w:r>
              <w:rPr>
                <w:rFonts w:hint="eastAsia" w:ascii="宋体" w:hAnsi="宋体" w:cs="宋体"/>
                <w:color w:val="000000"/>
                <w:sz w:val="21"/>
                <w:szCs w:val="21"/>
              </w:rPr>
              <w:t>投标人</w:t>
            </w:r>
          </w:p>
          <w:p>
            <w:pPr>
              <w:adjustRightInd/>
              <w:spacing w:line="360" w:lineRule="auto"/>
              <w:jc w:val="center"/>
              <w:textAlignment w:val="auto"/>
              <w:rPr>
                <w:rFonts w:ascii="宋体" w:hAnsi="宋体"/>
                <w:kern w:val="2"/>
                <w:sz w:val="21"/>
                <w:szCs w:val="21"/>
              </w:rPr>
            </w:pPr>
            <w:r>
              <w:rPr>
                <w:rFonts w:ascii="宋体" w:hAnsi="宋体"/>
                <w:kern w:val="2"/>
                <w:sz w:val="21"/>
                <w:szCs w:val="21"/>
              </w:rPr>
              <w:t>业绩</w:t>
            </w:r>
          </w:p>
        </w:tc>
        <w:tc>
          <w:tcPr>
            <w:tcW w:w="850" w:type="dxa"/>
            <w:tcBorders>
              <w:top w:val="double" w:color="auto" w:sz="4" w:space="0"/>
            </w:tcBorders>
            <w:vAlign w:val="center"/>
          </w:tcPr>
          <w:p>
            <w:pPr>
              <w:adjustRightInd/>
              <w:spacing w:line="360" w:lineRule="auto"/>
              <w:jc w:val="center"/>
              <w:textAlignment w:val="auto"/>
              <w:rPr>
                <w:rFonts w:ascii="宋体" w:hAnsi="宋体"/>
                <w:kern w:val="2"/>
                <w:sz w:val="21"/>
                <w:szCs w:val="21"/>
              </w:rPr>
            </w:pPr>
            <w:r>
              <w:rPr>
                <w:rFonts w:hint="eastAsia" w:ascii="宋体" w:hAnsi="宋体"/>
                <w:kern w:val="2"/>
                <w:sz w:val="21"/>
                <w:szCs w:val="21"/>
              </w:rPr>
              <w:t>5</w:t>
            </w:r>
            <w:r>
              <w:rPr>
                <w:rFonts w:ascii="宋体" w:hAnsi="宋体"/>
                <w:kern w:val="2"/>
                <w:sz w:val="21"/>
                <w:szCs w:val="21"/>
              </w:rPr>
              <w:t>分</w:t>
            </w:r>
          </w:p>
        </w:tc>
        <w:tc>
          <w:tcPr>
            <w:tcW w:w="7339" w:type="dxa"/>
            <w:tcBorders>
              <w:top w:val="double" w:color="auto" w:sz="4" w:space="0"/>
            </w:tcBorders>
            <w:vAlign w:val="center"/>
          </w:tcPr>
          <w:p>
            <w:pPr>
              <w:adjustRightInd/>
              <w:spacing w:line="360" w:lineRule="auto"/>
              <w:jc w:val="both"/>
              <w:textAlignment w:val="auto"/>
              <w:rPr>
                <w:rFonts w:ascii="宋体" w:hAnsi="宋体"/>
                <w:kern w:val="2"/>
                <w:sz w:val="21"/>
                <w:szCs w:val="21"/>
              </w:rPr>
            </w:pPr>
            <w:r>
              <w:rPr>
                <w:rFonts w:hint="eastAsia" w:ascii="宋体" w:hAnsi="宋体" w:cs="宋体"/>
                <w:color w:val="000000"/>
                <w:sz w:val="21"/>
                <w:szCs w:val="21"/>
              </w:rPr>
              <w:t>投标人</w:t>
            </w:r>
            <w:r>
              <w:rPr>
                <w:rFonts w:hint="eastAsia" w:ascii="宋体" w:hAnsi="宋体"/>
                <w:kern w:val="2"/>
                <w:sz w:val="21"/>
                <w:szCs w:val="21"/>
              </w:rPr>
              <w:t>在近三年（以合同签订日期为准）做过的类似项目业绩情况。</w:t>
            </w:r>
          </w:p>
          <w:p>
            <w:pPr>
              <w:adjustRightInd/>
              <w:spacing w:line="360" w:lineRule="auto"/>
              <w:jc w:val="both"/>
              <w:textAlignment w:val="auto"/>
              <w:rPr>
                <w:rFonts w:ascii="宋体" w:hAnsi="宋体"/>
                <w:kern w:val="2"/>
                <w:sz w:val="21"/>
                <w:szCs w:val="21"/>
              </w:rPr>
            </w:pPr>
            <w:r>
              <w:rPr>
                <w:rFonts w:hint="eastAsia" w:ascii="宋体" w:hAnsi="宋体"/>
                <w:kern w:val="2"/>
                <w:sz w:val="21"/>
                <w:szCs w:val="21"/>
              </w:rPr>
              <w:t>需提供（1）</w:t>
            </w:r>
            <w:r>
              <w:rPr>
                <w:rFonts w:hint="eastAsia" w:ascii="宋体" w:hAnsi="宋体" w:cs="宋体"/>
                <w:color w:val="000000"/>
                <w:sz w:val="21"/>
                <w:szCs w:val="21"/>
              </w:rPr>
              <w:t>投标人</w:t>
            </w:r>
            <w:r>
              <w:rPr>
                <w:rFonts w:hint="eastAsia" w:ascii="宋体" w:hAnsi="宋体"/>
                <w:kern w:val="2"/>
                <w:sz w:val="21"/>
                <w:szCs w:val="21"/>
              </w:rPr>
              <w:t>需提供合同复印件并加盖</w:t>
            </w:r>
            <w:r>
              <w:rPr>
                <w:rFonts w:hint="eastAsia" w:ascii="宋体" w:hAnsi="宋体" w:cs="宋体"/>
                <w:color w:val="000000"/>
                <w:sz w:val="21"/>
                <w:szCs w:val="21"/>
              </w:rPr>
              <w:t>投标人</w:t>
            </w:r>
            <w:r>
              <w:rPr>
                <w:rFonts w:hint="eastAsia" w:ascii="宋体" w:hAnsi="宋体"/>
                <w:kern w:val="2"/>
                <w:sz w:val="21"/>
                <w:szCs w:val="21"/>
              </w:rPr>
              <w:t>公章。</w:t>
            </w:r>
          </w:p>
          <w:p>
            <w:pPr>
              <w:adjustRightInd/>
              <w:spacing w:line="360" w:lineRule="auto"/>
              <w:jc w:val="both"/>
              <w:textAlignment w:val="auto"/>
              <w:rPr>
                <w:rFonts w:ascii="宋体" w:hAnsi="宋体"/>
                <w:kern w:val="2"/>
                <w:sz w:val="21"/>
                <w:szCs w:val="21"/>
              </w:rPr>
            </w:pPr>
            <w:r>
              <w:rPr>
                <w:rFonts w:hint="eastAsia" w:ascii="宋体" w:hAnsi="宋体"/>
                <w:kern w:val="2"/>
                <w:sz w:val="21"/>
                <w:szCs w:val="21"/>
              </w:rPr>
              <w:t>（2）合同复印件中至少应包括合同首页，合同金额、合同内容、签字盖章页。每1份业绩可得</w:t>
            </w:r>
            <w:r>
              <w:rPr>
                <w:rFonts w:ascii="宋体" w:hAnsi="宋体"/>
                <w:kern w:val="2"/>
                <w:sz w:val="21"/>
                <w:szCs w:val="21"/>
              </w:rPr>
              <w:t>1</w:t>
            </w:r>
            <w:r>
              <w:rPr>
                <w:rFonts w:hint="eastAsia" w:ascii="宋体" w:hAnsi="宋体"/>
                <w:kern w:val="2"/>
                <w:sz w:val="21"/>
                <w:szCs w:val="21"/>
              </w:rPr>
              <w:t>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vAlign w:val="center"/>
          </w:tcPr>
          <w:p>
            <w:pPr>
              <w:adjustRightInd/>
              <w:spacing w:line="360" w:lineRule="auto"/>
              <w:jc w:val="center"/>
              <w:textAlignment w:val="auto"/>
              <w:rPr>
                <w:rFonts w:ascii="宋体" w:hAnsi="宋体"/>
                <w:kern w:val="2"/>
                <w:sz w:val="21"/>
                <w:szCs w:val="21"/>
              </w:rPr>
            </w:pPr>
            <w:bookmarkStart w:id="1" w:name="OLE_LINK1"/>
            <w:r>
              <w:rPr>
                <w:rFonts w:ascii="宋体" w:hAnsi="宋体"/>
                <w:kern w:val="2"/>
                <w:sz w:val="21"/>
                <w:szCs w:val="21"/>
              </w:rPr>
              <w:t>相关管理认证</w:t>
            </w:r>
            <w:bookmarkEnd w:id="1"/>
          </w:p>
        </w:tc>
        <w:tc>
          <w:tcPr>
            <w:tcW w:w="850" w:type="dxa"/>
            <w:vAlign w:val="center"/>
          </w:tcPr>
          <w:p>
            <w:pPr>
              <w:adjustRightInd/>
              <w:spacing w:line="360" w:lineRule="auto"/>
              <w:jc w:val="center"/>
              <w:textAlignment w:val="auto"/>
              <w:rPr>
                <w:rFonts w:ascii="宋体" w:hAnsi="宋体"/>
                <w:kern w:val="2"/>
                <w:sz w:val="21"/>
                <w:szCs w:val="21"/>
              </w:rPr>
            </w:pPr>
            <w:r>
              <w:rPr>
                <w:rFonts w:hint="eastAsia" w:ascii="宋体" w:hAnsi="宋体"/>
                <w:kern w:val="2"/>
                <w:sz w:val="21"/>
                <w:szCs w:val="21"/>
              </w:rPr>
              <w:t>3</w:t>
            </w:r>
            <w:r>
              <w:rPr>
                <w:rFonts w:ascii="宋体" w:hAnsi="宋体"/>
                <w:kern w:val="2"/>
                <w:sz w:val="21"/>
                <w:szCs w:val="21"/>
              </w:rPr>
              <w:t>分</w:t>
            </w:r>
          </w:p>
        </w:tc>
        <w:tc>
          <w:tcPr>
            <w:tcW w:w="7339" w:type="dxa"/>
            <w:vAlign w:val="center"/>
          </w:tcPr>
          <w:p>
            <w:pPr>
              <w:adjustRightInd/>
              <w:spacing w:line="360" w:lineRule="auto"/>
              <w:jc w:val="both"/>
              <w:textAlignment w:val="auto"/>
              <w:rPr>
                <w:rFonts w:ascii="宋体" w:hAnsi="宋体"/>
                <w:kern w:val="2"/>
                <w:sz w:val="21"/>
                <w:szCs w:val="21"/>
              </w:rPr>
            </w:pPr>
            <w:bookmarkStart w:id="2" w:name="OLE_LINK3"/>
            <w:r>
              <w:rPr>
                <w:rFonts w:ascii="宋体" w:hAnsi="宋体"/>
                <w:kern w:val="2"/>
                <w:sz w:val="21"/>
                <w:szCs w:val="21"/>
              </w:rPr>
              <w:t>具有有效的质量管理体系认证证书，得</w:t>
            </w:r>
            <w:r>
              <w:rPr>
                <w:rFonts w:hint="eastAsia" w:ascii="宋体" w:hAnsi="宋体"/>
                <w:kern w:val="2"/>
                <w:sz w:val="21"/>
                <w:szCs w:val="21"/>
              </w:rPr>
              <w:t>1</w:t>
            </w:r>
            <w:r>
              <w:rPr>
                <w:rFonts w:ascii="宋体" w:hAnsi="宋体"/>
                <w:kern w:val="2"/>
                <w:sz w:val="21"/>
                <w:szCs w:val="21"/>
              </w:rPr>
              <w:t>分。</w:t>
            </w:r>
          </w:p>
          <w:p>
            <w:pPr>
              <w:adjustRightInd/>
              <w:spacing w:line="360" w:lineRule="auto"/>
              <w:jc w:val="both"/>
              <w:textAlignment w:val="auto"/>
              <w:rPr>
                <w:rFonts w:ascii="宋体" w:hAnsi="宋体"/>
                <w:kern w:val="2"/>
                <w:sz w:val="21"/>
                <w:szCs w:val="21"/>
              </w:rPr>
            </w:pPr>
            <w:r>
              <w:rPr>
                <w:rFonts w:ascii="宋体" w:hAnsi="宋体"/>
                <w:kern w:val="2"/>
                <w:sz w:val="21"/>
                <w:szCs w:val="21"/>
              </w:rPr>
              <w:t>具有有效的环境管理体系认证证书，得</w:t>
            </w:r>
            <w:r>
              <w:rPr>
                <w:rFonts w:hint="eastAsia" w:ascii="宋体" w:hAnsi="宋体"/>
                <w:kern w:val="2"/>
                <w:sz w:val="21"/>
                <w:szCs w:val="21"/>
              </w:rPr>
              <w:t>1</w:t>
            </w:r>
            <w:r>
              <w:rPr>
                <w:rFonts w:ascii="宋体" w:hAnsi="宋体"/>
                <w:kern w:val="2"/>
                <w:sz w:val="21"/>
                <w:szCs w:val="21"/>
              </w:rPr>
              <w:t>分。</w:t>
            </w:r>
          </w:p>
          <w:bookmarkEnd w:id="2"/>
          <w:p>
            <w:pPr>
              <w:adjustRightInd/>
              <w:spacing w:line="360" w:lineRule="auto"/>
              <w:jc w:val="both"/>
              <w:textAlignment w:val="auto"/>
              <w:rPr>
                <w:rFonts w:ascii="宋体" w:hAnsi="宋体"/>
                <w:kern w:val="2"/>
                <w:sz w:val="21"/>
                <w:szCs w:val="21"/>
              </w:rPr>
            </w:pPr>
            <w:r>
              <w:rPr>
                <w:rFonts w:ascii="宋体" w:hAnsi="宋体"/>
                <w:kern w:val="2"/>
                <w:sz w:val="21"/>
                <w:szCs w:val="21"/>
              </w:rPr>
              <w:t>具有有效的职业健康安全管理体系认证证书，得</w:t>
            </w:r>
            <w:r>
              <w:rPr>
                <w:rFonts w:hint="eastAsia" w:ascii="宋体" w:hAnsi="宋体"/>
                <w:kern w:val="2"/>
                <w:sz w:val="21"/>
                <w:szCs w:val="21"/>
              </w:rPr>
              <w:t>1</w:t>
            </w:r>
            <w:r>
              <w:rPr>
                <w:rFonts w:ascii="宋体" w:hAnsi="宋体"/>
                <w:kern w:val="2"/>
                <w:sz w:val="21"/>
                <w:szCs w:val="21"/>
              </w:rPr>
              <w:t>分。</w:t>
            </w:r>
          </w:p>
          <w:p>
            <w:pPr>
              <w:adjustRightInd/>
              <w:spacing w:line="360" w:lineRule="auto"/>
              <w:jc w:val="both"/>
              <w:textAlignment w:val="auto"/>
              <w:rPr>
                <w:rFonts w:ascii="宋体" w:hAnsi="宋体"/>
                <w:kern w:val="2"/>
                <w:sz w:val="21"/>
                <w:szCs w:val="21"/>
              </w:rPr>
            </w:pPr>
            <w:r>
              <w:rPr>
                <w:rFonts w:hint="eastAsia" w:ascii="宋体" w:hAnsi="宋体"/>
                <w:kern w:val="2"/>
                <w:sz w:val="21"/>
                <w:szCs w:val="21"/>
              </w:rPr>
              <w:t>（须通过年度审核并提供证明材料，复印件加盖</w:t>
            </w:r>
            <w:r>
              <w:rPr>
                <w:rFonts w:hint="eastAsia" w:ascii="宋体" w:hAnsi="宋体" w:cs="宋体"/>
                <w:color w:val="000000"/>
                <w:sz w:val="21"/>
                <w:szCs w:val="21"/>
              </w:rPr>
              <w:t>投标人</w:t>
            </w:r>
            <w:r>
              <w:rPr>
                <w:rFonts w:hint="eastAsia" w:ascii="宋体" w:hAnsi="宋体"/>
                <w:kern w:val="2"/>
                <w:sz w:val="21"/>
                <w:szCs w:val="21"/>
              </w:rPr>
              <w:t>公章）</w:t>
            </w:r>
          </w:p>
        </w:tc>
      </w:tr>
    </w:tbl>
    <w:p>
      <w:pPr>
        <w:adjustRightInd/>
        <w:spacing w:line="240" w:lineRule="auto"/>
        <w:jc w:val="both"/>
        <w:textAlignment w:val="auto"/>
        <w:rPr>
          <w:rFonts w:ascii="Times New Roman" w:hAnsi="Times New Roman" w:eastAsia="仿宋_GB2312"/>
          <w:kern w:val="2"/>
          <w:szCs w:val="24"/>
        </w:rPr>
      </w:pPr>
      <w:r>
        <w:rPr>
          <w:rFonts w:ascii="Times New Roman" w:hAnsi="Times New Roman" w:eastAsia="仿宋_GB2312"/>
          <w:kern w:val="2"/>
          <w:szCs w:val="24"/>
        </w:rPr>
        <w:t xml:space="preserve">    </w:t>
      </w:r>
    </w:p>
    <w:p>
      <w:pPr>
        <w:adjustRightInd/>
        <w:spacing w:line="360" w:lineRule="auto"/>
        <w:jc w:val="both"/>
        <w:textAlignment w:val="auto"/>
        <w:rPr>
          <w:rFonts w:ascii="Times New Roman" w:hAnsi="Times New Roman" w:eastAsia="仿宋_GB2312"/>
          <w:b/>
          <w:kern w:val="2"/>
          <w:szCs w:val="24"/>
        </w:rPr>
      </w:pPr>
      <w:r>
        <w:rPr>
          <w:rFonts w:hint="eastAsia" w:ascii="Times New Roman" w:hAnsi="Times New Roman" w:eastAsia="仿宋_GB2312"/>
          <w:b/>
          <w:kern w:val="2"/>
          <w:szCs w:val="20"/>
        </w:rPr>
        <w:t>项目人员配备</w:t>
      </w:r>
      <w:r>
        <w:rPr>
          <w:rFonts w:ascii="Times New Roman" w:hAnsi="Times New Roman" w:eastAsia="仿宋_GB2312"/>
          <w:b/>
          <w:kern w:val="2"/>
          <w:szCs w:val="20"/>
        </w:rPr>
        <w:t>情况（</w:t>
      </w:r>
      <w:r>
        <w:rPr>
          <w:rFonts w:hint="eastAsia" w:ascii="Times New Roman" w:hAnsi="Times New Roman" w:eastAsia="仿宋_GB2312"/>
          <w:b/>
          <w:kern w:val="2"/>
          <w:szCs w:val="20"/>
        </w:rPr>
        <w:t>12</w:t>
      </w:r>
      <w:r>
        <w:rPr>
          <w:rFonts w:ascii="Times New Roman" w:hAnsi="Times New Roman" w:eastAsia="仿宋_GB2312"/>
          <w:b/>
          <w:kern w:val="2"/>
          <w:szCs w:val="20"/>
        </w:rPr>
        <w:t>分）</w:t>
      </w:r>
    </w:p>
    <w:tbl>
      <w:tblPr>
        <w:tblStyle w:val="18"/>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160"/>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tcBorders>
              <w:bottom w:val="double" w:color="auto" w:sz="4" w:space="0"/>
            </w:tcBorders>
          </w:tcPr>
          <w:p>
            <w:pPr>
              <w:adjustRightInd/>
              <w:spacing w:line="360" w:lineRule="auto"/>
              <w:jc w:val="center"/>
              <w:textAlignment w:val="auto"/>
              <w:rPr>
                <w:rFonts w:ascii="宋体" w:hAnsi="宋体"/>
                <w:kern w:val="2"/>
                <w:sz w:val="21"/>
                <w:szCs w:val="21"/>
              </w:rPr>
            </w:pPr>
            <w:r>
              <w:rPr>
                <w:rFonts w:ascii="宋体" w:hAnsi="宋体"/>
                <w:kern w:val="2"/>
                <w:sz w:val="21"/>
                <w:szCs w:val="21"/>
              </w:rPr>
              <w:t>评审因素</w:t>
            </w:r>
          </w:p>
        </w:tc>
        <w:tc>
          <w:tcPr>
            <w:tcW w:w="1160" w:type="dxa"/>
            <w:tcBorders>
              <w:bottom w:val="double" w:color="auto" w:sz="4" w:space="0"/>
            </w:tcBorders>
          </w:tcPr>
          <w:p>
            <w:pPr>
              <w:adjustRightInd/>
              <w:spacing w:line="360" w:lineRule="auto"/>
              <w:jc w:val="center"/>
              <w:textAlignment w:val="auto"/>
              <w:rPr>
                <w:rFonts w:ascii="宋体" w:hAnsi="宋体"/>
                <w:kern w:val="2"/>
                <w:sz w:val="21"/>
                <w:szCs w:val="21"/>
              </w:rPr>
            </w:pPr>
            <w:r>
              <w:rPr>
                <w:rFonts w:ascii="宋体" w:hAnsi="宋体"/>
                <w:kern w:val="2"/>
                <w:sz w:val="21"/>
                <w:szCs w:val="21"/>
              </w:rPr>
              <w:t>分值</w:t>
            </w:r>
          </w:p>
        </w:tc>
        <w:tc>
          <w:tcPr>
            <w:tcW w:w="6922" w:type="dxa"/>
            <w:tcBorders>
              <w:bottom w:val="double" w:color="auto" w:sz="4" w:space="0"/>
            </w:tcBorders>
          </w:tcPr>
          <w:p>
            <w:pPr>
              <w:adjustRightInd/>
              <w:spacing w:line="360" w:lineRule="auto"/>
              <w:jc w:val="center"/>
              <w:textAlignment w:val="auto"/>
              <w:rPr>
                <w:rFonts w:ascii="宋体" w:hAnsi="宋体"/>
                <w:kern w:val="2"/>
                <w:sz w:val="21"/>
                <w:szCs w:val="21"/>
              </w:rPr>
            </w:pPr>
            <w:r>
              <w:rPr>
                <w:rFonts w:ascii="宋体" w:hAnsi="宋体"/>
                <w:kern w:val="2"/>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adjustRightInd/>
              <w:spacing w:line="360" w:lineRule="auto"/>
              <w:jc w:val="both"/>
              <w:textAlignment w:val="auto"/>
              <w:rPr>
                <w:rFonts w:ascii="宋体" w:hAnsi="宋体"/>
                <w:kern w:val="2"/>
                <w:sz w:val="21"/>
                <w:szCs w:val="21"/>
              </w:rPr>
            </w:pPr>
            <w:r>
              <w:rPr>
                <w:rFonts w:hint="eastAsia" w:ascii="宋体" w:hAnsi="宋体"/>
                <w:kern w:val="2"/>
                <w:sz w:val="21"/>
                <w:szCs w:val="21"/>
              </w:rPr>
              <w:t>保洁主管</w:t>
            </w:r>
          </w:p>
        </w:tc>
        <w:tc>
          <w:tcPr>
            <w:tcW w:w="1160" w:type="dxa"/>
            <w:vAlign w:val="center"/>
          </w:tcPr>
          <w:p>
            <w:pPr>
              <w:adjustRightInd/>
              <w:spacing w:line="360" w:lineRule="auto"/>
              <w:jc w:val="center"/>
              <w:textAlignment w:val="auto"/>
              <w:rPr>
                <w:rFonts w:ascii="宋体" w:hAnsi="宋体"/>
                <w:kern w:val="2"/>
                <w:sz w:val="21"/>
                <w:szCs w:val="21"/>
              </w:rPr>
            </w:pPr>
            <w:r>
              <w:rPr>
                <w:rFonts w:hint="eastAsia" w:ascii="宋体" w:hAnsi="宋体"/>
                <w:kern w:val="2"/>
                <w:sz w:val="21"/>
                <w:szCs w:val="21"/>
              </w:rPr>
              <w:t>0-3分</w:t>
            </w:r>
          </w:p>
        </w:tc>
        <w:tc>
          <w:tcPr>
            <w:tcW w:w="6922" w:type="dxa"/>
            <w:vAlign w:val="center"/>
          </w:tcPr>
          <w:p>
            <w:pPr>
              <w:snapToGrid w:val="0"/>
              <w:spacing w:line="360" w:lineRule="auto"/>
              <w:rPr>
                <w:rFonts w:ascii="宋体" w:hAnsi="宋体" w:cs="宋体"/>
                <w:color w:val="000000"/>
                <w:sz w:val="21"/>
                <w:szCs w:val="21"/>
              </w:rPr>
            </w:pPr>
            <w:r>
              <w:rPr>
                <w:rFonts w:hint="eastAsia" w:ascii="宋体" w:hAnsi="宋体" w:cs="宋体"/>
                <w:color w:val="000000"/>
                <w:sz w:val="21"/>
                <w:szCs w:val="21"/>
              </w:rPr>
              <w:t>拟派保洁</w:t>
            </w:r>
            <w:r>
              <w:rPr>
                <w:rFonts w:hint="eastAsia" w:ascii="宋体" w:hAnsi="宋体"/>
                <w:kern w:val="2"/>
                <w:sz w:val="21"/>
                <w:szCs w:val="21"/>
              </w:rPr>
              <w:t>主管</w:t>
            </w:r>
            <w:r>
              <w:rPr>
                <w:rFonts w:hint="eastAsia" w:ascii="宋体" w:hAnsi="宋体" w:cs="宋体"/>
                <w:color w:val="000000"/>
                <w:sz w:val="21"/>
                <w:szCs w:val="21"/>
              </w:rPr>
              <w:t>有较强的组织协调能力，且具备类似项目的组织经验，每提供一份以往担任过类似保洁</w:t>
            </w:r>
            <w:r>
              <w:rPr>
                <w:rFonts w:hint="eastAsia" w:ascii="宋体" w:hAnsi="宋体"/>
                <w:kern w:val="2"/>
                <w:sz w:val="21"/>
                <w:szCs w:val="21"/>
              </w:rPr>
              <w:t>主管</w:t>
            </w:r>
            <w:r>
              <w:rPr>
                <w:rFonts w:hint="eastAsia" w:ascii="宋体" w:hAnsi="宋体" w:cs="宋体"/>
                <w:color w:val="000000"/>
                <w:sz w:val="21"/>
                <w:szCs w:val="21"/>
              </w:rPr>
              <w:t>的相关证明材料（包括但不限于合同复印件、甲方书面证明等能够证明拟派保洁</w:t>
            </w:r>
            <w:r>
              <w:rPr>
                <w:rFonts w:hint="eastAsia" w:ascii="宋体" w:hAnsi="宋体"/>
                <w:kern w:val="2"/>
                <w:sz w:val="21"/>
                <w:szCs w:val="21"/>
              </w:rPr>
              <w:t>主管</w:t>
            </w:r>
            <w:r>
              <w:rPr>
                <w:rFonts w:hint="eastAsia" w:ascii="宋体" w:hAnsi="宋体" w:cs="宋体"/>
                <w:color w:val="000000"/>
                <w:sz w:val="21"/>
                <w:szCs w:val="21"/>
              </w:rPr>
              <w:t>经验的书面材料）得1分，最多得3分。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adjustRightInd/>
              <w:spacing w:line="360" w:lineRule="auto"/>
              <w:jc w:val="both"/>
              <w:textAlignment w:val="auto"/>
              <w:rPr>
                <w:rFonts w:ascii="宋体" w:hAnsi="宋体"/>
                <w:kern w:val="2"/>
                <w:sz w:val="21"/>
                <w:szCs w:val="21"/>
              </w:rPr>
            </w:pPr>
            <w:r>
              <w:rPr>
                <w:rFonts w:hint="eastAsia" w:ascii="宋体" w:hAnsi="宋体"/>
                <w:sz w:val="21"/>
                <w:szCs w:val="21"/>
              </w:rPr>
              <w:t>保洁服务人员</w:t>
            </w:r>
          </w:p>
        </w:tc>
        <w:tc>
          <w:tcPr>
            <w:tcW w:w="1160" w:type="dxa"/>
            <w:vAlign w:val="center"/>
          </w:tcPr>
          <w:p>
            <w:pPr>
              <w:adjustRightInd/>
              <w:spacing w:line="360" w:lineRule="auto"/>
              <w:jc w:val="center"/>
              <w:textAlignment w:val="auto"/>
              <w:rPr>
                <w:rFonts w:ascii="宋体" w:hAnsi="宋体"/>
                <w:kern w:val="2"/>
                <w:sz w:val="21"/>
                <w:szCs w:val="21"/>
              </w:rPr>
            </w:pPr>
            <w:r>
              <w:rPr>
                <w:rFonts w:hint="eastAsia" w:ascii="宋体" w:hAnsi="宋体"/>
                <w:kern w:val="2"/>
                <w:sz w:val="21"/>
                <w:szCs w:val="21"/>
              </w:rPr>
              <w:t>0-2分</w:t>
            </w:r>
          </w:p>
        </w:tc>
        <w:tc>
          <w:tcPr>
            <w:tcW w:w="6922" w:type="dxa"/>
            <w:vAlign w:val="center"/>
          </w:tcPr>
          <w:p>
            <w:pPr>
              <w:snapToGrid w:val="0"/>
              <w:spacing w:line="360" w:lineRule="auto"/>
              <w:rPr>
                <w:rFonts w:ascii="宋体" w:hAnsi="宋体" w:cs="宋体"/>
                <w:color w:val="000000"/>
                <w:sz w:val="21"/>
                <w:szCs w:val="21"/>
              </w:rPr>
            </w:pPr>
            <w:r>
              <w:rPr>
                <w:rFonts w:hint="eastAsia" w:ascii="宋体" w:hAnsi="宋体"/>
                <w:sz w:val="21"/>
                <w:szCs w:val="21"/>
              </w:rPr>
              <w:t>保洁服务人员，</w:t>
            </w:r>
            <w:r>
              <w:rPr>
                <w:rFonts w:hint="eastAsia" w:ascii="宋体" w:hAnsi="宋体" w:cs="宋体"/>
                <w:color w:val="000000"/>
                <w:sz w:val="21"/>
                <w:szCs w:val="21"/>
              </w:rPr>
              <w:t>提供北京市居民身份证或北京市居住证，有效健康证明。以上全符合的</w:t>
            </w:r>
            <w:r>
              <w:rPr>
                <w:rFonts w:hint="eastAsia" w:ascii="宋体" w:hAnsi="宋体"/>
                <w:sz w:val="21"/>
                <w:szCs w:val="21"/>
              </w:rPr>
              <w:t>保洁服务人员满足</w:t>
            </w:r>
            <w:r>
              <w:rPr>
                <w:rFonts w:ascii="宋体" w:hAnsi="宋体" w:cs="微软雅黑"/>
                <w:sz w:val="21"/>
                <w:szCs w:val="21"/>
              </w:rPr>
              <w:t>85</w:t>
            </w:r>
            <w:r>
              <w:rPr>
                <w:rFonts w:hint="eastAsia" w:ascii="宋体" w:hAnsi="宋体"/>
                <w:sz w:val="21"/>
                <w:szCs w:val="21"/>
              </w:rPr>
              <w:t>人（含）的得2分，否则不得分</w:t>
            </w:r>
            <w:r>
              <w:rPr>
                <w:rFonts w:hint="eastAsia" w:ascii="宋体" w:hAnsi="宋体" w:cs="宋体"/>
                <w:color w:val="000000"/>
                <w:sz w:val="21"/>
                <w:szCs w:val="21"/>
              </w:rPr>
              <w:t>。</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注：上述资料均须提供有效证明文件复印件，且加盖投标人公章。</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投标人出具承诺函（盖公章），承诺</w:t>
            </w:r>
            <w:r>
              <w:rPr>
                <w:rFonts w:hint="eastAsia" w:ascii="宋体" w:hAnsi="宋体"/>
                <w:sz w:val="21"/>
                <w:szCs w:val="21"/>
              </w:rPr>
              <w:t>保洁服务人员</w:t>
            </w:r>
            <w:r>
              <w:rPr>
                <w:rFonts w:hint="eastAsia" w:ascii="宋体" w:hAnsi="宋体" w:cs="宋体"/>
                <w:color w:val="000000"/>
                <w:sz w:val="21"/>
                <w:szCs w:val="21"/>
              </w:rPr>
              <w:t>为本单位聘用的正式职工，签署正式劳动合同并依法缴纳社保（附劳动合同）否则该项不得分。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2" w:type="dxa"/>
            <w:vAlign w:val="center"/>
          </w:tcPr>
          <w:p>
            <w:pPr>
              <w:adjustRightInd/>
              <w:spacing w:line="360" w:lineRule="auto"/>
              <w:jc w:val="both"/>
              <w:textAlignment w:val="auto"/>
              <w:rPr>
                <w:rFonts w:ascii="宋体" w:hAnsi="宋体"/>
                <w:sz w:val="21"/>
                <w:szCs w:val="21"/>
              </w:rPr>
            </w:pPr>
            <w:r>
              <w:rPr>
                <w:rFonts w:hint="eastAsia" w:ascii="宋体" w:hAnsi="宋体"/>
                <w:sz w:val="21"/>
                <w:szCs w:val="21"/>
              </w:rPr>
              <w:t>维修服务人员</w:t>
            </w:r>
          </w:p>
        </w:tc>
        <w:tc>
          <w:tcPr>
            <w:tcW w:w="1160" w:type="dxa"/>
            <w:vAlign w:val="center"/>
          </w:tcPr>
          <w:p>
            <w:pPr>
              <w:adjustRightInd/>
              <w:spacing w:line="360" w:lineRule="auto"/>
              <w:jc w:val="center"/>
              <w:textAlignment w:val="auto"/>
              <w:rPr>
                <w:rFonts w:ascii="宋体" w:hAnsi="宋体"/>
                <w:kern w:val="2"/>
                <w:sz w:val="21"/>
                <w:szCs w:val="21"/>
              </w:rPr>
            </w:pPr>
            <w:r>
              <w:rPr>
                <w:rFonts w:hint="eastAsia" w:ascii="宋体" w:hAnsi="宋体"/>
                <w:kern w:val="2"/>
                <w:sz w:val="21"/>
                <w:szCs w:val="21"/>
              </w:rPr>
              <w:t>0-7分</w:t>
            </w:r>
          </w:p>
        </w:tc>
        <w:tc>
          <w:tcPr>
            <w:tcW w:w="6922" w:type="dxa"/>
            <w:vAlign w:val="center"/>
          </w:tcPr>
          <w:p>
            <w:pPr>
              <w:snapToGrid w:val="0"/>
              <w:spacing w:line="360" w:lineRule="auto"/>
              <w:rPr>
                <w:rFonts w:ascii="宋体" w:hAnsi="宋体" w:cs="宋体"/>
                <w:color w:val="000000"/>
                <w:sz w:val="21"/>
                <w:szCs w:val="21"/>
              </w:rPr>
            </w:pPr>
            <w:r>
              <w:rPr>
                <w:rFonts w:hint="eastAsia" w:ascii="宋体" w:hAnsi="宋体" w:cs="宋体"/>
                <w:color w:val="000000"/>
                <w:sz w:val="21"/>
                <w:szCs w:val="21"/>
              </w:rPr>
              <w:t>（1）维修服务人员，提供北京市居民身份证或北京市居住证，有效健康证明。以上全符合的</w:t>
            </w:r>
            <w:r>
              <w:rPr>
                <w:rFonts w:hint="eastAsia" w:ascii="宋体" w:hAnsi="宋体"/>
                <w:sz w:val="21"/>
                <w:szCs w:val="21"/>
              </w:rPr>
              <w:t>维修服务人员满足48人（含）的得2分，否则不得分</w:t>
            </w:r>
            <w:r>
              <w:rPr>
                <w:rFonts w:hint="eastAsia" w:ascii="宋体" w:hAnsi="宋体" w:cs="宋体"/>
                <w:color w:val="000000"/>
                <w:sz w:val="21"/>
                <w:szCs w:val="21"/>
              </w:rPr>
              <w:t>。</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（2）拟派遣的维修服务人员中：</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1）具有高压电工证的，得1分；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2）具有低压电工证的，得1分；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3）具有电梯安全管理员的，得1分；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4）具有空调作业证书的，得1分；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5）具有消防设备设施操作证的，得1分。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注：一位维修服务人员具有多个证书的，不重复计分。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上述资料均须提供有效证明文件复印件，且加盖投标人公章。</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投标人出具承诺函（盖公章），承诺维修服务人员为本单位聘用的正式职工，签署正式劳动合同并依法缴纳社保（附劳动合同）否则该项不得分。</w:t>
            </w:r>
          </w:p>
        </w:tc>
      </w:tr>
    </w:tbl>
    <w:p>
      <w:pPr>
        <w:widowControl/>
        <w:adjustRightInd/>
        <w:spacing w:line="360" w:lineRule="auto"/>
        <w:ind w:left="672" w:leftChars="199" w:hanging="194" w:hangingChars="81"/>
        <w:textAlignment w:val="auto"/>
        <w:rPr>
          <w:rFonts w:ascii="Times New Roman" w:hAnsi="Times New Roman" w:eastAsia="仿宋_GB2312"/>
          <w:kern w:val="2"/>
          <w:szCs w:val="20"/>
        </w:rPr>
      </w:pPr>
    </w:p>
    <w:p>
      <w:pPr>
        <w:widowControl/>
        <w:adjustRightInd/>
        <w:spacing w:line="360" w:lineRule="auto"/>
        <w:textAlignment w:val="auto"/>
        <w:rPr>
          <w:rFonts w:ascii="Times New Roman" w:hAnsi="Times New Roman" w:eastAsia="仿宋_GB2312"/>
          <w:b/>
          <w:kern w:val="2"/>
          <w:szCs w:val="20"/>
        </w:rPr>
      </w:pPr>
      <w:r>
        <w:rPr>
          <w:rFonts w:hint="eastAsia" w:ascii="Times New Roman" w:hAnsi="Times New Roman" w:eastAsia="仿宋_GB2312"/>
          <w:b/>
          <w:kern w:val="2"/>
          <w:szCs w:val="20"/>
        </w:rPr>
        <w:t>价格分（10分）</w:t>
      </w:r>
    </w:p>
    <w:tbl>
      <w:tblPr>
        <w:tblStyle w:val="18"/>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160"/>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2" w:type="dxa"/>
            <w:tcBorders>
              <w:bottom w:val="double" w:color="auto" w:sz="4" w:space="0"/>
            </w:tcBorders>
          </w:tcPr>
          <w:p>
            <w:pPr>
              <w:adjustRightInd/>
              <w:spacing w:line="360" w:lineRule="auto"/>
              <w:jc w:val="center"/>
              <w:textAlignment w:val="auto"/>
              <w:rPr>
                <w:rFonts w:ascii="宋体" w:hAnsi="宋体"/>
                <w:kern w:val="2"/>
                <w:sz w:val="21"/>
                <w:szCs w:val="21"/>
              </w:rPr>
            </w:pPr>
            <w:r>
              <w:rPr>
                <w:rFonts w:ascii="宋体" w:hAnsi="宋体"/>
                <w:kern w:val="2"/>
                <w:sz w:val="21"/>
                <w:szCs w:val="21"/>
              </w:rPr>
              <w:t>评审因素</w:t>
            </w:r>
          </w:p>
        </w:tc>
        <w:tc>
          <w:tcPr>
            <w:tcW w:w="1160" w:type="dxa"/>
            <w:tcBorders>
              <w:bottom w:val="double" w:color="auto" w:sz="4" w:space="0"/>
            </w:tcBorders>
          </w:tcPr>
          <w:p>
            <w:pPr>
              <w:adjustRightInd/>
              <w:spacing w:line="360" w:lineRule="auto"/>
              <w:jc w:val="center"/>
              <w:textAlignment w:val="auto"/>
              <w:rPr>
                <w:rFonts w:ascii="宋体" w:hAnsi="宋体"/>
                <w:kern w:val="2"/>
                <w:sz w:val="21"/>
                <w:szCs w:val="21"/>
              </w:rPr>
            </w:pPr>
            <w:r>
              <w:rPr>
                <w:rFonts w:ascii="宋体" w:hAnsi="宋体"/>
                <w:kern w:val="2"/>
                <w:sz w:val="21"/>
                <w:szCs w:val="21"/>
              </w:rPr>
              <w:t>分值</w:t>
            </w:r>
          </w:p>
        </w:tc>
        <w:tc>
          <w:tcPr>
            <w:tcW w:w="6922" w:type="dxa"/>
            <w:tcBorders>
              <w:bottom w:val="double" w:color="auto" w:sz="4" w:space="0"/>
            </w:tcBorders>
          </w:tcPr>
          <w:p>
            <w:pPr>
              <w:adjustRightInd/>
              <w:spacing w:line="360" w:lineRule="auto"/>
              <w:jc w:val="center"/>
              <w:textAlignment w:val="auto"/>
              <w:rPr>
                <w:rFonts w:ascii="宋体" w:hAnsi="宋体"/>
                <w:kern w:val="2"/>
                <w:sz w:val="21"/>
                <w:szCs w:val="21"/>
              </w:rPr>
            </w:pPr>
            <w:r>
              <w:rPr>
                <w:rFonts w:ascii="宋体" w:hAnsi="宋体"/>
                <w:kern w:val="2"/>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adjustRightInd/>
              <w:spacing w:line="360" w:lineRule="auto"/>
              <w:jc w:val="both"/>
              <w:textAlignment w:val="auto"/>
              <w:rPr>
                <w:rFonts w:ascii="宋体" w:hAnsi="宋体"/>
                <w:kern w:val="2"/>
                <w:sz w:val="21"/>
                <w:szCs w:val="21"/>
              </w:rPr>
            </w:pPr>
            <w:r>
              <w:rPr>
                <w:rFonts w:hint="eastAsia" w:ascii="宋体" w:hAnsi="宋体"/>
                <w:kern w:val="2"/>
                <w:sz w:val="21"/>
                <w:szCs w:val="21"/>
              </w:rPr>
              <w:t>价格分</w:t>
            </w:r>
          </w:p>
        </w:tc>
        <w:tc>
          <w:tcPr>
            <w:tcW w:w="1160" w:type="dxa"/>
            <w:vAlign w:val="center"/>
          </w:tcPr>
          <w:p>
            <w:pPr>
              <w:adjustRightInd/>
              <w:spacing w:line="360" w:lineRule="auto"/>
              <w:jc w:val="center"/>
              <w:textAlignment w:val="auto"/>
              <w:rPr>
                <w:rFonts w:ascii="宋体" w:hAnsi="宋体"/>
                <w:kern w:val="2"/>
                <w:sz w:val="21"/>
                <w:szCs w:val="21"/>
              </w:rPr>
            </w:pPr>
            <w:r>
              <w:rPr>
                <w:rFonts w:hint="eastAsia" w:ascii="宋体" w:hAnsi="宋体"/>
                <w:kern w:val="2"/>
                <w:sz w:val="21"/>
                <w:szCs w:val="21"/>
              </w:rPr>
              <w:t>10</w:t>
            </w:r>
            <w:r>
              <w:rPr>
                <w:rFonts w:ascii="宋体" w:hAnsi="宋体"/>
                <w:kern w:val="2"/>
                <w:sz w:val="21"/>
                <w:szCs w:val="21"/>
              </w:rPr>
              <w:t>分</w:t>
            </w:r>
          </w:p>
        </w:tc>
        <w:tc>
          <w:tcPr>
            <w:tcW w:w="6922" w:type="dxa"/>
            <w:vAlign w:val="center"/>
          </w:tcPr>
          <w:p>
            <w:pPr>
              <w:widowControl/>
              <w:adjustRightInd/>
              <w:spacing w:line="360" w:lineRule="auto"/>
              <w:textAlignment w:val="auto"/>
              <w:rPr>
                <w:rFonts w:ascii="宋体" w:hAnsi="宋体"/>
                <w:sz w:val="21"/>
                <w:szCs w:val="21"/>
              </w:rPr>
            </w:pPr>
            <w:r>
              <w:rPr>
                <w:rFonts w:ascii="宋体" w:hAnsi="宋体"/>
                <w:sz w:val="21"/>
                <w:szCs w:val="21"/>
              </w:rPr>
              <w:t>评审基准价=满足文件要求且最低的评审价格</w:t>
            </w:r>
          </w:p>
          <w:p>
            <w:pPr>
              <w:widowControl/>
              <w:adjustRightInd/>
              <w:spacing w:line="360" w:lineRule="auto"/>
              <w:textAlignment w:val="auto"/>
              <w:rPr>
                <w:rFonts w:ascii="宋体" w:hAnsi="宋体"/>
                <w:sz w:val="21"/>
                <w:szCs w:val="21"/>
              </w:rPr>
            </w:pPr>
            <w:r>
              <w:rPr>
                <w:rFonts w:ascii="宋体" w:hAnsi="宋体"/>
                <w:sz w:val="21"/>
                <w:szCs w:val="21"/>
              </w:rPr>
              <w:t>合格</w:t>
            </w:r>
            <w:r>
              <w:rPr>
                <w:rFonts w:hint="eastAsia" w:ascii="宋体" w:hAnsi="宋体" w:cs="宋体"/>
                <w:color w:val="000000"/>
                <w:sz w:val="21"/>
                <w:szCs w:val="21"/>
              </w:rPr>
              <w:t>投标人</w:t>
            </w:r>
            <w:r>
              <w:rPr>
                <w:rFonts w:ascii="宋体" w:hAnsi="宋体"/>
                <w:sz w:val="21"/>
                <w:szCs w:val="21"/>
              </w:rPr>
              <w:t>的有效价格得分=（评审基准价/评审价格</w:t>
            </w:r>
            <w:r>
              <w:rPr>
                <w:rFonts w:hint="eastAsia" w:ascii="宋体" w:hAnsi="宋体"/>
                <w:sz w:val="21"/>
                <w:szCs w:val="21"/>
              </w:rPr>
              <w:t>）</w:t>
            </w:r>
            <w:r>
              <w:rPr>
                <w:rFonts w:ascii="宋体" w:hAnsi="宋体"/>
                <w:sz w:val="21"/>
                <w:szCs w:val="21"/>
              </w:rPr>
              <w:t>×10</w:t>
            </w:r>
          </w:p>
        </w:tc>
      </w:tr>
    </w:tbl>
    <w:p>
      <w:pPr>
        <w:adjustRightInd/>
        <w:spacing w:line="360" w:lineRule="auto"/>
        <w:ind w:firstLine="570"/>
        <w:jc w:val="both"/>
        <w:textAlignment w:val="auto"/>
        <w:rPr>
          <w:rFonts w:ascii="Times New Roman" w:hAnsi="Times New Roman" w:eastAsia="仿宋_GB2312"/>
          <w:kern w:val="2"/>
          <w:szCs w:val="24"/>
        </w:rPr>
      </w:pPr>
    </w:p>
    <w:p>
      <w:pPr>
        <w:widowControl/>
        <w:adjustRightInd/>
        <w:spacing w:line="360" w:lineRule="auto"/>
        <w:textAlignment w:val="auto"/>
        <w:rPr>
          <w:rFonts w:ascii="Times New Roman" w:hAnsi="Times New Roman" w:eastAsia="仿宋_GB2312"/>
          <w:b/>
          <w:kern w:val="2"/>
          <w:szCs w:val="24"/>
        </w:rPr>
      </w:pPr>
      <w:r>
        <w:rPr>
          <w:rFonts w:hint="eastAsia" w:ascii="Times New Roman" w:hAnsi="Times New Roman" w:eastAsia="仿宋_GB2312"/>
          <w:b/>
          <w:kern w:val="2"/>
          <w:szCs w:val="24"/>
        </w:rPr>
        <w:t>技术部分（70分）</w:t>
      </w:r>
    </w:p>
    <w:tbl>
      <w:tblPr>
        <w:tblStyle w:val="18"/>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160"/>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tcBorders>
              <w:bottom w:val="double" w:color="auto" w:sz="4" w:space="0"/>
            </w:tcBorders>
          </w:tcPr>
          <w:p>
            <w:pPr>
              <w:adjustRightInd/>
              <w:spacing w:line="360" w:lineRule="auto"/>
              <w:jc w:val="both"/>
              <w:textAlignment w:val="auto"/>
              <w:rPr>
                <w:rFonts w:ascii="宋体" w:hAnsi="宋体"/>
                <w:kern w:val="2"/>
                <w:sz w:val="21"/>
                <w:szCs w:val="21"/>
              </w:rPr>
            </w:pPr>
            <w:r>
              <w:rPr>
                <w:rFonts w:ascii="宋体" w:hAnsi="宋体"/>
                <w:kern w:val="2"/>
                <w:sz w:val="21"/>
                <w:szCs w:val="21"/>
              </w:rPr>
              <w:t>评审因素</w:t>
            </w:r>
          </w:p>
        </w:tc>
        <w:tc>
          <w:tcPr>
            <w:tcW w:w="1160" w:type="dxa"/>
            <w:tcBorders>
              <w:bottom w:val="double" w:color="auto" w:sz="4" w:space="0"/>
            </w:tcBorders>
          </w:tcPr>
          <w:p>
            <w:pPr>
              <w:adjustRightInd/>
              <w:spacing w:line="360" w:lineRule="auto"/>
              <w:jc w:val="both"/>
              <w:textAlignment w:val="auto"/>
              <w:rPr>
                <w:rFonts w:ascii="宋体" w:hAnsi="宋体"/>
                <w:kern w:val="2"/>
                <w:sz w:val="21"/>
                <w:szCs w:val="21"/>
              </w:rPr>
            </w:pPr>
            <w:r>
              <w:rPr>
                <w:rFonts w:ascii="宋体" w:hAnsi="宋体"/>
                <w:kern w:val="2"/>
                <w:sz w:val="21"/>
                <w:szCs w:val="21"/>
              </w:rPr>
              <w:t>分值</w:t>
            </w:r>
          </w:p>
        </w:tc>
        <w:tc>
          <w:tcPr>
            <w:tcW w:w="6922" w:type="dxa"/>
            <w:tcBorders>
              <w:bottom w:val="double" w:color="auto" w:sz="4" w:space="0"/>
            </w:tcBorders>
          </w:tcPr>
          <w:p>
            <w:pPr>
              <w:adjustRightInd/>
              <w:spacing w:line="360" w:lineRule="auto"/>
              <w:jc w:val="both"/>
              <w:textAlignment w:val="auto"/>
              <w:rPr>
                <w:rFonts w:ascii="宋体" w:hAnsi="宋体"/>
                <w:kern w:val="2"/>
                <w:sz w:val="21"/>
                <w:szCs w:val="21"/>
              </w:rPr>
            </w:pPr>
            <w:r>
              <w:rPr>
                <w:rFonts w:ascii="宋体" w:hAnsi="宋体"/>
                <w:kern w:val="2"/>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Merge w:val="restart"/>
            <w:tcBorders>
              <w:top w:val="single" w:color="auto" w:sz="12" w:space="0"/>
            </w:tcBorders>
            <w:vAlign w:val="center"/>
          </w:tcPr>
          <w:p>
            <w:pPr>
              <w:adjustRightInd/>
              <w:spacing w:line="360" w:lineRule="auto"/>
              <w:jc w:val="both"/>
              <w:textAlignment w:val="auto"/>
              <w:rPr>
                <w:rFonts w:ascii="宋体" w:hAnsi="宋体"/>
                <w:kern w:val="2"/>
                <w:sz w:val="21"/>
                <w:szCs w:val="21"/>
              </w:rPr>
            </w:pPr>
            <w:r>
              <w:rPr>
                <w:rFonts w:hint="eastAsia" w:ascii="宋体" w:hAnsi="宋体"/>
                <w:kern w:val="2"/>
                <w:sz w:val="21"/>
                <w:szCs w:val="21"/>
              </w:rPr>
              <w:t>项目需求理解与重点难点分析</w:t>
            </w:r>
          </w:p>
        </w:tc>
        <w:tc>
          <w:tcPr>
            <w:tcW w:w="1160" w:type="dxa"/>
            <w:tcBorders>
              <w:top w:val="single" w:color="auto" w:sz="12" w:space="0"/>
            </w:tcBorders>
            <w:vAlign w:val="center"/>
          </w:tcPr>
          <w:p>
            <w:pPr>
              <w:adjustRightInd/>
              <w:spacing w:line="360" w:lineRule="auto"/>
              <w:jc w:val="center"/>
              <w:textAlignment w:val="auto"/>
              <w:rPr>
                <w:rFonts w:ascii="宋体" w:hAnsi="宋体"/>
                <w:kern w:val="2"/>
                <w:sz w:val="21"/>
                <w:szCs w:val="21"/>
              </w:rPr>
            </w:pPr>
            <w:r>
              <w:rPr>
                <w:rFonts w:ascii="宋体" w:hAnsi="宋体"/>
                <w:kern w:val="2"/>
                <w:sz w:val="21"/>
                <w:szCs w:val="21"/>
              </w:rPr>
              <w:t>0-</w:t>
            </w:r>
            <w:r>
              <w:rPr>
                <w:rFonts w:hint="eastAsia" w:ascii="宋体" w:hAnsi="宋体"/>
                <w:kern w:val="2"/>
                <w:sz w:val="21"/>
                <w:szCs w:val="21"/>
              </w:rPr>
              <w:t>5</w:t>
            </w:r>
            <w:r>
              <w:rPr>
                <w:rFonts w:ascii="宋体" w:hAnsi="宋体"/>
                <w:kern w:val="2"/>
                <w:sz w:val="21"/>
                <w:szCs w:val="21"/>
              </w:rPr>
              <w:t>分</w:t>
            </w:r>
          </w:p>
        </w:tc>
        <w:tc>
          <w:tcPr>
            <w:tcW w:w="6922" w:type="dxa"/>
            <w:tcBorders>
              <w:top w:val="single" w:color="auto" w:sz="12" w:space="0"/>
            </w:tcBorders>
            <w:vAlign w:val="center"/>
          </w:tcPr>
          <w:p>
            <w:pPr>
              <w:spacing w:line="360" w:lineRule="auto"/>
              <w:textAlignment w:val="auto"/>
              <w:rPr>
                <w:rFonts w:ascii="宋体" w:hAnsi="宋体" w:cs="宋体"/>
                <w:b/>
                <w:bCs/>
                <w:sz w:val="21"/>
                <w:szCs w:val="21"/>
              </w:rPr>
            </w:pPr>
            <w:r>
              <w:rPr>
                <w:rFonts w:hint="eastAsia" w:ascii="宋体" w:hAnsi="宋体" w:cs="宋体"/>
                <w:b/>
                <w:bCs/>
                <w:sz w:val="21"/>
                <w:szCs w:val="21"/>
              </w:rPr>
              <w:t>1、保洁服务（5分）</w:t>
            </w:r>
          </w:p>
          <w:p>
            <w:pPr>
              <w:spacing w:line="360" w:lineRule="auto"/>
              <w:textAlignment w:val="auto"/>
              <w:rPr>
                <w:rFonts w:ascii="宋体" w:hAnsi="宋体" w:cs="宋体"/>
                <w:sz w:val="21"/>
                <w:szCs w:val="21"/>
              </w:rPr>
            </w:pPr>
            <w:r>
              <w:rPr>
                <w:rFonts w:hint="eastAsia" w:ascii="宋体" w:hAnsi="宋体" w:cs="宋体"/>
                <w:sz w:val="21"/>
                <w:szCs w:val="21"/>
              </w:rPr>
              <w:t>（1）对项目认识全面、理解准确；充分结合本项目特征及要求，进行全面且客观的重点难点分析；且针对各风险点有可行的操作建议和解决方案：5分；</w:t>
            </w:r>
          </w:p>
          <w:p>
            <w:pPr>
              <w:spacing w:line="360" w:lineRule="auto"/>
              <w:textAlignment w:val="auto"/>
              <w:rPr>
                <w:rFonts w:ascii="宋体" w:hAnsi="宋体" w:cs="宋体"/>
                <w:sz w:val="21"/>
                <w:szCs w:val="21"/>
              </w:rPr>
            </w:pPr>
            <w:r>
              <w:rPr>
                <w:rFonts w:hint="eastAsia" w:ascii="宋体" w:hAnsi="宋体" w:cs="宋体"/>
                <w:sz w:val="21"/>
                <w:szCs w:val="21"/>
              </w:rPr>
              <w:t>（2）对项目认识较全面、理解较为准确；能够结合本项目特征及要求，进行较全面的重点难点分析，针对大部分风险点有可行的操作建议和解决方案：4分；</w:t>
            </w:r>
          </w:p>
          <w:p>
            <w:pPr>
              <w:spacing w:line="360" w:lineRule="auto"/>
              <w:textAlignment w:val="auto"/>
              <w:rPr>
                <w:rFonts w:ascii="宋体" w:hAnsi="宋体" w:cs="宋体"/>
                <w:sz w:val="21"/>
                <w:szCs w:val="21"/>
              </w:rPr>
            </w:pPr>
            <w:r>
              <w:rPr>
                <w:rFonts w:hint="eastAsia" w:ascii="宋体" w:hAnsi="宋体" w:cs="宋体"/>
                <w:sz w:val="21"/>
                <w:szCs w:val="21"/>
              </w:rPr>
              <w:t>（3）对项目认识基本全面、理解基本准确；结合本项目部分特征及要求，进行重点难点分析但不全面，针对部分风险点有可行的操作建议和解决方案：3分；</w:t>
            </w:r>
          </w:p>
          <w:p>
            <w:pPr>
              <w:spacing w:line="360" w:lineRule="auto"/>
              <w:textAlignment w:val="auto"/>
              <w:rPr>
                <w:rFonts w:ascii="宋体" w:hAnsi="宋体" w:cs="宋体"/>
                <w:sz w:val="21"/>
                <w:szCs w:val="21"/>
              </w:rPr>
            </w:pPr>
            <w:r>
              <w:rPr>
                <w:rFonts w:hint="eastAsia" w:ascii="宋体" w:hAnsi="宋体" w:cs="宋体"/>
                <w:sz w:val="21"/>
                <w:szCs w:val="21"/>
              </w:rPr>
              <w:t>（4）对项目认识不全面、理解较浅显简单；没有完全结合本项目特征进行重点难点分析，仅能提出片面的风险分析；针对少量风险点有操作建议和解决方案：2分；</w:t>
            </w:r>
          </w:p>
          <w:p>
            <w:pPr>
              <w:spacing w:line="360" w:lineRule="auto"/>
              <w:textAlignment w:val="auto"/>
              <w:rPr>
                <w:rFonts w:ascii="宋体" w:hAnsi="宋体" w:cs="宋体"/>
                <w:sz w:val="21"/>
                <w:szCs w:val="21"/>
              </w:rPr>
            </w:pPr>
            <w:r>
              <w:rPr>
                <w:rFonts w:hint="eastAsia" w:ascii="宋体" w:hAnsi="宋体" w:cs="宋体"/>
                <w:sz w:val="21"/>
                <w:szCs w:val="21"/>
              </w:rPr>
              <w:t>（5）对项目认识和理解有重大偏差；无法结合本项目特征及要求，重点难点分析和风险分析不客观，或无法提出有效的建议和解决方案：1分；</w:t>
            </w:r>
          </w:p>
          <w:p>
            <w:pPr>
              <w:spacing w:line="360" w:lineRule="auto"/>
              <w:textAlignment w:val="auto"/>
              <w:rPr>
                <w:rFonts w:ascii="宋体" w:hAnsi="宋体" w:cs="宋体"/>
                <w:sz w:val="21"/>
                <w:szCs w:val="21"/>
              </w:rPr>
            </w:pPr>
            <w:r>
              <w:rPr>
                <w:rFonts w:hint="eastAsia" w:ascii="宋体" w:hAnsi="宋体" w:cs="宋体"/>
                <w:sz w:val="21"/>
                <w:szCs w:val="21"/>
              </w:rPr>
              <w:t>（6）未提供具体方案的：0分。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Merge w:val="continue"/>
            <w:vAlign w:val="center"/>
          </w:tcPr>
          <w:p>
            <w:pPr>
              <w:adjustRightInd/>
              <w:spacing w:line="360" w:lineRule="auto"/>
              <w:jc w:val="both"/>
              <w:textAlignment w:val="auto"/>
              <w:rPr>
                <w:rFonts w:ascii="宋体" w:hAnsi="宋体"/>
                <w:kern w:val="2"/>
                <w:sz w:val="21"/>
                <w:szCs w:val="21"/>
              </w:rPr>
            </w:pPr>
          </w:p>
        </w:tc>
        <w:tc>
          <w:tcPr>
            <w:tcW w:w="1160" w:type="dxa"/>
            <w:tcBorders>
              <w:top w:val="single" w:color="auto" w:sz="12" w:space="0"/>
            </w:tcBorders>
            <w:vAlign w:val="center"/>
          </w:tcPr>
          <w:p>
            <w:pPr>
              <w:adjustRightInd/>
              <w:spacing w:line="360" w:lineRule="auto"/>
              <w:jc w:val="center"/>
              <w:textAlignment w:val="auto"/>
              <w:rPr>
                <w:rFonts w:ascii="宋体" w:hAnsi="宋体"/>
                <w:kern w:val="2"/>
                <w:sz w:val="21"/>
                <w:szCs w:val="21"/>
              </w:rPr>
            </w:pPr>
            <w:r>
              <w:rPr>
                <w:rFonts w:ascii="宋体" w:hAnsi="宋体"/>
                <w:kern w:val="2"/>
                <w:sz w:val="21"/>
                <w:szCs w:val="21"/>
              </w:rPr>
              <w:t>0-</w:t>
            </w:r>
            <w:r>
              <w:rPr>
                <w:rFonts w:hint="eastAsia" w:ascii="宋体" w:hAnsi="宋体"/>
                <w:kern w:val="2"/>
                <w:sz w:val="21"/>
                <w:szCs w:val="21"/>
              </w:rPr>
              <w:t>5</w:t>
            </w:r>
            <w:r>
              <w:rPr>
                <w:rFonts w:ascii="宋体" w:hAnsi="宋体"/>
                <w:kern w:val="2"/>
                <w:sz w:val="21"/>
                <w:szCs w:val="21"/>
              </w:rPr>
              <w:t>分</w:t>
            </w:r>
          </w:p>
        </w:tc>
        <w:tc>
          <w:tcPr>
            <w:tcW w:w="6922" w:type="dxa"/>
            <w:tcBorders>
              <w:top w:val="single" w:color="auto" w:sz="12" w:space="0"/>
            </w:tcBorders>
            <w:vAlign w:val="center"/>
          </w:tcPr>
          <w:p>
            <w:pPr>
              <w:spacing w:line="360" w:lineRule="auto"/>
              <w:textAlignment w:val="auto"/>
              <w:rPr>
                <w:rFonts w:ascii="宋体" w:hAnsi="宋体" w:cs="宋体"/>
                <w:b/>
                <w:bCs/>
                <w:sz w:val="21"/>
                <w:szCs w:val="21"/>
              </w:rPr>
            </w:pPr>
            <w:r>
              <w:rPr>
                <w:rFonts w:hint="eastAsia" w:ascii="宋体" w:hAnsi="宋体" w:cs="宋体"/>
                <w:b/>
                <w:bCs/>
                <w:sz w:val="21"/>
                <w:szCs w:val="21"/>
              </w:rPr>
              <w:t>2、维修服务（5分）</w:t>
            </w:r>
          </w:p>
          <w:p>
            <w:pPr>
              <w:spacing w:line="360" w:lineRule="auto"/>
              <w:textAlignment w:val="auto"/>
              <w:rPr>
                <w:rFonts w:ascii="宋体" w:hAnsi="宋体" w:cs="宋体"/>
                <w:sz w:val="21"/>
                <w:szCs w:val="21"/>
              </w:rPr>
            </w:pPr>
            <w:r>
              <w:rPr>
                <w:rFonts w:hint="eastAsia" w:ascii="宋体" w:hAnsi="宋体" w:cs="宋体"/>
                <w:sz w:val="21"/>
                <w:szCs w:val="21"/>
              </w:rPr>
              <w:t>（1）对项目认识全面、理解准确；充分结合本项目特征及要求，进行全面且客观的重点难点分析；且针对各风险点有可行的操作建议和解决方案：5分；</w:t>
            </w:r>
          </w:p>
          <w:p>
            <w:pPr>
              <w:spacing w:line="360" w:lineRule="auto"/>
              <w:textAlignment w:val="auto"/>
              <w:rPr>
                <w:rFonts w:ascii="宋体" w:hAnsi="宋体" w:cs="宋体"/>
                <w:sz w:val="21"/>
                <w:szCs w:val="21"/>
              </w:rPr>
            </w:pPr>
            <w:r>
              <w:rPr>
                <w:rFonts w:hint="eastAsia" w:ascii="宋体" w:hAnsi="宋体" w:cs="宋体"/>
                <w:sz w:val="21"/>
                <w:szCs w:val="21"/>
              </w:rPr>
              <w:t>（2）对项目认识较全面、理解较为准确；能够结合本项目特征及要求，进行较全面的重点难点分析，针对大部分风险点有可行的操作建议和解决方案：4分；</w:t>
            </w:r>
          </w:p>
          <w:p>
            <w:pPr>
              <w:spacing w:line="360" w:lineRule="auto"/>
              <w:textAlignment w:val="auto"/>
              <w:rPr>
                <w:rFonts w:ascii="宋体" w:hAnsi="宋体" w:cs="宋体"/>
                <w:sz w:val="21"/>
                <w:szCs w:val="21"/>
              </w:rPr>
            </w:pPr>
            <w:r>
              <w:rPr>
                <w:rFonts w:hint="eastAsia" w:ascii="宋体" w:hAnsi="宋体" w:cs="宋体"/>
                <w:sz w:val="21"/>
                <w:szCs w:val="21"/>
              </w:rPr>
              <w:t>（3）对项目认识基本全面、理解基本准确；结合本项目部分特征及要求，进行重点难点分析但不全面，针对部分风险点有可行的操作建议和解决方案：3分；</w:t>
            </w:r>
          </w:p>
          <w:p>
            <w:pPr>
              <w:spacing w:line="360" w:lineRule="auto"/>
              <w:textAlignment w:val="auto"/>
              <w:rPr>
                <w:rFonts w:ascii="宋体" w:hAnsi="宋体" w:cs="宋体"/>
                <w:sz w:val="21"/>
                <w:szCs w:val="21"/>
              </w:rPr>
            </w:pPr>
            <w:r>
              <w:rPr>
                <w:rFonts w:hint="eastAsia" w:ascii="宋体" w:hAnsi="宋体" w:cs="宋体"/>
                <w:sz w:val="21"/>
                <w:szCs w:val="21"/>
              </w:rPr>
              <w:t>（4）对项目认识不全面、理解较浅显简单；没有完全结合本项目特征进行重点难点分析，仅能提出片面的风险分析；针对少量风险点有操作建议和解决方案：2分；</w:t>
            </w:r>
          </w:p>
          <w:p>
            <w:pPr>
              <w:spacing w:line="360" w:lineRule="auto"/>
              <w:textAlignment w:val="auto"/>
              <w:rPr>
                <w:rFonts w:ascii="宋体" w:hAnsi="宋体" w:cs="宋体"/>
                <w:sz w:val="21"/>
                <w:szCs w:val="21"/>
              </w:rPr>
            </w:pPr>
            <w:r>
              <w:rPr>
                <w:rFonts w:hint="eastAsia" w:ascii="宋体" w:hAnsi="宋体" w:cs="宋体"/>
                <w:sz w:val="21"/>
                <w:szCs w:val="21"/>
              </w:rPr>
              <w:t>（5）对项目认识和理解有重大偏差；无法结合本项目特征及要求，重点难点分析和风险分析不客观，或无法提出有效的建议和解决方案：1分；</w:t>
            </w:r>
          </w:p>
          <w:p>
            <w:pPr>
              <w:adjustRightInd/>
              <w:spacing w:line="360" w:lineRule="auto"/>
              <w:jc w:val="both"/>
              <w:textAlignment w:val="auto"/>
              <w:rPr>
                <w:rFonts w:ascii="宋体" w:hAnsi="宋体"/>
                <w:color w:val="000000"/>
                <w:sz w:val="21"/>
                <w:szCs w:val="21"/>
              </w:rPr>
            </w:pPr>
            <w:r>
              <w:rPr>
                <w:rFonts w:hint="eastAsia" w:ascii="宋体" w:hAnsi="宋体" w:cs="宋体"/>
                <w:sz w:val="21"/>
                <w:szCs w:val="21"/>
              </w:rPr>
              <w:t>（6）未提供具体方案的：0分。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Merge w:val="restart"/>
            <w:vAlign w:val="center"/>
          </w:tcPr>
          <w:p>
            <w:pPr>
              <w:adjustRightInd/>
              <w:spacing w:line="360" w:lineRule="auto"/>
              <w:jc w:val="both"/>
              <w:textAlignment w:val="auto"/>
              <w:rPr>
                <w:rFonts w:ascii="宋体" w:hAnsi="宋体"/>
                <w:kern w:val="2"/>
                <w:sz w:val="21"/>
                <w:szCs w:val="21"/>
              </w:rPr>
            </w:pPr>
            <w:r>
              <w:rPr>
                <w:rFonts w:hint="eastAsia" w:ascii="宋体" w:hAnsi="宋体" w:cs="宋体"/>
                <w:color w:val="000000"/>
                <w:sz w:val="21"/>
                <w:szCs w:val="21"/>
              </w:rPr>
              <w:t>总体服务方案</w:t>
            </w:r>
          </w:p>
        </w:tc>
        <w:tc>
          <w:tcPr>
            <w:tcW w:w="1160" w:type="dxa"/>
            <w:vAlign w:val="center"/>
          </w:tcPr>
          <w:p>
            <w:pPr>
              <w:adjustRightInd/>
              <w:spacing w:line="360" w:lineRule="auto"/>
              <w:jc w:val="center"/>
              <w:textAlignment w:val="auto"/>
              <w:rPr>
                <w:rFonts w:ascii="宋体" w:hAnsi="宋体"/>
                <w:kern w:val="2"/>
                <w:sz w:val="21"/>
                <w:szCs w:val="21"/>
              </w:rPr>
            </w:pPr>
            <w:r>
              <w:rPr>
                <w:rFonts w:hint="eastAsia" w:ascii="宋体" w:hAnsi="宋体"/>
                <w:kern w:val="2"/>
                <w:sz w:val="21"/>
                <w:szCs w:val="21"/>
              </w:rPr>
              <w:t>0-</w:t>
            </w:r>
            <w:r>
              <w:rPr>
                <w:rFonts w:ascii="宋体" w:hAnsi="宋体"/>
                <w:kern w:val="2"/>
                <w:sz w:val="21"/>
                <w:szCs w:val="21"/>
              </w:rPr>
              <w:t>10</w:t>
            </w:r>
            <w:r>
              <w:rPr>
                <w:rFonts w:hint="eastAsia" w:ascii="宋体" w:hAnsi="宋体"/>
                <w:kern w:val="2"/>
                <w:sz w:val="21"/>
                <w:szCs w:val="21"/>
              </w:rPr>
              <w:t>分</w:t>
            </w:r>
          </w:p>
        </w:tc>
        <w:tc>
          <w:tcPr>
            <w:tcW w:w="6922" w:type="dxa"/>
            <w:vAlign w:val="center"/>
          </w:tcPr>
          <w:p>
            <w:pPr>
              <w:spacing w:line="360" w:lineRule="auto"/>
              <w:textAlignment w:val="auto"/>
              <w:rPr>
                <w:rFonts w:ascii="宋体" w:hAnsi="宋体" w:cs="宋体"/>
                <w:b/>
                <w:bCs/>
                <w:sz w:val="21"/>
                <w:szCs w:val="21"/>
              </w:rPr>
            </w:pPr>
            <w:r>
              <w:rPr>
                <w:rFonts w:hint="eastAsia" w:ascii="宋体" w:hAnsi="宋体" w:cs="宋体"/>
                <w:b/>
                <w:bCs/>
                <w:sz w:val="21"/>
                <w:szCs w:val="21"/>
              </w:rPr>
              <w:t>1、保洁服务（10分）</w:t>
            </w:r>
          </w:p>
          <w:p>
            <w:pPr>
              <w:spacing w:line="360" w:lineRule="auto"/>
              <w:textAlignment w:val="auto"/>
              <w:rPr>
                <w:rFonts w:ascii="宋体" w:hAnsi="宋体" w:cs="宋体"/>
                <w:sz w:val="21"/>
                <w:szCs w:val="21"/>
              </w:rPr>
            </w:pPr>
            <w:r>
              <w:rPr>
                <w:rFonts w:hint="eastAsia" w:ascii="宋体" w:hAnsi="宋体" w:cs="宋体"/>
                <w:sz w:val="21"/>
                <w:szCs w:val="21"/>
              </w:rPr>
              <w:t>（1）充分结合项目特征，提出有针对性的服务方案。方案内容完整，针对性、可行性、合理性、可靠性强，完全满足采购人需求：10分；</w:t>
            </w:r>
          </w:p>
          <w:p>
            <w:pPr>
              <w:spacing w:line="360" w:lineRule="auto"/>
              <w:textAlignment w:val="auto"/>
              <w:rPr>
                <w:rFonts w:ascii="宋体" w:hAnsi="宋体" w:cs="宋体"/>
                <w:sz w:val="21"/>
                <w:szCs w:val="21"/>
              </w:rPr>
            </w:pPr>
            <w:r>
              <w:rPr>
                <w:rFonts w:hint="eastAsia" w:ascii="宋体" w:hAnsi="宋体" w:cs="宋体"/>
                <w:sz w:val="21"/>
                <w:szCs w:val="21"/>
              </w:rPr>
              <w:t>（2）能够结合项目特征，提出有一定针对性的服务方案。方案内容较完整，针对性、可行性、合理性、可靠性较强，较好地满足采购人需求：8分；</w:t>
            </w:r>
          </w:p>
          <w:p>
            <w:pPr>
              <w:spacing w:line="360" w:lineRule="auto"/>
              <w:textAlignment w:val="auto"/>
              <w:rPr>
                <w:rFonts w:ascii="宋体" w:hAnsi="宋体" w:cs="宋体"/>
                <w:sz w:val="21"/>
                <w:szCs w:val="21"/>
              </w:rPr>
            </w:pPr>
            <w:r>
              <w:rPr>
                <w:rFonts w:hint="eastAsia" w:ascii="宋体" w:hAnsi="宋体" w:cs="宋体"/>
                <w:sz w:val="21"/>
                <w:szCs w:val="21"/>
              </w:rPr>
              <w:t>（3）能够结合项目部分特征提出服务方案。方案内容基本完整，针对性、可行性、合理性、可靠性一般，基本满足采购人需求：6分；</w:t>
            </w:r>
          </w:p>
          <w:p>
            <w:pPr>
              <w:spacing w:line="360" w:lineRule="auto"/>
              <w:textAlignment w:val="auto"/>
              <w:rPr>
                <w:rFonts w:ascii="宋体" w:hAnsi="宋体" w:cs="宋体"/>
                <w:sz w:val="21"/>
                <w:szCs w:val="21"/>
              </w:rPr>
            </w:pPr>
            <w:r>
              <w:rPr>
                <w:rFonts w:hint="eastAsia" w:ascii="宋体" w:hAnsi="宋体" w:cs="宋体"/>
                <w:sz w:val="21"/>
                <w:szCs w:val="21"/>
              </w:rPr>
              <w:t>（4）与项目特征结合较少，仅提出基本的服务方案。方案内容有部分疏漏，针对性、可行性、合理性、可靠性较弱：4分；</w:t>
            </w:r>
          </w:p>
          <w:p>
            <w:pPr>
              <w:spacing w:line="360" w:lineRule="auto"/>
              <w:textAlignment w:val="auto"/>
              <w:rPr>
                <w:rFonts w:ascii="宋体" w:hAnsi="宋体" w:cs="宋体"/>
                <w:sz w:val="21"/>
                <w:szCs w:val="21"/>
              </w:rPr>
            </w:pPr>
            <w:r>
              <w:rPr>
                <w:rFonts w:hint="eastAsia" w:ascii="宋体" w:hAnsi="宋体" w:cs="宋体"/>
                <w:sz w:val="21"/>
                <w:szCs w:val="21"/>
              </w:rPr>
              <w:t>（5）不能结合项目特征，仅提出范本式的服务方案。方案内容缺漏较多，无针对性，可行性、合理性、可靠性性差：2分；</w:t>
            </w:r>
          </w:p>
          <w:p>
            <w:pPr>
              <w:spacing w:line="360" w:lineRule="auto"/>
              <w:textAlignment w:val="auto"/>
              <w:rPr>
                <w:rFonts w:ascii="宋体" w:hAnsi="宋体" w:cs="宋体"/>
                <w:sz w:val="21"/>
                <w:szCs w:val="21"/>
              </w:rPr>
            </w:pPr>
            <w:r>
              <w:rPr>
                <w:rFonts w:hint="eastAsia" w:ascii="宋体" w:hAnsi="宋体" w:cs="宋体"/>
                <w:sz w:val="21"/>
                <w:szCs w:val="21"/>
              </w:rPr>
              <w:t>（6）未提供具体方案的：0分。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Merge w:val="continue"/>
            <w:vAlign w:val="center"/>
          </w:tcPr>
          <w:p>
            <w:pPr>
              <w:adjustRightInd/>
              <w:spacing w:line="360" w:lineRule="auto"/>
              <w:jc w:val="both"/>
              <w:textAlignment w:val="auto"/>
              <w:rPr>
                <w:rFonts w:ascii="宋体" w:hAnsi="宋体" w:cs="宋体"/>
                <w:color w:val="000000"/>
                <w:sz w:val="21"/>
                <w:szCs w:val="21"/>
              </w:rPr>
            </w:pPr>
          </w:p>
        </w:tc>
        <w:tc>
          <w:tcPr>
            <w:tcW w:w="1160" w:type="dxa"/>
            <w:vAlign w:val="center"/>
          </w:tcPr>
          <w:p>
            <w:pPr>
              <w:adjustRightInd/>
              <w:spacing w:line="360" w:lineRule="auto"/>
              <w:jc w:val="center"/>
              <w:textAlignment w:val="auto"/>
              <w:rPr>
                <w:rFonts w:ascii="宋体" w:hAnsi="宋体"/>
                <w:kern w:val="2"/>
                <w:sz w:val="21"/>
                <w:szCs w:val="21"/>
              </w:rPr>
            </w:pPr>
            <w:r>
              <w:rPr>
                <w:rFonts w:hint="eastAsia" w:ascii="宋体" w:hAnsi="宋体"/>
                <w:kern w:val="2"/>
                <w:sz w:val="21"/>
                <w:szCs w:val="21"/>
              </w:rPr>
              <w:t>0-</w:t>
            </w:r>
            <w:r>
              <w:rPr>
                <w:rFonts w:ascii="宋体" w:hAnsi="宋体"/>
                <w:kern w:val="2"/>
                <w:sz w:val="21"/>
                <w:szCs w:val="21"/>
              </w:rPr>
              <w:t>10</w:t>
            </w:r>
            <w:r>
              <w:rPr>
                <w:rFonts w:hint="eastAsia" w:ascii="宋体" w:hAnsi="宋体"/>
                <w:kern w:val="2"/>
                <w:sz w:val="21"/>
                <w:szCs w:val="21"/>
              </w:rPr>
              <w:t>分</w:t>
            </w:r>
          </w:p>
        </w:tc>
        <w:tc>
          <w:tcPr>
            <w:tcW w:w="6922" w:type="dxa"/>
            <w:vAlign w:val="center"/>
          </w:tcPr>
          <w:p>
            <w:pPr>
              <w:spacing w:line="360" w:lineRule="auto"/>
              <w:textAlignment w:val="auto"/>
              <w:rPr>
                <w:rFonts w:ascii="宋体" w:hAnsi="宋体" w:cs="宋体"/>
                <w:sz w:val="21"/>
                <w:szCs w:val="21"/>
              </w:rPr>
            </w:pPr>
            <w:r>
              <w:rPr>
                <w:rFonts w:hint="eastAsia" w:ascii="宋体" w:hAnsi="宋体" w:cs="宋体"/>
                <w:b/>
                <w:bCs/>
                <w:sz w:val="21"/>
                <w:szCs w:val="21"/>
              </w:rPr>
              <w:t>2、维修服务（10分）</w:t>
            </w:r>
          </w:p>
          <w:p>
            <w:pPr>
              <w:spacing w:line="360" w:lineRule="auto"/>
              <w:textAlignment w:val="auto"/>
              <w:rPr>
                <w:rFonts w:ascii="宋体" w:hAnsi="宋体" w:cs="宋体"/>
                <w:sz w:val="21"/>
                <w:szCs w:val="21"/>
              </w:rPr>
            </w:pPr>
            <w:r>
              <w:rPr>
                <w:rFonts w:hint="eastAsia" w:ascii="宋体" w:hAnsi="宋体" w:cs="宋体"/>
                <w:sz w:val="21"/>
                <w:szCs w:val="21"/>
              </w:rPr>
              <w:t>（1）充分结合项目特征，提出有针对性的服务方案。方案内容完整，针对性、可行性、合理性、可靠性强，完全满足采购人需求：10分；</w:t>
            </w:r>
          </w:p>
          <w:p>
            <w:pPr>
              <w:spacing w:line="360" w:lineRule="auto"/>
              <w:textAlignment w:val="auto"/>
              <w:rPr>
                <w:rFonts w:ascii="宋体" w:hAnsi="宋体" w:cs="宋体"/>
                <w:sz w:val="21"/>
                <w:szCs w:val="21"/>
              </w:rPr>
            </w:pPr>
            <w:r>
              <w:rPr>
                <w:rFonts w:hint="eastAsia" w:ascii="宋体" w:hAnsi="宋体" w:cs="宋体"/>
                <w:sz w:val="21"/>
                <w:szCs w:val="21"/>
              </w:rPr>
              <w:t>（2）能够结合项目特征，提出有一定针对性的服务方案。方案内容较完整，针对性、可行性、合理性、可靠性较强，较好地满足采购人需求：8分；</w:t>
            </w:r>
          </w:p>
          <w:p>
            <w:pPr>
              <w:spacing w:line="360" w:lineRule="auto"/>
              <w:textAlignment w:val="auto"/>
              <w:rPr>
                <w:rFonts w:ascii="宋体" w:hAnsi="宋体" w:cs="宋体"/>
                <w:sz w:val="21"/>
                <w:szCs w:val="21"/>
              </w:rPr>
            </w:pPr>
            <w:r>
              <w:rPr>
                <w:rFonts w:hint="eastAsia" w:ascii="宋体" w:hAnsi="宋体" w:cs="宋体"/>
                <w:sz w:val="21"/>
                <w:szCs w:val="21"/>
              </w:rPr>
              <w:t>（3）能够结合项目部分特征提出服务方案。方案内容基本完整，针对性、可行性、合理性、可靠性一般，基本满足采购人需求：6分；</w:t>
            </w:r>
          </w:p>
          <w:p>
            <w:pPr>
              <w:spacing w:line="360" w:lineRule="auto"/>
              <w:textAlignment w:val="auto"/>
              <w:rPr>
                <w:rFonts w:ascii="宋体" w:hAnsi="宋体" w:cs="宋体"/>
                <w:sz w:val="21"/>
                <w:szCs w:val="21"/>
              </w:rPr>
            </w:pPr>
            <w:r>
              <w:rPr>
                <w:rFonts w:hint="eastAsia" w:ascii="宋体" w:hAnsi="宋体" w:cs="宋体"/>
                <w:sz w:val="21"/>
                <w:szCs w:val="21"/>
              </w:rPr>
              <w:t>（4）与项目特征结合较少，仅提出基本的服务方案。方案内容有部分疏漏，针对性、可行性、合理性、可靠性较弱：4分；</w:t>
            </w:r>
          </w:p>
          <w:p>
            <w:pPr>
              <w:spacing w:line="360" w:lineRule="auto"/>
              <w:textAlignment w:val="auto"/>
              <w:rPr>
                <w:rFonts w:ascii="宋体" w:hAnsi="宋体" w:cs="宋体"/>
                <w:sz w:val="21"/>
                <w:szCs w:val="21"/>
              </w:rPr>
            </w:pPr>
            <w:r>
              <w:rPr>
                <w:rFonts w:hint="eastAsia" w:ascii="宋体" w:hAnsi="宋体" w:cs="宋体"/>
                <w:sz w:val="21"/>
                <w:szCs w:val="21"/>
              </w:rPr>
              <w:t>（5）不能结合项目特征，仅提出范本式的服务方案。方案内容缺漏较多，无针对性，可行性、合理性、可靠性性差：2分；</w:t>
            </w:r>
          </w:p>
          <w:p>
            <w:pPr>
              <w:adjustRightInd/>
              <w:spacing w:line="360" w:lineRule="auto"/>
              <w:jc w:val="both"/>
              <w:textAlignment w:val="auto"/>
              <w:rPr>
                <w:rFonts w:ascii="宋体" w:hAnsi="宋体"/>
                <w:kern w:val="2"/>
                <w:sz w:val="21"/>
                <w:szCs w:val="21"/>
              </w:rPr>
            </w:pPr>
            <w:r>
              <w:rPr>
                <w:rFonts w:hint="eastAsia" w:ascii="宋体" w:hAnsi="宋体" w:cs="宋体"/>
                <w:sz w:val="21"/>
                <w:szCs w:val="21"/>
              </w:rPr>
              <w:t>（6）未提供具体方案的：0分。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adjustRightInd/>
              <w:spacing w:line="360" w:lineRule="auto"/>
              <w:jc w:val="both"/>
              <w:textAlignment w:val="auto"/>
              <w:rPr>
                <w:rFonts w:ascii="宋体" w:hAnsi="宋体"/>
                <w:kern w:val="2"/>
                <w:sz w:val="21"/>
                <w:szCs w:val="21"/>
              </w:rPr>
            </w:pPr>
            <w:r>
              <w:rPr>
                <w:rFonts w:hint="eastAsia" w:ascii="宋体" w:hAnsi="宋体"/>
                <w:kern w:val="2"/>
                <w:sz w:val="21"/>
                <w:szCs w:val="21"/>
              </w:rPr>
              <w:t>安全及保密管理措施</w:t>
            </w:r>
          </w:p>
        </w:tc>
        <w:tc>
          <w:tcPr>
            <w:tcW w:w="1160" w:type="dxa"/>
            <w:vAlign w:val="center"/>
          </w:tcPr>
          <w:p>
            <w:pPr>
              <w:adjustRightInd/>
              <w:spacing w:line="360" w:lineRule="auto"/>
              <w:jc w:val="center"/>
              <w:textAlignment w:val="auto"/>
              <w:rPr>
                <w:rFonts w:ascii="宋体" w:hAnsi="宋体"/>
                <w:kern w:val="2"/>
                <w:sz w:val="21"/>
                <w:szCs w:val="21"/>
              </w:rPr>
            </w:pPr>
            <w:r>
              <w:rPr>
                <w:rFonts w:hint="eastAsia" w:ascii="宋体" w:hAnsi="宋体"/>
                <w:kern w:val="2"/>
                <w:sz w:val="21"/>
                <w:szCs w:val="21"/>
              </w:rPr>
              <w:t>0-8分</w:t>
            </w:r>
          </w:p>
        </w:tc>
        <w:tc>
          <w:tcPr>
            <w:tcW w:w="6922" w:type="dxa"/>
            <w:vAlign w:val="center"/>
          </w:tcPr>
          <w:p>
            <w:pPr>
              <w:snapToGrid w:val="0"/>
              <w:spacing w:line="360" w:lineRule="auto"/>
              <w:rPr>
                <w:rFonts w:ascii="宋体" w:hAnsi="宋体" w:cs="宋体"/>
                <w:color w:val="000000"/>
                <w:sz w:val="21"/>
                <w:szCs w:val="21"/>
              </w:rPr>
            </w:pPr>
            <w:r>
              <w:rPr>
                <w:rFonts w:hint="eastAsia" w:ascii="宋体" w:hAnsi="宋体" w:cs="宋体"/>
                <w:color w:val="000000"/>
                <w:sz w:val="21"/>
                <w:szCs w:val="21"/>
              </w:rPr>
              <w:t>（1）方案内容详实、客观合理、针对性强，可行性高，能够有效确保服务安全，并履行保密义务：8分；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（2）方案内容基本齐全，较为客观合理、有一定针对性，可行性较好，能够保证服务安全，并做好保密工作：4分；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（3）方案内容有缺失，或针对性较差、合理性较弱，无法有效保证服务安全或做好保密工作：1分；</w:t>
            </w:r>
          </w:p>
          <w:p>
            <w:pPr>
              <w:adjustRightInd/>
              <w:spacing w:line="360" w:lineRule="auto"/>
              <w:jc w:val="both"/>
              <w:textAlignment w:val="auto"/>
              <w:rPr>
                <w:rFonts w:ascii="宋体" w:hAnsi="宋体"/>
                <w:kern w:val="2"/>
                <w:sz w:val="21"/>
                <w:szCs w:val="21"/>
              </w:rPr>
            </w:pPr>
            <w:r>
              <w:rPr>
                <w:rFonts w:hint="eastAsia" w:ascii="宋体" w:hAnsi="宋体" w:cs="宋体"/>
                <w:color w:val="000000"/>
                <w:sz w:val="21"/>
                <w:szCs w:val="21"/>
              </w:rPr>
              <w:t>（4）未提供具体方案的：0分。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adjustRightInd/>
              <w:spacing w:line="360" w:lineRule="auto"/>
              <w:jc w:val="center"/>
              <w:textAlignment w:val="auto"/>
              <w:rPr>
                <w:rFonts w:ascii="宋体" w:hAnsi="宋体"/>
                <w:kern w:val="2"/>
                <w:sz w:val="21"/>
                <w:szCs w:val="21"/>
              </w:rPr>
            </w:pPr>
            <w:r>
              <w:rPr>
                <w:rFonts w:hint="eastAsia" w:ascii="宋体" w:hAnsi="宋体" w:cs="宋体"/>
                <w:color w:val="000000"/>
                <w:sz w:val="21"/>
                <w:szCs w:val="21"/>
              </w:rPr>
              <w:t>各项工作应急预案</w:t>
            </w:r>
          </w:p>
        </w:tc>
        <w:tc>
          <w:tcPr>
            <w:tcW w:w="1160" w:type="dxa"/>
            <w:vAlign w:val="center"/>
          </w:tcPr>
          <w:p>
            <w:pPr>
              <w:adjustRightInd/>
              <w:spacing w:line="360" w:lineRule="auto"/>
              <w:jc w:val="center"/>
              <w:textAlignment w:val="auto"/>
              <w:rPr>
                <w:rFonts w:ascii="宋体" w:hAnsi="宋体"/>
                <w:kern w:val="2"/>
                <w:sz w:val="21"/>
                <w:szCs w:val="21"/>
              </w:rPr>
            </w:pPr>
            <w:r>
              <w:rPr>
                <w:rFonts w:hint="eastAsia" w:ascii="宋体" w:hAnsi="宋体"/>
                <w:kern w:val="2"/>
                <w:sz w:val="21"/>
                <w:szCs w:val="21"/>
              </w:rPr>
              <w:t>0-8分</w:t>
            </w:r>
          </w:p>
        </w:tc>
        <w:tc>
          <w:tcPr>
            <w:tcW w:w="6922" w:type="dxa"/>
            <w:vAlign w:val="center"/>
          </w:tcPr>
          <w:p>
            <w:pPr>
              <w:snapToGrid w:val="0"/>
              <w:spacing w:line="360" w:lineRule="auto"/>
              <w:rPr>
                <w:rFonts w:ascii="宋体" w:hAnsi="宋体" w:cs="宋体"/>
                <w:color w:val="000000"/>
                <w:sz w:val="21"/>
                <w:szCs w:val="21"/>
              </w:rPr>
            </w:pPr>
            <w:r>
              <w:rPr>
                <w:rFonts w:hint="eastAsia" w:ascii="宋体" w:hAnsi="宋体" w:cs="宋体"/>
                <w:color w:val="000000"/>
                <w:sz w:val="21"/>
                <w:szCs w:val="21"/>
              </w:rPr>
              <w:t>（1）应急预案考虑全面，针对各项突发事件均进行了详细阐述，</w:t>
            </w:r>
            <w:r>
              <w:rPr>
                <w:rFonts w:hint="eastAsia" w:ascii="宋体" w:hAnsi="宋体" w:cs="宋体"/>
                <w:sz w:val="21"/>
                <w:szCs w:val="21"/>
              </w:rPr>
              <w:t>响应时间短、反应速度及时，应急保障措施完善</w:t>
            </w:r>
            <w:r>
              <w:rPr>
                <w:rFonts w:hint="eastAsia" w:ascii="宋体" w:hAnsi="宋体" w:cs="宋体"/>
                <w:color w:val="000000"/>
                <w:sz w:val="21"/>
                <w:szCs w:val="21"/>
              </w:rPr>
              <w:t>，针对性强，可行性高：8分；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（2）应急预案考虑基本全面，针对各项突发事件均进行了阐述，</w:t>
            </w:r>
            <w:r>
              <w:rPr>
                <w:rFonts w:hint="eastAsia" w:ascii="宋体" w:hAnsi="宋体" w:cs="宋体"/>
                <w:sz w:val="21"/>
                <w:szCs w:val="21"/>
              </w:rPr>
              <w:t>响应时间较短、反应速度较及时，应急保障措施较完善</w:t>
            </w:r>
            <w:r>
              <w:rPr>
                <w:rFonts w:hint="eastAsia" w:ascii="宋体" w:hAnsi="宋体" w:cs="宋体"/>
                <w:color w:val="000000"/>
                <w:sz w:val="21"/>
                <w:szCs w:val="21"/>
              </w:rPr>
              <w:t>，有一定的针对性，可行性较高：6分；</w:t>
            </w:r>
          </w:p>
          <w:p>
            <w:pPr>
              <w:snapToGrid w:val="0"/>
              <w:spacing w:line="360" w:lineRule="auto"/>
              <w:rPr>
                <w:rFonts w:ascii="宋体" w:hAnsi="宋体" w:cs="宋体"/>
                <w:sz w:val="21"/>
                <w:szCs w:val="21"/>
              </w:rPr>
            </w:pPr>
            <w:r>
              <w:rPr>
                <w:rFonts w:hint="eastAsia" w:ascii="宋体" w:hAnsi="宋体" w:cs="宋体"/>
                <w:color w:val="000000"/>
                <w:sz w:val="21"/>
                <w:szCs w:val="21"/>
              </w:rPr>
              <w:t>（3）应急预案考虑稍有欠缺，但针对大部分突发事件进行了阐述，</w:t>
            </w:r>
            <w:r>
              <w:rPr>
                <w:rFonts w:hint="eastAsia" w:ascii="宋体" w:hAnsi="宋体" w:cs="宋体"/>
                <w:sz w:val="21"/>
                <w:szCs w:val="21"/>
              </w:rPr>
              <w:t>响应时间和反应速度一般，应急保障措施基本完善，</w:t>
            </w:r>
            <w:r>
              <w:rPr>
                <w:rFonts w:hint="eastAsia" w:ascii="宋体" w:hAnsi="宋体" w:cs="宋体"/>
                <w:color w:val="000000"/>
                <w:sz w:val="21"/>
                <w:szCs w:val="21"/>
              </w:rPr>
              <w:t>有一定的针对性和可行性：4分；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（4）应急预案内容缺失较多，只针对小部分突发事件进行了阐述，</w:t>
            </w:r>
            <w:r>
              <w:rPr>
                <w:rFonts w:hint="eastAsia" w:ascii="宋体" w:hAnsi="宋体" w:cs="宋体"/>
                <w:sz w:val="21"/>
                <w:szCs w:val="21"/>
              </w:rPr>
              <w:t>响应时间较长、反应速度不及时，应急保障措施有欠缺，</w:t>
            </w:r>
            <w:r>
              <w:rPr>
                <w:rFonts w:hint="eastAsia" w:ascii="宋体" w:hAnsi="宋体" w:cs="宋体"/>
                <w:color w:val="000000"/>
                <w:sz w:val="21"/>
                <w:szCs w:val="21"/>
              </w:rPr>
              <w:t>针对性较弱，可行性差：得2分；</w:t>
            </w:r>
          </w:p>
          <w:p>
            <w:pPr>
              <w:adjustRightInd/>
              <w:spacing w:line="360" w:lineRule="auto"/>
              <w:jc w:val="both"/>
              <w:textAlignment w:val="auto"/>
              <w:rPr>
                <w:rFonts w:ascii="宋体" w:hAnsi="宋体"/>
                <w:kern w:val="2"/>
                <w:sz w:val="21"/>
                <w:szCs w:val="21"/>
              </w:rPr>
            </w:pPr>
            <w:r>
              <w:rPr>
                <w:rFonts w:hint="eastAsia" w:ascii="宋体" w:hAnsi="宋体" w:cs="宋体"/>
                <w:color w:val="000000"/>
                <w:sz w:val="21"/>
                <w:szCs w:val="21"/>
              </w:rPr>
              <w:t>（5）未提供具体方案的：0分。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adjustRightInd/>
              <w:spacing w:line="360" w:lineRule="auto"/>
              <w:jc w:val="center"/>
              <w:textAlignment w:val="auto"/>
              <w:rPr>
                <w:rFonts w:ascii="宋体" w:hAnsi="宋体"/>
                <w:kern w:val="2"/>
                <w:sz w:val="21"/>
                <w:szCs w:val="21"/>
              </w:rPr>
            </w:pPr>
            <w:r>
              <w:rPr>
                <w:rFonts w:hint="eastAsia" w:ascii="宋体" w:hAnsi="宋体" w:cs="宋体"/>
                <w:color w:val="000000"/>
                <w:sz w:val="21"/>
                <w:szCs w:val="21"/>
              </w:rPr>
              <w:t>各项管理制度及考核方案</w:t>
            </w:r>
          </w:p>
        </w:tc>
        <w:tc>
          <w:tcPr>
            <w:tcW w:w="1160" w:type="dxa"/>
            <w:vAlign w:val="center"/>
          </w:tcPr>
          <w:p>
            <w:pPr>
              <w:adjustRightInd/>
              <w:spacing w:line="360" w:lineRule="auto"/>
              <w:jc w:val="center"/>
              <w:textAlignment w:val="auto"/>
              <w:rPr>
                <w:rFonts w:ascii="宋体" w:hAnsi="宋体"/>
                <w:kern w:val="2"/>
                <w:sz w:val="21"/>
                <w:szCs w:val="21"/>
              </w:rPr>
            </w:pPr>
            <w:r>
              <w:rPr>
                <w:rFonts w:hint="eastAsia" w:ascii="宋体" w:hAnsi="宋体"/>
                <w:kern w:val="2"/>
                <w:sz w:val="21"/>
                <w:szCs w:val="21"/>
              </w:rPr>
              <w:t>0-8分</w:t>
            </w:r>
          </w:p>
        </w:tc>
        <w:tc>
          <w:tcPr>
            <w:tcW w:w="6922" w:type="dxa"/>
            <w:vAlign w:val="center"/>
          </w:tcPr>
          <w:p>
            <w:pPr>
              <w:snapToGrid w:val="0"/>
              <w:spacing w:line="360" w:lineRule="auto"/>
              <w:rPr>
                <w:rFonts w:ascii="宋体" w:hAnsi="宋体" w:cs="宋体"/>
                <w:color w:val="000000"/>
                <w:sz w:val="21"/>
                <w:szCs w:val="21"/>
              </w:rPr>
            </w:pPr>
            <w:r>
              <w:rPr>
                <w:rFonts w:hint="eastAsia" w:ascii="宋体" w:hAnsi="宋体" w:cs="宋体"/>
                <w:color w:val="000000"/>
                <w:sz w:val="21"/>
                <w:szCs w:val="21"/>
              </w:rPr>
              <w:t>（1）各项管理制度完备、明确，考核方案内容详实；充分结合工作中的实际情况，针对性强，客观合理、可行性高：8分；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（2）各项管理制度基本完备，考核方案内容基本齐全；能够结合部分工作中的实际情况，有一定针对性，较为合理、有一定可行性：4分；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（3）无完备明确的管理制度，考核方案内容缺失较多，不能结合工作中的实际情况，针对性差，合理性和可行性较弱：1分；</w:t>
            </w:r>
          </w:p>
          <w:p>
            <w:pPr>
              <w:adjustRightInd/>
              <w:spacing w:line="360" w:lineRule="auto"/>
              <w:jc w:val="both"/>
              <w:textAlignment w:val="auto"/>
              <w:rPr>
                <w:rFonts w:ascii="宋体" w:hAnsi="宋体"/>
                <w:kern w:val="2"/>
                <w:sz w:val="21"/>
                <w:szCs w:val="21"/>
              </w:rPr>
            </w:pPr>
            <w:r>
              <w:rPr>
                <w:rFonts w:hint="eastAsia" w:ascii="宋体" w:hAnsi="宋体" w:cs="宋体"/>
                <w:color w:val="000000"/>
                <w:sz w:val="21"/>
                <w:szCs w:val="21"/>
              </w:rPr>
              <w:t>（4）未提供具体方案的：0分。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adjustRightInd/>
              <w:spacing w:line="360" w:lineRule="auto"/>
              <w:jc w:val="center"/>
              <w:textAlignment w:val="auto"/>
              <w:rPr>
                <w:rFonts w:ascii="宋体" w:hAnsi="宋体" w:cs="宋体"/>
                <w:color w:val="000000"/>
                <w:sz w:val="21"/>
                <w:szCs w:val="21"/>
              </w:rPr>
            </w:pPr>
            <w:r>
              <w:rPr>
                <w:rFonts w:hint="eastAsia" w:ascii="宋体" w:hAnsi="宋体" w:cs="宋体"/>
                <w:color w:val="000000"/>
                <w:sz w:val="21"/>
                <w:szCs w:val="21"/>
              </w:rPr>
              <w:t>培训计划</w:t>
            </w:r>
          </w:p>
        </w:tc>
        <w:tc>
          <w:tcPr>
            <w:tcW w:w="1160" w:type="dxa"/>
            <w:vAlign w:val="center"/>
          </w:tcPr>
          <w:p>
            <w:pPr>
              <w:adjustRightInd/>
              <w:spacing w:line="360" w:lineRule="auto"/>
              <w:jc w:val="center"/>
              <w:textAlignment w:val="auto"/>
              <w:rPr>
                <w:rFonts w:ascii="宋体" w:hAnsi="宋体"/>
                <w:kern w:val="2"/>
                <w:sz w:val="21"/>
                <w:szCs w:val="21"/>
              </w:rPr>
            </w:pPr>
            <w:r>
              <w:rPr>
                <w:rFonts w:hint="eastAsia" w:ascii="宋体" w:hAnsi="宋体"/>
                <w:kern w:val="2"/>
                <w:sz w:val="21"/>
                <w:szCs w:val="21"/>
              </w:rPr>
              <w:t>0-8分</w:t>
            </w:r>
          </w:p>
        </w:tc>
        <w:tc>
          <w:tcPr>
            <w:tcW w:w="6922" w:type="dxa"/>
            <w:vAlign w:val="center"/>
          </w:tcPr>
          <w:p>
            <w:pPr>
              <w:snapToGrid w:val="0"/>
              <w:spacing w:line="360" w:lineRule="auto"/>
              <w:rPr>
                <w:rFonts w:ascii="宋体" w:hAnsi="宋体" w:cs="宋体"/>
                <w:color w:val="000000"/>
                <w:sz w:val="21"/>
                <w:szCs w:val="21"/>
              </w:rPr>
            </w:pPr>
            <w:r>
              <w:rPr>
                <w:rFonts w:hint="eastAsia" w:ascii="宋体" w:hAnsi="宋体" w:cs="宋体"/>
                <w:color w:val="000000"/>
                <w:sz w:val="21"/>
                <w:szCs w:val="21"/>
              </w:rPr>
              <w:t>（1）培训内容全面，计划详实，并充分结合实际工作所需，针对性强；培训力量专业，能够安全有效地提高服务人员业务水平：得8分；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（2）培训内容基本全面，计划基本结合实际工作所需，有一定针对性；培训力量较为专业，能够提高服务人员业务水平：4分；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（3）培训内容较单一固定，计划不能结合实际工作所需，针对性较差，培训力量专业性一般：1分；</w:t>
            </w:r>
          </w:p>
          <w:p>
            <w:pPr>
              <w:adjustRightInd/>
              <w:spacing w:line="360" w:lineRule="auto"/>
              <w:jc w:val="both"/>
              <w:textAlignment w:val="auto"/>
              <w:rPr>
                <w:rFonts w:ascii="宋体" w:hAnsi="宋体"/>
                <w:kern w:val="2"/>
                <w:sz w:val="21"/>
                <w:szCs w:val="21"/>
              </w:rPr>
            </w:pPr>
            <w:r>
              <w:rPr>
                <w:rFonts w:hint="eastAsia" w:ascii="宋体" w:hAnsi="宋体" w:cs="宋体"/>
                <w:color w:val="000000"/>
                <w:sz w:val="21"/>
                <w:szCs w:val="21"/>
              </w:rPr>
              <w:t>（4）未提供具体计划的不得分。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adjustRightInd/>
              <w:spacing w:line="360" w:lineRule="auto"/>
              <w:jc w:val="center"/>
              <w:textAlignment w:val="auto"/>
              <w:rPr>
                <w:rFonts w:ascii="宋体" w:hAnsi="宋体" w:cs="宋体"/>
                <w:color w:val="000000"/>
                <w:sz w:val="21"/>
                <w:szCs w:val="21"/>
              </w:rPr>
            </w:pPr>
            <w:r>
              <w:rPr>
                <w:rFonts w:hint="eastAsia" w:ascii="宋体" w:hAnsi="宋体" w:cs="宋体"/>
                <w:color w:val="000000"/>
                <w:sz w:val="21"/>
                <w:szCs w:val="21"/>
              </w:rPr>
              <w:t>人员稳定保障措施方案</w:t>
            </w:r>
          </w:p>
        </w:tc>
        <w:tc>
          <w:tcPr>
            <w:tcW w:w="1160" w:type="dxa"/>
            <w:vAlign w:val="center"/>
          </w:tcPr>
          <w:p>
            <w:pPr>
              <w:adjustRightInd/>
              <w:spacing w:line="360" w:lineRule="auto"/>
              <w:jc w:val="center"/>
              <w:textAlignment w:val="auto"/>
              <w:rPr>
                <w:rFonts w:ascii="宋体" w:hAnsi="宋体"/>
                <w:kern w:val="2"/>
                <w:sz w:val="21"/>
                <w:szCs w:val="21"/>
              </w:rPr>
            </w:pPr>
            <w:r>
              <w:rPr>
                <w:rFonts w:hint="eastAsia" w:ascii="宋体" w:hAnsi="宋体"/>
                <w:kern w:val="2"/>
                <w:sz w:val="21"/>
                <w:szCs w:val="21"/>
              </w:rPr>
              <w:t>0-8分</w:t>
            </w:r>
          </w:p>
        </w:tc>
        <w:tc>
          <w:tcPr>
            <w:tcW w:w="6922" w:type="dxa"/>
            <w:vAlign w:val="center"/>
          </w:tcPr>
          <w:p>
            <w:pPr>
              <w:snapToGrid w:val="0"/>
              <w:spacing w:line="360" w:lineRule="auto"/>
              <w:rPr>
                <w:rFonts w:ascii="宋体" w:hAnsi="宋体" w:cs="宋体"/>
                <w:color w:val="000000"/>
                <w:sz w:val="21"/>
                <w:szCs w:val="21"/>
              </w:rPr>
            </w:pPr>
            <w:r>
              <w:rPr>
                <w:rFonts w:hint="eastAsia" w:ascii="宋体" w:hAnsi="宋体" w:cs="宋体"/>
                <w:color w:val="000000"/>
                <w:sz w:val="21"/>
                <w:szCs w:val="21"/>
              </w:rPr>
              <w:t>（1）方案内容详实、合理、可行、针对性强，能够有效的保证人员的稳定性：8分；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（2）方案内容基本齐全，合理性、可行性、针对性一般，能够基本保证人员的稳定性：4分；</w:t>
            </w:r>
          </w:p>
          <w:p>
            <w:pPr>
              <w:snapToGrid w:val="0"/>
              <w:spacing w:line="360" w:lineRule="auto"/>
              <w:rPr>
                <w:rFonts w:ascii="宋体" w:hAnsi="宋体" w:cs="宋体"/>
                <w:color w:val="000000"/>
                <w:sz w:val="21"/>
                <w:szCs w:val="21"/>
              </w:rPr>
            </w:pPr>
            <w:r>
              <w:rPr>
                <w:rFonts w:hint="eastAsia" w:ascii="宋体" w:hAnsi="宋体" w:cs="宋体"/>
                <w:color w:val="000000"/>
                <w:sz w:val="21"/>
                <w:szCs w:val="21"/>
              </w:rPr>
              <w:t>（3）方案内容缺失较多，合理性、可行性、针对性差：1分；</w:t>
            </w:r>
          </w:p>
          <w:p>
            <w:pPr>
              <w:adjustRightInd/>
              <w:spacing w:line="360" w:lineRule="auto"/>
              <w:jc w:val="both"/>
              <w:textAlignment w:val="auto"/>
              <w:rPr>
                <w:rFonts w:ascii="宋体" w:hAnsi="宋体"/>
                <w:kern w:val="2"/>
                <w:sz w:val="21"/>
                <w:szCs w:val="21"/>
              </w:rPr>
            </w:pPr>
            <w:r>
              <w:rPr>
                <w:rFonts w:hint="eastAsia" w:ascii="宋体" w:hAnsi="宋体" w:cs="宋体"/>
                <w:color w:val="000000"/>
                <w:sz w:val="21"/>
                <w:szCs w:val="21"/>
              </w:rPr>
              <w:t>（4）未提供具体方案的：0分。</w:t>
            </w:r>
          </w:p>
        </w:tc>
      </w:tr>
    </w:tbl>
    <w:p>
      <w:pPr>
        <w:spacing w:line="300" w:lineRule="auto"/>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D"/>
    <w:multiLevelType w:val="multilevel"/>
    <w:tmpl w:val="0000001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139903D1"/>
    <w:multiLevelType w:val="multilevel"/>
    <w:tmpl w:val="139903D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16BC712E"/>
    <w:multiLevelType w:val="multilevel"/>
    <w:tmpl w:val="16BC712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4">
    <w:nsid w:val="184B1B68"/>
    <w:multiLevelType w:val="multilevel"/>
    <w:tmpl w:val="184B1B6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1FCD4497"/>
    <w:multiLevelType w:val="multilevel"/>
    <w:tmpl w:val="1FCD449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EAB051E"/>
    <w:multiLevelType w:val="multilevel"/>
    <w:tmpl w:val="2EAB051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39942343"/>
    <w:multiLevelType w:val="multilevel"/>
    <w:tmpl w:val="3994234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8">
    <w:nsid w:val="68B12ED3"/>
    <w:multiLevelType w:val="multilevel"/>
    <w:tmpl w:val="68B12ED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9">
    <w:nsid w:val="7A5B4284"/>
    <w:multiLevelType w:val="multilevel"/>
    <w:tmpl w:val="7A5B4284"/>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5"/>
  </w:num>
  <w:num w:numId="2">
    <w:abstractNumId w:val="1"/>
    <w:lvlOverride w:ilvl="0">
      <w:startOverride w:val="1"/>
    </w:lvlOverride>
  </w:num>
  <w:num w:numId="3">
    <w:abstractNumId w:val="0"/>
    <w:lvlOverride w:ilvl="0">
      <w:startOverride w:val="1"/>
    </w:lvlOverride>
  </w:num>
  <w:num w:numId="4">
    <w:abstractNumId w:val="4"/>
  </w:num>
  <w:num w:numId="5">
    <w:abstractNumId w:val="6"/>
  </w:num>
  <w:num w:numId="6">
    <w:abstractNumId w:val="7"/>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0OWJmYTEyMjIyMjI1ZTQwMDY0YjNjZDIwZTA0ODcifQ=="/>
  </w:docVars>
  <w:rsids>
    <w:rsidRoot w:val="009B6CF8"/>
    <w:rsid w:val="00010EA2"/>
    <w:rsid w:val="0001339A"/>
    <w:rsid w:val="001739CB"/>
    <w:rsid w:val="003F053C"/>
    <w:rsid w:val="0048441A"/>
    <w:rsid w:val="005C4930"/>
    <w:rsid w:val="006F7FA2"/>
    <w:rsid w:val="007E6446"/>
    <w:rsid w:val="00832E31"/>
    <w:rsid w:val="008341D3"/>
    <w:rsid w:val="00870B4D"/>
    <w:rsid w:val="0090123B"/>
    <w:rsid w:val="00983788"/>
    <w:rsid w:val="009B6CF8"/>
    <w:rsid w:val="00A22C7D"/>
    <w:rsid w:val="00A5116B"/>
    <w:rsid w:val="00AC13F5"/>
    <w:rsid w:val="00C85FBD"/>
    <w:rsid w:val="00ED036D"/>
    <w:rsid w:val="00FA7E1A"/>
    <w:rsid w:val="06E27750"/>
    <w:rsid w:val="1CD4771A"/>
    <w:rsid w:val="2CBF6E2F"/>
    <w:rsid w:val="35DE7B33"/>
    <w:rsid w:val="45E141EB"/>
    <w:rsid w:val="47FA6D14"/>
    <w:rsid w:val="5C0039B2"/>
    <w:rsid w:val="64E917BF"/>
    <w:rsid w:val="67A82FE6"/>
    <w:rsid w:val="729B293E"/>
    <w:rsid w:val="7D3E79C1"/>
    <w:rsid w:val="7F437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Calibri" w:hAnsi="Calibri" w:eastAsia="宋体" w:cs="Times New Roman"/>
      <w:kern w:val="0"/>
      <w:sz w:val="24"/>
      <w:szCs w:val="22"/>
      <w:lang w:val="en-US" w:eastAsia="zh-CN" w:bidi="ar-SA"/>
    </w:rPr>
  </w:style>
  <w:style w:type="paragraph" w:styleId="2">
    <w:name w:val="heading 1"/>
    <w:basedOn w:val="1"/>
    <w:next w:val="1"/>
    <w:link w:val="24"/>
    <w:qFormat/>
    <w:uiPriority w:val="0"/>
    <w:pPr>
      <w:keepNext/>
      <w:keepLines/>
      <w:spacing w:before="340" w:after="330" w:line="578" w:lineRule="atLeast"/>
      <w:ind w:firstLine="288"/>
      <w:outlineLvl w:val="0"/>
    </w:pPr>
    <w:rPr>
      <w:b/>
      <w:bCs/>
      <w:kern w:val="44"/>
      <w:sz w:val="44"/>
      <w:szCs w:val="44"/>
    </w:rPr>
  </w:style>
  <w:style w:type="paragraph" w:styleId="3">
    <w:name w:val="heading 2"/>
    <w:basedOn w:val="1"/>
    <w:next w:val="1"/>
    <w:link w:val="25"/>
    <w:qFormat/>
    <w:uiPriority w:val="0"/>
    <w:pPr>
      <w:keepNext/>
      <w:keepLines/>
      <w:spacing w:before="260" w:after="260" w:line="416" w:lineRule="atLeast"/>
      <w:ind w:left="254"/>
      <w:outlineLvl w:val="1"/>
    </w:pPr>
    <w:rPr>
      <w:rFonts w:ascii="Arial" w:hAnsi="Arial" w:eastAsia="黑体"/>
      <w:b/>
      <w:bCs/>
      <w:sz w:val="32"/>
      <w:szCs w:val="32"/>
    </w:rPr>
  </w:style>
  <w:style w:type="paragraph" w:styleId="4">
    <w:name w:val="heading 3"/>
    <w:basedOn w:val="1"/>
    <w:next w:val="1"/>
    <w:link w:val="26"/>
    <w:qFormat/>
    <w:uiPriority w:val="0"/>
    <w:pPr>
      <w:keepNext/>
      <w:keepLines/>
      <w:tabs>
        <w:tab w:val="left" w:pos="1260"/>
      </w:tabs>
      <w:spacing w:before="260" w:after="260" w:line="416" w:lineRule="atLeast"/>
      <w:ind w:left="1260" w:hanging="420"/>
      <w:outlineLvl w:val="2"/>
    </w:pPr>
    <w:rPr>
      <w:b/>
      <w:sz w:val="32"/>
    </w:rPr>
  </w:style>
  <w:style w:type="paragraph" w:styleId="5">
    <w:name w:val="heading 4"/>
    <w:basedOn w:val="1"/>
    <w:next w:val="1"/>
    <w:link w:val="27"/>
    <w:qFormat/>
    <w:uiPriority w:val="0"/>
    <w:pPr>
      <w:keepNext/>
      <w:keepLines/>
      <w:spacing w:before="280" w:after="290" w:line="376" w:lineRule="atLeast"/>
      <w:outlineLvl w:val="3"/>
    </w:pPr>
    <w:rPr>
      <w:rFonts w:ascii="Arial" w:hAnsi="Arial" w:eastAsia="黑体"/>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utoSpaceDE w:val="0"/>
      <w:autoSpaceDN w:val="0"/>
      <w:spacing w:line="240" w:lineRule="auto"/>
      <w:ind w:firstLine="420"/>
      <w:textAlignment w:val="auto"/>
    </w:pPr>
    <w:rPr>
      <w:rFonts w:hint="eastAsia" w:ascii="宋体" w:hAnsi="Times New Roman"/>
      <w:szCs w:val="20"/>
    </w:rPr>
  </w:style>
  <w:style w:type="paragraph" w:styleId="7">
    <w:name w:val="Document Map"/>
    <w:basedOn w:val="1"/>
    <w:link w:val="45"/>
    <w:qFormat/>
    <w:uiPriority w:val="0"/>
    <w:pPr>
      <w:adjustRightInd/>
      <w:spacing w:line="240" w:lineRule="auto"/>
      <w:jc w:val="both"/>
      <w:textAlignment w:val="auto"/>
    </w:pPr>
    <w:rPr>
      <w:rFonts w:ascii="宋体" w:hAnsiTheme="minorHAnsi" w:eastAsiaTheme="minorEastAsia" w:cstheme="minorBidi"/>
      <w:kern w:val="2"/>
      <w:sz w:val="18"/>
      <w:szCs w:val="18"/>
    </w:rPr>
  </w:style>
  <w:style w:type="paragraph" w:styleId="8">
    <w:name w:val="annotation text"/>
    <w:basedOn w:val="1"/>
    <w:link w:val="31"/>
    <w:qFormat/>
    <w:uiPriority w:val="0"/>
    <w:rPr>
      <w:rFonts w:asciiTheme="minorHAnsi" w:hAnsiTheme="minorHAnsi" w:eastAsiaTheme="minorEastAsia" w:cstheme="minorBidi"/>
      <w:kern w:val="2"/>
    </w:rPr>
  </w:style>
  <w:style w:type="paragraph" w:styleId="9">
    <w:name w:val="Body Text"/>
    <w:basedOn w:val="1"/>
    <w:link w:val="29"/>
    <w:qFormat/>
    <w:uiPriority w:val="0"/>
    <w:pPr>
      <w:spacing w:after="120"/>
    </w:pPr>
    <w:rPr>
      <w:rFonts w:asciiTheme="minorHAnsi" w:hAnsiTheme="minorHAnsi" w:eastAsiaTheme="minorEastAsia" w:cstheme="minorBidi"/>
      <w:kern w:val="2"/>
    </w:rPr>
  </w:style>
  <w:style w:type="paragraph" w:styleId="10">
    <w:name w:val="Body Text Indent"/>
    <w:basedOn w:val="1"/>
    <w:link w:val="34"/>
    <w:qFormat/>
    <w:uiPriority w:val="0"/>
    <w:pPr>
      <w:adjustRightInd/>
      <w:spacing w:line="240" w:lineRule="auto"/>
      <w:ind w:firstLine="560" w:firstLineChars="200"/>
      <w:jc w:val="both"/>
      <w:textAlignment w:val="auto"/>
    </w:pPr>
    <w:rPr>
      <w:rFonts w:ascii="宋体" w:hAnsi="宋体" w:eastAsiaTheme="minorEastAsia" w:cstheme="minorBidi"/>
      <w:bCs/>
      <w:color w:val="FF0000"/>
      <w:kern w:val="2"/>
      <w:sz w:val="28"/>
      <w:szCs w:val="24"/>
    </w:rPr>
  </w:style>
  <w:style w:type="paragraph" w:styleId="11">
    <w:name w:val="Plain Text"/>
    <w:basedOn w:val="1"/>
    <w:link w:val="33"/>
    <w:qFormat/>
    <w:uiPriority w:val="0"/>
    <w:pPr>
      <w:adjustRightInd/>
      <w:spacing w:line="240" w:lineRule="auto"/>
      <w:jc w:val="both"/>
      <w:textAlignment w:val="auto"/>
    </w:pPr>
    <w:rPr>
      <w:rFonts w:ascii="宋体" w:hAnsi="Courier New" w:cstheme="minorBidi"/>
      <w:kern w:val="2"/>
      <w:sz w:val="21"/>
      <w:szCs w:val="21"/>
    </w:rPr>
  </w:style>
  <w:style w:type="paragraph" w:styleId="12">
    <w:name w:val="Balloon Text"/>
    <w:basedOn w:val="1"/>
    <w:link w:val="43"/>
    <w:qFormat/>
    <w:uiPriority w:val="0"/>
    <w:rPr>
      <w:rFonts w:asciiTheme="minorHAnsi" w:hAnsiTheme="minorHAnsi" w:eastAsiaTheme="minorEastAsia" w:cstheme="minorBidi"/>
      <w:kern w:val="2"/>
      <w:sz w:val="18"/>
      <w:szCs w:val="18"/>
    </w:rPr>
  </w:style>
  <w:style w:type="paragraph" w:styleId="13">
    <w:name w:val="footer"/>
    <w:basedOn w:val="1"/>
    <w:link w:val="30"/>
    <w:qFormat/>
    <w:uiPriority w:val="0"/>
    <w:pPr>
      <w:tabs>
        <w:tab w:val="center" w:pos="4153"/>
        <w:tab w:val="right" w:pos="8306"/>
      </w:tabs>
      <w:spacing w:line="240" w:lineRule="atLeast"/>
    </w:pPr>
    <w:rPr>
      <w:rFonts w:asciiTheme="minorHAnsi" w:hAnsiTheme="minorHAnsi" w:eastAsiaTheme="minorEastAsia" w:cstheme="minorBidi"/>
      <w:kern w:val="2"/>
      <w:sz w:val="18"/>
    </w:rPr>
  </w:style>
  <w:style w:type="paragraph" w:styleId="14">
    <w:name w:val="header"/>
    <w:basedOn w:val="1"/>
    <w:link w:val="41"/>
    <w:qFormat/>
    <w:uiPriority w:val="0"/>
    <w:pPr>
      <w:pBdr>
        <w:bottom w:val="single" w:color="auto" w:sz="6" w:space="1"/>
      </w:pBdr>
      <w:tabs>
        <w:tab w:val="center" w:pos="4153"/>
        <w:tab w:val="right" w:pos="8306"/>
      </w:tabs>
      <w:spacing w:line="240" w:lineRule="atLeast"/>
      <w:jc w:val="center"/>
    </w:pPr>
    <w:rPr>
      <w:rFonts w:asciiTheme="minorHAnsi" w:hAnsiTheme="minorHAnsi" w:eastAsiaTheme="minorEastAsia" w:cstheme="minorBidi"/>
      <w:kern w:val="2"/>
      <w:sz w:val="18"/>
    </w:rPr>
  </w:style>
  <w:style w:type="paragraph" w:styleId="15">
    <w:name w:val="toc 1"/>
    <w:basedOn w:val="1"/>
    <w:next w:val="1"/>
    <w:qFormat/>
    <w:uiPriority w:val="39"/>
  </w:style>
  <w:style w:type="paragraph" w:styleId="16">
    <w:name w:val="annotation subject"/>
    <w:basedOn w:val="8"/>
    <w:next w:val="8"/>
    <w:link w:val="39"/>
    <w:qFormat/>
    <w:uiPriority w:val="0"/>
    <w:pPr>
      <w:adjustRightInd/>
      <w:spacing w:line="240" w:lineRule="auto"/>
      <w:textAlignment w:val="auto"/>
    </w:pPr>
    <w:rPr>
      <w:b/>
      <w:bCs/>
      <w:sz w:val="21"/>
    </w:rPr>
  </w:style>
  <w:style w:type="paragraph" w:styleId="17">
    <w:name w:val="Body Text First Indent"/>
    <w:basedOn w:val="9"/>
    <w:link w:val="32"/>
    <w:unhideWhenUsed/>
    <w:qFormat/>
    <w:uiPriority w:val="99"/>
    <w:pPr>
      <w:tabs>
        <w:tab w:val="left" w:pos="567"/>
      </w:tabs>
      <w:adjustRightInd/>
      <w:spacing w:before="120" w:after="0" w:line="22" w:lineRule="atLeast"/>
      <w:ind w:firstLine="420" w:firstLineChars="100"/>
      <w:jc w:val="both"/>
      <w:textAlignment w:val="auto"/>
    </w:pPr>
    <w:rPr>
      <w:rFonts w:ascii="宋体" w:hAnsi="宋体"/>
    </w:rPr>
  </w:style>
  <w:style w:type="table" w:styleId="19">
    <w:name w:val="Table Grid"/>
    <w:basedOn w:val="18"/>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qFormat/>
    <w:uiPriority w:val="0"/>
  </w:style>
  <w:style w:type="character" w:styleId="22">
    <w:name w:val="Hyperlink"/>
    <w:basedOn w:val="20"/>
    <w:unhideWhenUsed/>
    <w:qFormat/>
    <w:uiPriority w:val="99"/>
    <w:rPr>
      <w:color w:val="0000FF"/>
      <w:u w:val="single"/>
    </w:rPr>
  </w:style>
  <w:style w:type="character" w:styleId="23">
    <w:name w:val="annotation reference"/>
    <w:qFormat/>
    <w:uiPriority w:val="0"/>
    <w:rPr>
      <w:sz w:val="21"/>
      <w:szCs w:val="21"/>
    </w:rPr>
  </w:style>
  <w:style w:type="character" w:customStyle="1" w:styleId="24">
    <w:name w:val="标题 1 Char"/>
    <w:basedOn w:val="20"/>
    <w:link w:val="2"/>
    <w:qFormat/>
    <w:uiPriority w:val="0"/>
    <w:rPr>
      <w:rFonts w:ascii="Calibri" w:hAnsi="Calibri" w:eastAsia="宋体" w:cs="Times New Roman"/>
      <w:b/>
      <w:bCs/>
      <w:kern w:val="44"/>
      <w:sz w:val="44"/>
      <w:szCs w:val="44"/>
    </w:rPr>
  </w:style>
  <w:style w:type="character" w:customStyle="1" w:styleId="25">
    <w:name w:val="标题 2 Char"/>
    <w:basedOn w:val="20"/>
    <w:link w:val="3"/>
    <w:qFormat/>
    <w:uiPriority w:val="0"/>
    <w:rPr>
      <w:rFonts w:ascii="Arial" w:hAnsi="Arial" w:eastAsia="黑体" w:cs="Times New Roman"/>
      <w:b/>
      <w:bCs/>
      <w:kern w:val="0"/>
      <w:sz w:val="32"/>
      <w:szCs w:val="32"/>
    </w:rPr>
  </w:style>
  <w:style w:type="character" w:customStyle="1" w:styleId="26">
    <w:name w:val="标题 3 Char"/>
    <w:basedOn w:val="20"/>
    <w:link w:val="4"/>
    <w:qFormat/>
    <w:uiPriority w:val="0"/>
    <w:rPr>
      <w:rFonts w:ascii="Calibri" w:hAnsi="Calibri" w:eastAsia="宋体" w:cs="Times New Roman"/>
      <w:b/>
      <w:kern w:val="0"/>
      <w:sz w:val="32"/>
    </w:rPr>
  </w:style>
  <w:style w:type="character" w:customStyle="1" w:styleId="27">
    <w:name w:val="标题 4 Char"/>
    <w:basedOn w:val="20"/>
    <w:link w:val="5"/>
    <w:qFormat/>
    <w:uiPriority w:val="0"/>
    <w:rPr>
      <w:rFonts w:ascii="Arial" w:hAnsi="Arial" w:eastAsia="黑体" w:cs="Times New Roman"/>
      <w:b/>
      <w:bCs/>
      <w:kern w:val="0"/>
      <w:sz w:val="28"/>
      <w:szCs w:val="28"/>
    </w:rPr>
  </w:style>
  <w:style w:type="character" w:customStyle="1" w:styleId="28">
    <w:name w:val="纯文本 Char1"/>
    <w:qFormat/>
    <w:uiPriority w:val="0"/>
    <w:rPr>
      <w:rFonts w:ascii="宋体" w:hAnsi="Courier New" w:cs="Courier New"/>
      <w:kern w:val="2"/>
      <w:sz w:val="21"/>
      <w:szCs w:val="21"/>
    </w:rPr>
  </w:style>
  <w:style w:type="character" w:customStyle="1" w:styleId="29">
    <w:name w:val="正文文本 Char"/>
    <w:basedOn w:val="20"/>
    <w:link w:val="9"/>
    <w:qFormat/>
    <w:uiPriority w:val="0"/>
    <w:rPr>
      <w:sz w:val="24"/>
    </w:rPr>
  </w:style>
  <w:style w:type="character" w:customStyle="1" w:styleId="30">
    <w:name w:val="页脚 Char"/>
    <w:link w:val="13"/>
    <w:qFormat/>
    <w:uiPriority w:val="0"/>
    <w:rPr>
      <w:sz w:val="18"/>
    </w:rPr>
  </w:style>
  <w:style w:type="character" w:customStyle="1" w:styleId="31">
    <w:name w:val="批注文字 Char1"/>
    <w:basedOn w:val="20"/>
    <w:link w:val="8"/>
    <w:qFormat/>
    <w:uiPriority w:val="0"/>
    <w:rPr>
      <w:sz w:val="24"/>
    </w:rPr>
  </w:style>
  <w:style w:type="character" w:customStyle="1" w:styleId="32">
    <w:name w:val="正文首行缩进 Char"/>
    <w:basedOn w:val="29"/>
    <w:link w:val="17"/>
    <w:qFormat/>
    <w:uiPriority w:val="99"/>
    <w:rPr>
      <w:rFonts w:ascii="宋体" w:hAnsi="宋体"/>
      <w:sz w:val="24"/>
    </w:rPr>
  </w:style>
  <w:style w:type="character" w:customStyle="1" w:styleId="33">
    <w:name w:val="纯文本 Char"/>
    <w:link w:val="11"/>
    <w:qFormat/>
    <w:uiPriority w:val="0"/>
    <w:rPr>
      <w:rFonts w:ascii="宋体" w:hAnsi="Courier New" w:eastAsia="宋体"/>
      <w:szCs w:val="21"/>
    </w:rPr>
  </w:style>
  <w:style w:type="character" w:customStyle="1" w:styleId="34">
    <w:name w:val="正文文本缩进 Char"/>
    <w:link w:val="10"/>
    <w:qFormat/>
    <w:uiPriority w:val="0"/>
    <w:rPr>
      <w:rFonts w:ascii="宋体" w:hAnsi="宋体"/>
      <w:bCs/>
      <w:color w:val="FF0000"/>
      <w:sz w:val="28"/>
      <w:szCs w:val="24"/>
    </w:rPr>
  </w:style>
  <w:style w:type="character" w:customStyle="1" w:styleId="35">
    <w:name w:val="文档结构图 Char1"/>
    <w:basedOn w:val="20"/>
    <w:qFormat/>
    <w:uiPriority w:val="0"/>
    <w:rPr>
      <w:rFonts w:ascii="宋体"/>
      <w:sz w:val="18"/>
      <w:szCs w:val="18"/>
    </w:rPr>
  </w:style>
  <w:style w:type="character" w:customStyle="1" w:styleId="36">
    <w:name w:val="正文文本缩进 Char1"/>
    <w:basedOn w:val="20"/>
    <w:qFormat/>
    <w:uiPriority w:val="0"/>
    <w:rPr>
      <w:sz w:val="24"/>
      <w:szCs w:val="22"/>
    </w:rPr>
  </w:style>
  <w:style w:type="character" w:customStyle="1" w:styleId="37">
    <w:name w:val="批注主题 Char1"/>
    <w:basedOn w:val="31"/>
    <w:qFormat/>
    <w:uiPriority w:val="0"/>
    <w:rPr>
      <w:sz w:val="24"/>
    </w:rPr>
  </w:style>
  <w:style w:type="character" w:customStyle="1" w:styleId="38">
    <w:name w:val="批注文字 Char"/>
    <w:qFormat/>
    <w:uiPriority w:val="0"/>
    <w:rPr>
      <w:kern w:val="2"/>
      <w:sz w:val="21"/>
    </w:rPr>
  </w:style>
  <w:style w:type="character" w:customStyle="1" w:styleId="39">
    <w:name w:val="批注主题 Char"/>
    <w:link w:val="16"/>
    <w:qFormat/>
    <w:uiPriority w:val="0"/>
    <w:rPr>
      <w:b/>
      <w:bCs/>
    </w:rPr>
  </w:style>
  <w:style w:type="character" w:customStyle="1" w:styleId="40">
    <w:name w:val="apple-converted-space"/>
    <w:basedOn w:val="20"/>
    <w:qFormat/>
    <w:uiPriority w:val="0"/>
    <w:rPr>
      <w:rFonts w:cs="Times New Roman"/>
    </w:rPr>
  </w:style>
  <w:style w:type="character" w:customStyle="1" w:styleId="41">
    <w:name w:val="页眉 Char"/>
    <w:link w:val="14"/>
    <w:qFormat/>
    <w:uiPriority w:val="0"/>
    <w:rPr>
      <w:sz w:val="18"/>
    </w:rPr>
  </w:style>
  <w:style w:type="character" w:customStyle="1" w:styleId="42">
    <w:name w:val="标题 1 Char Char Char Char"/>
    <w:basedOn w:val="20"/>
    <w:qFormat/>
    <w:uiPriority w:val="0"/>
    <w:rPr>
      <w:rFonts w:eastAsia="宋体"/>
      <w:b/>
      <w:bCs/>
      <w:kern w:val="44"/>
      <w:sz w:val="44"/>
      <w:szCs w:val="44"/>
      <w:lang w:val="en-US" w:eastAsia="zh-CN" w:bidi="ar-SA"/>
    </w:rPr>
  </w:style>
  <w:style w:type="character" w:customStyle="1" w:styleId="43">
    <w:name w:val="批注框文本 Char"/>
    <w:link w:val="12"/>
    <w:qFormat/>
    <w:uiPriority w:val="0"/>
    <w:rPr>
      <w:sz w:val="18"/>
      <w:szCs w:val="18"/>
    </w:rPr>
  </w:style>
  <w:style w:type="character" w:customStyle="1" w:styleId="44">
    <w:name w:val="px_10"/>
    <w:basedOn w:val="20"/>
    <w:qFormat/>
    <w:uiPriority w:val="0"/>
  </w:style>
  <w:style w:type="character" w:customStyle="1" w:styleId="45">
    <w:name w:val="文档结构图 Char"/>
    <w:link w:val="7"/>
    <w:qFormat/>
    <w:uiPriority w:val="0"/>
    <w:rPr>
      <w:rFonts w:ascii="宋体"/>
      <w:sz w:val="18"/>
      <w:szCs w:val="18"/>
    </w:rPr>
  </w:style>
  <w:style w:type="character" w:customStyle="1" w:styleId="46">
    <w:name w:val="正文文本 Char1"/>
    <w:basedOn w:val="20"/>
    <w:semiHidden/>
    <w:qFormat/>
    <w:uiPriority w:val="99"/>
    <w:rPr>
      <w:rFonts w:ascii="Calibri" w:hAnsi="Calibri" w:eastAsia="宋体" w:cs="Times New Roman"/>
      <w:kern w:val="0"/>
      <w:sz w:val="24"/>
    </w:rPr>
  </w:style>
  <w:style w:type="character" w:customStyle="1" w:styleId="47">
    <w:name w:val="批注文字 Char2"/>
    <w:basedOn w:val="20"/>
    <w:semiHidden/>
    <w:qFormat/>
    <w:uiPriority w:val="99"/>
    <w:rPr>
      <w:rFonts w:ascii="Calibri" w:hAnsi="Calibri" w:eastAsia="宋体" w:cs="Times New Roman"/>
      <w:kern w:val="0"/>
      <w:sz w:val="24"/>
    </w:rPr>
  </w:style>
  <w:style w:type="character" w:customStyle="1" w:styleId="48">
    <w:name w:val="文档结构图 Char2"/>
    <w:basedOn w:val="20"/>
    <w:semiHidden/>
    <w:qFormat/>
    <w:uiPriority w:val="99"/>
    <w:rPr>
      <w:rFonts w:ascii="宋体" w:hAnsi="Calibri" w:eastAsia="宋体" w:cs="Times New Roman"/>
      <w:kern w:val="0"/>
      <w:sz w:val="18"/>
      <w:szCs w:val="18"/>
    </w:rPr>
  </w:style>
  <w:style w:type="character" w:customStyle="1" w:styleId="49">
    <w:name w:val="页眉 Char1"/>
    <w:basedOn w:val="20"/>
    <w:semiHidden/>
    <w:qFormat/>
    <w:uiPriority w:val="99"/>
    <w:rPr>
      <w:rFonts w:ascii="Calibri" w:hAnsi="Calibri" w:eastAsia="宋体" w:cs="Times New Roman"/>
      <w:kern w:val="0"/>
      <w:sz w:val="18"/>
      <w:szCs w:val="18"/>
    </w:rPr>
  </w:style>
  <w:style w:type="character" w:customStyle="1" w:styleId="50">
    <w:name w:val="页脚 Char1"/>
    <w:basedOn w:val="20"/>
    <w:semiHidden/>
    <w:qFormat/>
    <w:uiPriority w:val="99"/>
    <w:rPr>
      <w:rFonts w:ascii="Calibri" w:hAnsi="Calibri" w:eastAsia="宋体" w:cs="Times New Roman"/>
      <w:kern w:val="0"/>
      <w:sz w:val="18"/>
      <w:szCs w:val="18"/>
    </w:rPr>
  </w:style>
  <w:style w:type="character" w:customStyle="1" w:styleId="51">
    <w:name w:val="批注框文本 Char1"/>
    <w:basedOn w:val="20"/>
    <w:semiHidden/>
    <w:qFormat/>
    <w:uiPriority w:val="99"/>
    <w:rPr>
      <w:rFonts w:ascii="Calibri" w:hAnsi="Calibri" w:eastAsia="宋体" w:cs="Times New Roman"/>
      <w:kern w:val="0"/>
      <w:sz w:val="18"/>
      <w:szCs w:val="18"/>
    </w:rPr>
  </w:style>
  <w:style w:type="character" w:customStyle="1" w:styleId="52">
    <w:name w:val="纯文本 Char2"/>
    <w:basedOn w:val="20"/>
    <w:semiHidden/>
    <w:qFormat/>
    <w:uiPriority w:val="99"/>
    <w:rPr>
      <w:rFonts w:ascii="宋体" w:hAnsi="Courier New" w:eastAsia="宋体" w:cs="Courier New"/>
      <w:kern w:val="0"/>
      <w:szCs w:val="21"/>
    </w:rPr>
  </w:style>
  <w:style w:type="character" w:customStyle="1" w:styleId="53">
    <w:name w:val="正文首行缩进 Char1"/>
    <w:basedOn w:val="46"/>
    <w:semiHidden/>
    <w:qFormat/>
    <w:uiPriority w:val="99"/>
    <w:rPr>
      <w:rFonts w:ascii="Calibri" w:hAnsi="Calibri" w:eastAsia="宋体" w:cs="Times New Roman"/>
      <w:kern w:val="0"/>
      <w:sz w:val="24"/>
    </w:rPr>
  </w:style>
  <w:style w:type="character" w:customStyle="1" w:styleId="54">
    <w:name w:val="批注主题 Char2"/>
    <w:basedOn w:val="47"/>
    <w:semiHidden/>
    <w:qFormat/>
    <w:uiPriority w:val="99"/>
    <w:rPr>
      <w:rFonts w:ascii="Calibri" w:hAnsi="Calibri" w:eastAsia="宋体" w:cs="Times New Roman"/>
      <w:b/>
      <w:bCs/>
      <w:kern w:val="0"/>
      <w:sz w:val="24"/>
    </w:rPr>
  </w:style>
  <w:style w:type="character" w:customStyle="1" w:styleId="55">
    <w:name w:val="正文文本缩进 Char2"/>
    <w:basedOn w:val="20"/>
    <w:semiHidden/>
    <w:qFormat/>
    <w:uiPriority w:val="99"/>
    <w:rPr>
      <w:rFonts w:ascii="Calibri" w:hAnsi="Calibri" w:eastAsia="宋体" w:cs="Times New Roman"/>
      <w:kern w:val="0"/>
      <w:sz w:val="24"/>
    </w:rPr>
  </w:style>
  <w:style w:type="paragraph" w:customStyle="1" w:styleId="56">
    <w:name w:val="样式 标题 4 + 段前: 5 磅 段后: 5 磅 行距: 单倍行距"/>
    <w:basedOn w:val="5"/>
    <w:qFormat/>
    <w:uiPriority w:val="0"/>
    <w:pPr>
      <w:spacing w:before="100" w:after="100" w:line="240" w:lineRule="auto"/>
    </w:pPr>
    <w:rPr>
      <w:rFonts w:cs="宋体"/>
      <w:szCs w:val="20"/>
    </w:rPr>
  </w:style>
  <w:style w:type="paragraph" w:customStyle="1" w:styleId="57">
    <w:name w:val="正文文字缩进 2"/>
    <w:basedOn w:val="1"/>
    <w:qFormat/>
    <w:uiPriority w:val="0"/>
    <w:pPr>
      <w:widowControl/>
      <w:adjustRightInd/>
      <w:spacing w:line="351" w:lineRule="atLeast"/>
      <w:ind w:firstLine="481"/>
      <w:jc w:val="both"/>
    </w:pPr>
    <w:rPr>
      <w:rFonts w:ascii="仿宋_GB2312" w:hAnsi="Times New Roman" w:eastAsia="仿宋_GB2312"/>
      <w:color w:val="000000"/>
      <w:szCs w:val="20"/>
      <w:u w:color="000000"/>
    </w:rPr>
  </w:style>
  <w:style w:type="paragraph" w:customStyle="1" w:styleId="58">
    <w:name w:val="普通文字"/>
    <w:basedOn w:val="1"/>
    <w:qFormat/>
    <w:uiPriority w:val="0"/>
    <w:pPr>
      <w:widowControl/>
      <w:adjustRightInd/>
      <w:spacing w:line="351" w:lineRule="atLeast"/>
      <w:ind w:firstLine="419"/>
      <w:jc w:val="both"/>
    </w:pPr>
    <w:rPr>
      <w:rFonts w:ascii="宋体" w:hAnsi="Times New Roman"/>
      <w:color w:val="000000"/>
      <w:sz w:val="21"/>
      <w:szCs w:val="20"/>
      <w:u w:color="000000"/>
    </w:rPr>
  </w:style>
  <w:style w:type="paragraph" w:customStyle="1" w:styleId="59">
    <w:name w:val="样式 标题 2 + 宋体 五号 非加粗 黑色"/>
    <w:basedOn w:val="3"/>
    <w:qFormat/>
    <w:uiPriority w:val="0"/>
    <w:rPr>
      <w:rFonts w:ascii="宋体" w:hAnsi="宋体" w:eastAsia="宋体"/>
      <w:b w:val="0"/>
      <w:bCs w:val="0"/>
      <w:color w:val="000000"/>
      <w:sz w:val="21"/>
    </w:rPr>
  </w:style>
  <w:style w:type="paragraph" w:customStyle="1" w:styleId="60">
    <w:name w:val="Char1"/>
    <w:basedOn w:val="1"/>
    <w:qFormat/>
    <w:uiPriority w:val="0"/>
    <w:pPr>
      <w:adjustRightInd/>
      <w:spacing w:line="240" w:lineRule="auto"/>
      <w:jc w:val="both"/>
      <w:textAlignment w:val="auto"/>
    </w:pPr>
    <w:rPr>
      <w:rFonts w:ascii="Times New Roman" w:hAnsi="Times New Roman"/>
      <w:kern w:val="2"/>
      <w:sz w:val="21"/>
      <w:szCs w:val="20"/>
    </w:rPr>
  </w:style>
  <w:style w:type="paragraph" w:customStyle="1" w:styleId="61">
    <w:name w:val="样式 样式 标题 2 + 宋体 五号 非加粗 黑色 + 段前: 6 磅 段后: 0 磅 行距: 单倍行距"/>
    <w:basedOn w:val="59"/>
    <w:qFormat/>
    <w:uiPriority w:val="0"/>
    <w:pPr>
      <w:spacing w:before="120" w:after="0" w:line="240" w:lineRule="auto"/>
    </w:pPr>
    <w:rPr>
      <w:rFonts w:cs="宋体"/>
      <w:szCs w:val="20"/>
    </w:rPr>
  </w:style>
  <w:style w:type="paragraph" w:customStyle="1" w:styleId="62">
    <w:name w:val="列出段落1"/>
    <w:basedOn w:val="1"/>
    <w:semiHidden/>
    <w:qFormat/>
    <w:uiPriority w:val="34"/>
    <w:pPr>
      <w:ind w:firstLine="420" w:firstLineChars="200"/>
    </w:pPr>
  </w:style>
  <w:style w:type="paragraph" w:customStyle="1" w:styleId="63">
    <w:name w:val="样式 样式 样式 标题 2 + 宋体 五号 非加粗 黑色 + 段前: 6 磅 段后: 0 磅 行距: 单倍行距 + 段前: 12..."/>
    <w:basedOn w:val="61"/>
    <w:qFormat/>
    <w:uiPriority w:val="0"/>
    <w:pPr>
      <w:spacing w:before="240"/>
    </w:pPr>
  </w:style>
  <w:style w:type="paragraph" w:customStyle="1" w:styleId="64">
    <w:name w:val="纯文本1"/>
    <w:basedOn w:val="1"/>
    <w:qFormat/>
    <w:uiPriority w:val="0"/>
    <w:pPr>
      <w:adjustRightInd/>
      <w:spacing w:line="240" w:lineRule="auto"/>
      <w:jc w:val="both"/>
      <w:textAlignment w:val="auto"/>
    </w:pPr>
    <w:rPr>
      <w:rFonts w:ascii="宋体" w:hAnsi="Courier New"/>
      <w:kern w:val="2"/>
      <w:sz w:val="21"/>
      <w:szCs w:val="21"/>
    </w:rPr>
  </w:style>
  <w:style w:type="paragraph" w:customStyle="1" w:styleId="65">
    <w:name w:val="正文文字缩进 3"/>
    <w:basedOn w:val="1"/>
    <w:qFormat/>
    <w:uiPriority w:val="0"/>
    <w:pPr>
      <w:widowControl/>
      <w:adjustRightInd/>
      <w:spacing w:before="119" w:line="272" w:lineRule="atLeast"/>
      <w:ind w:left="719" w:firstLine="481"/>
    </w:pPr>
    <w:rPr>
      <w:rFonts w:ascii="宋体" w:hAnsi="Times New Roman"/>
      <w:color w:val="000000"/>
      <w:szCs w:val="20"/>
      <w:u w:color="000000"/>
    </w:rPr>
  </w:style>
  <w:style w:type="paragraph" w:customStyle="1" w:styleId="66">
    <w:name w:val="样式 标题 3h3H3sect1.2.3 + 五号 段前: 6 磅 段后: 6 磅 行距: 单倍行距"/>
    <w:basedOn w:val="4"/>
    <w:qFormat/>
    <w:uiPriority w:val="0"/>
    <w:pPr>
      <w:spacing w:before="120" w:after="120" w:line="240" w:lineRule="auto"/>
    </w:pPr>
    <w:rPr>
      <w:sz w:val="21"/>
    </w:rPr>
  </w:style>
  <w:style w:type="paragraph" w:customStyle="1" w:styleId="67">
    <w:name w:val="p0"/>
    <w:basedOn w:val="1"/>
    <w:qFormat/>
    <w:uiPriority w:val="0"/>
    <w:pPr>
      <w:widowControl/>
      <w:spacing w:before="100" w:beforeAutospacing="1" w:after="100" w:afterAutospacing="1"/>
    </w:pPr>
    <w:rPr>
      <w:rFonts w:ascii="宋体" w:hAnsi="宋体" w:cs="宋体"/>
      <w:szCs w:val="24"/>
    </w:rPr>
  </w:style>
  <w:style w:type="paragraph" w:styleId="68">
    <w:name w:val="No Spacing"/>
    <w:qFormat/>
    <w:uiPriority w:val="1"/>
    <w:rPr>
      <w:rFonts w:ascii="Calibri" w:hAnsi="Calibri" w:eastAsia="宋体" w:cs="Times New Roman"/>
      <w:kern w:val="0"/>
      <w:sz w:val="22"/>
      <w:szCs w:val="22"/>
      <w:lang w:val="en-US" w:eastAsia="zh-CN" w:bidi="ar-SA"/>
    </w:rPr>
  </w:style>
  <w:style w:type="paragraph" w:customStyle="1" w:styleId="69">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styleId="70">
    <w:name w:val="List Paragraph"/>
    <w:basedOn w:val="1"/>
    <w:qFormat/>
    <w:uiPriority w:val="0"/>
    <w:pPr>
      <w:adjustRightInd/>
      <w:spacing w:line="240" w:lineRule="auto"/>
      <w:ind w:firstLine="420" w:firstLineChars="200"/>
      <w:jc w:val="both"/>
      <w:textAlignment w:val="auto"/>
    </w:pPr>
    <w:rPr>
      <w:rFonts w:ascii="Times New Roman" w:hAnsi="Times New Roman"/>
      <w:kern w:val="2"/>
      <w:sz w:val="21"/>
      <w:szCs w:val="20"/>
    </w:rPr>
  </w:style>
  <w:style w:type="paragraph" w:customStyle="1" w:styleId="71">
    <w:name w:val="样式1"/>
    <w:basedOn w:val="1"/>
    <w:qFormat/>
    <w:uiPriority w:val="0"/>
    <w:pPr>
      <w:tabs>
        <w:tab w:val="left" w:pos="709"/>
      </w:tabs>
      <w:spacing w:line="240" w:lineRule="auto"/>
      <w:ind w:left="709" w:hanging="709"/>
      <w:jc w:val="both"/>
    </w:pPr>
    <w:rPr>
      <w:rFonts w:ascii="宋体" w:hAnsi="宋体"/>
      <w:sz w:val="21"/>
      <w:szCs w:val="21"/>
    </w:rPr>
  </w:style>
  <w:style w:type="paragraph" w:customStyle="1" w:styleId="72">
    <w:name w:val="样式 样式 样式 样式 标题 2 + 宋体 五号 非加粗 黑色 + 段前: 6 磅 段后: 0 磅 行距: 单倍行距 + 段前:..."/>
    <w:basedOn w:val="63"/>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Razer</Company>
  <Pages>30</Pages>
  <Words>18088</Words>
  <Characters>18903</Characters>
  <Lines>126</Lines>
  <Paragraphs>35</Paragraphs>
  <TotalTime>2</TotalTime>
  <ScaleCrop>false</ScaleCrop>
  <LinksUpToDate>false</LinksUpToDate>
  <CharactersWithSpaces>19533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2023-04-18T09:44:00Z</dcterms:created>
  <dc:creator>Zhang</dc:creator>
  <cp:lastModifiedBy>Lenovo</cp:lastModifiedBy>
  <dcterms:modified xsi:type="dcterms:W3CDTF">2023-05-10T02:36:17Z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D5144DD5824548CA967E58B0942BD214_12</vt:lpwstr>
  </property>
</Properties>
</file>