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snapToGrid w:val="0"/>
        <w:spacing w:before="0" w:after="0"/>
        <w:ind w:left="288" w:firstLine="0"/>
        <w:rPr>
          <w:rFonts w:ascii="宋体" w:hAnsi="宋体"/>
        </w:rPr>
      </w:pPr>
      <w:r>
        <w:rPr>
          <w:rFonts w:hint="eastAsia" w:ascii="宋体" w:hAnsi="宋体"/>
        </w:rPr>
        <w:t>第一包</w:t>
      </w:r>
    </w:p>
    <w:p>
      <w:pPr>
        <w:numPr>
          <w:ilvl w:val="0"/>
          <w:numId w:val="1"/>
        </w:numPr>
        <w:spacing w:line="400" w:lineRule="exact"/>
        <w:rPr>
          <w:b/>
          <w:sz w:val="21"/>
          <w:szCs w:val="21"/>
        </w:rPr>
      </w:pPr>
      <w:r>
        <w:rPr>
          <w:rFonts w:hint="eastAsia"/>
          <w:b/>
          <w:sz w:val="21"/>
          <w:szCs w:val="21"/>
        </w:rPr>
        <w:t>采购清单</w:t>
      </w:r>
    </w:p>
    <w:tbl>
      <w:tblPr>
        <w:tblStyle w:val="18"/>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宋体" w:hAnsi="宋体"/>
                <w:b/>
                <w:sz w:val="21"/>
                <w:szCs w:val="21"/>
              </w:rPr>
            </w:pPr>
            <w:r>
              <w:rPr>
                <w:rFonts w:hint="eastAsia" w:ascii="宋体" w:hAnsi="宋体"/>
                <w:b/>
                <w:sz w:val="21"/>
                <w:szCs w:val="21"/>
              </w:rPr>
              <w:t>序号</w:t>
            </w:r>
          </w:p>
        </w:tc>
        <w:tc>
          <w:tcPr>
            <w:tcW w:w="2477" w:type="dxa"/>
            <w:vAlign w:val="center"/>
          </w:tcPr>
          <w:p>
            <w:pPr>
              <w:jc w:val="center"/>
              <w:rPr>
                <w:rFonts w:ascii="宋体" w:hAnsi="宋体"/>
                <w:b/>
                <w:sz w:val="21"/>
                <w:szCs w:val="21"/>
              </w:rPr>
            </w:pPr>
            <w:r>
              <w:rPr>
                <w:rFonts w:hint="eastAsia" w:ascii="宋体" w:hAnsi="宋体"/>
                <w:b/>
                <w:sz w:val="21"/>
                <w:szCs w:val="21"/>
              </w:rPr>
              <w:t>货物或服务名称</w:t>
            </w:r>
          </w:p>
        </w:tc>
        <w:tc>
          <w:tcPr>
            <w:tcW w:w="1789" w:type="dxa"/>
            <w:vAlign w:val="center"/>
          </w:tcPr>
          <w:p>
            <w:pPr>
              <w:jc w:val="center"/>
              <w:rPr>
                <w:rFonts w:ascii="宋体" w:hAnsi="宋体"/>
                <w:b/>
                <w:sz w:val="21"/>
                <w:szCs w:val="21"/>
              </w:rPr>
            </w:pPr>
            <w:r>
              <w:rPr>
                <w:rFonts w:hint="eastAsia" w:ascii="宋体" w:hAnsi="宋体"/>
                <w:b/>
                <w:sz w:val="21"/>
                <w:szCs w:val="21"/>
              </w:rPr>
              <w:t>数量</w:t>
            </w:r>
          </w:p>
        </w:tc>
        <w:tc>
          <w:tcPr>
            <w:tcW w:w="1545" w:type="dxa"/>
            <w:vAlign w:val="center"/>
          </w:tcPr>
          <w:p>
            <w:pPr>
              <w:jc w:val="center"/>
              <w:rPr>
                <w:rFonts w:ascii="宋体" w:hAnsi="宋体"/>
                <w:b/>
                <w:sz w:val="21"/>
                <w:szCs w:val="21"/>
              </w:rPr>
            </w:pPr>
            <w:r>
              <w:rPr>
                <w:rFonts w:hint="eastAsia" w:ascii="宋体" w:hAnsi="宋体"/>
                <w:b/>
                <w:sz w:val="21"/>
                <w:szCs w:val="21"/>
              </w:rPr>
              <w:t>单位</w:t>
            </w:r>
          </w:p>
        </w:tc>
        <w:tc>
          <w:tcPr>
            <w:tcW w:w="2035" w:type="dxa"/>
            <w:vAlign w:val="center"/>
          </w:tcPr>
          <w:p>
            <w:pPr>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宋体" w:hAnsi="宋体"/>
                <w:sz w:val="21"/>
                <w:szCs w:val="21"/>
              </w:rPr>
            </w:pPr>
            <w:r>
              <w:rPr>
                <w:rFonts w:hint="eastAsia" w:ascii="宋体" w:hAnsi="宋体"/>
                <w:sz w:val="21"/>
                <w:szCs w:val="21"/>
              </w:rPr>
              <w:t>1</w:t>
            </w:r>
          </w:p>
        </w:tc>
        <w:tc>
          <w:tcPr>
            <w:tcW w:w="2477" w:type="dxa"/>
          </w:tcPr>
          <w:p>
            <w:pPr>
              <w:rPr>
                <w:rFonts w:ascii="宋体" w:hAnsi="宋体"/>
                <w:sz w:val="21"/>
                <w:szCs w:val="21"/>
              </w:rPr>
            </w:pPr>
            <w:r>
              <w:rPr>
                <w:rFonts w:hint="eastAsia" w:ascii="宋体" w:hAnsi="宋体"/>
                <w:sz w:val="21"/>
                <w:szCs w:val="21"/>
              </w:rPr>
              <w:t>保洁、维修服务项目</w:t>
            </w:r>
          </w:p>
        </w:tc>
        <w:tc>
          <w:tcPr>
            <w:tcW w:w="1789" w:type="dxa"/>
          </w:tcPr>
          <w:p>
            <w:pPr>
              <w:jc w:val="center"/>
              <w:rPr>
                <w:rFonts w:ascii="宋体" w:hAnsi="宋体"/>
                <w:sz w:val="21"/>
                <w:szCs w:val="21"/>
              </w:rPr>
            </w:pPr>
            <w:r>
              <w:rPr>
                <w:rFonts w:hint="eastAsia" w:ascii="宋体" w:hAnsi="宋体"/>
                <w:sz w:val="21"/>
                <w:szCs w:val="21"/>
              </w:rPr>
              <w:t>1</w:t>
            </w:r>
          </w:p>
        </w:tc>
        <w:tc>
          <w:tcPr>
            <w:tcW w:w="1545" w:type="dxa"/>
          </w:tcPr>
          <w:p>
            <w:pPr>
              <w:jc w:val="center"/>
              <w:rPr>
                <w:rFonts w:ascii="宋体" w:hAnsi="宋体"/>
                <w:sz w:val="21"/>
                <w:szCs w:val="21"/>
              </w:rPr>
            </w:pPr>
            <w:r>
              <w:rPr>
                <w:rFonts w:hint="eastAsia" w:ascii="宋体" w:hAnsi="宋体"/>
                <w:sz w:val="21"/>
                <w:szCs w:val="21"/>
              </w:rPr>
              <w:t>项</w:t>
            </w:r>
          </w:p>
        </w:tc>
        <w:tc>
          <w:tcPr>
            <w:tcW w:w="2035" w:type="dxa"/>
          </w:tcPr>
          <w:p>
            <w:pPr>
              <w:rPr>
                <w:rFonts w:ascii="宋体" w:hAnsi="宋体"/>
                <w:sz w:val="21"/>
                <w:szCs w:val="21"/>
              </w:rPr>
            </w:pPr>
            <w:r>
              <w:rPr>
                <w:rFonts w:hint="eastAsia" w:ascii="宋体" w:hAnsi="宋体"/>
                <w:sz w:val="21"/>
                <w:szCs w:val="21"/>
              </w:rPr>
              <w:t xml:space="preserve">        无</w:t>
            </w:r>
          </w:p>
        </w:tc>
      </w:tr>
    </w:tbl>
    <w:p>
      <w:pPr>
        <w:rPr>
          <w:b/>
        </w:rPr>
      </w:pPr>
    </w:p>
    <w:p>
      <w:pPr>
        <w:numPr>
          <w:ilvl w:val="0"/>
          <w:numId w:val="1"/>
        </w:numPr>
        <w:spacing w:line="400" w:lineRule="exact"/>
        <w:rPr>
          <w:b/>
          <w:sz w:val="21"/>
          <w:szCs w:val="21"/>
        </w:rPr>
      </w:pPr>
      <w:r>
        <w:rPr>
          <w:rFonts w:hint="eastAsia"/>
          <w:b/>
          <w:sz w:val="21"/>
          <w:szCs w:val="21"/>
        </w:rPr>
        <w:t>项目背景或简况</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本包物业服务项目包括：保洁、设备设施维修服务。本项目共需服务人员</w:t>
      </w:r>
      <w:r>
        <w:rPr>
          <w:rFonts w:ascii="宋体" w:hAnsi="宋体" w:cs="微软雅黑"/>
          <w:sz w:val="21"/>
          <w:szCs w:val="21"/>
        </w:rPr>
        <w:t>133</w:t>
      </w:r>
      <w:r>
        <w:rPr>
          <w:rFonts w:hint="eastAsia" w:ascii="宋体" w:hAnsi="宋体" w:cs="微软雅黑"/>
          <w:sz w:val="21"/>
          <w:szCs w:val="21"/>
        </w:rPr>
        <w:t>人。其中保洁</w:t>
      </w:r>
      <w:r>
        <w:rPr>
          <w:rFonts w:ascii="宋体" w:hAnsi="宋体" w:cs="微软雅黑"/>
          <w:sz w:val="21"/>
          <w:szCs w:val="21"/>
        </w:rPr>
        <w:t>85</w:t>
      </w:r>
      <w:r>
        <w:rPr>
          <w:rFonts w:hint="eastAsia" w:ascii="宋体" w:hAnsi="宋体" w:cs="微软雅黑"/>
          <w:sz w:val="21"/>
          <w:szCs w:val="21"/>
        </w:rPr>
        <w:t>人、维修48人。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本包预算：2145.24万元，服务期：三年。</w:t>
      </w:r>
    </w:p>
    <w:p>
      <w:pPr>
        <w:pStyle w:val="9"/>
        <w:tabs>
          <w:tab w:val="left" w:pos="567"/>
        </w:tabs>
      </w:pPr>
    </w:p>
    <w:p>
      <w:pPr>
        <w:numPr>
          <w:ilvl w:val="0"/>
          <w:numId w:val="1"/>
        </w:numPr>
        <w:spacing w:line="400" w:lineRule="exact"/>
        <w:rPr>
          <w:b/>
          <w:sz w:val="21"/>
          <w:szCs w:val="21"/>
        </w:rPr>
      </w:pPr>
      <w:r>
        <w:rPr>
          <w:rFonts w:hint="eastAsia"/>
          <w:b/>
          <w:sz w:val="21"/>
          <w:szCs w:val="21"/>
        </w:rPr>
        <w:t>技术参数要求（技术指标包括性能、规格、材质等，但不能指定品牌）、服务要求</w:t>
      </w:r>
    </w:p>
    <w:p>
      <w:pPr>
        <w:spacing w:before="312" w:beforeLines="100" w:line="288" w:lineRule="auto"/>
        <w:jc w:val="center"/>
        <w:rPr>
          <w:rFonts w:ascii="宋体" w:hAnsi="宋体" w:cs="宋体"/>
          <w:b/>
          <w:sz w:val="28"/>
          <w:szCs w:val="28"/>
        </w:rPr>
      </w:pPr>
      <w:r>
        <w:rPr>
          <w:rFonts w:hint="eastAsia" w:ascii="宋体" w:hAnsi="宋体" w:cs="宋体"/>
          <w:b/>
          <w:sz w:val="28"/>
          <w:szCs w:val="28"/>
        </w:rPr>
        <w:t>保洁部分服务需求</w:t>
      </w:r>
    </w:p>
    <w:p>
      <w:pPr>
        <w:ind w:left="420"/>
        <w:rPr>
          <w:b/>
          <w:sz w:val="21"/>
          <w:szCs w:val="21"/>
        </w:rPr>
      </w:pPr>
      <w:r>
        <w:rPr>
          <w:rFonts w:hint="eastAsia"/>
          <w:b/>
          <w:sz w:val="21"/>
          <w:szCs w:val="21"/>
        </w:rPr>
        <w:t>（一）保洁服务涉及单位、面积及地点</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1、局机关驻地，物业面积约45500平方米，北京市西城区阜成门北大街1号。</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2、北苑驻地，物业面积约39000平方米，北京市朝阳区来广营西路90号。</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3、北安河驻地，物业面积约4500平方米，北京市海淀区苏家坨镇七王坟北路10号。</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4、安监处驻地，物业面积约2800平方米，北京市西城区厂桥兴华胡同15号。</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5、设施处驻地，物业面积约17000平方米，北京市东城区马家堡路11号。</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6、南横街驻地，物业面积约21000平方米，北京市西城区南横东街6号。</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7、和平里驻地，物业面积约28000平方米，北京市东城区和平里北街2号。</w:t>
      </w:r>
    </w:p>
    <w:p>
      <w:pPr>
        <w:spacing w:line="400" w:lineRule="exact"/>
        <w:ind w:firstLine="422" w:firstLineChars="200"/>
        <w:rPr>
          <w:b/>
          <w:sz w:val="21"/>
          <w:szCs w:val="21"/>
        </w:rPr>
      </w:pPr>
      <w:r>
        <w:rPr>
          <w:rFonts w:hint="eastAsia"/>
          <w:b/>
          <w:sz w:val="21"/>
          <w:szCs w:val="21"/>
        </w:rPr>
        <w:t>（二）保洁服务总体要求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以提供优质服务为宗旨，以规范管理为手段，以实现人、财、物的最佳结合为目标，按照保洁服务的自身规律，采取有效的形式，实施全方位统一的管理。物业公司应健全制度，规范运作，努力创造一个文明、安全、高效、舒适的新环境。</w:t>
      </w:r>
    </w:p>
    <w:p>
      <w:pPr>
        <w:spacing w:line="400" w:lineRule="exact"/>
        <w:ind w:firstLine="422" w:firstLineChars="200"/>
        <w:rPr>
          <w:b/>
          <w:sz w:val="21"/>
          <w:szCs w:val="21"/>
        </w:rPr>
      </w:pPr>
      <w:r>
        <w:rPr>
          <w:rFonts w:hint="eastAsia"/>
          <w:b/>
          <w:sz w:val="21"/>
          <w:szCs w:val="21"/>
        </w:rPr>
        <w:t>（三）保洁服务人员要求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1、保洁服务人员必须身份证、健康证、居住证等齐全，所有保洁人员无违法违纪行为记录。</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2、保洁服务人员必须要经过专业培训，有政府机关保洁从业经验，熟悉各种保洁用品的特性，有较高的保洁专业技能。</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3、保洁服务人员与企业按照国家有关法律法规签订劳动合同。</w:t>
      </w:r>
    </w:p>
    <w:p>
      <w:pPr>
        <w:spacing w:line="400" w:lineRule="exact"/>
        <w:ind w:firstLine="420" w:firstLineChars="200"/>
        <w:rPr>
          <w:rFonts w:ascii="宋体" w:hAnsi="宋体" w:cs="微软雅黑"/>
          <w:color w:val="auto"/>
          <w:sz w:val="21"/>
          <w:szCs w:val="21"/>
          <w:highlight w:val="none"/>
        </w:rPr>
      </w:pPr>
      <w:r>
        <w:rPr>
          <w:rFonts w:hint="eastAsia" w:ascii="宋体" w:hAnsi="宋体" w:cs="微软雅黑"/>
          <w:color w:val="auto"/>
          <w:sz w:val="21"/>
          <w:szCs w:val="21"/>
          <w:highlight w:val="none"/>
        </w:rPr>
        <w:t>*4、投标人必须承诺：合同履行期间，本项目保洁服务人员的变动率每年不超过20%。</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5、做好采购人指定的其它服务项目。</w:t>
      </w:r>
    </w:p>
    <w:p>
      <w:pPr>
        <w:spacing w:line="400" w:lineRule="exact"/>
        <w:ind w:firstLine="422" w:firstLineChars="200"/>
        <w:rPr>
          <w:b/>
          <w:sz w:val="21"/>
          <w:szCs w:val="21"/>
        </w:rPr>
      </w:pPr>
      <w:r>
        <w:rPr>
          <w:rFonts w:hint="eastAsia"/>
          <w:b/>
          <w:sz w:val="21"/>
          <w:szCs w:val="21"/>
        </w:rPr>
        <w:t>（四）保洁服务管理工作要求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1、接受采购人管理部门对保洁服务日常工作的监督和管理，并对其负责。</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2、根据有关法律、法规及合同的约定，制定保洁服务管理规章、制度、节能措施及安全应急预案。</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3、建立投诉处理程序，对确认有效投诉的责任人，在采购人要求撤换的情况下及时撤换。</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4、应具备应对突发公共卫生事件的能力和预案。</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5、保洁服务工作更换管理人员应征得采购人同意。</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6、因政府机关工作的特殊性质，保洁服务工作应有做好保密工作的相关经验及相应的管理制度，并有责任在提供服务时履行保密义务。</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7、物业服务公司应选派具有政府机关办公楼从业经验的管理人员和服务人员进行服务，以保证服务质量。</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8、做好采购人指定的其它服务项目</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9、保洁服务工作要求</w:t>
      </w:r>
    </w:p>
    <w:tbl>
      <w:tblPr>
        <w:tblStyle w:val="18"/>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6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558"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操作管理项目</w:t>
            </w:r>
          </w:p>
        </w:tc>
        <w:tc>
          <w:tcPr>
            <w:tcW w:w="6964"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工作要求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5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日常工作</w:t>
            </w:r>
          </w:p>
        </w:tc>
        <w:tc>
          <w:tcPr>
            <w:tcW w:w="6964" w:type="dxa"/>
            <w:tcBorders>
              <w:top w:val="single" w:color="auto" w:sz="6" w:space="0"/>
              <w:left w:val="single" w:color="auto" w:sz="6" w:space="0"/>
              <w:bottom w:val="single" w:color="auto" w:sz="6" w:space="0"/>
              <w:right w:val="single" w:color="auto" w:sz="12" w:space="0"/>
            </w:tcBorders>
          </w:tcPr>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每月各部门负责人2次例会，全员1次例会。</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每月保洁服务工作总结及下月工作计划交采购人。</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每季度进行1次满意度调查。</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各部门负责人每日对辖区至少进行巡查1次，并作相关记录。</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按规定对各项应急预案进行演练。</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对有噪音及异味工作安排在下午班后进行。</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全员均有义务在发现问题及隐患后，及时报相关部门，并采取相关措施。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58"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人员管理</w:t>
            </w:r>
          </w:p>
        </w:tc>
        <w:tc>
          <w:tcPr>
            <w:tcW w:w="6964" w:type="dxa"/>
            <w:tcBorders>
              <w:top w:val="single" w:color="auto" w:sz="6" w:space="0"/>
              <w:left w:val="single" w:color="auto" w:sz="6" w:space="0"/>
              <w:bottom w:val="single" w:color="auto" w:sz="12" w:space="0"/>
              <w:right w:val="single" w:color="auto" w:sz="12" w:space="0"/>
            </w:tcBorders>
          </w:tcPr>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上岗人员必须经过健康体检。</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上岗前参加专项培训。</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对被投诉员工尽快做出相应处理意见反馈投诉方。</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人员服务要求必须细化、量化、标准化、严格化。</w:t>
            </w:r>
          </w:p>
          <w:p>
            <w:pPr>
              <w:numPr>
                <w:ilvl w:val="0"/>
                <w:numId w:val="2"/>
              </w:numPr>
              <w:tabs>
                <w:tab w:val="left" w:pos="420"/>
              </w:tabs>
              <w:adjustRightInd/>
              <w:spacing w:line="360" w:lineRule="auto"/>
              <w:ind w:left="420"/>
              <w:jc w:val="both"/>
              <w:textAlignment w:val="auto"/>
              <w:rPr>
                <w:rFonts w:ascii="宋体" w:hAnsi="宋体" w:cs="宋体"/>
                <w:sz w:val="21"/>
                <w:szCs w:val="21"/>
              </w:rPr>
            </w:pPr>
            <w:r>
              <w:rPr>
                <w:rFonts w:hint="eastAsia" w:ascii="宋体" w:hAnsi="宋体" w:cs="宋体"/>
                <w:sz w:val="21"/>
                <w:szCs w:val="21"/>
              </w:rPr>
              <w:t>员工着装必须统一。</w:t>
            </w:r>
          </w:p>
        </w:tc>
      </w:tr>
    </w:tbl>
    <w:p>
      <w:pPr>
        <w:spacing w:line="400" w:lineRule="exact"/>
        <w:ind w:firstLine="420" w:firstLineChars="200"/>
        <w:rPr>
          <w:rFonts w:ascii="宋体" w:hAnsi="宋体" w:cs="微软雅黑"/>
          <w:sz w:val="21"/>
          <w:szCs w:val="21"/>
        </w:rPr>
      </w:pPr>
      <w:r>
        <w:rPr>
          <w:rFonts w:hint="eastAsia" w:ascii="宋体" w:hAnsi="宋体" w:cs="微软雅黑"/>
          <w:sz w:val="21"/>
          <w:szCs w:val="21"/>
        </w:rPr>
        <w:t>10、保洁人员达到的标准：</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（1）杜绝火灾责任事故，杜绝刑事案件及安全事故；</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（2）环境卫生、清洁率达到98%；</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（3）服务有效投诉率≤2%，处理率100%；</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（4）保洁服务管理满意率达到95%；</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（5）保证采购人所配的设备完好率达到99%。</w:t>
      </w:r>
    </w:p>
    <w:p>
      <w:pPr>
        <w:spacing w:line="400" w:lineRule="exact"/>
        <w:ind w:firstLine="422" w:firstLineChars="200"/>
        <w:rPr>
          <w:b/>
          <w:sz w:val="21"/>
          <w:szCs w:val="21"/>
        </w:rPr>
      </w:pPr>
      <w:r>
        <w:rPr>
          <w:rFonts w:hint="eastAsia"/>
          <w:b/>
          <w:sz w:val="21"/>
          <w:szCs w:val="21"/>
        </w:rPr>
        <w:t>（五）保洁服务的报价说明</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1、保洁服务人员的所有费用（含工资、工装费用、劳保用品费用、社会保险费、福利奖励费用及加班费等）。</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2、保洁服务公司管理费用及税金。</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3、物业服务公司提供保洁耗材（含清洁剂、厕所用卫生纸、垃圾袋、洗涤剂、消毒剂）及工具设备等并支付相应费用。</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4、绿地养护费用。</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5、采购人提供：</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（1）保洁人员的住宿场所。</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（2）保洁人员的就餐场所（为早中晚三餐）。根据规定服务公司每人每月须交纳450元餐费，每季度上交采购人，统一就餐。</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（3）能源费用。</w:t>
      </w:r>
    </w:p>
    <w:p>
      <w:pPr>
        <w:spacing w:line="400" w:lineRule="exact"/>
        <w:ind w:firstLine="422" w:firstLineChars="200"/>
        <w:rPr>
          <w:b/>
          <w:sz w:val="21"/>
          <w:szCs w:val="21"/>
        </w:rPr>
      </w:pPr>
      <w:r>
        <w:rPr>
          <w:rFonts w:hint="eastAsia"/>
          <w:b/>
          <w:sz w:val="21"/>
          <w:szCs w:val="21"/>
        </w:rPr>
        <w:t>（六）保洁服务项目具体要求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1、保证办公区内公共部位和周边环境的清洁卫生。对规定的地区和部位进行日常的清扫保洁，及时清理垃圾、污水、雨水、冰雪等。</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2、负责北京市公安局公安交通管理局公共区域和庭院的日常保洁及采购人要求的内容；</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3、环境清洁维护管理业务工作内容、要求及验收标准：</w:t>
      </w:r>
    </w:p>
    <w:tbl>
      <w:tblPr>
        <w:tblStyle w:val="18"/>
        <w:tblW w:w="8768" w:type="dxa"/>
        <w:tblInd w:w="26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7"/>
        <w:gridCol w:w="6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7" w:type="dxa"/>
            <w:vAlign w:val="center"/>
          </w:tcPr>
          <w:p>
            <w:pPr>
              <w:spacing w:line="360" w:lineRule="auto"/>
              <w:jc w:val="center"/>
              <w:rPr>
                <w:rFonts w:ascii="宋体" w:hAnsi="宋体" w:cs="宋体"/>
                <w:sz w:val="21"/>
                <w:szCs w:val="21"/>
              </w:rPr>
            </w:pPr>
            <w:r>
              <w:rPr>
                <w:rFonts w:hint="eastAsia" w:ascii="宋体" w:hAnsi="宋体" w:cs="宋体"/>
                <w:sz w:val="21"/>
                <w:szCs w:val="21"/>
              </w:rPr>
              <w:t>清洁范围</w:t>
            </w:r>
          </w:p>
        </w:tc>
        <w:tc>
          <w:tcPr>
            <w:tcW w:w="6601" w:type="dxa"/>
          </w:tcPr>
          <w:p>
            <w:pPr>
              <w:spacing w:line="360" w:lineRule="auto"/>
              <w:jc w:val="center"/>
              <w:rPr>
                <w:rFonts w:ascii="宋体" w:hAnsi="宋体" w:cs="宋体"/>
                <w:sz w:val="21"/>
                <w:szCs w:val="21"/>
              </w:rPr>
            </w:pPr>
            <w:r>
              <w:rPr>
                <w:rFonts w:hint="eastAsia" w:ascii="宋体" w:hAnsi="宋体" w:cs="宋体"/>
                <w:sz w:val="21"/>
                <w:szCs w:val="21"/>
              </w:rPr>
              <w:t>清洁内容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7" w:type="dxa"/>
            <w:vAlign w:val="center"/>
          </w:tcPr>
          <w:p>
            <w:pPr>
              <w:spacing w:line="360" w:lineRule="auto"/>
              <w:jc w:val="center"/>
              <w:rPr>
                <w:rFonts w:ascii="宋体" w:hAnsi="宋体" w:cs="宋体"/>
                <w:sz w:val="21"/>
                <w:szCs w:val="21"/>
              </w:rPr>
            </w:pPr>
            <w:r>
              <w:rPr>
                <w:rFonts w:hint="eastAsia" w:ascii="宋体" w:hAnsi="宋体" w:cs="宋体"/>
                <w:sz w:val="21"/>
                <w:szCs w:val="21"/>
              </w:rPr>
              <w:t>大厅</w:t>
            </w:r>
          </w:p>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r>
              <w:rPr>
                <w:rFonts w:hint="eastAsia" w:ascii="宋体" w:hAnsi="宋体" w:cs="宋体"/>
                <w:sz w:val="21"/>
                <w:szCs w:val="21"/>
              </w:rPr>
              <w:t>注：局机关大厅、北苑驻地大厅地面为大理石地面；设施处大厅餐厅为瓷砖地面，南横街驻地大厅为瓷砖地面</w:t>
            </w:r>
          </w:p>
        </w:tc>
        <w:tc>
          <w:tcPr>
            <w:tcW w:w="6601" w:type="dxa"/>
          </w:tcPr>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大门入口台阶清洁擦拭。</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大厅地面清洁擦拭。</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大厅内墙壁和柱表面的清洁。</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大厅内所有装备清洁。</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大厅入口玻璃大门擦拭。</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清理大厅天花板。</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大厅绿植每日擦拭一遍。</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门口的脚垫每周进行清洗。</w:t>
            </w:r>
          </w:p>
          <w:p>
            <w:pPr>
              <w:numPr>
                <w:ilvl w:val="0"/>
                <w:numId w:val="3"/>
              </w:numPr>
              <w:adjustRightInd/>
              <w:spacing w:line="360" w:lineRule="auto"/>
              <w:jc w:val="both"/>
              <w:textAlignment w:val="auto"/>
              <w:rPr>
                <w:rFonts w:ascii="宋体" w:hAnsi="宋体" w:cs="宋体"/>
                <w:sz w:val="21"/>
                <w:szCs w:val="21"/>
              </w:rPr>
            </w:pPr>
            <w:r>
              <w:rPr>
                <w:rFonts w:hint="eastAsia" w:ascii="宋体" w:hAnsi="宋体" w:cs="宋体"/>
                <w:sz w:val="21"/>
                <w:szCs w:val="21"/>
              </w:rPr>
              <w:t>垃圾桶每日清理不少于四次，并及时消毒处理。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7" w:type="dxa"/>
            <w:vAlign w:val="center"/>
          </w:tcPr>
          <w:p>
            <w:pPr>
              <w:spacing w:line="360" w:lineRule="auto"/>
              <w:jc w:val="center"/>
              <w:rPr>
                <w:rFonts w:ascii="宋体" w:hAnsi="宋体" w:cs="宋体"/>
                <w:sz w:val="21"/>
                <w:szCs w:val="21"/>
              </w:rPr>
            </w:pPr>
            <w:r>
              <w:rPr>
                <w:rFonts w:hint="eastAsia" w:ascii="宋体" w:hAnsi="宋体" w:cs="宋体"/>
                <w:sz w:val="21"/>
                <w:szCs w:val="21"/>
              </w:rPr>
              <w:t>各楼层公共区域梯、道、阶</w:t>
            </w:r>
          </w:p>
        </w:tc>
        <w:tc>
          <w:tcPr>
            <w:tcW w:w="6601" w:type="dxa"/>
          </w:tcPr>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清洁擦拭所有楼梯。</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擦拭扶手及栏杆。</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楼道地面清洁擦拭。</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清洗及磨光楼梯表面。</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楼道踢脚线、腰线清洁。</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清理天花板、顶角线。</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每天对门框、消火栓进行清洁。</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每天对电梯门内、外套进行清洁，保证无手印，无油渍。</w:t>
            </w:r>
          </w:p>
          <w:p>
            <w:pPr>
              <w:numPr>
                <w:ilvl w:val="0"/>
                <w:numId w:val="4"/>
              </w:numPr>
              <w:adjustRightInd/>
              <w:spacing w:line="360" w:lineRule="auto"/>
              <w:jc w:val="both"/>
              <w:textAlignment w:val="auto"/>
              <w:rPr>
                <w:rFonts w:ascii="宋体" w:hAnsi="宋体" w:cs="宋体"/>
                <w:sz w:val="21"/>
                <w:szCs w:val="21"/>
              </w:rPr>
            </w:pPr>
            <w:r>
              <w:rPr>
                <w:rFonts w:hint="eastAsia" w:ascii="宋体" w:hAnsi="宋体" w:cs="宋体"/>
                <w:sz w:val="21"/>
                <w:szCs w:val="21"/>
              </w:rPr>
              <w:t>步行梯板的防滑道每天清洁一次。</w:t>
            </w:r>
          </w:p>
          <w:p>
            <w:pPr>
              <w:numPr>
                <w:ilvl w:val="0"/>
                <w:numId w:val="4"/>
              </w:numPr>
              <w:tabs>
                <w:tab w:val="left" w:pos="612"/>
              </w:tabs>
              <w:adjustRightInd/>
              <w:spacing w:line="360" w:lineRule="auto"/>
              <w:ind w:left="612" w:hanging="612"/>
              <w:jc w:val="both"/>
              <w:textAlignment w:val="auto"/>
              <w:rPr>
                <w:rFonts w:ascii="宋体" w:hAnsi="宋体" w:cs="宋体"/>
                <w:sz w:val="21"/>
                <w:szCs w:val="21"/>
              </w:rPr>
            </w:pPr>
            <w:r>
              <w:rPr>
                <w:rFonts w:hint="eastAsia" w:ascii="宋体" w:hAnsi="宋体" w:cs="宋体"/>
                <w:sz w:val="21"/>
                <w:szCs w:val="21"/>
              </w:rPr>
              <w:t>每天对楼道的装饰品进行清洁一次。</w:t>
            </w:r>
          </w:p>
          <w:p>
            <w:pPr>
              <w:numPr>
                <w:ilvl w:val="0"/>
                <w:numId w:val="4"/>
              </w:numPr>
              <w:tabs>
                <w:tab w:val="left" w:pos="612"/>
              </w:tabs>
              <w:adjustRightInd/>
              <w:spacing w:line="360" w:lineRule="auto"/>
              <w:ind w:left="612" w:hanging="612"/>
              <w:jc w:val="both"/>
              <w:textAlignment w:val="auto"/>
              <w:rPr>
                <w:rFonts w:ascii="宋体" w:hAnsi="宋体" w:cs="宋体"/>
                <w:sz w:val="21"/>
                <w:szCs w:val="21"/>
              </w:rPr>
            </w:pPr>
            <w:r>
              <w:rPr>
                <w:rFonts w:hint="eastAsia" w:ascii="宋体" w:hAnsi="宋体" w:cs="宋体"/>
                <w:sz w:val="21"/>
                <w:szCs w:val="21"/>
              </w:rPr>
              <w:t>每月清扫每层楼道的顶部各种装饰2次。</w:t>
            </w:r>
          </w:p>
          <w:p>
            <w:pPr>
              <w:numPr>
                <w:ilvl w:val="0"/>
                <w:numId w:val="4"/>
              </w:numPr>
              <w:tabs>
                <w:tab w:val="left" w:pos="612"/>
              </w:tabs>
              <w:adjustRightInd/>
              <w:spacing w:line="360" w:lineRule="auto"/>
              <w:ind w:left="612" w:hanging="612"/>
              <w:jc w:val="both"/>
              <w:textAlignment w:val="auto"/>
              <w:rPr>
                <w:rFonts w:ascii="宋体" w:hAnsi="宋体" w:cs="宋体"/>
                <w:sz w:val="21"/>
                <w:szCs w:val="21"/>
              </w:rPr>
            </w:pPr>
            <w:r>
              <w:rPr>
                <w:rFonts w:hint="eastAsia" w:ascii="宋体" w:hAnsi="宋体" w:cs="宋体"/>
                <w:sz w:val="21"/>
                <w:szCs w:val="21"/>
              </w:rPr>
              <w:t>每月对通道的大理石进行养护1次。</w:t>
            </w:r>
          </w:p>
          <w:p>
            <w:pPr>
              <w:numPr>
                <w:ilvl w:val="0"/>
                <w:numId w:val="4"/>
              </w:numPr>
              <w:tabs>
                <w:tab w:val="left" w:pos="612"/>
              </w:tabs>
              <w:adjustRightInd/>
              <w:spacing w:line="360" w:lineRule="auto"/>
              <w:ind w:left="612" w:hanging="612"/>
              <w:jc w:val="both"/>
              <w:textAlignment w:val="auto"/>
              <w:rPr>
                <w:rFonts w:ascii="宋体" w:hAnsi="宋体" w:cs="宋体"/>
                <w:sz w:val="21"/>
                <w:szCs w:val="21"/>
              </w:rPr>
            </w:pPr>
            <w:r>
              <w:rPr>
                <w:rFonts w:hint="eastAsia" w:ascii="宋体" w:hAnsi="宋体" w:cs="宋体"/>
                <w:sz w:val="21"/>
                <w:szCs w:val="21"/>
              </w:rPr>
              <w:t>定期在指定位置投放灭鼠及蚊虫药。</w:t>
            </w:r>
          </w:p>
          <w:p>
            <w:pPr>
              <w:numPr>
                <w:ilvl w:val="0"/>
                <w:numId w:val="4"/>
              </w:numPr>
              <w:tabs>
                <w:tab w:val="left" w:pos="612"/>
              </w:tabs>
              <w:adjustRightInd/>
              <w:spacing w:line="360" w:lineRule="auto"/>
              <w:ind w:left="612" w:hanging="612"/>
              <w:jc w:val="both"/>
              <w:textAlignment w:val="auto"/>
              <w:rPr>
                <w:rFonts w:ascii="宋体" w:hAnsi="宋体" w:cs="宋体"/>
                <w:sz w:val="21"/>
                <w:szCs w:val="21"/>
              </w:rPr>
            </w:pPr>
            <w:r>
              <w:rPr>
                <w:rFonts w:hint="eastAsia" w:ascii="宋体" w:hAnsi="宋体" w:cs="宋体"/>
                <w:sz w:val="21"/>
                <w:szCs w:val="21"/>
              </w:rPr>
              <w:t>清洁地面时放置防滑提示牌。</w:t>
            </w:r>
          </w:p>
          <w:p>
            <w:pPr>
              <w:numPr>
                <w:ilvl w:val="0"/>
                <w:numId w:val="4"/>
              </w:numPr>
              <w:tabs>
                <w:tab w:val="left" w:pos="612"/>
              </w:tabs>
              <w:adjustRightInd/>
              <w:spacing w:line="360" w:lineRule="auto"/>
              <w:ind w:left="612" w:hanging="612"/>
              <w:jc w:val="both"/>
              <w:textAlignment w:val="auto"/>
              <w:rPr>
                <w:rFonts w:ascii="宋体" w:hAnsi="宋体" w:cs="宋体"/>
                <w:sz w:val="21"/>
                <w:szCs w:val="21"/>
              </w:rPr>
            </w:pPr>
            <w:r>
              <w:rPr>
                <w:rFonts w:hint="eastAsia" w:ascii="宋体" w:hAnsi="宋体" w:cs="宋体"/>
                <w:sz w:val="21"/>
                <w:szCs w:val="21"/>
              </w:rPr>
              <w:t>每周用专用设备清洗公共区域地面1次。</w:t>
            </w:r>
          </w:p>
          <w:p>
            <w:pPr>
              <w:numPr>
                <w:ilvl w:val="0"/>
                <w:numId w:val="4"/>
              </w:numPr>
              <w:tabs>
                <w:tab w:val="left" w:pos="612"/>
              </w:tabs>
              <w:adjustRightInd/>
              <w:spacing w:line="360" w:lineRule="auto"/>
              <w:ind w:left="612" w:hanging="612"/>
              <w:jc w:val="both"/>
              <w:textAlignment w:val="auto"/>
              <w:rPr>
                <w:rFonts w:ascii="宋体" w:hAnsi="宋体" w:cs="宋体"/>
                <w:sz w:val="21"/>
                <w:szCs w:val="21"/>
              </w:rPr>
            </w:pPr>
            <w:r>
              <w:rPr>
                <w:rFonts w:hint="eastAsia" w:ascii="宋体" w:hAnsi="宋体" w:cs="宋体"/>
                <w:sz w:val="21"/>
                <w:szCs w:val="21"/>
              </w:rPr>
              <w:t>每天对公共扶手及门拉手进行两次消毒处理。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7" w:type="dxa"/>
            <w:vAlign w:val="center"/>
          </w:tcPr>
          <w:p>
            <w:pPr>
              <w:spacing w:line="360" w:lineRule="auto"/>
              <w:jc w:val="center"/>
              <w:rPr>
                <w:rFonts w:ascii="宋体" w:hAnsi="宋体" w:cs="宋体"/>
                <w:sz w:val="21"/>
                <w:szCs w:val="21"/>
              </w:rPr>
            </w:pPr>
            <w:r>
              <w:rPr>
                <w:rFonts w:hint="eastAsia" w:ascii="宋体" w:hAnsi="宋体" w:cs="宋体"/>
                <w:sz w:val="21"/>
                <w:szCs w:val="21"/>
              </w:rPr>
              <w:t>卫生间、浴室</w:t>
            </w:r>
          </w:p>
        </w:tc>
        <w:tc>
          <w:tcPr>
            <w:tcW w:w="6601" w:type="dxa"/>
          </w:tcPr>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擦拭所有门窗。</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擦、冲及洗所有卫生间、浴室镜面。</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天花板及照明、换气扇等清洁。</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清理卫生桶赃物，并定期消毒。</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地面、洗手台面擦洗。</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保证卫生间、浴室地漏畅通。</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及时更换卫生纸，卫生间、浴室无异味。</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每天对地面、下水及篦子进行清洗、消毒各1次。</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对浴室内投放蟑螂药。</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定期更换脚垫。</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对墙面瓷砖每天清洁1次。</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对各种设备每天擦拭。</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对小便器内芳香球定期更换。</w:t>
            </w:r>
          </w:p>
          <w:p>
            <w:pPr>
              <w:numPr>
                <w:ilvl w:val="0"/>
                <w:numId w:val="5"/>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对面台大理石每周进行保养1次。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67" w:type="dxa"/>
            <w:vAlign w:val="center"/>
          </w:tcPr>
          <w:p>
            <w:pPr>
              <w:spacing w:line="360" w:lineRule="auto"/>
              <w:jc w:val="center"/>
              <w:rPr>
                <w:rFonts w:ascii="宋体" w:hAnsi="宋体" w:cs="宋体"/>
                <w:sz w:val="21"/>
                <w:szCs w:val="21"/>
              </w:rPr>
            </w:pPr>
            <w:r>
              <w:rPr>
                <w:rFonts w:hint="eastAsia" w:ascii="宋体" w:hAnsi="宋体" w:cs="宋体"/>
                <w:sz w:val="21"/>
                <w:szCs w:val="21"/>
              </w:rPr>
              <w:t>办公室（根据需要随叫随到）</w:t>
            </w:r>
          </w:p>
        </w:tc>
        <w:tc>
          <w:tcPr>
            <w:tcW w:w="6601" w:type="dxa"/>
          </w:tcPr>
          <w:p>
            <w:pPr>
              <w:numPr>
                <w:ilvl w:val="0"/>
                <w:numId w:val="6"/>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擦拭所有门窗，清洁擦拭地面。</w:t>
            </w:r>
          </w:p>
          <w:p>
            <w:pPr>
              <w:numPr>
                <w:ilvl w:val="0"/>
                <w:numId w:val="7"/>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桌面、台面、器具的擦拭，花盆清洁。</w:t>
            </w:r>
          </w:p>
          <w:p>
            <w:pPr>
              <w:numPr>
                <w:ilvl w:val="0"/>
                <w:numId w:val="7"/>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天花板除尘，灯具、空调的擦拭。</w:t>
            </w:r>
          </w:p>
          <w:p>
            <w:pPr>
              <w:numPr>
                <w:ilvl w:val="0"/>
                <w:numId w:val="7"/>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及时清理杂物桶。</w:t>
            </w:r>
          </w:p>
          <w:p>
            <w:pPr>
              <w:numPr>
                <w:ilvl w:val="0"/>
                <w:numId w:val="7"/>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室内废弃物品根据采购人要求进行处理。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0" w:hRule="atLeast"/>
        </w:trPr>
        <w:tc>
          <w:tcPr>
            <w:tcW w:w="2167" w:type="dxa"/>
            <w:vAlign w:val="center"/>
          </w:tcPr>
          <w:p>
            <w:pPr>
              <w:spacing w:line="360" w:lineRule="auto"/>
              <w:jc w:val="center"/>
              <w:rPr>
                <w:rFonts w:ascii="宋体" w:hAnsi="宋体" w:cs="宋体"/>
                <w:sz w:val="21"/>
                <w:szCs w:val="21"/>
              </w:rPr>
            </w:pPr>
            <w:r>
              <w:rPr>
                <w:rFonts w:hint="eastAsia" w:ascii="宋体" w:hAnsi="宋体" w:cs="宋体"/>
                <w:sz w:val="21"/>
                <w:szCs w:val="21"/>
              </w:rPr>
              <w:t>地面清洗、抛光打蜡、地毯清洗</w:t>
            </w:r>
          </w:p>
        </w:tc>
        <w:tc>
          <w:tcPr>
            <w:tcW w:w="6601" w:type="dxa"/>
          </w:tcPr>
          <w:p>
            <w:pPr>
              <w:numPr>
                <w:ilvl w:val="0"/>
                <w:numId w:val="8"/>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大厅。</w:t>
            </w:r>
          </w:p>
          <w:p>
            <w:pPr>
              <w:numPr>
                <w:ilvl w:val="0"/>
                <w:numId w:val="8"/>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公共区域。</w:t>
            </w:r>
          </w:p>
          <w:p>
            <w:pPr>
              <w:numPr>
                <w:ilvl w:val="0"/>
                <w:numId w:val="8"/>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会议室。</w:t>
            </w:r>
          </w:p>
          <w:p>
            <w:pPr>
              <w:numPr>
                <w:ilvl w:val="0"/>
                <w:numId w:val="8"/>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指定办公室。</w:t>
            </w:r>
          </w:p>
          <w:p>
            <w:pPr>
              <w:numPr>
                <w:ilvl w:val="0"/>
                <w:numId w:val="8"/>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其他地方。</w:t>
            </w:r>
          </w:p>
          <w:p>
            <w:pPr>
              <w:numPr>
                <w:ilvl w:val="0"/>
                <w:numId w:val="8"/>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对楼内各种石材进行保养。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167" w:type="dxa"/>
            <w:vAlign w:val="center"/>
          </w:tcPr>
          <w:p>
            <w:pPr>
              <w:spacing w:line="360" w:lineRule="auto"/>
              <w:ind w:firstLine="210" w:firstLineChars="100"/>
              <w:jc w:val="center"/>
              <w:rPr>
                <w:rFonts w:ascii="宋体" w:hAnsi="宋体" w:cs="宋体"/>
                <w:bCs/>
                <w:sz w:val="21"/>
                <w:szCs w:val="21"/>
              </w:rPr>
            </w:pPr>
            <w:r>
              <w:rPr>
                <w:rFonts w:hint="eastAsia" w:ascii="宋体" w:hAnsi="宋体" w:cs="宋体"/>
                <w:bCs/>
                <w:sz w:val="21"/>
                <w:szCs w:val="21"/>
              </w:rPr>
              <w:t>健 身 房</w:t>
            </w:r>
          </w:p>
        </w:tc>
        <w:tc>
          <w:tcPr>
            <w:tcW w:w="6601" w:type="dxa"/>
          </w:tcPr>
          <w:p>
            <w:pPr>
              <w:numPr>
                <w:ilvl w:val="0"/>
                <w:numId w:val="9"/>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地面清扫、拖擦、吸尘。</w:t>
            </w:r>
          </w:p>
          <w:p>
            <w:pPr>
              <w:numPr>
                <w:ilvl w:val="0"/>
                <w:numId w:val="9"/>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擦拭各种器械。</w:t>
            </w:r>
          </w:p>
          <w:p>
            <w:pPr>
              <w:numPr>
                <w:ilvl w:val="0"/>
                <w:numId w:val="9"/>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收集、倾倒垃圾。</w:t>
            </w:r>
          </w:p>
          <w:p>
            <w:pPr>
              <w:numPr>
                <w:ilvl w:val="0"/>
                <w:numId w:val="9"/>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房顶、顶灯、墙壁掸尘。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2167"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活动室</w:t>
            </w:r>
          </w:p>
          <w:p>
            <w:pPr>
              <w:spacing w:line="360" w:lineRule="auto"/>
              <w:jc w:val="center"/>
              <w:rPr>
                <w:rFonts w:ascii="宋体" w:hAnsi="宋体" w:cs="宋体"/>
                <w:bCs/>
                <w:sz w:val="21"/>
                <w:szCs w:val="21"/>
              </w:rPr>
            </w:pPr>
            <w:r>
              <w:rPr>
                <w:rFonts w:hint="eastAsia" w:ascii="宋体" w:hAnsi="宋体" w:cs="宋体"/>
                <w:bCs/>
                <w:sz w:val="21"/>
                <w:szCs w:val="21"/>
              </w:rPr>
              <w:t>多功能厅</w:t>
            </w:r>
          </w:p>
          <w:p>
            <w:pPr>
              <w:spacing w:line="360" w:lineRule="auto"/>
              <w:jc w:val="center"/>
              <w:rPr>
                <w:rFonts w:ascii="宋体" w:hAnsi="宋体" w:cs="宋体"/>
                <w:bCs/>
                <w:sz w:val="21"/>
                <w:szCs w:val="21"/>
              </w:rPr>
            </w:pPr>
            <w:r>
              <w:rPr>
                <w:rFonts w:hint="eastAsia" w:ascii="宋体" w:hAnsi="宋体" w:cs="宋体"/>
                <w:bCs/>
                <w:sz w:val="21"/>
                <w:szCs w:val="21"/>
              </w:rPr>
              <w:t>综合运动馆</w:t>
            </w:r>
          </w:p>
        </w:tc>
        <w:tc>
          <w:tcPr>
            <w:tcW w:w="6601" w:type="dxa"/>
          </w:tcPr>
          <w:p>
            <w:pPr>
              <w:numPr>
                <w:ilvl w:val="0"/>
                <w:numId w:val="10"/>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地面清扫、拖擦、吸尘。</w:t>
            </w:r>
          </w:p>
          <w:p>
            <w:pPr>
              <w:numPr>
                <w:ilvl w:val="0"/>
                <w:numId w:val="10"/>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清理烟灰缸、杂物。</w:t>
            </w:r>
          </w:p>
          <w:p>
            <w:pPr>
              <w:numPr>
                <w:ilvl w:val="0"/>
                <w:numId w:val="10"/>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垃圾收集、倾倒。</w:t>
            </w:r>
          </w:p>
          <w:p>
            <w:pPr>
              <w:numPr>
                <w:ilvl w:val="0"/>
                <w:numId w:val="10"/>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擦拭桌椅及设备。</w:t>
            </w:r>
          </w:p>
          <w:p>
            <w:pPr>
              <w:numPr>
                <w:ilvl w:val="0"/>
                <w:numId w:val="10"/>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擦拭窗台、消防器材。</w:t>
            </w:r>
          </w:p>
          <w:p>
            <w:pPr>
              <w:numPr>
                <w:ilvl w:val="0"/>
                <w:numId w:val="10"/>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擦拭门窗、装饰物。</w:t>
            </w:r>
          </w:p>
          <w:p>
            <w:pPr>
              <w:numPr>
                <w:ilvl w:val="0"/>
                <w:numId w:val="10"/>
              </w:numPr>
              <w:tabs>
                <w:tab w:val="left" w:pos="612"/>
              </w:tabs>
              <w:adjustRightInd/>
              <w:spacing w:line="360" w:lineRule="auto"/>
              <w:jc w:val="both"/>
              <w:textAlignment w:val="auto"/>
              <w:rPr>
                <w:rFonts w:ascii="宋体" w:hAnsi="宋体" w:cs="宋体"/>
                <w:sz w:val="21"/>
                <w:szCs w:val="21"/>
              </w:rPr>
            </w:pPr>
            <w:r>
              <w:rPr>
                <w:rFonts w:hint="eastAsia" w:ascii="宋体" w:hAnsi="宋体" w:cs="宋体"/>
                <w:sz w:val="21"/>
                <w:szCs w:val="21"/>
              </w:rPr>
              <w:t>房顶、顶灯、墙壁掸尘。</w:t>
            </w:r>
          </w:p>
        </w:tc>
      </w:tr>
    </w:tbl>
    <w:p>
      <w:pPr>
        <w:spacing w:line="400" w:lineRule="exact"/>
        <w:rPr>
          <w:rFonts w:ascii="宋体" w:hAnsi="宋体" w:cs="微软雅黑"/>
          <w:sz w:val="21"/>
          <w:szCs w:val="21"/>
        </w:rPr>
      </w:pPr>
      <w:r>
        <w:rPr>
          <w:rFonts w:hint="eastAsia" w:ascii="宋体" w:hAnsi="宋体" w:cs="微软雅黑"/>
          <w:sz w:val="21"/>
          <w:szCs w:val="21"/>
        </w:rPr>
        <w:t>4、绿化养护工作内容、要求及验收标准：</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绿化养护工作分为基本工作项目（简称基本工作）和定期工作项目（简称定期工作）两部分。基本工作是指一般地正常维护，即浇水、清理垃圾、防风防汛、补植和防人为损坏及零星病虫害防治、除草和修剪等；定期工作是指全面修剪整形、施肥、除杂草、松土和全面病虫害防治。</w:t>
      </w:r>
    </w:p>
    <w:tbl>
      <w:tblPr>
        <w:tblStyle w:val="18"/>
        <w:tblW w:w="8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4"/>
        <w:gridCol w:w="5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项目名称</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工作要求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浇水草坪、灌木为主</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具体视天气情况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施肥</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平均2-3次/年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修剪整形</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草地：6-8次/年；灌木：4-6次/年（根据长势状况而定）；乔木：冬季修剪一遍。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病虫害防治</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草地、灌木、乔木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除杂草松土</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草坪等除草每月一遍，雨后杂草严重者每周一遍，草坪上不允许有开花杂草，花木从中不允许有高于花木的杂草。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补植</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对因生长不良造成的残缺花草、树木及时补植恢复。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清理绿化垃圾</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修剪下来的树枝和杂草，当天垃圾要当天清运，不准就地焚烧。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防风防汛</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灾前积极预防，对树木加固，灾后及时清除倒树断枝、疏通道路，清理扶植。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4" w:type="dxa"/>
            <w:vAlign w:val="center"/>
          </w:tcPr>
          <w:p>
            <w:pPr>
              <w:spacing w:line="360" w:lineRule="auto"/>
              <w:jc w:val="center"/>
              <w:rPr>
                <w:rFonts w:ascii="宋体" w:hAnsi="宋体" w:cs="宋体"/>
                <w:sz w:val="21"/>
                <w:szCs w:val="21"/>
              </w:rPr>
            </w:pPr>
            <w:r>
              <w:rPr>
                <w:rFonts w:hint="eastAsia" w:ascii="宋体" w:hAnsi="宋体" w:cs="宋体"/>
                <w:sz w:val="21"/>
                <w:szCs w:val="21"/>
              </w:rPr>
              <w:t>保护措施</w:t>
            </w:r>
          </w:p>
        </w:tc>
        <w:tc>
          <w:tcPr>
            <w:tcW w:w="5982" w:type="dxa"/>
            <w:vAlign w:val="center"/>
          </w:tcPr>
          <w:p>
            <w:pPr>
              <w:spacing w:line="360" w:lineRule="auto"/>
              <w:jc w:val="center"/>
              <w:rPr>
                <w:rFonts w:ascii="宋体" w:hAnsi="宋体" w:cs="宋体"/>
                <w:sz w:val="21"/>
                <w:szCs w:val="21"/>
              </w:rPr>
            </w:pPr>
            <w:r>
              <w:rPr>
                <w:rFonts w:hint="eastAsia" w:ascii="宋体" w:hAnsi="宋体" w:cs="宋体"/>
                <w:sz w:val="21"/>
                <w:szCs w:val="21"/>
              </w:rPr>
              <w:t>保护现有绿化完整，防止人为损坏。</w:t>
            </w:r>
          </w:p>
        </w:tc>
      </w:tr>
    </w:tbl>
    <w:p>
      <w:pPr>
        <w:spacing w:line="400" w:lineRule="exact"/>
        <w:rPr>
          <w:b/>
          <w:sz w:val="21"/>
          <w:szCs w:val="21"/>
        </w:rPr>
      </w:pPr>
      <w:r>
        <w:rPr>
          <w:rFonts w:hint="eastAsia"/>
          <w:b/>
          <w:sz w:val="21"/>
          <w:szCs w:val="21"/>
        </w:rPr>
        <w:t>（七）各驻地保洁服务所需服务人员数量</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1、局机关办公楼及警体楼：保洁负责1人，保洁员31人，共计32人。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2、北苑驻地：8人。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3、北安河驻地：1人。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w:t>
      </w:r>
      <w:r>
        <w:rPr>
          <w:rFonts w:ascii="宋体" w:hAnsi="宋体" w:cs="微软雅黑"/>
          <w:sz w:val="21"/>
          <w:szCs w:val="21"/>
        </w:rPr>
        <w:t>安监处</w:t>
      </w:r>
      <w:r>
        <w:rPr>
          <w:rFonts w:hint="eastAsia" w:ascii="宋体" w:hAnsi="宋体" w:cs="微软雅黑"/>
          <w:sz w:val="21"/>
          <w:szCs w:val="21"/>
        </w:rPr>
        <w:t>：</w:t>
      </w:r>
      <w:r>
        <w:rPr>
          <w:rFonts w:ascii="宋体" w:hAnsi="宋体" w:cs="微软雅黑"/>
          <w:sz w:val="21"/>
          <w:szCs w:val="21"/>
        </w:rPr>
        <w:t>4人</w:t>
      </w:r>
      <w:r>
        <w:rPr>
          <w:rFonts w:hint="eastAsia" w:ascii="宋体" w:hAnsi="宋体" w:cs="微软雅黑"/>
          <w:sz w:val="21"/>
          <w:szCs w:val="21"/>
        </w:rPr>
        <w:t>。</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5、设施处：7人。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6、南横街驻地：18人。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7、和平里驻地：15人。</w:t>
      </w:r>
    </w:p>
    <w:p>
      <w:pPr>
        <w:spacing w:line="400" w:lineRule="exact"/>
        <w:ind w:firstLine="422" w:firstLineChars="200"/>
        <w:rPr>
          <w:b/>
          <w:sz w:val="21"/>
          <w:szCs w:val="21"/>
        </w:rPr>
      </w:pPr>
      <w:r>
        <w:rPr>
          <w:rFonts w:hint="eastAsia"/>
          <w:b/>
          <w:sz w:val="21"/>
          <w:szCs w:val="21"/>
        </w:rPr>
        <w:t>（八）各驻地基本情况</w:t>
      </w:r>
    </w:p>
    <w:p>
      <w:pPr>
        <w:spacing w:line="400" w:lineRule="exact"/>
        <w:ind w:firstLine="422" w:firstLineChars="200"/>
        <w:rPr>
          <w:b/>
          <w:sz w:val="21"/>
          <w:szCs w:val="21"/>
        </w:rPr>
      </w:pPr>
      <w:r>
        <w:rPr>
          <w:rFonts w:hint="eastAsia"/>
          <w:b/>
          <w:sz w:val="21"/>
          <w:szCs w:val="21"/>
        </w:rPr>
        <w:t>1、局机关驻地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（1）物业项目基本情况</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地上建筑面积约36000平方米；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地下建筑面积约5000平方米；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大院占地面积约4500平方米；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地上、地下停车场；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卫生间37个，其中含37个有洗漱间；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大小会议室16个；办公室433间；浴室2个；理发室1个。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（2）保洁服务工作范围</w:t>
      </w:r>
    </w:p>
    <w:p>
      <w:pPr>
        <w:spacing w:line="400" w:lineRule="exact"/>
        <w:ind w:firstLine="420" w:firstLineChars="200"/>
        <w:rPr>
          <w:rFonts w:ascii="宋体" w:hAnsi="宋体" w:cs="微软雅黑"/>
          <w:sz w:val="21"/>
          <w:szCs w:val="21"/>
        </w:rPr>
      </w:pPr>
      <w:r>
        <w:rPr>
          <w:rFonts w:hint="eastAsia" w:ascii="微软雅黑" w:hAnsi="微软雅黑" w:eastAsia="微软雅黑" w:cs="微软雅黑"/>
          <w:sz w:val="21"/>
          <w:szCs w:val="21"/>
        </w:rPr>
        <w:t>●</w:t>
      </w:r>
      <w:r>
        <w:rPr>
          <w:rFonts w:hint="eastAsia" w:ascii="宋体" w:hAnsi="宋体" w:cs="微软雅黑"/>
          <w:sz w:val="21"/>
          <w:szCs w:val="21"/>
        </w:rPr>
        <w:t>局机关办公楼保洁服务具体工作范围：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包括地上、地下停车场、卫生间、盥洗室、院内环境、浴室、垃圾清运、电梯厅及轿厢、楼道、步道梯等公共区域），局机关大院绿地。</w:t>
      </w:r>
    </w:p>
    <w:p>
      <w:pPr>
        <w:spacing w:line="360" w:lineRule="auto"/>
        <w:rPr>
          <w:rFonts w:ascii="宋体" w:hAnsi="宋体" w:cs="宋体"/>
        </w:rPr>
      </w:pPr>
    </w:p>
    <w:p>
      <w:pPr>
        <w:spacing w:line="400" w:lineRule="exact"/>
        <w:ind w:firstLine="420" w:firstLineChars="200"/>
        <w:rPr>
          <w:rFonts w:ascii="宋体" w:hAnsi="宋体" w:cs="微软雅黑"/>
          <w:sz w:val="21"/>
          <w:szCs w:val="21"/>
        </w:rPr>
      </w:pPr>
      <w:r>
        <w:rPr>
          <w:rFonts w:hint="eastAsia" w:ascii="微软雅黑" w:hAnsi="微软雅黑" w:eastAsia="微软雅黑" w:cs="微软雅黑"/>
          <w:sz w:val="21"/>
          <w:szCs w:val="21"/>
        </w:rPr>
        <w:t>●</w:t>
      </w:r>
      <w:r>
        <w:rPr>
          <w:rFonts w:hint="eastAsia" w:ascii="宋体" w:hAnsi="宋体" w:cs="微软雅黑"/>
          <w:sz w:val="21"/>
          <w:szCs w:val="21"/>
        </w:rPr>
        <w:t>局机关警体楼保洁服务具体工作范围：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①警体楼1至8层、地下一层、地下二层约8400平方米；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②水房6个、卫生间14个；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③四层：健身房、练操房、医务室；</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④五层：多功能厅、阅览室、办公室；</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⑤六层：综合运动馆、台球室、乒乓球室、搏击室；</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 xml:space="preserve">⑥七层：活动室、办公室2个； </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⑦八层：会议室、休息室、培训室；</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⑧地下一层：放映厅；</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⑨地下二层：游泳馆、更衣室2个。</w:t>
      </w:r>
    </w:p>
    <w:p>
      <w:pPr>
        <w:spacing w:line="400" w:lineRule="exact"/>
        <w:ind w:firstLine="209" w:firstLineChars="99"/>
        <w:rPr>
          <w:b/>
          <w:sz w:val="21"/>
          <w:szCs w:val="21"/>
        </w:rPr>
      </w:pPr>
      <w:r>
        <w:rPr>
          <w:rFonts w:hint="eastAsia"/>
          <w:b/>
          <w:sz w:val="21"/>
          <w:szCs w:val="21"/>
        </w:rPr>
        <w:t>（二）北苑驻地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1、物业项目基本情况</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办公楼建筑面积约22000平方米；</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大院占地面积约17000平方米；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地上停车场；</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卫生间20个，其中含8个有洗漱间；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理发室1个，约25平方米；小浴室6个，大浴室2个。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2、保洁服务工作范围：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北苑办公楼及检测场一层、二层和四层（包括停车场、卫生间、盥洗室、水房、院内环境、浴室、垃圾清运、楼道、步道梯等公共区域）。</w:t>
      </w:r>
    </w:p>
    <w:p>
      <w:pPr>
        <w:spacing w:line="400" w:lineRule="exact"/>
        <w:ind w:firstLine="316" w:firstLineChars="150"/>
        <w:rPr>
          <w:b/>
          <w:sz w:val="21"/>
          <w:szCs w:val="21"/>
        </w:rPr>
      </w:pPr>
      <w:r>
        <w:rPr>
          <w:rFonts w:hint="eastAsia"/>
          <w:b/>
          <w:sz w:val="21"/>
          <w:szCs w:val="21"/>
        </w:rPr>
        <w:t>（三）北安河驻地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1、物业项目基本情况</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地上建筑面积约1583平方米；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大院占地面积约3000平方米；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地上车位30个；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卫生间2个；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会议室1个；办公室及值班宿舍5间；浴室2个；厨房及库房1间；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2、保洁服务工作范围</w:t>
      </w:r>
    </w:p>
    <w:p>
      <w:pPr>
        <w:widowControl/>
        <w:rPr>
          <w:rFonts w:ascii="宋体" w:hAnsi="宋体" w:cs="宋体"/>
          <w:sz w:val="20"/>
        </w:rPr>
      </w:pPr>
    </w:p>
    <w:p>
      <w:pPr>
        <w:spacing w:line="400" w:lineRule="exact"/>
        <w:ind w:firstLine="209" w:firstLineChars="99"/>
        <w:rPr>
          <w:b/>
          <w:sz w:val="21"/>
          <w:szCs w:val="21"/>
        </w:rPr>
      </w:pPr>
      <w:r>
        <w:rPr>
          <w:rFonts w:hint="eastAsia"/>
          <w:b/>
          <w:sz w:val="21"/>
          <w:szCs w:val="21"/>
        </w:rPr>
        <w:t>（四）安监处驻地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1、物业项目基本情况</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地上建筑面积约2800平方米；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大小会议室2个；浴室2个；卫生间4个，其中含有洗漱间；及库房</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2、保洁服务工作范围：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安监处办公楼：包括停车场、卫生间、盥洗室、院内环境、浴室、垃圾清运、楼道、步道梯等全部公共区域。</w:t>
      </w:r>
    </w:p>
    <w:p>
      <w:pPr>
        <w:spacing w:line="400" w:lineRule="exact"/>
        <w:ind w:firstLine="422" w:firstLineChars="200"/>
        <w:rPr>
          <w:b/>
          <w:sz w:val="21"/>
          <w:szCs w:val="21"/>
        </w:rPr>
      </w:pPr>
      <w:r>
        <w:rPr>
          <w:rFonts w:hint="eastAsia"/>
          <w:b/>
          <w:sz w:val="21"/>
          <w:szCs w:val="21"/>
        </w:rPr>
        <w:t>（五）设施处驻地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1、物业项目基本情况</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北京市公安局公安交通管理局设施处是一座集日常办公、培训、会议为一体，体现政府办公特点及功能的综合办公楼。</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地上建筑面积约15000平方米；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大院占地面积约2000平方米；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地上车位70个；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卫生间16个，均含洗漱间；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大小会议室3个；办公室5间；浴室2个；餐厅1个；健身房1个。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2、保洁服务工作范围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 xml:space="preserve">   办公楼：包括地上停车场、卫生间、盥洗室、院内环境、浴室、垃圾清运、楼道、步道梯等全部公共区域。</w:t>
      </w:r>
    </w:p>
    <w:p>
      <w:pPr>
        <w:spacing w:line="400" w:lineRule="exact"/>
        <w:ind w:firstLine="422" w:firstLineChars="200"/>
        <w:rPr>
          <w:b/>
          <w:sz w:val="21"/>
          <w:szCs w:val="21"/>
        </w:rPr>
      </w:pPr>
      <w:r>
        <w:rPr>
          <w:rFonts w:hint="eastAsia"/>
          <w:b/>
          <w:sz w:val="21"/>
          <w:szCs w:val="21"/>
        </w:rPr>
        <w:t>（六）南横东街驻地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1、物业项目基本情况</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总建筑面积21048平方米；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地上建筑面积16569平方米；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地下建筑面积4479平方米；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地上车位128个，地下车位80个；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卫生间22个，洗漱间10个；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大小会议室10个，楼层浴室14个，餐厅1个、开水器12个。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2、保洁服务工作范围：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南横街驻地办公楼（包括地上、地下停车场、卫生间、盥洗室、院内环境、浴室、垃圾清运、电梯厅及轿厢、楼道、步道梯等公共区域），大院绿化管理等。</w:t>
      </w:r>
    </w:p>
    <w:p>
      <w:pPr>
        <w:spacing w:line="400" w:lineRule="exact"/>
        <w:ind w:firstLine="422" w:firstLineChars="200"/>
        <w:rPr>
          <w:b/>
          <w:sz w:val="21"/>
          <w:szCs w:val="21"/>
        </w:rPr>
      </w:pPr>
      <w:r>
        <w:rPr>
          <w:rFonts w:hint="eastAsia"/>
          <w:b/>
          <w:sz w:val="21"/>
          <w:szCs w:val="21"/>
        </w:rPr>
        <w:t>（七）和平里驻地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1、物业项目基本情况</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总建筑面积</w:t>
      </w:r>
      <w:r>
        <w:rPr>
          <w:rFonts w:ascii="宋体" w:hAnsi="宋体" w:cs="微软雅黑"/>
          <w:sz w:val="21"/>
          <w:szCs w:val="21"/>
        </w:rPr>
        <w:t>28000</w:t>
      </w:r>
      <w:r>
        <w:rPr>
          <w:rFonts w:hint="eastAsia" w:ascii="宋体" w:hAnsi="宋体" w:cs="微软雅黑"/>
          <w:sz w:val="21"/>
          <w:szCs w:val="21"/>
        </w:rPr>
        <w:t>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w:t>
      </w:r>
      <w:r>
        <w:rPr>
          <w:rFonts w:ascii="宋体" w:hAnsi="宋体" w:cs="微软雅黑"/>
          <w:sz w:val="21"/>
          <w:szCs w:val="21"/>
        </w:rPr>
        <w:t>23600</w:t>
      </w:r>
      <w:r>
        <w:rPr>
          <w:rFonts w:hint="eastAsia" w:ascii="宋体" w:hAnsi="宋体" w:cs="微软雅黑"/>
          <w:sz w:val="21"/>
          <w:szCs w:val="21"/>
        </w:rPr>
        <w:t>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地下建筑面积</w:t>
      </w:r>
      <w:r>
        <w:rPr>
          <w:rFonts w:ascii="宋体" w:hAnsi="宋体" w:cs="微软雅黑"/>
          <w:sz w:val="21"/>
          <w:szCs w:val="21"/>
        </w:rPr>
        <w:t>4400</w:t>
      </w:r>
      <w:r>
        <w:rPr>
          <w:rFonts w:hint="eastAsia" w:ascii="宋体" w:hAnsi="宋体" w:cs="微软雅黑"/>
          <w:sz w:val="21"/>
          <w:szCs w:val="21"/>
        </w:rPr>
        <w:t>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地上车位</w:t>
      </w:r>
      <w:r>
        <w:rPr>
          <w:rFonts w:ascii="宋体" w:hAnsi="宋体" w:cs="微软雅黑"/>
          <w:sz w:val="21"/>
          <w:szCs w:val="21"/>
        </w:rPr>
        <w:t>23</w:t>
      </w:r>
      <w:r>
        <w:rPr>
          <w:rFonts w:hint="eastAsia" w:ascii="宋体" w:hAnsi="宋体" w:cs="微软雅黑"/>
          <w:sz w:val="21"/>
          <w:szCs w:val="21"/>
        </w:rPr>
        <w:t>个，地下车位</w:t>
      </w:r>
      <w:r>
        <w:rPr>
          <w:rFonts w:ascii="宋体" w:hAnsi="宋体" w:cs="微软雅黑"/>
          <w:sz w:val="21"/>
          <w:szCs w:val="21"/>
        </w:rPr>
        <w:t>56</w:t>
      </w:r>
      <w:r>
        <w:rPr>
          <w:rFonts w:hint="eastAsia" w:ascii="宋体" w:hAnsi="宋体" w:cs="微软雅黑"/>
          <w:sz w:val="21"/>
          <w:szCs w:val="21"/>
        </w:rPr>
        <w:t>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卫生间54间，开水间13个，浴室4间；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污水间，配电室1间，空调机房1间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2、保洁服务工作范围</w:t>
      </w:r>
    </w:p>
    <w:p>
      <w:pPr>
        <w:spacing w:line="360" w:lineRule="auto"/>
        <w:ind w:firstLine="420" w:firstLineChars="200"/>
        <w:rPr>
          <w:rFonts w:ascii="宋体" w:hAnsi="宋体" w:cs="宋体"/>
          <w:b/>
          <w:bCs/>
        </w:rPr>
      </w:pPr>
      <w:r>
        <w:rPr>
          <w:rFonts w:hint="eastAsia" w:ascii="宋体" w:hAnsi="宋体" w:cs="微软雅黑"/>
          <w:sz w:val="21"/>
          <w:szCs w:val="21"/>
          <w:lang w:eastAsia="zh-CN"/>
        </w:rPr>
        <w:t>和平里</w:t>
      </w:r>
      <w:r>
        <w:rPr>
          <w:rFonts w:hint="eastAsia" w:ascii="宋体" w:hAnsi="宋体" w:cs="微软雅黑"/>
          <w:sz w:val="21"/>
          <w:szCs w:val="21"/>
        </w:rPr>
        <w:t>驻地办公楼（包括地上、地下停车场、卫生间、盥洗室、院内环境、浴室、垃圾清运、电梯厅及轿厢、楼道、步道梯等公共区域），大院绿化管理等</w:t>
      </w:r>
    </w:p>
    <w:p>
      <w:pPr>
        <w:rPr>
          <w:rFonts w:ascii="宋体" w:hAnsi="宋体" w:cs="宋体"/>
          <w:b/>
          <w:sz w:val="28"/>
          <w:szCs w:val="28"/>
          <w:u w:val="single"/>
        </w:rPr>
      </w:pPr>
    </w:p>
    <w:p>
      <w:pPr>
        <w:spacing w:line="360" w:lineRule="auto"/>
        <w:jc w:val="center"/>
        <w:rPr>
          <w:rFonts w:ascii="宋体" w:hAnsi="宋体" w:cs="宋体"/>
          <w:b/>
          <w:bCs/>
          <w:szCs w:val="24"/>
        </w:rPr>
      </w:pPr>
      <w:r>
        <w:rPr>
          <w:rFonts w:hint="eastAsia" w:ascii="宋体" w:hAnsi="宋体" w:cs="宋体"/>
          <w:b/>
          <w:bCs/>
          <w:szCs w:val="24"/>
        </w:rPr>
        <w:t>设备设施维修部分</w:t>
      </w:r>
    </w:p>
    <w:p>
      <w:pPr>
        <w:spacing w:line="400" w:lineRule="exact"/>
        <w:ind w:firstLine="422" w:firstLineChars="200"/>
        <w:rPr>
          <w:b/>
          <w:sz w:val="21"/>
          <w:szCs w:val="21"/>
        </w:rPr>
      </w:pPr>
      <w:r>
        <w:rPr>
          <w:rFonts w:hint="eastAsia"/>
          <w:b/>
          <w:sz w:val="21"/>
          <w:szCs w:val="21"/>
        </w:rPr>
        <w:t>（一）设备设施维修部分涉及单位及地点</w:t>
      </w:r>
    </w:p>
    <w:p>
      <w:pPr>
        <w:spacing w:line="360" w:lineRule="auto"/>
        <w:jc w:val="both"/>
        <w:rPr>
          <w:rFonts w:ascii="宋体" w:hAnsi="宋体" w:cs="微软雅黑"/>
          <w:sz w:val="21"/>
          <w:szCs w:val="21"/>
        </w:rPr>
      </w:pPr>
      <w:r>
        <w:rPr>
          <w:rFonts w:hint="eastAsia" w:ascii="宋体" w:hAnsi="宋体" w:cs="微软雅黑"/>
          <w:sz w:val="21"/>
          <w:szCs w:val="21"/>
        </w:rPr>
        <w:t xml:space="preserve">    北苑驻地、南横街驻地。</w:t>
      </w:r>
    </w:p>
    <w:p>
      <w:pPr>
        <w:spacing w:line="400" w:lineRule="exact"/>
        <w:ind w:firstLine="422" w:firstLineChars="200"/>
        <w:rPr>
          <w:b/>
          <w:sz w:val="21"/>
          <w:szCs w:val="21"/>
        </w:rPr>
      </w:pPr>
      <w:r>
        <w:rPr>
          <w:rFonts w:hint="eastAsia"/>
          <w:b/>
          <w:sz w:val="21"/>
          <w:szCs w:val="21"/>
        </w:rPr>
        <w:t>（二）设备设施维修服务总体要求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以提供优质服务为宗旨，以规范管理为手段，以实现人、财、物的最佳结合为目标，按照设备设施维修服务的自身规律，采取有效的形式，实施全方位统一的管理。物业公司应健全制度，规范运作，努力创造一个文明、安全、高效、舒适的环境。</w:t>
      </w:r>
    </w:p>
    <w:p>
      <w:pPr>
        <w:spacing w:line="400" w:lineRule="exact"/>
        <w:ind w:firstLine="422" w:firstLineChars="200"/>
        <w:rPr>
          <w:b/>
          <w:sz w:val="21"/>
          <w:szCs w:val="21"/>
        </w:rPr>
      </w:pPr>
      <w:r>
        <w:rPr>
          <w:rFonts w:hint="eastAsia"/>
          <w:b/>
          <w:sz w:val="21"/>
          <w:szCs w:val="21"/>
        </w:rPr>
        <w:t>（三）、设备设施维修服务项目基本概况</w:t>
      </w:r>
    </w:p>
    <w:p>
      <w:pPr>
        <w:spacing w:line="400" w:lineRule="exact"/>
        <w:ind w:firstLine="422" w:firstLineChars="200"/>
        <w:rPr>
          <w:b/>
          <w:sz w:val="21"/>
          <w:szCs w:val="21"/>
        </w:rPr>
      </w:pPr>
      <w:r>
        <w:rPr>
          <w:rFonts w:hint="eastAsia"/>
          <w:b/>
          <w:sz w:val="21"/>
          <w:szCs w:val="21"/>
        </w:rPr>
        <w:t>1、北苑驻地</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建筑面积约22000平方米；</w:t>
      </w:r>
    </w:p>
    <w:p>
      <w:pPr>
        <w:spacing w:line="400" w:lineRule="exact"/>
        <w:ind w:firstLine="420" w:firstLineChars="200"/>
        <w:rPr>
          <w:rFonts w:ascii="宋体" w:hAnsi="宋体" w:cs="微软雅黑"/>
          <w:color w:val="0000FF"/>
          <w:sz w:val="21"/>
          <w:szCs w:val="21"/>
        </w:rPr>
      </w:pPr>
      <w:r>
        <w:rPr>
          <w:rFonts w:hint="eastAsia" w:ascii="宋体" w:hAnsi="宋体" w:cs="微软雅黑"/>
          <w:color w:val="0000FF"/>
          <w:sz w:val="21"/>
          <w:szCs w:val="21"/>
        </w:rPr>
        <w:t>大院占地面积约17000平方米；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车位97个；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卫生间24个，其中含11个有洗漱间；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大小会议室8个；办公室155间；浴室1个；理发室1个；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供电系统：市政双路供电，新生路和仰山路；</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消防系统：消防泵、消防栓、灭火器、消防井、洒水井；</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市政供水；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中控室1间；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电视系统：有线电视；</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电梯机房1间，电梯1部共4层；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电开水器7台；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无压锅炉2台，供生活热水，其中有2台循环泵；2台补水泵；2套软水系统；加热罐2个；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地源热泵机组2台共有4个压缩机，其中包括循环泵3台，补水泵2台、深井泵5台，软化系统1套。</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科信机房1间。</w:t>
      </w:r>
    </w:p>
    <w:p>
      <w:pPr>
        <w:spacing w:line="400" w:lineRule="exact"/>
        <w:ind w:firstLine="422" w:firstLineChars="200"/>
        <w:rPr>
          <w:b/>
          <w:sz w:val="21"/>
          <w:szCs w:val="21"/>
        </w:rPr>
      </w:pPr>
      <w:r>
        <w:rPr>
          <w:rFonts w:hint="eastAsia"/>
          <w:b/>
          <w:sz w:val="21"/>
          <w:szCs w:val="21"/>
        </w:rPr>
        <w:t>2、南横街驻地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总建筑面积21048平方米；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地上建筑面积16569平方米；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地下建筑面积4479平方米；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地上车位128个，地下车位80个；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卫生间22个，洗漱间10个、楼层浴室14个、餐厅1个、开水器12个；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大小会议室10个，办公用房194间、服务用房91间、设备用房62间。</w:t>
      </w:r>
    </w:p>
    <w:p>
      <w:pPr>
        <w:spacing w:line="400" w:lineRule="exact"/>
        <w:ind w:firstLine="422" w:firstLineChars="200"/>
        <w:rPr>
          <w:b/>
          <w:sz w:val="21"/>
          <w:szCs w:val="21"/>
        </w:rPr>
      </w:pPr>
      <w:r>
        <w:rPr>
          <w:rFonts w:hint="eastAsia"/>
          <w:b/>
          <w:sz w:val="21"/>
          <w:szCs w:val="21"/>
        </w:rPr>
        <w:t>3、和平里驻地</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总建筑面积</w:t>
      </w:r>
      <w:r>
        <w:rPr>
          <w:rFonts w:ascii="宋体" w:hAnsi="宋体" w:cs="微软雅黑"/>
          <w:sz w:val="21"/>
          <w:szCs w:val="21"/>
        </w:rPr>
        <w:t>28000</w:t>
      </w:r>
      <w:r>
        <w:rPr>
          <w:rFonts w:hint="eastAsia" w:ascii="宋体" w:hAnsi="宋体" w:cs="微软雅黑"/>
          <w:sz w:val="21"/>
          <w:szCs w:val="21"/>
        </w:rPr>
        <w:t>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地上建筑面积</w:t>
      </w:r>
      <w:r>
        <w:rPr>
          <w:rFonts w:ascii="宋体" w:hAnsi="宋体" w:cs="微软雅黑"/>
          <w:sz w:val="21"/>
          <w:szCs w:val="21"/>
        </w:rPr>
        <w:t>23600</w:t>
      </w:r>
      <w:r>
        <w:rPr>
          <w:rFonts w:hint="eastAsia" w:ascii="宋体" w:hAnsi="宋体" w:cs="微软雅黑"/>
          <w:sz w:val="21"/>
          <w:szCs w:val="21"/>
        </w:rPr>
        <w:t>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地下建筑面积</w:t>
      </w:r>
      <w:r>
        <w:rPr>
          <w:rFonts w:ascii="宋体" w:hAnsi="宋体" w:cs="微软雅黑"/>
          <w:sz w:val="21"/>
          <w:szCs w:val="21"/>
        </w:rPr>
        <w:t>4400</w:t>
      </w:r>
      <w:r>
        <w:rPr>
          <w:rFonts w:hint="eastAsia" w:ascii="宋体" w:hAnsi="宋体" w:cs="微软雅黑"/>
          <w:sz w:val="21"/>
          <w:szCs w:val="21"/>
        </w:rPr>
        <w:t>平方米；</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地上车位</w:t>
      </w:r>
      <w:r>
        <w:rPr>
          <w:rFonts w:ascii="宋体" w:hAnsi="宋体" w:cs="微软雅黑"/>
          <w:sz w:val="21"/>
          <w:szCs w:val="21"/>
        </w:rPr>
        <w:t>23</w:t>
      </w:r>
      <w:r>
        <w:rPr>
          <w:rFonts w:hint="eastAsia" w:ascii="宋体" w:hAnsi="宋体" w:cs="微软雅黑"/>
          <w:sz w:val="21"/>
          <w:szCs w:val="21"/>
        </w:rPr>
        <w:t>个，地下车位</w:t>
      </w:r>
      <w:r>
        <w:rPr>
          <w:rFonts w:ascii="宋体" w:hAnsi="宋体" w:cs="微软雅黑"/>
          <w:sz w:val="21"/>
          <w:szCs w:val="21"/>
        </w:rPr>
        <w:t>56</w:t>
      </w:r>
      <w:r>
        <w:rPr>
          <w:rFonts w:hint="eastAsia" w:ascii="宋体" w:hAnsi="宋体" w:cs="微软雅黑"/>
          <w:sz w:val="21"/>
          <w:szCs w:val="21"/>
        </w:rPr>
        <w:t>个；</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卫生间54间，开水间13个，浴室4间；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污水间，配电室1间，空调机房1间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 xml:space="preserve">办公用房279间，电梯5部，室外化粪池1个                                                                            </w:t>
      </w:r>
    </w:p>
    <w:p>
      <w:pPr>
        <w:spacing w:line="400" w:lineRule="exact"/>
        <w:ind w:firstLine="422" w:firstLineChars="200"/>
        <w:rPr>
          <w:b/>
          <w:sz w:val="21"/>
          <w:szCs w:val="21"/>
        </w:rPr>
      </w:pPr>
      <w:r>
        <w:rPr>
          <w:rFonts w:hint="eastAsia"/>
          <w:b/>
          <w:sz w:val="21"/>
          <w:szCs w:val="21"/>
        </w:rPr>
        <w:t>（</w:t>
      </w:r>
      <w:r>
        <w:rPr>
          <w:rFonts w:hint="eastAsia"/>
          <w:b/>
          <w:sz w:val="21"/>
          <w:szCs w:val="21"/>
          <w:lang w:eastAsia="zh-CN"/>
        </w:rPr>
        <w:t>四</w:t>
      </w:r>
      <w:r>
        <w:rPr>
          <w:rFonts w:hint="eastAsia"/>
          <w:b/>
          <w:sz w:val="21"/>
          <w:szCs w:val="21"/>
        </w:rPr>
        <w:t>）设备设施维修范围及要求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1、物业具体工作范围：</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 xml:space="preserve">（1）保障配电室正常使用，要求24小时值班。  </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（2）保障开水锅炉房、循环泵房、空调机房等部位正常使用，要求24小时值班。</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（3）保障消防系统及中控室（检测厂主楼）正常使用，要求24小时值班，4班3运转。</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（4）保障电梯正常运营，要求24小时值班。</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（5）保障水电等设备正常使用，综合维修，要求24小时值班。</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（6）保障北苑及南横街驻地的设备设施的正常运行。</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2、维修工作要求：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（1）设备维护保养工作</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（2）保障水、电、气、电梯系统的正常运转。</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（3）保障消防、安保设备正常有效。</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（4）保障给排水设备的正常运行。</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（5）做好有关设备和部位的维保工作。</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（6）做好有关设备、阀门和设施的日常维护保养和例行保养（周、月、季、年保养）。</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（7）做好房屋公共区域的日常管理和养护。</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（8）做好避雷设施的维护监测工作。</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（9）做好配电室、消防设施的巡视和管理。</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（10）房屋、公共设施设备的维修工作</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（11）对房屋、公共设施设备维护保养及维修，确保院内的供水、供电、供暖、消防、电梯、排水等设备安全正常运行。</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（12）维修服务指标要求，服务质量的目标要求（最低要求）：</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1）杜绝火灾责任事故，杜绝刑事案件；</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2）房屋完好率达到98%；</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3）消防设施、设备完好率达到100%；</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4）设备运行完好率达到95%；</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5）零维修、报修及时率100%，反修率≤2%；</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6）服务有效投诉率≤2%，处理率100%；</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7）物业管理满意率达到90%。</w:t>
      </w:r>
    </w:p>
    <w:p>
      <w:pPr>
        <w:spacing w:line="400" w:lineRule="exact"/>
        <w:ind w:firstLine="422" w:firstLineChars="200"/>
        <w:rPr>
          <w:b/>
          <w:sz w:val="21"/>
          <w:szCs w:val="21"/>
        </w:rPr>
      </w:pPr>
      <w:r>
        <w:rPr>
          <w:rFonts w:hint="eastAsia"/>
          <w:b/>
          <w:sz w:val="21"/>
          <w:szCs w:val="21"/>
        </w:rPr>
        <w:t>（</w:t>
      </w:r>
      <w:r>
        <w:rPr>
          <w:rFonts w:hint="eastAsia"/>
          <w:b/>
          <w:sz w:val="21"/>
          <w:szCs w:val="21"/>
          <w:lang w:eastAsia="zh-CN"/>
        </w:rPr>
        <w:t>五</w:t>
      </w:r>
      <w:r>
        <w:rPr>
          <w:rFonts w:hint="eastAsia"/>
          <w:b/>
          <w:sz w:val="21"/>
          <w:szCs w:val="21"/>
        </w:rPr>
        <w:t>）对维修服务人员要求</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1、维修服务人员必须持身份证、健康证、居住证等齐全，所有人员无违法违纪行为记录。</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2、设备设施维修管理人员及主要操作人员必须接受过相关专业培训，须持相关资格证书上岗，包括但不限于高压电工本、低压电工本、电梯安全员证、空调作业证书、消防设备设施操作证等。</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3、物业服务人员与物业公司签订正式合同，具有基本保险。</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4、物业服务人员必须进行岗前培训。</w:t>
      </w:r>
    </w:p>
    <w:p>
      <w:pPr>
        <w:spacing w:line="400" w:lineRule="exact"/>
        <w:ind w:firstLine="422" w:firstLineChars="200"/>
        <w:rPr>
          <w:b/>
          <w:sz w:val="21"/>
          <w:szCs w:val="21"/>
        </w:rPr>
      </w:pPr>
      <w:r>
        <w:rPr>
          <w:rFonts w:hint="eastAsia"/>
          <w:b/>
          <w:sz w:val="21"/>
          <w:szCs w:val="21"/>
        </w:rPr>
        <w:t>（</w:t>
      </w:r>
      <w:r>
        <w:rPr>
          <w:rFonts w:hint="eastAsia"/>
          <w:b/>
          <w:sz w:val="21"/>
          <w:szCs w:val="21"/>
          <w:lang w:eastAsia="zh-CN"/>
        </w:rPr>
        <w:t>六</w:t>
      </w:r>
      <w:r>
        <w:rPr>
          <w:rFonts w:hint="eastAsia"/>
          <w:b/>
          <w:sz w:val="21"/>
          <w:szCs w:val="21"/>
        </w:rPr>
        <w:t>）维修服务的报价组成</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1、维修服务人员的所有费用（含工资、就餐费用、加班费用、服装费用、劳保用品费用、保险费用、社会保障费、福利奖励费用等）。</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2、管理费用及税金。</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3、关于维修人员食宿的注意事项：</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（1）采购人免费提供维修人员的住宿场所。</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（2）采购人提供维修人员的就餐场所（为早中晚三餐），按规定服务公司须交纳餐费450元/人,服务期间须每季度上交采购人，统一就餐。</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（3）采购人免费提供物业办公、值班等用房。</w:t>
      </w:r>
    </w:p>
    <w:p>
      <w:pPr>
        <w:spacing w:line="400" w:lineRule="exact"/>
        <w:ind w:firstLine="422" w:firstLineChars="200"/>
        <w:rPr>
          <w:b/>
          <w:sz w:val="21"/>
          <w:szCs w:val="21"/>
        </w:rPr>
      </w:pPr>
      <w:r>
        <w:rPr>
          <w:rFonts w:hint="eastAsia"/>
          <w:b/>
          <w:sz w:val="21"/>
          <w:szCs w:val="21"/>
        </w:rPr>
        <w:t>（八）各驻地维修所需服务人员数量</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北苑需维修服务人员16人、南横街需维修服务人员20人、和平里需维修服务人员12人。</w:t>
      </w:r>
    </w:p>
    <w:p>
      <w:pPr>
        <w:spacing w:line="360" w:lineRule="auto"/>
        <w:outlineLvl w:val="0"/>
        <w:rPr>
          <w:rFonts w:ascii="宋体" w:hAnsi="宋体" w:cs="宋体"/>
          <w:b/>
          <w:sz w:val="28"/>
        </w:rPr>
      </w:pPr>
      <w:r>
        <w:rPr>
          <w:rFonts w:hint="eastAsia" w:ascii="宋体" w:hAnsi="宋体" w:cs="宋体"/>
          <w:b/>
          <w:bCs/>
        </w:rPr>
        <w:t>注：投标人须根据以上要求编制具体服务方案。</w:t>
      </w:r>
    </w:p>
    <w:p>
      <w:pPr>
        <w:numPr>
          <w:ilvl w:val="0"/>
          <w:numId w:val="1"/>
        </w:numPr>
        <w:spacing w:line="400" w:lineRule="exact"/>
        <w:ind w:left="567" w:hanging="567"/>
        <w:rPr>
          <w:b/>
          <w:sz w:val="21"/>
          <w:szCs w:val="21"/>
        </w:rPr>
      </w:pPr>
      <w:r>
        <w:rPr>
          <w:rFonts w:hint="eastAsia"/>
          <w:b/>
          <w:sz w:val="21"/>
          <w:szCs w:val="21"/>
        </w:rPr>
        <w:t>付款方式</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在财政资金批复到位的情况下，按季度支付，结算时，乙方须向甲方开具正式发票，经甲方认可后，以支票或电汇方式支付相应服务费。如遇不可抗力或财政政策调整，则按当年度政策执行。</w:t>
      </w:r>
    </w:p>
    <w:p>
      <w:pPr>
        <w:numPr>
          <w:ilvl w:val="0"/>
          <w:numId w:val="1"/>
        </w:numPr>
        <w:spacing w:line="400" w:lineRule="exact"/>
        <w:ind w:left="567" w:hanging="567"/>
        <w:rPr>
          <w:b/>
          <w:sz w:val="21"/>
          <w:szCs w:val="21"/>
        </w:rPr>
      </w:pPr>
      <w:r>
        <w:rPr>
          <w:rFonts w:hint="eastAsia"/>
          <w:b/>
          <w:sz w:val="21"/>
          <w:szCs w:val="21"/>
        </w:rPr>
        <w:t>合同期限及服务地点</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合同期限：自合同签订之日起三年，2023年  月  日起至2026年  月  日止。</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服务单位地点：</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1、局机关（北京市西城区阜成门北大街1号）</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2、北苑驻地（北京市朝阳区来广营西路90号）</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3、北安河驻地（北京市海淀区苏家坨镇七王坟北路10号）</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4、安监处（北京市西城区厂桥兴华胡同15号）</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5、设施处（北京市东城区马家堡路11号）</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6、南横街驻地(北京市西城区南横东街6号)</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7、和平里驻地（北京市东城区和平里北街2号）</w:t>
      </w:r>
    </w:p>
    <w:p/>
    <w:p/>
    <w:p/>
    <w:p/>
    <w:p/>
    <w:p/>
    <w:p/>
    <w:p/>
    <w:p/>
    <w:p/>
    <w:p/>
    <w:p/>
    <w:p/>
    <w:p/>
    <w:p/>
    <w:p/>
    <w:p/>
    <w:p/>
    <w:p/>
    <w:p/>
    <w:p/>
    <w:p/>
    <w:p/>
    <w:p/>
    <w:p>
      <w:pPr>
        <w:pStyle w:val="69"/>
        <w:numPr>
          <w:ilvl w:val="0"/>
          <w:numId w:val="0"/>
        </w:numPr>
        <w:snapToGrid w:val="0"/>
        <w:spacing w:before="0" w:after="0"/>
        <w:ind w:left="288"/>
        <w:rPr>
          <w:rFonts w:ascii="宋体" w:hAnsi="宋体"/>
        </w:rPr>
      </w:pPr>
      <w:bookmarkStart w:id="0" w:name="_Toc485134919"/>
      <w:r>
        <w:rPr>
          <w:rFonts w:hint="eastAsia" w:ascii="宋体" w:hAnsi="宋体"/>
        </w:rPr>
        <w:t>评分标准和评分方法</w:t>
      </w:r>
      <w:bookmarkEnd w:id="0"/>
    </w:p>
    <w:p>
      <w:pPr>
        <w:pStyle w:val="69"/>
        <w:numPr>
          <w:ilvl w:val="0"/>
          <w:numId w:val="0"/>
        </w:numPr>
        <w:snapToGrid w:val="0"/>
        <w:spacing w:before="0" w:after="0"/>
        <w:rPr>
          <w:rFonts w:ascii="宋体" w:hAnsi="宋体"/>
        </w:rPr>
      </w:pPr>
    </w:p>
    <w:p>
      <w:pPr>
        <w:spacing w:line="302" w:lineRule="auto"/>
        <w:rPr>
          <w:rFonts w:ascii="宋体" w:hAnsi="宋体"/>
          <w:sz w:val="21"/>
          <w:szCs w:val="21"/>
        </w:rPr>
      </w:pPr>
      <w:r>
        <w:rPr>
          <w:rFonts w:hint="eastAsia" w:ascii="宋体" w:hAnsi="宋体"/>
          <w:sz w:val="21"/>
          <w:szCs w:val="21"/>
        </w:rPr>
        <w:t>1、评分方法：采用综合评分法，满分为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2、价格分采用低价优先法计算，即满足磋商文件要求且报价最低的报价为评标基准价，其价格分为满分，其他报价人的价格分统一按下列公式计算：</w:t>
      </w:r>
    </w:p>
    <w:p>
      <w:pPr>
        <w:spacing w:line="302" w:lineRule="auto"/>
        <w:rPr>
          <w:rFonts w:ascii="宋体" w:hAnsi="宋体"/>
          <w:sz w:val="21"/>
          <w:szCs w:val="21"/>
        </w:rPr>
      </w:pPr>
      <w:r>
        <w:rPr>
          <w:rFonts w:hint="eastAsia" w:ascii="宋体" w:hAnsi="宋体"/>
          <w:sz w:val="21"/>
          <w:szCs w:val="21"/>
        </w:rPr>
        <w:t>报价得分=（评标基准价/报价）×价格权值×100。</w:t>
      </w:r>
    </w:p>
    <w:p>
      <w:pPr>
        <w:spacing w:line="302" w:lineRule="auto"/>
        <w:rPr>
          <w:rFonts w:ascii="宋体" w:hAnsi="宋体"/>
          <w:sz w:val="21"/>
          <w:szCs w:val="21"/>
        </w:rPr>
      </w:pPr>
      <w:r>
        <w:rPr>
          <w:rFonts w:hint="eastAsia" w:ascii="宋体" w:hAnsi="宋体"/>
          <w:sz w:val="21"/>
          <w:szCs w:val="21"/>
        </w:rPr>
        <w:t>3、最低报价不作为成交保证。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4、本项目对属于小型和微型企业的投标人的报价给予10%的扣除，用扣除后的价格参与评审。</w:t>
      </w:r>
    </w:p>
    <w:p>
      <w:pPr>
        <w:widowControl/>
        <w:adjustRightInd/>
        <w:spacing w:line="400" w:lineRule="exact"/>
        <w:jc w:val="both"/>
        <w:textAlignment w:val="auto"/>
        <w:rPr>
          <w:rFonts w:ascii="宋体" w:hAnsi="宋体" w:cs="微软雅黑"/>
          <w:color w:val="000000"/>
          <w:sz w:val="21"/>
          <w:szCs w:val="21"/>
        </w:rPr>
      </w:pPr>
      <w:r>
        <w:rPr>
          <w:rFonts w:hint="eastAsia" w:ascii="宋体" w:hAnsi="宋体"/>
          <w:sz w:val="21"/>
          <w:szCs w:val="21"/>
        </w:rPr>
        <w:t>5、具体评分标准：</w:t>
      </w:r>
    </w:p>
    <w:p>
      <w:pPr>
        <w:spacing w:line="360" w:lineRule="auto"/>
        <w:rPr>
          <w:rFonts w:ascii="Times New Roman" w:hAnsi="Times New Roman" w:eastAsia="仿宋_GB2312"/>
          <w:b/>
          <w:kern w:val="2"/>
          <w:szCs w:val="24"/>
        </w:rPr>
      </w:pPr>
      <w:r>
        <w:rPr>
          <w:rFonts w:ascii="Times New Roman" w:hAnsi="Times New Roman" w:eastAsia="仿宋_GB2312"/>
          <w:b/>
          <w:kern w:val="2"/>
          <w:szCs w:val="24"/>
        </w:rPr>
        <w:t>商务部分（</w:t>
      </w:r>
      <w:r>
        <w:rPr>
          <w:rFonts w:hint="eastAsia" w:ascii="Times New Roman" w:hAnsi="Times New Roman" w:eastAsia="仿宋_GB2312"/>
          <w:b/>
          <w:kern w:val="2"/>
          <w:szCs w:val="24"/>
        </w:rPr>
        <w:t>8</w:t>
      </w:r>
      <w:r>
        <w:rPr>
          <w:rFonts w:ascii="Times New Roman" w:hAnsi="Times New Roman" w:eastAsia="仿宋_GB2312"/>
          <w:b/>
          <w:kern w:val="2"/>
          <w:szCs w:val="24"/>
        </w:rPr>
        <w:t>分）</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5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评审因素</w:t>
            </w:r>
          </w:p>
        </w:tc>
        <w:tc>
          <w:tcPr>
            <w:tcW w:w="850"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分值</w:t>
            </w:r>
          </w:p>
        </w:tc>
        <w:tc>
          <w:tcPr>
            <w:tcW w:w="7339"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tcBorders>
              <w:top w:val="double" w:color="auto" w:sz="4" w:space="0"/>
            </w:tcBorders>
            <w:vAlign w:val="center"/>
          </w:tcPr>
          <w:p>
            <w:pPr>
              <w:adjustRightInd/>
              <w:spacing w:line="360" w:lineRule="auto"/>
              <w:jc w:val="center"/>
              <w:textAlignment w:val="auto"/>
              <w:rPr>
                <w:rFonts w:ascii="宋体" w:hAnsi="宋体"/>
                <w:kern w:val="2"/>
                <w:sz w:val="21"/>
                <w:szCs w:val="21"/>
              </w:rPr>
            </w:pPr>
            <w:r>
              <w:rPr>
                <w:rFonts w:hint="eastAsia" w:ascii="宋体" w:hAnsi="宋体" w:cs="宋体"/>
                <w:color w:val="000000"/>
                <w:sz w:val="21"/>
                <w:szCs w:val="21"/>
              </w:rPr>
              <w:t>投标人</w:t>
            </w:r>
          </w:p>
          <w:p>
            <w:pPr>
              <w:adjustRightInd/>
              <w:spacing w:line="360" w:lineRule="auto"/>
              <w:jc w:val="center"/>
              <w:textAlignment w:val="auto"/>
              <w:rPr>
                <w:rFonts w:ascii="宋体" w:hAnsi="宋体"/>
                <w:kern w:val="2"/>
                <w:sz w:val="21"/>
                <w:szCs w:val="21"/>
              </w:rPr>
            </w:pPr>
            <w:r>
              <w:rPr>
                <w:rFonts w:ascii="宋体" w:hAnsi="宋体"/>
                <w:kern w:val="2"/>
                <w:sz w:val="21"/>
                <w:szCs w:val="21"/>
              </w:rPr>
              <w:t>业绩</w:t>
            </w:r>
          </w:p>
        </w:tc>
        <w:tc>
          <w:tcPr>
            <w:tcW w:w="850" w:type="dxa"/>
            <w:tcBorders>
              <w:top w:val="double" w:color="auto" w:sz="4" w:space="0"/>
            </w:tcBorders>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5</w:t>
            </w:r>
            <w:r>
              <w:rPr>
                <w:rFonts w:ascii="宋体" w:hAnsi="宋体"/>
                <w:kern w:val="2"/>
                <w:sz w:val="21"/>
                <w:szCs w:val="21"/>
              </w:rPr>
              <w:t>分</w:t>
            </w:r>
          </w:p>
        </w:tc>
        <w:tc>
          <w:tcPr>
            <w:tcW w:w="7339" w:type="dxa"/>
            <w:tcBorders>
              <w:top w:val="double" w:color="auto" w:sz="4" w:space="0"/>
            </w:tcBorders>
            <w:vAlign w:val="center"/>
          </w:tcPr>
          <w:p>
            <w:pPr>
              <w:adjustRightInd/>
              <w:spacing w:line="360" w:lineRule="auto"/>
              <w:jc w:val="both"/>
              <w:textAlignment w:val="auto"/>
              <w:rPr>
                <w:rFonts w:ascii="宋体" w:hAnsi="宋体"/>
                <w:kern w:val="2"/>
                <w:sz w:val="21"/>
                <w:szCs w:val="21"/>
              </w:rPr>
            </w:pPr>
            <w:r>
              <w:rPr>
                <w:rFonts w:hint="eastAsia" w:ascii="宋体" w:hAnsi="宋体" w:cs="宋体"/>
                <w:color w:val="000000"/>
                <w:sz w:val="21"/>
                <w:szCs w:val="21"/>
              </w:rPr>
              <w:t>投标人</w:t>
            </w:r>
            <w:r>
              <w:rPr>
                <w:rFonts w:hint="eastAsia" w:ascii="宋体" w:hAnsi="宋体"/>
                <w:kern w:val="2"/>
                <w:sz w:val="21"/>
                <w:szCs w:val="21"/>
              </w:rPr>
              <w:t>在近三年（以合同签订日期为准）做过的类似项目业绩情况。</w:t>
            </w:r>
          </w:p>
          <w:p>
            <w:pPr>
              <w:adjustRightInd/>
              <w:spacing w:line="360" w:lineRule="auto"/>
              <w:jc w:val="both"/>
              <w:textAlignment w:val="auto"/>
              <w:rPr>
                <w:rFonts w:ascii="宋体" w:hAnsi="宋体"/>
                <w:kern w:val="2"/>
                <w:sz w:val="21"/>
                <w:szCs w:val="21"/>
              </w:rPr>
            </w:pPr>
            <w:r>
              <w:rPr>
                <w:rFonts w:hint="eastAsia" w:ascii="宋体" w:hAnsi="宋体"/>
                <w:kern w:val="2"/>
                <w:sz w:val="21"/>
                <w:szCs w:val="21"/>
              </w:rPr>
              <w:t>需提供（1）</w:t>
            </w:r>
            <w:r>
              <w:rPr>
                <w:rFonts w:hint="eastAsia" w:ascii="宋体" w:hAnsi="宋体" w:cs="宋体"/>
                <w:color w:val="000000"/>
                <w:sz w:val="21"/>
                <w:szCs w:val="21"/>
              </w:rPr>
              <w:t>投标人</w:t>
            </w:r>
            <w:r>
              <w:rPr>
                <w:rFonts w:hint="eastAsia" w:ascii="宋体" w:hAnsi="宋体"/>
                <w:kern w:val="2"/>
                <w:sz w:val="21"/>
                <w:szCs w:val="21"/>
              </w:rPr>
              <w:t>需提供合同复印件并加盖</w:t>
            </w:r>
            <w:r>
              <w:rPr>
                <w:rFonts w:hint="eastAsia" w:ascii="宋体" w:hAnsi="宋体" w:cs="宋体"/>
                <w:color w:val="000000"/>
                <w:sz w:val="21"/>
                <w:szCs w:val="21"/>
              </w:rPr>
              <w:t>投标人</w:t>
            </w:r>
            <w:r>
              <w:rPr>
                <w:rFonts w:hint="eastAsia" w:ascii="宋体" w:hAnsi="宋体"/>
                <w:kern w:val="2"/>
                <w:sz w:val="21"/>
                <w:szCs w:val="21"/>
              </w:rPr>
              <w:t>公章。</w:t>
            </w:r>
          </w:p>
          <w:p>
            <w:pPr>
              <w:adjustRightInd/>
              <w:spacing w:line="360" w:lineRule="auto"/>
              <w:jc w:val="both"/>
              <w:textAlignment w:val="auto"/>
              <w:rPr>
                <w:rFonts w:ascii="宋体" w:hAnsi="宋体"/>
                <w:kern w:val="2"/>
                <w:sz w:val="21"/>
                <w:szCs w:val="21"/>
              </w:rPr>
            </w:pPr>
            <w:r>
              <w:rPr>
                <w:rFonts w:hint="eastAsia" w:ascii="宋体" w:hAnsi="宋体"/>
                <w:kern w:val="2"/>
                <w:sz w:val="21"/>
                <w:szCs w:val="21"/>
              </w:rPr>
              <w:t>（2）合同复印件中至少应包括合同首页，合同金额、合同内容、签字盖章页。每1份业绩可得</w:t>
            </w:r>
            <w:r>
              <w:rPr>
                <w:rFonts w:ascii="宋体" w:hAnsi="宋体"/>
                <w:kern w:val="2"/>
                <w:sz w:val="21"/>
                <w:szCs w:val="21"/>
              </w:rPr>
              <w:t>1</w:t>
            </w:r>
            <w:r>
              <w:rPr>
                <w:rFonts w:hint="eastAsia" w:ascii="宋体" w:hAnsi="宋体"/>
                <w:kern w:val="2"/>
                <w:sz w:val="21"/>
                <w:szCs w:val="21"/>
              </w:rPr>
              <w:t>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vAlign w:val="center"/>
          </w:tcPr>
          <w:p>
            <w:pPr>
              <w:adjustRightInd/>
              <w:spacing w:line="360" w:lineRule="auto"/>
              <w:jc w:val="center"/>
              <w:textAlignment w:val="auto"/>
              <w:rPr>
                <w:rFonts w:ascii="宋体" w:hAnsi="宋体"/>
                <w:kern w:val="2"/>
                <w:sz w:val="21"/>
                <w:szCs w:val="21"/>
              </w:rPr>
            </w:pPr>
            <w:bookmarkStart w:id="1" w:name="OLE_LINK1"/>
            <w:r>
              <w:rPr>
                <w:rFonts w:ascii="宋体" w:hAnsi="宋体"/>
                <w:kern w:val="2"/>
                <w:sz w:val="21"/>
                <w:szCs w:val="21"/>
              </w:rPr>
              <w:t>相关管理认证</w:t>
            </w:r>
            <w:bookmarkEnd w:id="1"/>
          </w:p>
        </w:tc>
        <w:tc>
          <w:tcPr>
            <w:tcW w:w="85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3</w:t>
            </w:r>
            <w:r>
              <w:rPr>
                <w:rFonts w:ascii="宋体" w:hAnsi="宋体"/>
                <w:kern w:val="2"/>
                <w:sz w:val="21"/>
                <w:szCs w:val="21"/>
              </w:rPr>
              <w:t>分</w:t>
            </w:r>
          </w:p>
        </w:tc>
        <w:tc>
          <w:tcPr>
            <w:tcW w:w="7339" w:type="dxa"/>
            <w:vAlign w:val="center"/>
          </w:tcPr>
          <w:p>
            <w:pPr>
              <w:adjustRightInd/>
              <w:spacing w:line="360" w:lineRule="auto"/>
              <w:jc w:val="both"/>
              <w:textAlignment w:val="auto"/>
              <w:rPr>
                <w:rFonts w:ascii="宋体" w:hAnsi="宋体"/>
                <w:kern w:val="2"/>
                <w:sz w:val="21"/>
                <w:szCs w:val="21"/>
              </w:rPr>
            </w:pPr>
            <w:bookmarkStart w:id="2" w:name="OLE_LINK3"/>
            <w:r>
              <w:rPr>
                <w:rFonts w:ascii="宋体" w:hAnsi="宋体"/>
                <w:kern w:val="2"/>
                <w:sz w:val="21"/>
                <w:szCs w:val="21"/>
              </w:rPr>
              <w:t>具有有效的质量管理体系认证证书，得</w:t>
            </w:r>
            <w:r>
              <w:rPr>
                <w:rFonts w:hint="eastAsia" w:ascii="宋体" w:hAnsi="宋体"/>
                <w:kern w:val="2"/>
                <w:sz w:val="21"/>
                <w:szCs w:val="21"/>
              </w:rPr>
              <w:t>1</w:t>
            </w:r>
            <w:r>
              <w:rPr>
                <w:rFonts w:ascii="宋体" w:hAnsi="宋体"/>
                <w:kern w:val="2"/>
                <w:sz w:val="21"/>
                <w:szCs w:val="21"/>
              </w:rPr>
              <w:t>分。</w:t>
            </w:r>
          </w:p>
          <w:p>
            <w:pPr>
              <w:adjustRightInd/>
              <w:spacing w:line="360" w:lineRule="auto"/>
              <w:jc w:val="both"/>
              <w:textAlignment w:val="auto"/>
              <w:rPr>
                <w:rFonts w:ascii="宋体" w:hAnsi="宋体"/>
                <w:kern w:val="2"/>
                <w:sz w:val="21"/>
                <w:szCs w:val="21"/>
              </w:rPr>
            </w:pPr>
            <w:r>
              <w:rPr>
                <w:rFonts w:ascii="宋体" w:hAnsi="宋体"/>
                <w:kern w:val="2"/>
                <w:sz w:val="21"/>
                <w:szCs w:val="21"/>
              </w:rPr>
              <w:t>具有有效的环境管理体系认证证书，得</w:t>
            </w:r>
            <w:r>
              <w:rPr>
                <w:rFonts w:hint="eastAsia" w:ascii="宋体" w:hAnsi="宋体"/>
                <w:kern w:val="2"/>
                <w:sz w:val="21"/>
                <w:szCs w:val="21"/>
              </w:rPr>
              <w:t>1</w:t>
            </w:r>
            <w:r>
              <w:rPr>
                <w:rFonts w:ascii="宋体" w:hAnsi="宋体"/>
                <w:kern w:val="2"/>
                <w:sz w:val="21"/>
                <w:szCs w:val="21"/>
              </w:rPr>
              <w:t>分。</w:t>
            </w:r>
          </w:p>
          <w:bookmarkEnd w:id="2"/>
          <w:p>
            <w:pPr>
              <w:adjustRightInd/>
              <w:spacing w:line="360" w:lineRule="auto"/>
              <w:jc w:val="both"/>
              <w:textAlignment w:val="auto"/>
              <w:rPr>
                <w:rFonts w:ascii="宋体" w:hAnsi="宋体"/>
                <w:kern w:val="2"/>
                <w:sz w:val="21"/>
                <w:szCs w:val="21"/>
              </w:rPr>
            </w:pPr>
            <w:r>
              <w:rPr>
                <w:rFonts w:ascii="宋体" w:hAnsi="宋体"/>
                <w:kern w:val="2"/>
                <w:sz w:val="21"/>
                <w:szCs w:val="21"/>
              </w:rPr>
              <w:t>具有有效的职业健康安全管理体系认证证书，得</w:t>
            </w:r>
            <w:r>
              <w:rPr>
                <w:rFonts w:hint="eastAsia" w:ascii="宋体" w:hAnsi="宋体"/>
                <w:kern w:val="2"/>
                <w:sz w:val="21"/>
                <w:szCs w:val="21"/>
              </w:rPr>
              <w:t>1</w:t>
            </w:r>
            <w:r>
              <w:rPr>
                <w:rFonts w:ascii="宋体" w:hAnsi="宋体"/>
                <w:kern w:val="2"/>
                <w:sz w:val="21"/>
                <w:szCs w:val="21"/>
              </w:rPr>
              <w:t>分。</w:t>
            </w:r>
          </w:p>
          <w:p>
            <w:pPr>
              <w:adjustRightInd/>
              <w:spacing w:line="360" w:lineRule="auto"/>
              <w:jc w:val="both"/>
              <w:textAlignment w:val="auto"/>
              <w:rPr>
                <w:rFonts w:ascii="宋体" w:hAnsi="宋体"/>
                <w:kern w:val="2"/>
                <w:sz w:val="21"/>
                <w:szCs w:val="21"/>
              </w:rPr>
            </w:pPr>
            <w:r>
              <w:rPr>
                <w:rFonts w:hint="eastAsia" w:ascii="宋体" w:hAnsi="宋体"/>
                <w:kern w:val="2"/>
                <w:sz w:val="21"/>
                <w:szCs w:val="21"/>
              </w:rPr>
              <w:t>（须通过年度审核并提供证明材料，复印件加盖</w:t>
            </w:r>
            <w:r>
              <w:rPr>
                <w:rFonts w:hint="eastAsia" w:ascii="宋体" w:hAnsi="宋体" w:cs="宋体"/>
                <w:color w:val="000000"/>
                <w:sz w:val="21"/>
                <w:szCs w:val="21"/>
              </w:rPr>
              <w:t>投标人</w:t>
            </w:r>
            <w:r>
              <w:rPr>
                <w:rFonts w:hint="eastAsia" w:ascii="宋体" w:hAnsi="宋体"/>
                <w:kern w:val="2"/>
                <w:sz w:val="21"/>
                <w:szCs w:val="21"/>
              </w:rPr>
              <w:t>公章）</w:t>
            </w:r>
          </w:p>
        </w:tc>
      </w:tr>
    </w:tbl>
    <w:p>
      <w:pPr>
        <w:adjustRightInd/>
        <w:spacing w:line="240" w:lineRule="auto"/>
        <w:jc w:val="both"/>
        <w:textAlignment w:val="auto"/>
        <w:rPr>
          <w:rFonts w:ascii="Times New Roman" w:hAnsi="Times New Roman" w:eastAsia="仿宋_GB2312"/>
          <w:kern w:val="2"/>
          <w:szCs w:val="24"/>
        </w:rPr>
      </w:pPr>
      <w:r>
        <w:rPr>
          <w:rFonts w:ascii="Times New Roman" w:hAnsi="Times New Roman" w:eastAsia="仿宋_GB2312"/>
          <w:kern w:val="2"/>
          <w:szCs w:val="24"/>
        </w:rPr>
        <w:t xml:space="preserve">    </w:t>
      </w:r>
    </w:p>
    <w:p>
      <w:pPr>
        <w:adjustRightInd/>
        <w:spacing w:line="360" w:lineRule="auto"/>
        <w:jc w:val="both"/>
        <w:textAlignment w:val="auto"/>
        <w:rPr>
          <w:rFonts w:ascii="Times New Roman" w:hAnsi="Times New Roman" w:eastAsia="仿宋_GB2312"/>
          <w:b/>
          <w:kern w:val="2"/>
          <w:szCs w:val="24"/>
        </w:rPr>
      </w:pPr>
      <w:r>
        <w:rPr>
          <w:rFonts w:hint="eastAsia" w:ascii="Times New Roman" w:hAnsi="Times New Roman" w:eastAsia="仿宋_GB2312"/>
          <w:b/>
          <w:kern w:val="2"/>
          <w:szCs w:val="20"/>
        </w:rPr>
        <w:t>项目人员配备</w:t>
      </w:r>
      <w:r>
        <w:rPr>
          <w:rFonts w:ascii="Times New Roman" w:hAnsi="Times New Roman" w:eastAsia="仿宋_GB2312"/>
          <w:b/>
          <w:kern w:val="2"/>
          <w:szCs w:val="20"/>
        </w:rPr>
        <w:t>情况（</w:t>
      </w:r>
      <w:r>
        <w:rPr>
          <w:rFonts w:hint="eastAsia" w:ascii="Times New Roman" w:hAnsi="Times New Roman" w:eastAsia="仿宋_GB2312"/>
          <w:b/>
          <w:kern w:val="2"/>
          <w:szCs w:val="20"/>
        </w:rPr>
        <w:t>12</w:t>
      </w:r>
      <w:r>
        <w:rPr>
          <w:rFonts w:ascii="Times New Roman" w:hAnsi="Times New Roman" w:eastAsia="仿宋_GB2312"/>
          <w:b/>
          <w:kern w:val="2"/>
          <w:szCs w:val="20"/>
        </w:rPr>
        <w:t>分）</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60"/>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评审因素</w:t>
            </w:r>
          </w:p>
        </w:tc>
        <w:tc>
          <w:tcPr>
            <w:tcW w:w="1160"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分值</w:t>
            </w:r>
          </w:p>
        </w:tc>
        <w:tc>
          <w:tcPr>
            <w:tcW w:w="6922"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both"/>
              <w:textAlignment w:val="auto"/>
              <w:rPr>
                <w:rFonts w:ascii="宋体" w:hAnsi="宋体"/>
                <w:kern w:val="2"/>
                <w:sz w:val="21"/>
                <w:szCs w:val="21"/>
              </w:rPr>
            </w:pPr>
            <w:r>
              <w:rPr>
                <w:rFonts w:hint="eastAsia" w:ascii="宋体" w:hAnsi="宋体"/>
                <w:kern w:val="2"/>
                <w:sz w:val="21"/>
                <w:szCs w:val="21"/>
              </w:rPr>
              <w:t>保洁主管</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0-3分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cs="宋体"/>
                <w:color w:val="000000"/>
                <w:sz w:val="21"/>
                <w:szCs w:val="21"/>
              </w:rPr>
              <w:t>拟派保洁</w:t>
            </w:r>
            <w:r>
              <w:rPr>
                <w:rFonts w:hint="eastAsia" w:ascii="宋体" w:hAnsi="宋体"/>
                <w:kern w:val="2"/>
                <w:sz w:val="21"/>
                <w:szCs w:val="21"/>
              </w:rPr>
              <w:t>主管</w:t>
            </w:r>
            <w:r>
              <w:rPr>
                <w:rFonts w:hint="eastAsia" w:ascii="宋体" w:hAnsi="宋体" w:cs="宋体"/>
                <w:color w:val="000000"/>
                <w:sz w:val="21"/>
                <w:szCs w:val="21"/>
              </w:rPr>
              <w:t>有较强的组织协调能力，且具备类似项目的组织经验，每提供一份以往担任过类似保洁</w:t>
            </w:r>
            <w:r>
              <w:rPr>
                <w:rFonts w:hint="eastAsia" w:ascii="宋体" w:hAnsi="宋体"/>
                <w:kern w:val="2"/>
                <w:sz w:val="21"/>
                <w:szCs w:val="21"/>
              </w:rPr>
              <w:t>主管</w:t>
            </w:r>
            <w:r>
              <w:rPr>
                <w:rFonts w:hint="eastAsia" w:ascii="宋体" w:hAnsi="宋体" w:cs="宋体"/>
                <w:color w:val="000000"/>
                <w:sz w:val="21"/>
                <w:szCs w:val="21"/>
              </w:rPr>
              <w:t>的相关证明材料（包括但不限于合同复印件、甲方书面证明等能够证明拟派保洁</w:t>
            </w:r>
            <w:r>
              <w:rPr>
                <w:rFonts w:hint="eastAsia" w:ascii="宋体" w:hAnsi="宋体"/>
                <w:kern w:val="2"/>
                <w:sz w:val="21"/>
                <w:szCs w:val="21"/>
              </w:rPr>
              <w:t>主管</w:t>
            </w:r>
            <w:r>
              <w:rPr>
                <w:rFonts w:hint="eastAsia" w:ascii="宋体" w:hAnsi="宋体" w:cs="宋体"/>
                <w:color w:val="000000"/>
                <w:sz w:val="21"/>
                <w:szCs w:val="21"/>
              </w:rPr>
              <w:t>经验的书面材料）得1分，最多得3分。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both"/>
              <w:textAlignment w:val="auto"/>
              <w:rPr>
                <w:rFonts w:ascii="宋体" w:hAnsi="宋体"/>
                <w:kern w:val="2"/>
                <w:sz w:val="21"/>
                <w:szCs w:val="21"/>
              </w:rPr>
            </w:pPr>
            <w:r>
              <w:rPr>
                <w:rFonts w:hint="eastAsia" w:ascii="宋体" w:hAnsi="宋体"/>
                <w:sz w:val="21"/>
                <w:szCs w:val="21"/>
              </w:rPr>
              <w:t>保洁服务人员</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0-2分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sz w:val="21"/>
                <w:szCs w:val="21"/>
              </w:rPr>
              <w:t>保洁服务人员，</w:t>
            </w:r>
            <w:r>
              <w:rPr>
                <w:rFonts w:hint="eastAsia" w:ascii="宋体" w:hAnsi="宋体" w:cs="宋体"/>
                <w:color w:val="000000"/>
                <w:sz w:val="21"/>
                <w:szCs w:val="21"/>
              </w:rPr>
              <w:t>提供北京市居民身份证或北京市居住证，有效健康证明。以上全符合的</w:t>
            </w:r>
            <w:r>
              <w:rPr>
                <w:rFonts w:hint="eastAsia" w:ascii="宋体" w:hAnsi="宋体"/>
                <w:sz w:val="21"/>
                <w:szCs w:val="21"/>
              </w:rPr>
              <w:t>保洁服务人员满足</w:t>
            </w:r>
            <w:r>
              <w:rPr>
                <w:rFonts w:ascii="宋体" w:hAnsi="宋体" w:cs="微软雅黑"/>
                <w:sz w:val="21"/>
                <w:szCs w:val="21"/>
              </w:rPr>
              <w:t>85</w:t>
            </w:r>
            <w:r>
              <w:rPr>
                <w:rFonts w:hint="eastAsia" w:ascii="宋体" w:hAnsi="宋体"/>
                <w:sz w:val="21"/>
                <w:szCs w:val="21"/>
              </w:rPr>
              <w:t>人（含）的得2分，否则不得分</w:t>
            </w:r>
            <w:r>
              <w:rPr>
                <w:rFonts w:hint="eastAsia" w:ascii="宋体" w:hAnsi="宋体" w:cs="宋体"/>
                <w:color w:val="000000"/>
                <w:sz w:val="21"/>
                <w:szCs w:val="21"/>
              </w:rPr>
              <w:t>。</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注：上述资料均须提供有效证明文件复印件，且加盖投标人公章。</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投标人出具承诺函（盖公章），承诺</w:t>
            </w:r>
            <w:r>
              <w:rPr>
                <w:rFonts w:hint="eastAsia" w:ascii="宋体" w:hAnsi="宋体"/>
                <w:sz w:val="21"/>
                <w:szCs w:val="21"/>
              </w:rPr>
              <w:t>保洁服务人员</w:t>
            </w:r>
            <w:r>
              <w:rPr>
                <w:rFonts w:hint="eastAsia" w:ascii="宋体" w:hAnsi="宋体" w:cs="宋体"/>
                <w:color w:val="000000"/>
                <w:sz w:val="21"/>
                <w:szCs w:val="21"/>
              </w:rPr>
              <w:t>为本单位聘用的正式职工，签署正式劳动合同并依法缴纳社保（附劳动合同）否则该项不得分。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2" w:type="dxa"/>
            <w:vAlign w:val="center"/>
          </w:tcPr>
          <w:p>
            <w:pPr>
              <w:adjustRightInd/>
              <w:spacing w:line="360" w:lineRule="auto"/>
              <w:jc w:val="both"/>
              <w:textAlignment w:val="auto"/>
              <w:rPr>
                <w:rFonts w:ascii="宋体" w:hAnsi="宋体"/>
                <w:sz w:val="21"/>
                <w:szCs w:val="21"/>
              </w:rPr>
            </w:pPr>
            <w:r>
              <w:rPr>
                <w:rFonts w:hint="eastAsia" w:ascii="宋体" w:hAnsi="宋体"/>
                <w:sz w:val="21"/>
                <w:szCs w:val="21"/>
              </w:rPr>
              <w:t>维修服务人员</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0-7分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cs="宋体"/>
                <w:color w:val="000000"/>
                <w:sz w:val="21"/>
                <w:szCs w:val="21"/>
              </w:rPr>
              <w:t>（1）维修服务人员，提供北京市居民身份证或北京市居住证，有效健康证明。以上全符合的</w:t>
            </w:r>
            <w:r>
              <w:rPr>
                <w:rFonts w:hint="eastAsia" w:ascii="宋体" w:hAnsi="宋体"/>
                <w:sz w:val="21"/>
                <w:szCs w:val="21"/>
              </w:rPr>
              <w:t>维修服务人员满足48人（含）的得2分，否则不得分</w:t>
            </w:r>
            <w:r>
              <w:rPr>
                <w:rFonts w:hint="eastAsia" w:ascii="宋体" w:hAnsi="宋体" w:cs="宋体"/>
                <w:color w:val="000000"/>
                <w:sz w:val="21"/>
                <w:szCs w:val="21"/>
              </w:rPr>
              <w:t>。</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（2）拟派遣的维修服务人员中：</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1）具有高压电工证的，得1分；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2）具有低压电工证的，得1分；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3）具有电梯安全管理员的，得1分；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4）具有空调作业证书的，得1分；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5）具有消防设备设施操作证的，得1分。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注：一位维修服务人员具有多个证书的，不重复计分。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上述资料均须提供有效证明文件复印件，且加盖投标人公章。</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投标人出具承诺函（盖公章），承诺维修服务人员为本单位聘用的正式职工，签署正式劳动合同并依法缴纳社保（附劳动合同）否则该项不得分。</w:t>
            </w:r>
          </w:p>
        </w:tc>
      </w:tr>
    </w:tbl>
    <w:p>
      <w:pPr>
        <w:widowControl/>
        <w:adjustRightInd/>
        <w:spacing w:line="360" w:lineRule="auto"/>
        <w:ind w:left="672" w:leftChars="199" w:hanging="194" w:hangingChars="81"/>
        <w:textAlignment w:val="auto"/>
        <w:rPr>
          <w:rFonts w:ascii="Times New Roman" w:hAnsi="Times New Roman" w:eastAsia="仿宋_GB2312"/>
          <w:kern w:val="2"/>
          <w:szCs w:val="20"/>
        </w:rPr>
      </w:pPr>
    </w:p>
    <w:p>
      <w:pPr>
        <w:widowControl/>
        <w:adjustRightInd/>
        <w:spacing w:line="360" w:lineRule="auto"/>
        <w:textAlignment w:val="auto"/>
        <w:rPr>
          <w:rFonts w:ascii="Times New Roman" w:hAnsi="Times New Roman" w:eastAsia="仿宋_GB2312"/>
          <w:b/>
          <w:kern w:val="2"/>
          <w:szCs w:val="20"/>
        </w:rPr>
      </w:pPr>
      <w:r>
        <w:rPr>
          <w:rFonts w:hint="eastAsia" w:ascii="Times New Roman" w:hAnsi="Times New Roman" w:eastAsia="仿宋_GB2312"/>
          <w:b/>
          <w:kern w:val="2"/>
          <w:szCs w:val="20"/>
        </w:rPr>
        <w:t>价格分（10分）</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60"/>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2"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评审因素</w:t>
            </w:r>
          </w:p>
        </w:tc>
        <w:tc>
          <w:tcPr>
            <w:tcW w:w="1160"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分值</w:t>
            </w:r>
          </w:p>
        </w:tc>
        <w:tc>
          <w:tcPr>
            <w:tcW w:w="6922" w:type="dxa"/>
            <w:tcBorders>
              <w:bottom w:val="double" w:color="auto" w:sz="4" w:space="0"/>
            </w:tcBorders>
          </w:tcPr>
          <w:p>
            <w:pPr>
              <w:adjustRightInd/>
              <w:spacing w:line="360" w:lineRule="auto"/>
              <w:jc w:val="center"/>
              <w:textAlignment w:val="auto"/>
              <w:rPr>
                <w:rFonts w:ascii="宋体" w:hAnsi="宋体"/>
                <w:kern w:val="2"/>
                <w:sz w:val="21"/>
                <w:szCs w:val="21"/>
              </w:rPr>
            </w:pPr>
            <w:r>
              <w:rPr>
                <w:rFonts w:ascii="宋体" w:hAnsi="宋体"/>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both"/>
              <w:textAlignment w:val="auto"/>
              <w:rPr>
                <w:rFonts w:ascii="宋体" w:hAnsi="宋体"/>
                <w:kern w:val="2"/>
                <w:sz w:val="21"/>
                <w:szCs w:val="21"/>
              </w:rPr>
            </w:pPr>
            <w:r>
              <w:rPr>
                <w:rFonts w:hint="eastAsia" w:ascii="宋体" w:hAnsi="宋体"/>
                <w:kern w:val="2"/>
                <w:sz w:val="21"/>
                <w:szCs w:val="21"/>
              </w:rPr>
              <w:t>价格分</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10</w:t>
            </w:r>
            <w:r>
              <w:rPr>
                <w:rFonts w:ascii="宋体" w:hAnsi="宋体"/>
                <w:kern w:val="2"/>
                <w:sz w:val="21"/>
                <w:szCs w:val="21"/>
              </w:rPr>
              <w:t>分</w:t>
            </w:r>
          </w:p>
        </w:tc>
        <w:tc>
          <w:tcPr>
            <w:tcW w:w="6922" w:type="dxa"/>
            <w:vAlign w:val="center"/>
          </w:tcPr>
          <w:p>
            <w:pPr>
              <w:widowControl/>
              <w:adjustRightInd/>
              <w:spacing w:line="360" w:lineRule="auto"/>
              <w:textAlignment w:val="auto"/>
              <w:rPr>
                <w:rFonts w:ascii="宋体" w:hAnsi="宋体"/>
                <w:sz w:val="21"/>
                <w:szCs w:val="21"/>
              </w:rPr>
            </w:pPr>
            <w:r>
              <w:rPr>
                <w:rFonts w:ascii="宋体" w:hAnsi="宋体"/>
                <w:sz w:val="21"/>
                <w:szCs w:val="21"/>
              </w:rPr>
              <w:t>评审基准价=满足文件要求且最低的评审价格</w:t>
            </w:r>
          </w:p>
          <w:p>
            <w:pPr>
              <w:widowControl/>
              <w:adjustRightInd/>
              <w:spacing w:line="360" w:lineRule="auto"/>
              <w:textAlignment w:val="auto"/>
              <w:rPr>
                <w:rFonts w:ascii="宋体" w:hAnsi="宋体"/>
                <w:sz w:val="21"/>
                <w:szCs w:val="21"/>
              </w:rPr>
            </w:pPr>
            <w:r>
              <w:rPr>
                <w:rFonts w:ascii="宋体" w:hAnsi="宋体"/>
                <w:sz w:val="21"/>
                <w:szCs w:val="21"/>
              </w:rPr>
              <w:t>合格</w:t>
            </w:r>
            <w:r>
              <w:rPr>
                <w:rFonts w:hint="eastAsia" w:ascii="宋体" w:hAnsi="宋体" w:cs="宋体"/>
                <w:color w:val="000000"/>
                <w:sz w:val="21"/>
                <w:szCs w:val="21"/>
              </w:rPr>
              <w:t>投标人</w:t>
            </w:r>
            <w:r>
              <w:rPr>
                <w:rFonts w:ascii="宋体" w:hAnsi="宋体"/>
                <w:sz w:val="21"/>
                <w:szCs w:val="21"/>
              </w:rPr>
              <w:t>的有效价格得分=（评审基准价/评审价格</w:t>
            </w:r>
            <w:r>
              <w:rPr>
                <w:rFonts w:hint="eastAsia" w:ascii="宋体" w:hAnsi="宋体"/>
                <w:sz w:val="21"/>
                <w:szCs w:val="21"/>
              </w:rPr>
              <w:t>）</w:t>
            </w:r>
            <w:r>
              <w:rPr>
                <w:rFonts w:ascii="宋体" w:hAnsi="宋体"/>
                <w:sz w:val="21"/>
                <w:szCs w:val="21"/>
              </w:rPr>
              <w:t>×10</w:t>
            </w:r>
          </w:p>
        </w:tc>
      </w:tr>
    </w:tbl>
    <w:p>
      <w:pPr>
        <w:adjustRightInd/>
        <w:spacing w:line="360" w:lineRule="auto"/>
        <w:ind w:firstLine="570"/>
        <w:jc w:val="both"/>
        <w:textAlignment w:val="auto"/>
        <w:rPr>
          <w:rFonts w:ascii="Times New Roman" w:hAnsi="Times New Roman" w:eastAsia="仿宋_GB2312"/>
          <w:kern w:val="2"/>
          <w:szCs w:val="24"/>
        </w:rPr>
      </w:pPr>
    </w:p>
    <w:p>
      <w:pPr>
        <w:widowControl/>
        <w:adjustRightInd/>
        <w:spacing w:line="360" w:lineRule="auto"/>
        <w:textAlignment w:val="auto"/>
        <w:rPr>
          <w:rFonts w:ascii="Times New Roman" w:hAnsi="Times New Roman" w:eastAsia="仿宋_GB2312"/>
          <w:b/>
          <w:kern w:val="2"/>
          <w:szCs w:val="24"/>
        </w:rPr>
      </w:pPr>
      <w:r>
        <w:rPr>
          <w:rFonts w:hint="eastAsia" w:ascii="Times New Roman" w:hAnsi="Times New Roman" w:eastAsia="仿宋_GB2312"/>
          <w:b/>
          <w:kern w:val="2"/>
          <w:szCs w:val="24"/>
        </w:rPr>
        <w:t>技术部分（70分）</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60"/>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tcBorders>
              <w:bottom w:val="double" w:color="auto" w:sz="4" w:space="0"/>
            </w:tcBorders>
          </w:tcPr>
          <w:p>
            <w:pPr>
              <w:adjustRightInd/>
              <w:spacing w:line="360" w:lineRule="auto"/>
              <w:jc w:val="both"/>
              <w:textAlignment w:val="auto"/>
              <w:rPr>
                <w:rFonts w:ascii="宋体" w:hAnsi="宋体"/>
                <w:kern w:val="2"/>
                <w:sz w:val="21"/>
                <w:szCs w:val="21"/>
              </w:rPr>
            </w:pPr>
            <w:r>
              <w:rPr>
                <w:rFonts w:ascii="宋体" w:hAnsi="宋体"/>
                <w:kern w:val="2"/>
                <w:sz w:val="21"/>
                <w:szCs w:val="21"/>
              </w:rPr>
              <w:t>评审因素</w:t>
            </w:r>
          </w:p>
        </w:tc>
        <w:tc>
          <w:tcPr>
            <w:tcW w:w="1160" w:type="dxa"/>
            <w:tcBorders>
              <w:bottom w:val="double" w:color="auto" w:sz="4" w:space="0"/>
            </w:tcBorders>
          </w:tcPr>
          <w:p>
            <w:pPr>
              <w:adjustRightInd/>
              <w:spacing w:line="360" w:lineRule="auto"/>
              <w:jc w:val="both"/>
              <w:textAlignment w:val="auto"/>
              <w:rPr>
                <w:rFonts w:ascii="宋体" w:hAnsi="宋体"/>
                <w:kern w:val="2"/>
                <w:sz w:val="21"/>
                <w:szCs w:val="21"/>
              </w:rPr>
            </w:pPr>
            <w:r>
              <w:rPr>
                <w:rFonts w:ascii="宋体" w:hAnsi="宋体"/>
                <w:kern w:val="2"/>
                <w:sz w:val="21"/>
                <w:szCs w:val="21"/>
              </w:rPr>
              <w:t>分值</w:t>
            </w:r>
          </w:p>
        </w:tc>
        <w:tc>
          <w:tcPr>
            <w:tcW w:w="6922" w:type="dxa"/>
            <w:tcBorders>
              <w:bottom w:val="double" w:color="auto" w:sz="4" w:space="0"/>
            </w:tcBorders>
          </w:tcPr>
          <w:p>
            <w:pPr>
              <w:adjustRightInd/>
              <w:spacing w:line="360" w:lineRule="auto"/>
              <w:jc w:val="both"/>
              <w:textAlignment w:val="auto"/>
              <w:rPr>
                <w:rFonts w:ascii="宋体" w:hAnsi="宋体"/>
                <w:kern w:val="2"/>
                <w:sz w:val="21"/>
                <w:szCs w:val="21"/>
              </w:rPr>
            </w:pPr>
            <w:r>
              <w:rPr>
                <w:rFonts w:ascii="宋体" w:hAnsi="宋体"/>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restart"/>
            <w:tcBorders>
              <w:top w:val="single" w:color="auto" w:sz="12" w:space="0"/>
            </w:tcBorders>
            <w:vAlign w:val="center"/>
          </w:tcPr>
          <w:p>
            <w:pPr>
              <w:adjustRightInd/>
              <w:spacing w:line="360" w:lineRule="auto"/>
              <w:jc w:val="both"/>
              <w:textAlignment w:val="auto"/>
              <w:rPr>
                <w:rFonts w:ascii="宋体" w:hAnsi="宋体"/>
                <w:kern w:val="2"/>
                <w:sz w:val="21"/>
                <w:szCs w:val="21"/>
              </w:rPr>
            </w:pPr>
            <w:r>
              <w:rPr>
                <w:rFonts w:hint="eastAsia" w:ascii="宋体" w:hAnsi="宋体"/>
                <w:kern w:val="2"/>
                <w:sz w:val="21"/>
                <w:szCs w:val="21"/>
              </w:rPr>
              <w:t>项目需求理解与重点难点分析</w:t>
            </w:r>
          </w:p>
        </w:tc>
        <w:tc>
          <w:tcPr>
            <w:tcW w:w="1160" w:type="dxa"/>
            <w:tcBorders>
              <w:top w:val="single" w:color="auto" w:sz="12" w:space="0"/>
            </w:tcBorders>
            <w:vAlign w:val="center"/>
          </w:tcPr>
          <w:p>
            <w:pPr>
              <w:adjustRightInd/>
              <w:spacing w:line="360" w:lineRule="auto"/>
              <w:jc w:val="center"/>
              <w:textAlignment w:val="auto"/>
              <w:rPr>
                <w:rFonts w:ascii="宋体" w:hAnsi="宋体"/>
                <w:kern w:val="2"/>
                <w:sz w:val="21"/>
                <w:szCs w:val="21"/>
              </w:rPr>
            </w:pPr>
            <w:r>
              <w:rPr>
                <w:rFonts w:ascii="宋体" w:hAnsi="宋体"/>
                <w:kern w:val="2"/>
                <w:sz w:val="21"/>
                <w:szCs w:val="21"/>
              </w:rPr>
              <w:t>0-</w:t>
            </w:r>
            <w:r>
              <w:rPr>
                <w:rFonts w:hint="eastAsia" w:ascii="宋体" w:hAnsi="宋体"/>
                <w:kern w:val="2"/>
                <w:sz w:val="21"/>
                <w:szCs w:val="21"/>
              </w:rPr>
              <w:t>5</w:t>
            </w:r>
            <w:r>
              <w:rPr>
                <w:rFonts w:ascii="宋体" w:hAnsi="宋体"/>
                <w:kern w:val="2"/>
                <w:sz w:val="21"/>
                <w:szCs w:val="21"/>
              </w:rPr>
              <w:t>分</w:t>
            </w:r>
          </w:p>
        </w:tc>
        <w:tc>
          <w:tcPr>
            <w:tcW w:w="6922" w:type="dxa"/>
            <w:tcBorders>
              <w:top w:val="single" w:color="auto" w:sz="12" w:space="0"/>
            </w:tcBorders>
            <w:vAlign w:val="center"/>
          </w:tcPr>
          <w:p>
            <w:pPr>
              <w:spacing w:line="360" w:lineRule="auto"/>
              <w:textAlignment w:val="auto"/>
              <w:rPr>
                <w:rFonts w:ascii="宋体" w:hAnsi="宋体" w:cs="宋体"/>
                <w:b/>
                <w:bCs/>
                <w:sz w:val="21"/>
                <w:szCs w:val="21"/>
              </w:rPr>
            </w:pPr>
            <w:r>
              <w:rPr>
                <w:rFonts w:hint="eastAsia" w:ascii="宋体" w:hAnsi="宋体" w:cs="宋体"/>
                <w:b/>
                <w:bCs/>
                <w:sz w:val="21"/>
                <w:szCs w:val="21"/>
              </w:rPr>
              <w:t>1、保洁服务（5分）</w:t>
            </w:r>
          </w:p>
          <w:p>
            <w:pPr>
              <w:spacing w:line="360" w:lineRule="auto"/>
              <w:textAlignment w:val="auto"/>
              <w:rPr>
                <w:rFonts w:ascii="宋体" w:hAnsi="宋体" w:cs="宋体"/>
                <w:sz w:val="21"/>
                <w:szCs w:val="21"/>
              </w:rPr>
            </w:pPr>
            <w:r>
              <w:rPr>
                <w:rFonts w:hint="eastAsia" w:ascii="宋体" w:hAnsi="宋体" w:cs="宋体"/>
                <w:sz w:val="21"/>
                <w:szCs w:val="21"/>
              </w:rPr>
              <w:t>（1）对项目认识全面、理解准确；充分结合本项目特征及要求，进行全面且客观的重点难点分析；且针对各风险点有可行的操作建议和解决方案：5分；</w:t>
            </w:r>
          </w:p>
          <w:p>
            <w:pPr>
              <w:spacing w:line="360" w:lineRule="auto"/>
              <w:textAlignment w:val="auto"/>
              <w:rPr>
                <w:rFonts w:ascii="宋体" w:hAnsi="宋体" w:cs="宋体"/>
                <w:sz w:val="21"/>
                <w:szCs w:val="21"/>
              </w:rPr>
            </w:pPr>
            <w:r>
              <w:rPr>
                <w:rFonts w:hint="eastAsia" w:ascii="宋体" w:hAnsi="宋体" w:cs="宋体"/>
                <w:sz w:val="21"/>
                <w:szCs w:val="21"/>
              </w:rPr>
              <w:t>（2）对项目认识较全面、理解较为准确；能够结合本项目特征及要求，进行较全面的重点难点分析，针对大部分风险点有可行的操作建议和解决方案：4分；</w:t>
            </w:r>
          </w:p>
          <w:p>
            <w:pPr>
              <w:spacing w:line="360" w:lineRule="auto"/>
              <w:textAlignment w:val="auto"/>
              <w:rPr>
                <w:rFonts w:ascii="宋体" w:hAnsi="宋体" w:cs="宋体"/>
                <w:sz w:val="21"/>
                <w:szCs w:val="21"/>
              </w:rPr>
            </w:pPr>
            <w:r>
              <w:rPr>
                <w:rFonts w:hint="eastAsia" w:ascii="宋体" w:hAnsi="宋体" w:cs="宋体"/>
                <w:sz w:val="21"/>
                <w:szCs w:val="21"/>
              </w:rPr>
              <w:t>（3）对项目认识基本全面、理解基本准确；结合本项目部分特征及要求，进行重点难点分析但不全面，针对部分风险点有可行的操作建议和解决方案：3分；</w:t>
            </w:r>
          </w:p>
          <w:p>
            <w:pPr>
              <w:spacing w:line="360" w:lineRule="auto"/>
              <w:textAlignment w:val="auto"/>
              <w:rPr>
                <w:rFonts w:ascii="宋体" w:hAnsi="宋体" w:cs="宋体"/>
                <w:sz w:val="21"/>
                <w:szCs w:val="21"/>
              </w:rPr>
            </w:pPr>
            <w:r>
              <w:rPr>
                <w:rFonts w:hint="eastAsia" w:ascii="宋体" w:hAnsi="宋体" w:cs="宋体"/>
                <w:sz w:val="21"/>
                <w:szCs w:val="21"/>
              </w:rPr>
              <w:t>（4）对项目认识不全面、理解较浅显简单；没有完全结合本项目特征进行重点难点分析，仅能提出片面的风险分析；针对少量风险点有操作建议和解决方案：2分；</w:t>
            </w:r>
          </w:p>
          <w:p>
            <w:pPr>
              <w:spacing w:line="360" w:lineRule="auto"/>
              <w:textAlignment w:val="auto"/>
              <w:rPr>
                <w:rFonts w:ascii="宋体" w:hAnsi="宋体" w:cs="宋体"/>
                <w:sz w:val="21"/>
                <w:szCs w:val="21"/>
              </w:rPr>
            </w:pPr>
            <w:r>
              <w:rPr>
                <w:rFonts w:hint="eastAsia" w:ascii="宋体" w:hAnsi="宋体" w:cs="宋体"/>
                <w:sz w:val="21"/>
                <w:szCs w:val="21"/>
              </w:rPr>
              <w:t>（5）对项目认识和理解有重大偏差；无法结合本项目特征及要求，重点难点分析和风险分析不客观，或无法提出有效的建议和解决方案：1分；</w:t>
            </w:r>
          </w:p>
          <w:p>
            <w:pPr>
              <w:spacing w:line="360" w:lineRule="auto"/>
              <w:textAlignment w:val="auto"/>
              <w:rPr>
                <w:rFonts w:ascii="宋体" w:hAnsi="宋体" w:cs="宋体"/>
                <w:sz w:val="21"/>
                <w:szCs w:val="21"/>
              </w:rPr>
            </w:pPr>
            <w:r>
              <w:rPr>
                <w:rFonts w:hint="eastAsia" w:ascii="宋体" w:hAnsi="宋体" w:cs="宋体"/>
                <w:sz w:val="21"/>
                <w:szCs w:val="21"/>
              </w:rPr>
              <w:t>（6）未提供具体方案的：0分。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continue"/>
            <w:vAlign w:val="center"/>
          </w:tcPr>
          <w:p>
            <w:pPr>
              <w:adjustRightInd/>
              <w:spacing w:line="360" w:lineRule="auto"/>
              <w:jc w:val="both"/>
              <w:textAlignment w:val="auto"/>
              <w:rPr>
                <w:rFonts w:ascii="宋体" w:hAnsi="宋体"/>
                <w:kern w:val="2"/>
                <w:sz w:val="21"/>
                <w:szCs w:val="21"/>
              </w:rPr>
            </w:pPr>
          </w:p>
        </w:tc>
        <w:tc>
          <w:tcPr>
            <w:tcW w:w="1160" w:type="dxa"/>
            <w:tcBorders>
              <w:top w:val="single" w:color="auto" w:sz="12" w:space="0"/>
            </w:tcBorders>
            <w:vAlign w:val="center"/>
          </w:tcPr>
          <w:p>
            <w:pPr>
              <w:adjustRightInd/>
              <w:spacing w:line="360" w:lineRule="auto"/>
              <w:jc w:val="center"/>
              <w:textAlignment w:val="auto"/>
              <w:rPr>
                <w:rFonts w:ascii="宋体" w:hAnsi="宋体"/>
                <w:kern w:val="2"/>
                <w:sz w:val="21"/>
                <w:szCs w:val="21"/>
              </w:rPr>
            </w:pPr>
            <w:r>
              <w:rPr>
                <w:rFonts w:ascii="宋体" w:hAnsi="宋体"/>
                <w:kern w:val="2"/>
                <w:sz w:val="21"/>
                <w:szCs w:val="21"/>
              </w:rPr>
              <w:t>0-</w:t>
            </w:r>
            <w:r>
              <w:rPr>
                <w:rFonts w:hint="eastAsia" w:ascii="宋体" w:hAnsi="宋体"/>
                <w:kern w:val="2"/>
                <w:sz w:val="21"/>
                <w:szCs w:val="21"/>
              </w:rPr>
              <w:t>5</w:t>
            </w:r>
            <w:r>
              <w:rPr>
                <w:rFonts w:ascii="宋体" w:hAnsi="宋体"/>
                <w:kern w:val="2"/>
                <w:sz w:val="21"/>
                <w:szCs w:val="21"/>
              </w:rPr>
              <w:t>分</w:t>
            </w:r>
          </w:p>
        </w:tc>
        <w:tc>
          <w:tcPr>
            <w:tcW w:w="6922" w:type="dxa"/>
            <w:tcBorders>
              <w:top w:val="single" w:color="auto" w:sz="12" w:space="0"/>
            </w:tcBorders>
            <w:vAlign w:val="center"/>
          </w:tcPr>
          <w:p>
            <w:pPr>
              <w:spacing w:line="360" w:lineRule="auto"/>
              <w:textAlignment w:val="auto"/>
              <w:rPr>
                <w:rFonts w:ascii="宋体" w:hAnsi="宋体" w:cs="宋体"/>
                <w:b/>
                <w:bCs/>
                <w:sz w:val="21"/>
                <w:szCs w:val="21"/>
              </w:rPr>
            </w:pPr>
            <w:r>
              <w:rPr>
                <w:rFonts w:hint="eastAsia" w:ascii="宋体" w:hAnsi="宋体" w:cs="宋体"/>
                <w:b/>
                <w:bCs/>
                <w:sz w:val="21"/>
                <w:szCs w:val="21"/>
              </w:rPr>
              <w:t>2、维修服务（5分）</w:t>
            </w:r>
          </w:p>
          <w:p>
            <w:pPr>
              <w:spacing w:line="360" w:lineRule="auto"/>
              <w:textAlignment w:val="auto"/>
              <w:rPr>
                <w:rFonts w:ascii="宋体" w:hAnsi="宋体" w:cs="宋体"/>
                <w:sz w:val="21"/>
                <w:szCs w:val="21"/>
              </w:rPr>
            </w:pPr>
            <w:r>
              <w:rPr>
                <w:rFonts w:hint="eastAsia" w:ascii="宋体" w:hAnsi="宋体" w:cs="宋体"/>
                <w:sz w:val="21"/>
                <w:szCs w:val="21"/>
              </w:rPr>
              <w:t>（1）对项目认识全面、理解准确；充分结合本项目特征及要求，进行全面且客观的重点难点分析；且针对各风险点有可行的操作建议和解决方案：5分；</w:t>
            </w:r>
          </w:p>
          <w:p>
            <w:pPr>
              <w:spacing w:line="360" w:lineRule="auto"/>
              <w:textAlignment w:val="auto"/>
              <w:rPr>
                <w:rFonts w:ascii="宋体" w:hAnsi="宋体" w:cs="宋体"/>
                <w:sz w:val="21"/>
                <w:szCs w:val="21"/>
              </w:rPr>
            </w:pPr>
            <w:r>
              <w:rPr>
                <w:rFonts w:hint="eastAsia" w:ascii="宋体" w:hAnsi="宋体" w:cs="宋体"/>
                <w:sz w:val="21"/>
                <w:szCs w:val="21"/>
              </w:rPr>
              <w:t>（2）对项目认识较全面、理解较为准确；能够结合本项目特征及要求，进行较全面的重点难点分析，针对大部分风险点有可行的操作建议和解决方案：4分；</w:t>
            </w:r>
          </w:p>
          <w:p>
            <w:pPr>
              <w:spacing w:line="360" w:lineRule="auto"/>
              <w:textAlignment w:val="auto"/>
              <w:rPr>
                <w:rFonts w:ascii="宋体" w:hAnsi="宋体" w:cs="宋体"/>
                <w:sz w:val="21"/>
                <w:szCs w:val="21"/>
              </w:rPr>
            </w:pPr>
            <w:r>
              <w:rPr>
                <w:rFonts w:hint="eastAsia" w:ascii="宋体" w:hAnsi="宋体" w:cs="宋体"/>
                <w:sz w:val="21"/>
                <w:szCs w:val="21"/>
              </w:rPr>
              <w:t>（3）对项目认识基本全面、理解基本准确；结合本项目部分特征及要求，进行重点难点分析但不全面，针对部分风险点有可行的操作建议和解决方案：3分；</w:t>
            </w:r>
          </w:p>
          <w:p>
            <w:pPr>
              <w:spacing w:line="360" w:lineRule="auto"/>
              <w:textAlignment w:val="auto"/>
              <w:rPr>
                <w:rFonts w:ascii="宋体" w:hAnsi="宋体" w:cs="宋体"/>
                <w:sz w:val="21"/>
                <w:szCs w:val="21"/>
              </w:rPr>
            </w:pPr>
            <w:r>
              <w:rPr>
                <w:rFonts w:hint="eastAsia" w:ascii="宋体" w:hAnsi="宋体" w:cs="宋体"/>
                <w:sz w:val="21"/>
                <w:szCs w:val="21"/>
              </w:rPr>
              <w:t>（4）对项目认识不全面、理解较浅显简单；没有完全结合本项目特征进行重点难点分析，仅能提出片面的风险分析；针对少量风险点有操作建议和解决方案：2分；</w:t>
            </w:r>
          </w:p>
          <w:p>
            <w:pPr>
              <w:spacing w:line="360" w:lineRule="auto"/>
              <w:textAlignment w:val="auto"/>
              <w:rPr>
                <w:rFonts w:ascii="宋体" w:hAnsi="宋体" w:cs="宋体"/>
                <w:sz w:val="21"/>
                <w:szCs w:val="21"/>
              </w:rPr>
            </w:pPr>
            <w:r>
              <w:rPr>
                <w:rFonts w:hint="eastAsia" w:ascii="宋体" w:hAnsi="宋体" w:cs="宋体"/>
                <w:sz w:val="21"/>
                <w:szCs w:val="21"/>
              </w:rPr>
              <w:t>（5）对项目认识和理解有重大偏差；无法结合本项目特征及要求，重点难点分析和风险分析不客观，或无法提出有效的建议和解决方案：1分；</w:t>
            </w:r>
          </w:p>
          <w:p>
            <w:pPr>
              <w:adjustRightInd/>
              <w:spacing w:line="360" w:lineRule="auto"/>
              <w:jc w:val="both"/>
              <w:textAlignment w:val="auto"/>
              <w:rPr>
                <w:rFonts w:ascii="宋体" w:hAnsi="宋体"/>
                <w:color w:val="000000"/>
                <w:sz w:val="21"/>
                <w:szCs w:val="21"/>
              </w:rPr>
            </w:pPr>
            <w:r>
              <w:rPr>
                <w:rFonts w:hint="eastAsia" w:ascii="宋体" w:hAnsi="宋体" w:cs="宋体"/>
                <w:sz w:val="21"/>
                <w:szCs w:val="21"/>
              </w:rPr>
              <w:t>（6）未提供具体方案的：0分。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restart"/>
            <w:vAlign w:val="center"/>
          </w:tcPr>
          <w:p>
            <w:pPr>
              <w:adjustRightInd/>
              <w:spacing w:line="360" w:lineRule="auto"/>
              <w:jc w:val="both"/>
              <w:textAlignment w:val="auto"/>
              <w:rPr>
                <w:rFonts w:ascii="宋体" w:hAnsi="宋体"/>
                <w:kern w:val="2"/>
                <w:sz w:val="21"/>
                <w:szCs w:val="21"/>
              </w:rPr>
            </w:pPr>
            <w:r>
              <w:rPr>
                <w:rFonts w:hint="eastAsia" w:ascii="宋体" w:hAnsi="宋体" w:cs="宋体"/>
                <w:color w:val="000000"/>
                <w:sz w:val="21"/>
                <w:szCs w:val="21"/>
              </w:rPr>
              <w:t>总体服务方案</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w:t>
            </w:r>
            <w:r>
              <w:rPr>
                <w:rFonts w:ascii="宋体" w:hAnsi="宋体"/>
                <w:kern w:val="2"/>
                <w:sz w:val="21"/>
                <w:szCs w:val="21"/>
              </w:rPr>
              <w:t>10</w:t>
            </w:r>
            <w:r>
              <w:rPr>
                <w:rFonts w:hint="eastAsia" w:ascii="宋体" w:hAnsi="宋体"/>
                <w:kern w:val="2"/>
                <w:sz w:val="21"/>
                <w:szCs w:val="21"/>
              </w:rPr>
              <w:t>分</w:t>
            </w:r>
          </w:p>
        </w:tc>
        <w:tc>
          <w:tcPr>
            <w:tcW w:w="6922" w:type="dxa"/>
            <w:vAlign w:val="center"/>
          </w:tcPr>
          <w:p>
            <w:pPr>
              <w:spacing w:line="360" w:lineRule="auto"/>
              <w:textAlignment w:val="auto"/>
              <w:rPr>
                <w:rFonts w:ascii="宋体" w:hAnsi="宋体" w:cs="宋体"/>
                <w:b/>
                <w:bCs/>
                <w:sz w:val="21"/>
                <w:szCs w:val="21"/>
              </w:rPr>
            </w:pPr>
            <w:r>
              <w:rPr>
                <w:rFonts w:hint="eastAsia" w:ascii="宋体" w:hAnsi="宋体" w:cs="宋体"/>
                <w:b/>
                <w:bCs/>
                <w:sz w:val="21"/>
                <w:szCs w:val="21"/>
              </w:rPr>
              <w:t>1、保洁服务（10分）</w:t>
            </w:r>
          </w:p>
          <w:p>
            <w:pPr>
              <w:spacing w:line="360" w:lineRule="auto"/>
              <w:textAlignment w:val="auto"/>
              <w:rPr>
                <w:rFonts w:ascii="宋体" w:hAnsi="宋体" w:cs="宋体"/>
                <w:sz w:val="21"/>
                <w:szCs w:val="21"/>
              </w:rPr>
            </w:pPr>
            <w:r>
              <w:rPr>
                <w:rFonts w:hint="eastAsia" w:ascii="宋体" w:hAnsi="宋体" w:cs="宋体"/>
                <w:sz w:val="21"/>
                <w:szCs w:val="21"/>
              </w:rPr>
              <w:t>（1）充分结合项目特征，提出有针对性的服务方案。方案内容完整，针对性、可行性、合理性、可靠性强，完全满足采购人需求：10分；</w:t>
            </w:r>
          </w:p>
          <w:p>
            <w:pPr>
              <w:spacing w:line="360" w:lineRule="auto"/>
              <w:textAlignment w:val="auto"/>
              <w:rPr>
                <w:rFonts w:ascii="宋体" w:hAnsi="宋体" w:cs="宋体"/>
                <w:sz w:val="21"/>
                <w:szCs w:val="21"/>
              </w:rPr>
            </w:pPr>
            <w:r>
              <w:rPr>
                <w:rFonts w:hint="eastAsia" w:ascii="宋体" w:hAnsi="宋体" w:cs="宋体"/>
                <w:sz w:val="21"/>
                <w:szCs w:val="21"/>
              </w:rPr>
              <w:t>（2）能够结合项目特征，提出有一定针对性的服务方案。方案内容较完整，针对性、可行性、合理性、可靠性较强，较好地满足采购人需求：8分；</w:t>
            </w:r>
          </w:p>
          <w:p>
            <w:pPr>
              <w:spacing w:line="360" w:lineRule="auto"/>
              <w:textAlignment w:val="auto"/>
              <w:rPr>
                <w:rFonts w:ascii="宋体" w:hAnsi="宋体" w:cs="宋体"/>
                <w:sz w:val="21"/>
                <w:szCs w:val="21"/>
              </w:rPr>
            </w:pPr>
            <w:r>
              <w:rPr>
                <w:rFonts w:hint="eastAsia" w:ascii="宋体" w:hAnsi="宋体" w:cs="宋体"/>
                <w:sz w:val="21"/>
                <w:szCs w:val="21"/>
              </w:rPr>
              <w:t>（3）能够结合项目部分特征提出服务方案。方案内容基本完整，针对性、可行性、合理性、可靠性一般，基本满足采购人需求：6分；</w:t>
            </w:r>
          </w:p>
          <w:p>
            <w:pPr>
              <w:spacing w:line="360" w:lineRule="auto"/>
              <w:textAlignment w:val="auto"/>
              <w:rPr>
                <w:rFonts w:ascii="宋体" w:hAnsi="宋体" w:cs="宋体"/>
                <w:sz w:val="21"/>
                <w:szCs w:val="21"/>
              </w:rPr>
            </w:pPr>
            <w:r>
              <w:rPr>
                <w:rFonts w:hint="eastAsia" w:ascii="宋体" w:hAnsi="宋体" w:cs="宋体"/>
                <w:sz w:val="21"/>
                <w:szCs w:val="21"/>
              </w:rPr>
              <w:t>（4）与项目特征结合较少，仅提出基本的服务方案。方案内容有部分疏漏，针对性、可行性、合理性、可靠性较弱：4分；</w:t>
            </w:r>
          </w:p>
          <w:p>
            <w:pPr>
              <w:spacing w:line="360" w:lineRule="auto"/>
              <w:textAlignment w:val="auto"/>
              <w:rPr>
                <w:rFonts w:ascii="宋体" w:hAnsi="宋体" w:cs="宋体"/>
                <w:sz w:val="21"/>
                <w:szCs w:val="21"/>
              </w:rPr>
            </w:pPr>
            <w:r>
              <w:rPr>
                <w:rFonts w:hint="eastAsia" w:ascii="宋体" w:hAnsi="宋体" w:cs="宋体"/>
                <w:sz w:val="21"/>
                <w:szCs w:val="21"/>
              </w:rPr>
              <w:t>（5）不能结合项目特征，仅提出范本式的服务方案。方案内容缺漏较多，无针对性，可行性、合理性、可靠性性差：2分；</w:t>
            </w:r>
          </w:p>
          <w:p>
            <w:pPr>
              <w:spacing w:line="360" w:lineRule="auto"/>
              <w:textAlignment w:val="auto"/>
              <w:rPr>
                <w:rFonts w:ascii="宋体" w:hAnsi="宋体" w:cs="宋体"/>
                <w:sz w:val="21"/>
                <w:szCs w:val="21"/>
              </w:rPr>
            </w:pPr>
            <w:r>
              <w:rPr>
                <w:rFonts w:hint="eastAsia" w:ascii="宋体" w:hAnsi="宋体" w:cs="宋体"/>
                <w:sz w:val="21"/>
                <w:szCs w:val="21"/>
              </w:rPr>
              <w:t>（6）未提供具体方案的：0分。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continue"/>
            <w:vAlign w:val="center"/>
          </w:tcPr>
          <w:p>
            <w:pPr>
              <w:adjustRightInd/>
              <w:spacing w:line="360" w:lineRule="auto"/>
              <w:jc w:val="both"/>
              <w:textAlignment w:val="auto"/>
              <w:rPr>
                <w:rFonts w:ascii="宋体" w:hAnsi="宋体" w:cs="宋体"/>
                <w:color w:val="000000"/>
                <w:sz w:val="21"/>
                <w:szCs w:val="21"/>
              </w:rPr>
            </w:pP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w:t>
            </w:r>
            <w:r>
              <w:rPr>
                <w:rFonts w:ascii="宋体" w:hAnsi="宋体"/>
                <w:kern w:val="2"/>
                <w:sz w:val="21"/>
                <w:szCs w:val="21"/>
              </w:rPr>
              <w:t>10</w:t>
            </w:r>
            <w:r>
              <w:rPr>
                <w:rFonts w:hint="eastAsia" w:ascii="宋体" w:hAnsi="宋体"/>
                <w:kern w:val="2"/>
                <w:sz w:val="21"/>
                <w:szCs w:val="21"/>
              </w:rPr>
              <w:t>分</w:t>
            </w:r>
          </w:p>
        </w:tc>
        <w:tc>
          <w:tcPr>
            <w:tcW w:w="6922" w:type="dxa"/>
            <w:vAlign w:val="center"/>
          </w:tcPr>
          <w:p>
            <w:pPr>
              <w:spacing w:line="360" w:lineRule="auto"/>
              <w:textAlignment w:val="auto"/>
              <w:rPr>
                <w:rFonts w:ascii="宋体" w:hAnsi="宋体" w:cs="宋体"/>
                <w:sz w:val="21"/>
                <w:szCs w:val="21"/>
              </w:rPr>
            </w:pPr>
            <w:r>
              <w:rPr>
                <w:rFonts w:hint="eastAsia" w:ascii="宋体" w:hAnsi="宋体" w:cs="宋体"/>
                <w:b/>
                <w:bCs/>
                <w:sz w:val="21"/>
                <w:szCs w:val="21"/>
              </w:rPr>
              <w:t>2、维修服务（10分）</w:t>
            </w:r>
          </w:p>
          <w:p>
            <w:pPr>
              <w:spacing w:line="360" w:lineRule="auto"/>
              <w:textAlignment w:val="auto"/>
              <w:rPr>
                <w:rFonts w:ascii="宋体" w:hAnsi="宋体" w:cs="宋体"/>
                <w:sz w:val="21"/>
                <w:szCs w:val="21"/>
              </w:rPr>
            </w:pPr>
            <w:r>
              <w:rPr>
                <w:rFonts w:hint="eastAsia" w:ascii="宋体" w:hAnsi="宋体" w:cs="宋体"/>
                <w:sz w:val="21"/>
                <w:szCs w:val="21"/>
              </w:rPr>
              <w:t>（1）充分结合项目特征，提出有针对性的服务方案。方案内容完整，针对性、可行性、合理性、可靠性强，完全满足采购人需求：10分；</w:t>
            </w:r>
          </w:p>
          <w:p>
            <w:pPr>
              <w:spacing w:line="360" w:lineRule="auto"/>
              <w:textAlignment w:val="auto"/>
              <w:rPr>
                <w:rFonts w:ascii="宋体" w:hAnsi="宋体" w:cs="宋体"/>
                <w:sz w:val="21"/>
                <w:szCs w:val="21"/>
              </w:rPr>
            </w:pPr>
            <w:r>
              <w:rPr>
                <w:rFonts w:hint="eastAsia" w:ascii="宋体" w:hAnsi="宋体" w:cs="宋体"/>
                <w:sz w:val="21"/>
                <w:szCs w:val="21"/>
              </w:rPr>
              <w:t>（2）能够结合项目特征，提出有一定针对性的服务方案。方案内容较完整，针对性、可行性、合理性、可靠性较强，较好地满足采购人需求：8分；</w:t>
            </w:r>
          </w:p>
          <w:p>
            <w:pPr>
              <w:spacing w:line="360" w:lineRule="auto"/>
              <w:textAlignment w:val="auto"/>
              <w:rPr>
                <w:rFonts w:ascii="宋体" w:hAnsi="宋体" w:cs="宋体"/>
                <w:sz w:val="21"/>
                <w:szCs w:val="21"/>
              </w:rPr>
            </w:pPr>
            <w:r>
              <w:rPr>
                <w:rFonts w:hint="eastAsia" w:ascii="宋体" w:hAnsi="宋体" w:cs="宋体"/>
                <w:sz w:val="21"/>
                <w:szCs w:val="21"/>
              </w:rPr>
              <w:t>（3）能够结合项目部分特征提出服务方案。方案内容基本完整，针对性、可行性、合理性、可靠性一般，基本满足采购人需求：6分；</w:t>
            </w:r>
          </w:p>
          <w:p>
            <w:pPr>
              <w:spacing w:line="360" w:lineRule="auto"/>
              <w:textAlignment w:val="auto"/>
              <w:rPr>
                <w:rFonts w:ascii="宋体" w:hAnsi="宋体" w:cs="宋体"/>
                <w:sz w:val="21"/>
                <w:szCs w:val="21"/>
              </w:rPr>
            </w:pPr>
            <w:r>
              <w:rPr>
                <w:rFonts w:hint="eastAsia" w:ascii="宋体" w:hAnsi="宋体" w:cs="宋体"/>
                <w:sz w:val="21"/>
                <w:szCs w:val="21"/>
              </w:rPr>
              <w:t>（4）与项目特征结合较少，仅提出基本的服务方案。方案内容有部分疏漏，针对性、可行性、合理性、可靠性较弱：4分；</w:t>
            </w:r>
          </w:p>
          <w:p>
            <w:pPr>
              <w:spacing w:line="360" w:lineRule="auto"/>
              <w:textAlignment w:val="auto"/>
              <w:rPr>
                <w:rFonts w:ascii="宋体" w:hAnsi="宋体" w:cs="宋体"/>
                <w:sz w:val="21"/>
                <w:szCs w:val="21"/>
              </w:rPr>
            </w:pPr>
            <w:r>
              <w:rPr>
                <w:rFonts w:hint="eastAsia" w:ascii="宋体" w:hAnsi="宋体" w:cs="宋体"/>
                <w:sz w:val="21"/>
                <w:szCs w:val="21"/>
              </w:rPr>
              <w:t>（5）不能结合项目特征，仅提出范本式的服务方案。方案内容缺漏较多，无针对性，可行性、合理性、可靠性性差：2分；</w:t>
            </w:r>
          </w:p>
          <w:p>
            <w:pPr>
              <w:adjustRightInd/>
              <w:spacing w:line="360" w:lineRule="auto"/>
              <w:jc w:val="both"/>
              <w:textAlignment w:val="auto"/>
              <w:rPr>
                <w:rFonts w:ascii="宋体" w:hAnsi="宋体"/>
                <w:kern w:val="2"/>
                <w:sz w:val="21"/>
                <w:szCs w:val="21"/>
              </w:rPr>
            </w:pPr>
            <w:r>
              <w:rPr>
                <w:rFonts w:hint="eastAsia" w:ascii="宋体" w:hAnsi="宋体" w:cs="宋体"/>
                <w:sz w:val="21"/>
                <w:szCs w:val="21"/>
              </w:rPr>
              <w:t>（6）未提供具体方案的：0分。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both"/>
              <w:textAlignment w:val="auto"/>
              <w:rPr>
                <w:rFonts w:ascii="宋体" w:hAnsi="宋体"/>
                <w:kern w:val="2"/>
                <w:sz w:val="21"/>
                <w:szCs w:val="21"/>
              </w:rPr>
            </w:pPr>
            <w:r>
              <w:rPr>
                <w:rFonts w:hint="eastAsia" w:ascii="宋体" w:hAnsi="宋体"/>
                <w:kern w:val="2"/>
                <w:sz w:val="21"/>
                <w:szCs w:val="21"/>
              </w:rPr>
              <w:t>安全及保密管理措施</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0-8分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cs="宋体"/>
                <w:color w:val="000000"/>
                <w:sz w:val="21"/>
                <w:szCs w:val="21"/>
              </w:rPr>
              <w:t>（1）方案内容详实、客观合理、针对性强，可行性高，能够有效确保服务安全，并履行保密义务：8分；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（2）方案内容基本齐全，较为客观合理、有一定针对性，可行性较好，能够保证服务安全，并做好保密工作：4分；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（3）方案内容有缺失，或针对性较差、合理性较弱，无法有效保证服务安全或做好保密工作：1分；</w:t>
            </w:r>
          </w:p>
          <w:p>
            <w:pPr>
              <w:adjustRightInd/>
              <w:spacing w:line="360" w:lineRule="auto"/>
              <w:jc w:val="both"/>
              <w:textAlignment w:val="auto"/>
              <w:rPr>
                <w:rFonts w:ascii="宋体" w:hAnsi="宋体"/>
                <w:kern w:val="2"/>
                <w:sz w:val="21"/>
                <w:szCs w:val="21"/>
              </w:rPr>
            </w:pPr>
            <w:r>
              <w:rPr>
                <w:rFonts w:hint="eastAsia" w:ascii="宋体" w:hAnsi="宋体" w:cs="宋体"/>
                <w:color w:val="000000"/>
                <w:sz w:val="21"/>
                <w:szCs w:val="21"/>
              </w:rPr>
              <w:t>（4）未提供具体方案的：0分。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center"/>
              <w:textAlignment w:val="auto"/>
              <w:rPr>
                <w:rFonts w:ascii="宋体" w:hAnsi="宋体"/>
                <w:kern w:val="2"/>
                <w:sz w:val="21"/>
                <w:szCs w:val="21"/>
              </w:rPr>
            </w:pPr>
            <w:r>
              <w:rPr>
                <w:rFonts w:hint="eastAsia" w:ascii="宋体" w:hAnsi="宋体" w:cs="宋体"/>
                <w:color w:val="000000"/>
                <w:sz w:val="21"/>
                <w:szCs w:val="21"/>
              </w:rPr>
              <w:t>各项工作应急预案</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0-8分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cs="宋体"/>
                <w:color w:val="000000"/>
                <w:sz w:val="21"/>
                <w:szCs w:val="21"/>
              </w:rPr>
              <w:t>（1）应急预案考虑全面，针对各项突发事件均进行了详细阐述，</w:t>
            </w:r>
            <w:r>
              <w:rPr>
                <w:rFonts w:hint="eastAsia" w:ascii="宋体" w:hAnsi="宋体" w:cs="宋体"/>
                <w:sz w:val="21"/>
                <w:szCs w:val="21"/>
              </w:rPr>
              <w:t>响应时间短、反应速度及时，应急保障措施完善</w:t>
            </w:r>
            <w:r>
              <w:rPr>
                <w:rFonts w:hint="eastAsia" w:ascii="宋体" w:hAnsi="宋体" w:cs="宋体"/>
                <w:color w:val="000000"/>
                <w:sz w:val="21"/>
                <w:szCs w:val="21"/>
              </w:rPr>
              <w:t>，针对性强，可行性高：8分；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（2）应急预案考虑基本全面，针对各项突发事件均进行了阐述，</w:t>
            </w:r>
            <w:r>
              <w:rPr>
                <w:rFonts w:hint="eastAsia" w:ascii="宋体" w:hAnsi="宋体" w:cs="宋体"/>
                <w:sz w:val="21"/>
                <w:szCs w:val="21"/>
              </w:rPr>
              <w:t>响应时间较短、反应速度较及时，应急保障措施较完善</w:t>
            </w:r>
            <w:r>
              <w:rPr>
                <w:rFonts w:hint="eastAsia" w:ascii="宋体" w:hAnsi="宋体" w:cs="宋体"/>
                <w:color w:val="000000"/>
                <w:sz w:val="21"/>
                <w:szCs w:val="21"/>
              </w:rPr>
              <w:t>，有一定的针对性，可行性较高：6分；</w:t>
            </w:r>
          </w:p>
          <w:p>
            <w:pPr>
              <w:snapToGrid w:val="0"/>
              <w:spacing w:line="360" w:lineRule="auto"/>
              <w:rPr>
                <w:rFonts w:ascii="宋体" w:hAnsi="宋体" w:cs="宋体"/>
                <w:sz w:val="21"/>
                <w:szCs w:val="21"/>
              </w:rPr>
            </w:pPr>
            <w:r>
              <w:rPr>
                <w:rFonts w:hint="eastAsia" w:ascii="宋体" w:hAnsi="宋体" w:cs="宋体"/>
                <w:color w:val="000000"/>
                <w:sz w:val="21"/>
                <w:szCs w:val="21"/>
              </w:rPr>
              <w:t>（3）应急预案考虑稍有欠缺，但针对大部分突发事件进行了阐述，</w:t>
            </w:r>
            <w:r>
              <w:rPr>
                <w:rFonts w:hint="eastAsia" w:ascii="宋体" w:hAnsi="宋体" w:cs="宋体"/>
                <w:sz w:val="21"/>
                <w:szCs w:val="21"/>
              </w:rPr>
              <w:t>响应时间和反应速度一般，应急保障措施基本完善，</w:t>
            </w:r>
            <w:r>
              <w:rPr>
                <w:rFonts w:hint="eastAsia" w:ascii="宋体" w:hAnsi="宋体" w:cs="宋体"/>
                <w:color w:val="000000"/>
                <w:sz w:val="21"/>
                <w:szCs w:val="21"/>
              </w:rPr>
              <w:t>有一定的针对性和可行性：4分；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（4）应急预案内容缺失较多，只针对小部分突发事件进行了阐述，</w:t>
            </w:r>
            <w:r>
              <w:rPr>
                <w:rFonts w:hint="eastAsia" w:ascii="宋体" w:hAnsi="宋体" w:cs="宋体"/>
                <w:sz w:val="21"/>
                <w:szCs w:val="21"/>
              </w:rPr>
              <w:t>响应时间较长、反应速度不及时，应急保障措施有欠缺，</w:t>
            </w:r>
            <w:r>
              <w:rPr>
                <w:rFonts w:hint="eastAsia" w:ascii="宋体" w:hAnsi="宋体" w:cs="宋体"/>
                <w:color w:val="000000"/>
                <w:sz w:val="21"/>
                <w:szCs w:val="21"/>
              </w:rPr>
              <w:t>针对性较弱，可行性差：得2分；</w:t>
            </w:r>
          </w:p>
          <w:p>
            <w:pPr>
              <w:adjustRightInd/>
              <w:spacing w:line="360" w:lineRule="auto"/>
              <w:jc w:val="both"/>
              <w:textAlignment w:val="auto"/>
              <w:rPr>
                <w:rFonts w:ascii="宋体" w:hAnsi="宋体"/>
                <w:kern w:val="2"/>
                <w:sz w:val="21"/>
                <w:szCs w:val="21"/>
              </w:rPr>
            </w:pPr>
            <w:r>
              <w:rPr>
                <w:rFonts w:hint="eastAsia" w:ascii="宋体" w:hAnsi="宋体" w:cs="宋体"/>
                <w:color w:val="000000"/>
                <w:sz w:val="21"/>
                <w:szCs w:val="21"/>
              </w:rPr>
              <w:t>（5）未提供具体方案的：0分。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center"/>
              <w:textAlignment w:val="auto"/>
              <w:rPr>
                <w:rFonts w:ascii="宋体" w:hAnsi="宋体"/>
                <w:kern w:val="2"/>
                <w:sz w:val="21"/>
                <w:szCs w:val="21"/>
              </w:rPr>
            </w:pPr>
            <w:r>
              <w:rPr>
                <w:rFonts w:hint="eastAsia" w:ascii="宋体" w:hAnsi="宋体" w:cs="宋体"/>
                <w:color w:val="000000"/>
                <w:sz w:val="21"/>
                <w:szCs w:val="21"/>
              </w:rPr>
              <w:t>各项管理制度及考核方案</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0-8分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cs="宋体"/>
                <w:color w:val="000000"/>
                <w:sz w:val="21"/>
                <w:szCs w:val="21"/>
              </w:rPr>
              <w:t>（1）各项管理制度完备、明确，考核方案内容详实；充分结合工作中的实际情况，针对性强，客观合理、可行性高：8分；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（2）各项管理制度基本完备，考核方案内容基本齐全；能够结合部分工作中的实际情况，有一定针对性，较为合理、有一定可行性：4分；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（3）无完备明确的管理制度，考核方案内容缺失较多，不能结合工作中的实际情况，针对性差，合理性和可行性较弱：1分；</w:t>
            </w:r>
          </w:p>
          <w:p>
            <w:pPr>
              <w:adjustRightInd/>
              <w:spacing w:line="360" w:lineRule="auto"/>
              <w:jc w:val="both"/>
              <w:textAlignment w:val="auto"/>
              <w:rPr>
                <w:rFonts w:ascii="宋体" w:hAnsi="宋体"/>
                <w:kern w:val="2"/>
                <w:sz w:val="21"/>
                <w:szCs w:val="21"/>
              </w:rPr>
            </w:pPr>
            <w:r>
              <w:rPr>
                <w:rFonts w:hint="eastAsia" w:ascii="宋体" w:hAnsi="宋体" w:cs="宋体"/>
                <w:color w:val="000000"/>
                <w:sz w:val="21"/>
                <w:szCs w:val="21"/>
              </w:rPr>
              <w:t>（4）未提供具体方案的：0分。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center"/>
              <w:textAlignment w:val="auto"/>
              <w:rPr>
                <w:rFonts w:ascii="宋体" w:hAnsi="宋体" w:cs="宋体"/>
                <w:color w:val="000000"/>
                <w:sz w:val="21"/>
                <w:szCs w:val="21"/>
              </w:rPr>
            </w:pPr>
            <w:r>
              <w:rPr>
                <w:rFonts w:hint="eastAsia" w:ascii="宋体" w:hAnsi="宋体" w:cs="宋体"/>
                <w:color w:val="000000"/>
                <w:sz w:val="21"/>
                <w:szCs w:val="21"/>
              </w:rPr>
              <w:t>培训计划</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0-8分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cs="宋体"/>
                <w:color w:val="000000"/>
                <w:sz w:val="21"/>
                <w:szCs w:val="21"/>
              </w:rPr>
              <w:t>（1）培训内容全面，计划详实，并充分结合实际工作所需，针对性强；培训力量专业，能够安全有效地提高服务人员业务水平：得8分；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（2）培训内容基本全面，计划基本结合实际工作所需，有一定针对性；培训力量较为专业，能够提高服务人员业务水平：4分；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（3）培训内容较单一固定，计划不能结合实际工作所需，针对性较差，培训力量专业性一般：1分；</w:t>
            </w:r>
          </w:p>
          <w:p>
            <w:pPr>
              <w:adjustRightInd/>
              <w:spacing w:line="360" w:lineRule="auto"/>
              <w:jc w:val="both"/>
              <w:textAlignment w:val="auto"/>
              <w:rPr>
                <w:rFonts w:ascii="宋体" w:hAnsi="宋体"/>
                <w:kern w:val="2"/>
                <w:sz w:val="21"/>
                <w:szCs w:val="21"/>
              </w:rPr>
            </w:pPr>
            <w:r>
              <w:rPr>
                <w:rFonts w:hint="eastAsia" w:ascii="宋体" w:hAnsi="宋体" w:cs="宋体"/>
                <w:color w:val="000000"/>
                <w:sz w:val="21"/>
                <w:szCs w:val="21"/>
              </w:rPr>
              <w:t>（4）未提供具体计划的不得分。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Align w:val="center"/>
          </w:tcPr>
          <w:p>
            <w:pPr>
              <w:adjustRightInd/>
              <w:spacing w:line="360" w:lineRule="auto"/>
              <w:jc w:val="center"/>
              <w:textAlignment w:val="auto"/>
              <w:rPr>
                <w:rFonts w:ascii="宋体" w:hAnsi="宋体" w:cs="宋体"/>
                <w:color w:val="000000"/>
                <w:sz w:val="21"/>
                <w:szCs w:val="21"/>
              </w:rPr>
            </w:pPr>
            <w:r>
              <w:rPr>
                <w:rFonts w:hint="eastAsia" w:ascii="宋体" w:hAnsi="宋体" w:cs="宋体"/>
                <w:color w:val="000000"/>
                <w:sz w:val="21"/>
                <w:szCs w:val="21"/>
              </w:rPr>
              <w:t>人员稳定保障措施方案</w:t>
            </w:r>
          </w:p>
        </w:tc>
        <w:tc>
          <w:tcPr>
            <w:tcW w:w="1160" w:type="dxa"/>
            <w:vAlign w:val="center"/>
          </w:tcPr>
          <w:p>
            <w:pPr>
              <w:adjustRightInd/>
              <w:spacing w:line="360" w:lineRule="auto"/>
              <w:jc w:val="center"/>
              <w:textAlignment w:val="auto"/>
              <w:rPr>
                <w:rFonts w:ascii="宋体" w:hAnsi="宋体"/>
                <w:kern w:val="2"/>
                <w:sz w:val="21"/>
                <w:szCs w:val="21"/>
              </w:rPr>
            </w:pPr>
            <w:r>
              <w:rPr>
                <w:rFonts w:hint="eastAsia" w:ascii="宋体" w:hAnsi="宋体"/>
                <w:kern w:val="2"/>
                <w:sz w:val="21"/>
                <w:szCs w:val="21"/>
              </w:rPr>
              <w:t>0-8分</w:t>
            </w:r>
          </w:p>
        </w:tc>
        <w:tc>
          <w:tcPr>
            <w:tcW w:w="6922" w:type="dxa"/>
            <w:vAlign w:val="center"/>
          </w:tcPr>
          <w:p>
            <w:pPr>
              <w:snapToGrid w:val="0"/>
              <w:spacing w:line="360" w:lineRule="auto"/>
              <w:rPr>
                <w:rFonts w:ascii="宋体" w:hAnsi="宋体" w:cs="宋体"/>
                <w:color w:val="000000"/>
                <w:sz w:val="21"/>
                <w:szCs w:val="21"/>
              </w:rPr>
            </w:pPr>
            <w:r>
              <w:rPr>
                <w:rFonts w:hint="eastAsia" w:ascii="宋体" w:hAnsi="宋体" w:cs="宋体"/>
                <w:color w:val="000000"/>
                <w:sz w:val="21"/>
                <w:szCs w:val="21"/>
              </w:rPr>
              <w:t>（1）方案内容详实、合理、可行、针对性强，能够有效的保证人员的稳定性：8分；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（2）方案内容基本齐全，合理性、可行性、针对性一般，能够基本保证人员的稳定性：4分；</w:t>
            </w:r>
          </w:p>
          <w:p>
            <w:pPr>
              <w:snapToGrid w:val="0"/>
              <w:spacing w:line="360" w:lineRule="auto"/>
              <w:rPr>
                <w:rFonts w:ascii="宋体" w:hAnsi="宋体" w:cs="宋体"/>
                <w:color w:val="000000"/>
                <w:sz w:val="21"/>
                <w:szCs w:val="21"/>
              </w:rPr>
            </w:pPr>
            <w:r>
              <w:rPr>
                <w:rFonts w:hint="eastAsia" w:ascii="宋体" w:hAnsi="宋体" w:cs="宋体"/>
                <w:color w:val="000000"/>
                <w:sz w:val="21"/>
                <w:szCs w:val="21"/>
              </w:rPr>
              <w:t>（3）方案内容缺失较多，合理性、可行性、针对性差：1分；</w:t>
            </w:r>
          </w:p>
          <w:p>
            <w:pPr>
              <w:adjustRightInd/>
              <w:spacing w:line="360" w:lineRule="auto"/>
              <w:jc w:val="both"/>
              <w:textAlignment w:val="auto"/>
              <w:rPr>
                <w:rFonts w:ascii="宋体" w:hAnsi="宋体"/>
                <w:kern w:val="2"/>
                <w:sz w:val="21"/>
                <w:szCs w:val="21"/>
              </w:rPr>
            </w:pPr>
            <w:r>
              <w:rPr>
                <w:rFonts w:hint="eastAsia" w:ascii="宋体" w:hAnsi="宋体" w:cs="宋体"/>
                <w:color w:val="000000"/>
                <w:sz w:val="21"/>
                <w:szCs w:val="21"/>
              </w:rPr>
              <w:t>（4）未提供具体方案的：0分。</w:t>
            </w:r>
          </w:p>
        </w:tc>
      </w:tr>
    </w:tbl>
    <w:p>
      <w:pPr>
        <w:spacing w:line="300" w:lineRule="auto"/>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D"/>
    <w:multiLevelType w:val="multilevel"/>
    <w:tmpl w:val="0000001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39903D1"/>
    <w:multiLevelType w:val="multilevel"/>
    <w:tmpl w:val="139903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16BC712E"/>
    <w:multiLevelType w:val="multilevel"/>
    <w:tmpl w:val="16BC71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184B1B68"/>
    <w:multiLevelType w:val="multilevel"/>
    <w:tmpl w:val="184B1B6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AB051E"/>
    <w:multiLevelType w:val="multilevel"/>
    <w:tmpl w:val="2EAB051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39942343"/>
    <w:multiLevelType w:val="multilevel"/>
    <w:tmpl w:val="3994234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68B12ED3"/>
    <w:multiLevelType w:val="multilevel"/>
    <w:tmpl w:val="68B12ED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7A5B4284"/>
    <w:multiLevelType w:val="multilevel"/>
    <w:tmpl w:val="7A5B4284"/>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5"/>
  </w:num>
  <w:num w:numId="2">
    <w:abstractNumId w:val="1"/>
    <w:lvlOverride w:ilvl="0">
      <w:startOverride w:val="1"/>
    </w:lvlOverride>
  </w:num>
  <w:num w:numId="3">
    <w:abstractNumId w:val="0"/>
    <w:lvlOverride w:ilvl="0">
      <w:startOverride w:val="1"/>
    </w:lvlOverride>
  </w:num>
  <w:num w:numId="4">
    <w:abstractNumId w:val="4"/>
  </w:num>
  <w:num w:numId="5">
    <w:abstractNumId w:val="6"/>
  </w:num>
  <w:num w:numId="6">
    <w:abstractNumId w:val="7"/>
  </w:num>
  <w:num w:numId="7">
    <w:abstractNumId w:val="9"/>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OWJmYTEyMjIyMjI1ZTQwMDY0YjNjZDIwZTA0ODcifQ=="/>
  </w:docVars>
  <w:rsids>
    <w:rsidRoot w:val="009B6CF8"/>
    <w:rsid w:val="00010EA2"/>
    <w:rsid w:val="0001339A"/>
    <w:rsid w:val="001739CB"/>
    <w:rsid w:val="003F053C"/>
    <w:rsid w:val="0048441A"/>
    <w:rsid w:val="005C4930"/>
    <w:rsid w:val="006F7FA2"/>
    <w:rsid w:val="007E6446"/>
    <w:rsid w:val="00832E31"/>
    <w:rsid w:val="008341D3"/>
    <w:rsid w:val="00870B4D"/>
    <w:rsid w:val="0090123B"/>
    <w:rsid w:val="00983788"/>
    <w:rsid w:val="009B6CF8"/>
    <w:rsid w:val="00A22C7D"/>
    <w:rsid w:val="00A5116B"/>
    <w:rsid w:val="00AC13F5"/>
    <w:rsid w:val="00C85FBD"/>
    <w:rsid w:val="00ED036D"/>
    <w:rsid w:val="00FA7E1A"/>
    <w:rsid w:val="06E27750"/>
    <w:rsid w:val="1CD4771A"/>
    <w:rsid w:val="2CBF6E2F"/>
    <w:rsid w:val="35DE7B33"/>
    <w:rsid w:val="45E141EB"/>
    <w:rsid w:val="47FA6D14"/>
    <w:rsid w:val="5C0039B2"/>
    <w:rsid w:val="64E917BF"/>
    <w:rsid w:val="67A82FE6"/>
    <w:rsid w:val="729B293E"/>
    <w:rsid w:val="7D3E79C1"/>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kern w:val="0"/>
      <w:sz w:val="24"/>
      <w:szCs w:val="22"/>
      <w:lang w:val="en-US" w:eastAsia="zh-CN" w:bidi="ar-SA"/>
    </w:rPr>
  </w:style>
  <w:style w:type="paragraph" w:styleId="2">
    <w:name w:val="heading 1"/>
    <w:basedOn w:val="1"/>
    <w:next w:val="1"/>
    <w:link w:val="24"/>
    <w:qFormat/>
    <w:uiPriority w:val="0"/>
    <w:pPr>
      <w:keepNext/>
      <w:keepLines/>
      <w:spacing w:before="340" w:after="330" w:line="578" w:lineRule="atLeast"/>
      <w:ind w:firstLine="288"/>
      <w:outlineLvl w:val="0"/>
    </w:pPr>
    <w:rPr>
      <w:b/>
      <w:bCs/>
      <w:kern w:val="44"/>
      <w:sz w:val="44"/>
      <w:szCs w:val="44"/>
    </w:rPr>
  </w:style>
  <w:style w:type="paragraph" w:styleId="3">
    <w:name w:val="heading 2"/>
    <w:basedOn w:val="1"/>
    <w:next w:val="1"/>
    <w:link w:val="25"/>
    <w:qFormat/>
    <w:uiPriority w:val="0"/>
    <w:pPr>
      <w:keepNext/>
      <w:keepLines/>
      <w:spacing w:before="260" w:after="260" w:line="416" w:lineRule="atLeast"/>
      <w:ind w:left="254"/>
      <w:outlineLvl w:val="1"/>
    </w:pPr>
    <w:rPr>
      <w:rFonts w:ascii="Arial" w:hAnsi="Arial" w:eastAsia="黑体"/>
      <w:b/>
      <w:bCs/>
      <w:sz w:val="32"/>
      <w:szCs w:val="32"/>
    </w:rPr>
  </w:style>
  <w:style w:type="paragraph" w:styleId="4">
    <w:name w:val="heading 3"/>
    <w:basedOn w:val="1"/>
    <w:next w:val="1"/>
    <w:link w:val="26"/>
    <w:qFormat/>
    <w:uiPriority w:val="0"/>
    <w:pPr>
      <w:keepNext/>
      <w:keepLines/>
      <w:tabs>
        <w:tab w:val="left" w:pos="1260"/>
      </w:tabs>
      <w:spacing w:before="260" w:after="260" w:line="416" w:lineRule="atLeast"/>
      <w:ind w:left="1260" w:hanging="420"/>
      <w:outlineLvl w:val="2"/>
    </w:pPr>
    <w:rPr>
      <w:b/>
      <w:sz w:val="32"/>
    </w:rPr>
  </w:style>
  <w:style w:type="paragraph" w:styleId="5">
    <w:name w:val="heading 4"/>
    <w:basedOn w:val="1"/>
    <w:next w:val="1"/>
    <w:link w:val="27"/>
    <w:qFormat/>
    <w:uiPriority w:val="0"/>
    <w:pPr>
      <w:keepNext/>
      <w:keepLines/>
      <w:spacing w:before="280" w:after="290" w:line="376" w:lineRule="atLeast"/>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spacing w:line="240" w:lineRule="auto"/>
      <w:ind w:firstLine="420"/>
      <w:textAlignment w:val="auto"/>
    </w:pPr>
    <w:rPr>
      <w:rFonts w:hint="eastAsia" w:ascii="宋体" w:hAnsi="Times New Roman"/>
      <w:szCs w:val="20"/>
    </w:rPr>
  </w:style>
  <w:style w:type="paragraph" w:styleId="7">
    <w:name w:val="Document Map"/>
    <w:basedOn w:val="1"/>
    <w:link w:val="45"/>
    <w:qFormat/>
    <w:uiPriority w:val="0"/>
    <w:pPr>
      <w:adjustRightInd/>
      <w:spacing w:line="240" w:lineRule="auto"/>
      <w:jc w:val="both"/>
      <w:textAlignment w:val="auto"/>
    </w:pPr>
    <w:rPr>
      <w:rFonts w:ascii="宋体" w:hAnsiTheme="minorHAnsi" w:eastAsiaTheme="minorEastAsia" w:cstheme="minorBidi"/>
      <w:kern w:val="2"/>
      <w:sz w:val="18"/>
      <w:szCs w:val="18"/>
    </w:rPr>
  </w:style>
  <w:style w:type="paragraph" w:styleId="8">
    <w:name w:val="annotation text"/>
    <w:basedOn w:val="1"/>
    <w:link w:val="31"/>
    <w:qFormat/>
    <w:uiPriority w:val="0"/>
    <w:rPr>
      <w:rFonts w:asciiTheme="minorHAnsi" w:hAnsiTheme="minorHAnsi" w:eastAsiaTheme="minorEastAsia" w:cstheme="minorBidi"/>
      <w:kern w:val="2"/>
    </w:rPr>
  </w:style>
  <w:style w:type="paragraph" w:styleId="9">
    <w:name w:val="Body Text"/>
    <w:basedOn w:val="1"/>
    <w:link w:val="29"/>
    <w:qFormat/>
    <w:uiPriority w:val="0"/>
    <w:pPr>
      <w:spacing w:after="120"/>
    </w:pPr>
    <w:rPr>
      <w:rFonts w:asciiTheme="minorHAnsi" w:hAnsiTheme="minorHAnsi" w:eastAsiaTheme="minorEastAsia" w:cstheme="minorBidi"/>
      <w:kern w:val="2"/>
    </w:rPr>
  </w:style>
  <w:style w:type="paragraph" w:styleId="10">
    <w:name w:val="Body Text Indent"/>
    <w:basedOn w:val="1"/>
    <w:link w:val="34"/>
    <w:qFormat/>
    <w:uiPriority w:val="0"/>
    <w:pPr>
      <w:adjustRightInd/>
      <w:spacing w:line="240" w:lineRule="auto"/>
      <w:ind w:firstLine="560" w:firstLineChars="200"/>
      <w:jc w:val="both"/>
      <w:textAlignment w:val="auto"/>
    </w:pPr>
    <w:rPr>
      <w:rFonts w:ascii="宋体" w:hAnsi="宋体" w:eastAsiaTheme="minorEastAsia" w:cstheme="minorBidi"/>
      <w:bCs/>
      <w:color w:val="FF0000"/>
      <w:kern w:val="2"/>
      <w:sz w:val="28"/>
      <w:szCs w:val="24"/>
    </w:rPr>
  </w:style>
  <w:style w:type="paragraph" w:styleId="11">
    <w:name w:val="Plain Text"/>
    <w:basedOn w:val="1"/>
    <w:link w:val="33"/>
    <w:qFormat/>
    <w:uiPriority w:val="0"/>
    <w:pPr>
      <w:adjustRightInd/>
      <w:spacing w:line="240" w:lineRule="auto"/>
      <w:jc w:val="both"/>
      <w:textAlignment w:val="auto"/>
    </w:pPr>
    <w:rPr>
      <w:rFonts w:ascii="宋体" w:hAnsi="Courier New" w:cstheme="minorBidi"/>
      <w:kern w:val="2"/>
      <w:sz w:val="21"/>
      <w:szCs w:val="21"/>
    </w:rPr>
  </w:style>
  <w:style w:type="paragraph" w:styleId="12">
    <w:name w:val="Balloon Text"/>
    <w:basedOn w:val="1"/>
    <w:link w:val="43"/>
    <w:qFormat/>
    <w:uiPriority w:val="0"/>
    <w:rPr>
      <w:rFonts w:asciiTheme="minorHAnsi" w:hAnsiTheme="minorHAnsi" w:eastAsiaTheme="minorEastAsia" w:cstheme="minorBidi"/>
      <w:kern w:val="2"/>
      <w:sz w:val="18"/>
      <w:szCs w:val="18"/>
    </w:rPr>
  </w:style>
  <w:style w:type="paragraph" w:styleId="13">
    <w:name w:val="footer"/>
    <w:basedOn w:val="1"/>
    <w:link w:val="30"/>
    <w:qFormat/>
    <w:uiPriority w:val="0"/>
    <w:pPr>
      <w:tabs>
        <w:tab w:val="center" w:pos="4153"/>
        <w:tab w:val="right" w:pos="8306"/>
      </w:tabs>
      <w:spacing w:line="240" w:lineRule="atLeast"/>
    </w:pPr>
    <w:rPr>
      <w:rFonts w:asciiTheme="minorHAnsi" w:hAnsiTheme="minorHAnsi" w:eastAsiaTheme="minorEastAsia" w:cstheme="minorBidi"/>
      <w:kern w:val="2"/>
      <w:sz w:val="18"/>
    </w:rPr>
  </w:style>
  <w:style w:type="paragraph" w:styleId="14">
    <w:name w:val="header"/>
    <w:basedOn w:val="1"/>
    <w:link w:val="41"/>
    <w:qFormat/>
    <w:uiPriority w:val="0"/>
    <w:pPr>
      <w:pBdr>
        <w:bottom w:val="single" w:color="auto" w:sz="6" w:space="1"/>
      </w:pBdr>
      <w:tabs>
        <w:tab w:val="center" w:pos="4153"/>
        <w:tab w:val="right" w:pos="8306"/>
      </w:tabs>
      <w:spacing w:line="240" w:lineRule="atLeast"/>
      <w:jc w:val="center"/>
    </w:pPr>
    <w:rPr>
      <w:rFonts w:asciiTheme="minorHAnsi" w:hAnsiTheme="minorHAnsi" w:eastAsiaTheme="minorEastAsia" w:cstheme="minorBidi"/>
      <w:kern w:val="2"/>
      <w:sz w:val="18"/>
    </w:rPr>
  </w:style>
  <w:style w:type="paragraph" w:styleId="15">
    <w:name w:val="toc 1"/>
    <w:basedOn w:val="1"/>
    <w:next w:val="1"/>
    <w:qFormat/>
    <w:uiPriority w:val="39"/>
  </w:style>
  <w:style w:type="paragraph" w:styleId="16">
    <w:name w:val="annotation subject"/>
    <w:basedOn w:val="8"/>
    <w:next w:val="8"/>
    <w:link w:val="39"/>
    <w:qFormat/>
    <w:uiPriority w:val="0"/>
    <w:pPr>
      <w:adjustRightInd/>
      <w:spacing w:line="240" w:lineRule="auto"/>
      <w:textAlignment w:val="auto"/>
    </w:pPr>
    <w:rPr>
      <w:b/>
      <w:bCs/>
      <w:sz w:val="21"/>
    </w:rPr>
  </w:style>
  <w:style w:type="paragraph" w:styleId="17">
    <w:name w:val="Body Text First Indent"/>
    <w:basedOn w:val="9"/>
    <w:link w:val="32"/>
    <w:unhideWhenUsed/>
    <w:qFormat/>
    <w:uiPriority w:val="99"/>
    <w:pPr>
      <w:tabs>
        <w:tab w:val="left" w:pos="567"/>
      </w:tabs>
      <w:adjustRightInd/>
      <w:spacing w:before="120" w:after="0" w:line="22" w:lineRule="atLeast"/>
      <w:ind w:firstLine="420" w:firstLineChars="100"/>
      <w:jc w:val="both"/>
      <w:textAlignment w:val="auto"/>
    </w:pPr>
    <w:rPr>
      <w:rFonts w:ascii="宋体" w:hAnsi="宋体"/>
    </w:rPr>
  </w:style>
  <w:style w:type="table" w:styleId="19">
    <w:name w:val="Table Grid"/>
    <w:basedOn w:val="1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character" w:styleId="22">
    <w:name w:val="Hyperlink"/>
    <w:basedOn w:val="20"/>
    <w:unhideWhenUsed/>
    <w:qFormat/>
    <w:uiPriority w:val="99"/>
    <w:rPr>
      <w:color w:val="0000FF"/>
      <w:u w:val="single"/>
    </w:rPr>
  </w:style>
  <w:style w:type="character" w:styleId="23">
    <w:name w:val="annotation reference"/>
    <w:qFormat/>
    <w:uiPriority w:val="0"/>
    <w:rPr>
      <w:sz w:val="21"/>
      <w:szCs w:val="21"/>
    </w:rPr>
  </w:style>
  <w:style w:type="character" w:customStyle="1" w:styleId="24">
    <w:name w:val="标题 1 Char"/>
    <w:basedOn w:val="20"/>
    <w:link w:val="2"/>
    <w:qFormat/>
    <w:uiPriority w:val="0"/>
    <w:rPr>
      <w:rFonts w:ascii="Calibri" w:hAnsi="Calibri" w:eastAsia="宋体" w:cs="Times New Roman"/>
      <w:b/>
      <w:bCs/>
      <w:kern w:val="44"/>
      <w:sz w:val="44"/>
      <w:szCs w:val="44"/>
    </w:rPr>
  </w:style>
  <w:style w:type="character" w:customStyle="1" w:styleId="25">
    <w:name w:val="标题 2 Char"/>
    <w:basedOn w:val="20"/>
    <w:link w:val="3"/>
    <w:qFormat/>
    <w:uiPriority w:val="0"/>
    <w:rPr>
      <w:rFonts w:ascii="Arial" w:hAnsi="Arial" w:eastAsia="黑体" w:cs="Times New Roman"/>
      <w:b/>
      <w:bCs/>
      <w:kern w:val="0"/>
      <w:sz w:val="32"/>
      <w:szCs w:val="32"/>
    </w:rPr>
  </w:style>
  <w:style w:type="character" w:customStyle="1" w:styleId="26">
    <w:name w:val="标题 3 Char"/>
    <w:basedOn w:val="20"/>
    <w:link w:val="4"/>
    <w:qFormat/>
    <w:uiPriority w:val="0"/>
    <w:rPr>
      <w:rFonts w:ascii="Calibri" w:hAnsi="Calibri" w:eastAsia="宋体" w:cs="Times New Roman"/>
      <w:b/>
      <w:kern w:val="0"/>
      <w:sz w:val="32"/>
    </w:rPr>
  </w:style>
  <w:style w:type="character" w:customStyle="1" w:styleId="27">
    <w:name w:val="标题 4 Char"/>
    <w:basedOn w:val="20"/>
    <w:link w:val="5"/>
    <w:qFormat/>
    <w:uiPriority w:val="0"/>
    <w:rPr>
      <w:rFonts w:ascii="Arial" w:hAnsi="Arial" w:eastAsia="黑体" w:cs="Times New Roman"/>
      <w:b/>
      <w:bCs/>
      <w:kern w:val="0"/>
      <w:sz w:val="28"/>
      <w:szCs w:val="28"/>
    </w:rPr>
  </w:style>
  <w:style w:type="character" w:customStyle="1" w:styleId="28">
    <w:name w:val="纯文本 Char1"/>
    <w:qFormat/>
    <w:uiPriority w:val="0"/>
    <w:rPr>
      <w:rFonts w:ascii="宋体" w:hAnsi="Courier New" w:cs="Courier New"/>
      <w:kern w:val="2"/>
      <w:sz w:val="21"/>
      <w:szCs w:val="21"/>
    </w:rPr>
  </w:style>
  <w:style w:type="character" w:customStyle="1" w:styleId="29">
    <w:name w:val="正文文本 Char"/>
    <w:basedOn w:val="20"/>
    <w:link w:val="9"/>
    <w:qFormat/>
    <w:uiPriority w:val="0"/>
    <w:rPr>
      <w:sz w:val="24"/>
    </w:rPr>
  </w:style>
  <w:style w:type="character" w:customStyle="1" w:styleId="30">
    <w:name w:val="页脚 Char"/>
    <w:link w:val="13"/>
    <w:qFormat/>
    <w:uiPriority w:val="0"/>
    <w:rPr>
      <w:sz w:val="18"/>
    </w:rPr>
  </w:style>
  <w:style w:type="character" w:customStyle="1" w:styleId="31">
    <w:name w:val="批注文字 Char1"/>
    <w:basedOn w:val="20"/>
    <w:link w:val="8"/>
    <w:qFormat/>
    <w:uiPriority w:val="0"/>
    <w:rPr>
      <w:sz w:val="24"/>
    </w:rPr>
  </w:style>
  <w:style w:type="character" w:customStyle="1" w:styleId="32">
    <w:name w:val="正文首行缩进 Char"/>
    <w:basedOn w:val="29"/>
    <w:link w:val="17"/>
    <w:qFormat/>
    <w:uiPriority w:val="99"/>
    <w:rPr>
      <w:rFonts w:ascii="宋体" w:hAnsi="宋体"/>
      <w:sz w:val="24"/>
    </w:rPr>
  </w:style>
  <w:style w:type="character" w:customStyle="1" w:styleId="33">
    <w:name w:val="纯文本 Char"/>
    <w:link w:val="11"/>
    <w:qFormat/>
    <w:uiPriority w:val="0"/>
    <w:rPr>
      <w:rFonts w:ascii="宋体" w:hAnsi="Courier New" w:eastAsia="宋体"/>
      <w:szCs w:val="21"/>
    </w:rPr>
  </w:style>
  <w:style w:type="character" w:customStyle="1" w:styleId="34">
    <w:name w:val="正文文本缩进 Char"/>
    <w:link w:val="10"/>
    <w:qFormat/>
    <w:uiPriority w:val="0"/>
    <w:rPr>
      <w:rFonts w:ascii="宋体" w:hAnsi="宋体"/>
      <w:bCs/>
      <w:color w:val="FF0000"/>
      <w:sz w:val="28"/>
      <w:szCs w:val="24"/>
    </w:rPr>
  </w:style>
  <w:style w:type="character" w:customStyle="1" w:styleId="35">
    <w:name w:val="文档结构图 Char1"/>
    <w:basedOn w:val="20"/>
    <w:qFormat/>
    <w:uiPriority w:val="0"/>
    <w:rPr>
      <w:rFonts w:ascii="宋体"/>
      <w:sz w:val="18"/>
      <w:szCs w:val="18"/>
    </w:rPr>
  </w:style>
  <w:style w:type="character" w:customStyle="1" w:styleId="36">
    <w:name w:val="正文文本缩进 Char1"/>
    <w:basedOn w:val="20"/>
    <w:qFormat/>
    <w:uiPriority w:val="0"/>
    <w:rPr>
      <w:sz w:val="24"/>
      <w:szCs w:val="22"/>
    </w:rPr>
  </w:style>
  <w:style w:type="character" w:customStyle="1" w:styleId="37">
    <w:name w:val="批注主题 Char1"/>
    <w:basedOn w:val="31"/>
    <w:qFormat/>
    <w:uiPriority w:val="0"/>
    <w:rPr>
      <w:sz w:val="24"/>
    </w:rPr>
  </w:style>
  <w:style w:type="character" w:customStyle="1" w:styleId="38">
    <w:name w:val="批注文字 Char"/>
    <w:qFormat/>
    <w:uiPriority w:val="0"/>
    <w:rPr>
      <w:kern w:val="2"/>
      <w:sz w:val="21"/>
    </w:rPr>
  </w:style>
  <w:style w:type="character" w:customStyle="1" w:styleId="39">
    <w:name w:val="批注主题 Char"/>
    <w:link w:val="16"/>
    <w:qFormat/>
    <w:uiPriority w:val="0"/>
    <w:rPr>
      <w:b/>
      <w:bCs/>
    </w:rPr>
  </w:style>
  <w:style w:type="character" w:customStyle="1" w:styleId="40">
    <w:name w:val="apple-converted-space"/>
    <w:basedOn w:val="20"/>
    <w:qFormat/>
    <w:uiPriority w:val="0"/>
    <w:rPr>
      <w:rFonts w:cs="Times New Roman"/>
    </w:rPr>
  </w:style>
  <w:style w:type="character" w:customStyle="1" w:styleId="41">
    <w:name w:val="页眉 Char"/>
    <w:link w:val="14"/>
    <w:qFormat/>
    <w:uiPriority w:val="0"/>
    <w:rPr>
      <w:sz w:val="18"/>
    </w:rPr>
  </w:style>
  <w:style w:type="character" w:customStyle="1" w:styleId="42">
    <w:name w:val="标题 1 Char Char Char Char"/>
    <w:basedOn w:val="20"/>
    <w:qFormat/>
    <w:uiPriority w:val="0"/>
    <w:rPr>
      <w:rFonts w:eastAsia="宋体"/>
      <w:b/>
      <w:bCs/>
      <w:kern w:val="44"/>
      <w:sz w:val="44"/>
      <w:szCs w:val="44"/>
      <w:lang w:val="en-US" w:eastAsia="zh-CN" w:bidi="ar-SA"/>
    </w:rPr>
  </w:style>
  <w:style w:type="character" w:customStyle="1" w:styleId="43">
    <w:name w:val="批注框文本 Char"/>
    <w:link w:val="12"/>
    <w:qFormat/>
    <w:uiPriority w:val="0"/>
    <w:rPr>
      <w:sz w:val="18"/>
      <w:szCs w:val="18"/>
    </w:rPr>
  </w:style>
  <w:style w:type="character" w:customStyle="1" w:styleId="44">
    <w:name w:val="px_10"/>
    <w:basedOn w:val="20"/>
    <w:qFormat/>
    <w:uiPriority w:val="0"/>
  </w:style>
  <w:style w:type="character" w:customStyle="1" w:styleId="45">
    <w:name w:val="文档结构图 Char"/>
    <w:link w:val="7"/>
    <w:qFormat/>
    <w:uiPriority w:val="0"/>
    <w:rPr>
      <w:rFonts w:ascii="宋体"/>
      <w:sz w:val="18"/>
      <w:szCs w:val="18"/>
    </w:rPr>
  </w:style>
  <w:style w:type="character" w:customStyle="1" w:styleId="46">
    <w:name w:val="正文文本 Char1"/>
    <w:basedOn w:val="20"/>
    <w:semiHidden/>
    <w:qFormat/>
    <w:uiPriority w:val="99"/>
    <w:rPr>
      <w:rFonts w:ascii="Calibri" w:hAnsi="Calibri" w:eastAsia="宋体" w:cs="Times New Roman"/>
      <w:kern w:val="0"/>
      <w:sz w:val="24"/>
    </w:rPr>
  </w:style>
  <w:style w:type="character" w:customStyle="1" w:styleId="47">
    <w:name w:val="批注文字 Char2"/>
    <w:basedOn w:val="20"/>
    <w:semiHidden/>
    <w:qFormat/>
    <w:uiPriority w:val="99"/>
    <w:rPr>
      <w:rFonts w:ascii="Calibri" w:hAnsi="Calibri" w:eastAsia="宋体" w:cs="Times New Roman"/>
      <w:kern w:val="0"/>
      <w:sz w:val="24"/>
    </w:rPr>
  </w:style>
  <w:style w:type="character" w:customStyle="1" w:styleId="48">
    <w:name w:val="文档结构图 Char2"/>
    <w:basedOn w:val="20"/>
    <w:semiHidden/>
    <w:qFormat/>
    <w:uiPriority w:val="99"/>
    <w:rPr>
      <w:rFonts w:ascii="宋体" w:hAnsi="Calibri" w:eastAsia="宋体" w:cs="Times New Roman"/>
      <w:kern w:val="0"/>
      <w:sz w:val="18"/>
      <w:szCs w:val="18"/>
    </w:rPr>
  </w:style>
  <w:style w:type="character" w:customStyle="1" w:styleId="49">
    <w:name w:val="页眉 Char1"/>
    <w:basedOn w:val="20"/>
    <w:semiHidden/>
    <w:qFormat/>
    <w:uiPriority w:val="99"/>
    <w:rPr>
      <w:rFonts w:ascii="Calibri" w:hAnsi="Calibri" w:eastAsia="宋体" w:cs="Times New Roman"/>
      <w:kern w:val="0"/>
      <w:sz w:val="18"/>
      <w:szCs w:val="18"/>
    </w:rPr>
  </w:style>
  <w:style w:type="character" w:customStyle="1" w:styleId="50">
    <w:name w:val="页脚 Char1"/>
    <w:basedOn w:val="20"/>
    <w:semiHidden/>
    <w:qFormat/>
    <w:uiPriority w:val="99"/>
    <w:rPr>
      <w:rFonts w:ascii="Calibri" w:hAnsi="Calibri" w:eastAsia="宋体" w:cs="Times New Roman"/>
      <w:kern w:val="0"/>
      <w:sz w:val="18"/>
      <w:szCs w:val="18"/>
    </w:rPr>
  </w:style>
  <w:style w:type="character" w:customStyle="1" w:styleId="51">
    <w:name w:val="批注框文本 Char1"/>
    <w:basedOn w:val="20"/>
    <w:semiHidden/>
    <w:qFormat/>
    <w:uiPriority w:val="99"/>
    <w:rPr>
      <w:rFonts w:ascii="Calibri" w:hAnsi="Calibri" w:eastAsia="宋体" w:cs="Times New Roman"/>
      <w:kern w:val="0"/>
      <w:sz w:val="18"/>
      <w:szCs w:val="18"/>
    </w:rPr>
  </w:style>
  <w:style w:type="character" w:customStyle="1" w:styleId="52">
    <w:name w:val="纯文本 Char2"/>
    <w:basedOn w:val="20"/>
    <w:semiHidden/>
    <w:qFormat/>
    <w:uiPriority w:val="99"/>
    <w:rPr>
      <w:rFonts w:ascii="宋体" w:hAnsi="Courier New" w:eastAsia="宋体" w:cs="Courier New"/>
      <w:kern w:val="0"/>
      <w:szCs w:val="21"/>
    </w:rPr>
  </w:style>
  <w:style w:type="character" w:customStyle="1" w:styleId="53">
    <w:name w:val="正文首行缩进 Char1"/>
    <w:basedOn w:val="46"/>
    <w:semiHidden/>
    <w:qFormat/>
    <w:uiPriority w:val="99"/>
    <w:rPr>
      <w:rFonts w:ascii="Calibri" w:hAnsi="Calibri" w:eastAsia="宋体" w:cs="Times New Roman"/>
      <w:kern w:val="0"/>
      <w:sz w:val="24"/>
    </w:rPr>
  </w:style>
  <w:style w:type="character" w:customStyle="1" w:styleId="54">
    <w:name w:val="批注主题 Char2"/>
    <w:basedOn w:val="47"/>
    <w:semiHidden/>
    <w:qFormat/>
    <w:uiPriority w:val="99"/>
    <w:rPr>
      <w:rFonts w:ascii="Calibri" w:hAnsi="Calibri" w:eastAsia="宋体" w:cs="Times New Roman"/>
      <w:b/>
      <w:bCs/>
      <w:kern w:val="0"/>
      <w:sz w:val="24"/>
    </w:rPr>
  </w:style>
  <w:style w:type="character" w:customStyle="1" w:styleId="55">
    <w:name w:val="正文文本缩进 Char2"/>
    <w:basedOn w:val="20"/>
    <w:semiHidden/>
    <w:qFormat/>
    <w:uiPriority w:val="99"/>
    <w:rPr>
      <w:rFonts w:ascii="Calibri" w:hAnsi="Calibri" w:eastAsia="宋体" w:cs="Times New Roman"/>
      <w:kern w:val="0"/>
      <w:sz w:val="24"/>
    </w:rPr>
  </w:style>
  <w:style w:type="paragraph" w:customStyle="1" w:styleId="56">
    <w:name w:val="样式 标题 4 + 段前: 5 磅 段后: 5 磅 行距: 单倍行距"/>
    <w:basedOn w:val="5"/>
    <w:qFormat/>
    <w:uiPriority w:val="0"/>
    <w:pPr>
      <w:spacing w:before="100" w:after="100" w:line="240" w:lineRule="auto"/>
    </w:pPr>
    <w:rPr>
      <w:rFonts w:cs="宋体"/>
      <w:szCs w:val="20"/>
    </w:rPr>
  </w:style>
  <w:style w:type="paragraph" w:customStyle="1" w:styleId="57">
    <w:name w:val="正文文字缩进 2"/>
    <w:basedOn w:val="1"/>
    <w:qFormat/>
    <w:uiPriority w:val="0"/>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8">
    <w:name w:val="普通文字"/>
    <w:basedOn w:val="1"/>
    <w:qFormat/>
    <w:uiPriority w:val="0"/>
    <w:pPr>
      <w:widowControl/>
      <w:adjustRightInd/>
      <w:spacing w:line="351" w:lineRule="atLeast"/>
      <w:ind w:firstLine="419"/>
      <w:jc w:val="both"/>
    </w:pPr>
    <w:rPr>
      <w:rFonts w:ascii="宋体" w:hAnsi="Times New Roman"/>
      <w:color w:val="000000"/>
      <w:sz w:val="21"/>
      <w:szCs w:val="20"/>
      <w:u w:color="000000"/>
    </w:rPr>
  </w:style>
  <w:style w:type="paragraph" w:customStyle="1" w:styleId="59">
    <w:name w:val="样式 标题 2 + 宋体 五号 非加粗 黑色"/>
    <w:basedOn w:val="3"/>
    <w:qFormat/>
    <w:uiPriority w:val="0"/>
    <w:rPr>
      <w:rFonts w:ascii="宋体" w:hAnsi="宋体" w:eastAsia="宋体"/>
      <w:b w:val="0"/>
      <w:bCs w:val="0"/>
      <w:color w:val="000000"/>
      <w:sz w:val="21"/>
    </w:rPr>
  </w:style>
  <w:style w:type="paragraph" w:customStyle="1" w:styleId="60">
    <w:name w:val="Char1"/>
    <w:basedOn w:val="1"/>
    <w:qFormat/>
    <w:uiPriority w:val="0"/>
    <w:pPr>
      <w:adjustRightInd/>
      <w:spacing w:line="240" w:lineRule="auto"/>
      <w:jc w:val="both"/>
      <w:textAlignment w:val="auto"/>
    </w:pPr>
    <w:rPr>
      <w:rFonts w:ascii="Times New Roman" w:hAnsi="Times New Roman"/>
      <w:kern w:val="2"/>
      <w:sz w:val="21"/>
      <w:szCs w:val="20"/>
    </w:rPr>
  </w:style>
  <w:style w:type="paragraph" w:customStyle="1" w:styleId="61">
    <w:name w:val="样式 样式 标题 2 + 宋体 五号 非加粗 黑色 + 段前: 6 磅 段后: 0 磅 行距: 单倍行距"/>
    <w:basedOn w:val="59"/>
    <w:qFormat/>
    <w:uiPriority w:val="0"/>
    <w:pPr>
      <w:spacing w:before="120" w:after="0" w:line="240" w:lineRule="auto"/>
    </w:pPr>
    <w:rPr>
      <w:rFonts w:cs="宋体"/>
      <w:szCs w:val="20"/>
    </w:rPr>
  </w:style>
  <w:style w:type="paragraph" w:customStyle="1" w:styleId="62">
    <w:name w:val="列出段落1"/>
    <w:basedOn w:val="1"/>
    <w:semiHidden/>
    <w:qFormat/>
    <w:uiPriority w:val="34"/>
    <w:pPr>
      <w:ind w:firstLine="420" w:firstLineChars="200"/>
    </w:pPr>
  </w:style>
  <w:style w:type="paragraph" w:customStyle="1" w:styleId="63">
    <w:name w:val="样式 样式 样式 标题 2 + 宋体 五号 非加粗 黑色 + 段前: 6 磅 段后: 0 磅 行距: 单倍行距 + 段前: 12..."/>
    <w:basedOn w:val="61"/>
    <w:qFormat/>
    <w:uiPriority w:val="0"/>
    <w:pPr>
      <w:spacing w:before="240"/>
    </w:pPr>
  </w:style>
  <w:style w:type="paragraph" w:customStyle="1" w:styleId="64">
    <w:name w:val="纯文本1"/>
    <w:basedOn w:val="1"/>
    <w:qFormat/>
    <w:uiPriority w:val="0"/>
    <w:pPr>
      <w:adjustRightInd/>
      <w:spacing w:line="240" w:lineRule="auto"/>
      <w:jc w:val="both"/>
      <w:textAlignment w:val="auto"/>
    </w:pPr>
    <w:rPr>
      <w:rFonts w:ascii="宋体" w:hAnsi="Courier New"/>
      <w:kern w:val="2"/>
      <w:sz w:val="21"/>
      <w:szCs w:val="21"/>
    </w:rPr>
  </w:style>
  <w:style w:type="paragraph" w:customStyle="1" w:styleId="65">
    <w:name w:val="正文文字缩进 3"/>
    <w:basedOn w:val="1"/>
    <w:qFormat/>
    <w:uiPriority w:val="0"/>
    <w:pPr>
      <w:widowControl/>
      <w:adjustRightInd/>
      <w:spacing w:before="119" w:line="272" w:lineRule="atLeast"/>
      <w:ind w:left="719" w:firstLine="481"/>
    </w:pPr>
    <w:rPr>
      <w:rFonts w:ascii="宋体" w:hAnsi="Times New Roman"/>
      <w:color w:val="000000"/>
      <w:szCs w:val="20"/>
      <w:u w:color="000000"/>
    </w:rPr>
  </w:style>
  <w:style w:type="paragraph" w:customStyle="1" w:styleId="66">
    <w:name w:val="样式 标题 3h3H3sect1.2.3 + 五号 段前: 6 磅 段后: 6 磅 行距: 单倍行距"/>
    <w:basedOn w:val="4"/>
    <w:qFormat/>
    <w:uiPriority w:val="0"/>
    <w:pPr>
      <w:spacing w:before="120" w:after="120" w:line="240" w:lineRule="auto"/>
    </w:pPr>
    <w:rPr>
      <w:sz w:val="21"/>
    </w:rPr>
  </w:style>
  <w:style w:type="paragraph" w:customStyle="1" w:styleId="67">
    <w:name w:val="p0"/>
    <w:basedOn w:val="1"/>
    <w:qFormat/>
    <w:uiPriority w:val="0"/>
    <w:pPr>
      <w:widowControl/>
      <w:spacing w:before="100" w:beforeAutospacing="1" w:after="100" w:afterAutospacing="1"/>
    </w:pPr>
    <w:rPr>
      <w:rFonts w:ascii="宋体" w:hAnsi="宋体" w:cs="宋体"/>
      <w:szCs w:val="24"/>
    </w:rPr>
  </w:style>
  <w:style w:type="paragraph" w:styleId="68">
    <w:name w:val="No Spacing"/>
    <w:qFormat/>
    <w:uiPriority w:val="1"/>
    <w:rPr>
      <w:rFonts w:ascii="Calibri" w:hAnsi="Calibri" w:eastAsia="宋体" w:cs="Times New Roman"/>
      <w:kern w:val="0"/>
      <w:sz w:val="22"/>
      <w:szCs w:val="22"/>
      <w:lang w:val="en-US" w:eastAsia="zh-CN" w:bidi="ar-SA"/>
    </w:rPr>
  </w:style>
  <w:style w:type="paragraph" w:customStyle="1" w:styleId="6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styleId="70">
    <w:name w:val="List Paragraph"/>
    <w:basedOn w:val="1"/>
    <w:qFormat/>
    <w:uiPriority w:val="0"/>
    <w:pPr>
      <w:adjustRightInd/>
      <w:spacing w:line="240" w:lineRule="auto"/>
      <w:ind w:firstLine="420" w:firstLineChars="200"/>
      <w:jc w:val="both"/>
      <w:textAlignment w:val="auto"/>
    </w:pPr>
    <w:rPr>
      <w:rFonts w:ascii="Times New Roman" w:hAnsi="Times New Roman"/>
      <w:kern w:val="2"/>
      <w:sz w:val="21"/>
      <w:szCs w:val="20"/>
    </w:rPr>
  </w:style>
  <w:style w:type="paragraph" w:customStyle="1" w:styleId="71">
    <w:name w:val="样式1"/>
    <w:basedOn w:val="1"/>
    <w:qFormat/>
    <w:uiPriority w:val="0"/>
    <w:pPr>
      <w:tabs>
        <w:tab w:val="left" w:pos="709"/>
      </w:tabs>
      <w:spacing w:line="240" w:lineRule="auto"/>
      <w:ind w:left="709" w:hanging="709"/>
      <w:jc w:val="both"/>
    </w:pPr>
    <w:rPr>
      <w:rFonts w:ascii="宋体" w:hAnsi="宋体"/>
      <w:sz w:val="21"/>
      <w:szCs w:val="21"/>
    </w:rPr>
  </w:style>
  <w:style w:type="paragraph" w:customStyle="1" w:styleId="72">
    <w:name w:val="样式 样式 样式 样式 标题 2 + 宋体 五号 非加粗 黑色 + 段前: 6 磅 段后: 0 磅 行距: 单倍行距 + 段前:..."/>
    <w:basedOn w:val="63"/>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Razer</Company>
  <Pages>30</Pages>
  <Words>18088</Words>
  <Characters>18903</Characters>
  <Lines>126</Lines>
  <Paragraphs>35</Paragraphs>
  <TotalTime>2</TotalTime>
  <ScaleCrop>false</ScaleCrop>
  <LinksUpToDate>false</LinksUpToDate>
  <CharactersWithSpaces>19533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2023-04-18T09:44:00Z</dcterms:created>
  <dc:creator>Zhang</dc:creator>
  <cp:lastModifiedBy>Lenovo</cp:lastModifiedBy>
  <dcterms:modified xsi:type="dcterms:W3CDTF">2023-05-10T02:36:17Z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D5144DD5824548CA967E58B0942BD214_12</vt:lpwstr>
  </property>
</Properties>
</file>