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bCs/>
          <w:sz w:val="36"/>
          <w:szCs w:val="36"/>
          <w:highlight w:val="none"/>
        </w:rPr>
      </w:pPr>
      <w:bookmarkStart w:id="0" w:name="_Toc466015314"/>
    </w:p>
    <w:p>
      <w:pPr>
        <w:jc w:val="center"/>
        <w:rPr>
          <w:rFonts w:hint="eastAsia" w:ascii="方正小标宋简体" w:hAnsi="方正小标宋简体" w:eastAsia="方正小标宋简体"/>
          <w:bCs/>
          <w:sz w:val="36"/>
          <w:szCs w:val="36"/>
          <w:highlight w:val="none"/>
        </w:rPr>
      </w:pPr>
    </w:p>
    <w:p>
      <w:pPr>
        <w:jc w:val="center"/>
        <w:rPr>
          <w:rFonts w:hint="eastAsia" w:ascii="方正小标宋简体" w:hAnsi="方正小标宋简体" w:eastAsia="方正小标宋简体"/>
          <w:bCs/>
          <w:sz w:val="36"/>
          <w:szCs w:val="36"/>
          <w:highlight w:val="none"/>
        </w:rPr>
      </w:pPr>
      <w:r>
        <w:rPr>
          <w:rFonts w:hint="eastAsia" w:ascii="方正小标宋简体" w:hAnsi="方正小标宋简体" w:eastAsia="方正小标宋简体"/>
          <w:bCs/>
          <w:sz w:val="36"/>
          <w:szCs w:val="36"/>
          <w:highlight w:val="none"/>
        </w:rPr>
        <w:t>评标标准和评标方法</w:t>
      </w:r>
      <w:bookmarkEnd w:id="0"/>
    </w:p>
    <w:p>
      <w:pPr>
        <w:rPr>
          <w:highlight w:val="none"/>
        </w:rPr>
      </w:pPr>
    </w:p>
    <w:p>
      <w:pPr>
        <w:rPr>
          <w:highlight w:val="none"/>
        </w:rPr>
      </w:pPr>
      <w:r>
        <w:rPr>
          <w:rFonts w:hint="eastAsia"/>
          <w:highlight w:val="none"/>
        </w:rPr>
        <w:t>1、评标方法：采用综合评分法，满分为</w:t>
      </w:r>
      <w:r>
        <w:rPr>
          <w:highlight w:val="none"/>
        </w:rPr>
        <w:t>100</w:t>
      </w:r>
      <w:r>
        <w:rPr>
          <w:rFonts w:hint="eastAsia"/>
          <w:highlight w:val="none"/>
        </w:rPr>
        <w:t>分。</w:t>
      </w:r>
    </w:p>
    <w:p>
      <w:pPr>
        <w:rPr>
          <w:highlight w:val="none"/>
        </w:rPr>
      </w:pPr>
      <w:r>
        <w:rPr>
          <w:rFonts w:hint="eastAsia"/>
          <w:highlight w:val="none"/>
        </w:rPr>
        <w:t>2、价格分采用低价优先法计算，即满足招标文件要求且投标价格最低的投标报价为评标基准价，其价格分为满分，其他投标人的价格分统一按下列公式计算：</w:t>
      </w:r>
    </w:p>
    <w:p>
      <w:pPr>
        <w:rPr>
          <w:highlight w:val="none"/>
        </w:rPr>
      </w:pPr>
      <w:r>
        <w:rPr>
          <w:rFonts w:hint="eastAsia"/>
          <w:highlight w:val="none"/>
        </w:rPr>
        <w:t>投标报价得分=（评标基准价/投标报价）×价格权值×100。</w:t>
      </w:r>
    </w:p>
    <w:p>
      <w:pPr>
        <w:rPr>
          <w:highlight w:val="none"/>
        </w:rPr>
      </w:pPr>
      <w:r>
        <w:rPr>
          <w:rFonts w:hint="eastAsia"/>
          <w:highlight w:val="none"/>
        </w:rPr>
        <w:t>3、最低报价不作为中标保证。</w:t>
      </w:r>
    </w:p>
    <w:p>
      <w:pPr>
        <w:rPr>
          <w:highlight w:val="none"/>
        </w:rPr>
      </w:pPr>
      <w:r>
        <w:rPr>
          <w:rFonts w:hint="eastAsia"/>
          <w:highlight w:val="none"/>
        </w:rPr>
        <w:t>4、本项目对属于小型和微型企业的投标人的投标报价给予10%的扣除，用扣除后的价格参与评审。</w:t>
      </w:r>
    </w:p>
    <w:p>
      <w:pPr>
        <w:rPr>
          <w:rFonts w:hint="eastAsia"/>
          <w:highlight w:val="none"/>
        </w:rPr>
      </w:pPr>
      <w:r>
        <w:rPr>
          <w:rFonts w:hint="eastAsia"/>
          <w:highlight w:val="none"/>
        </w:rPr>
        <w:t>5、具体评标标准：</w:t>
      </w:r>
    </w:p>
    <w:p>
      <w:pPr>
        <w:rPr>
          <w:rFonts w:hint="eastAsia"/>
          <w:highlight w:val="none"/>
        </w:rPr>
      </w:pPr>
    </w:p>
    <w:tbl>
      <w:tblPr>
        <w:tblStyle w:val="4"/>
        <w:tblW w:w="528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7"/>
        <w:gridCol w:w="7220"/>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17" w:type="pct"/>
            <w:gridSpan w:val="2"/>
            <w:tcBorders>
              <w:top w:val="single" w:color="auto" w:sz="4" w:space="0"/>
              <w:left w:val="single" w:color="auto" w:sz="4" w:space="0"/>
              <w:bottom w:val="single" w:color="auto" w:sz="4" w:space="0"/>
              <w:right w:val="single" w:color="auto" w:sz="4" w:space="0"/>
            </w:tcBorders>
            <w:noWrap w:val="0"/>
            <w:vAlign w:val="center"/>
          </w:tcPr>
          <w:p>
            <w:pPr>
              <w:rPr>
                <w:highlight w:val="none"/>
              </w:rPr>
            </w:pPr>
            <w:r>
              <w:rPr>
                <w:rFonts w:hint="eastAsia"/>
                <w:highlight w:val="none"/>
              </w:rPr>
              <w:t>评　分　项　目</w:t>
            </w:r>
          </w:p>
        </w:tc>
        <w:tc>
          <w:tcPr>
            <w:tcW w:w="683" w:type="pct"/>
            <w:tcBorders>
              <w:top w:val="single" w:color="auto" w:sz="4" w:space="0"/>
              <w:left w:val="single" w:color="auto" w:sz="4" w:space="0"/>
              <w:bottom w:val="single" w:color="auto" w:sz="4" w:space="0"/>
              <w:right w:val="single" w:color="auto" w:sz="4" w:space="0"/>
            </w:tcBorders>
            <w:noWrap w:val="0"/>
            <w:vAlign w:val="center"/>
          </w:tcPr>
          <w:p>
            <w:pPr>
              <w:rPr>
                <w:highlight w:val="none"/>
              </w:rPr>
            </w:pPr>
            <w:r>
              <w:rPr>
                <w:rFonts w:hint="eastAsia"/>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496" w:type="pct"/>
            <w:tcBorders>
              <w:top w:val="single" w:color="auto" w:sz="4" w:space="0"/>
              <w:left w:val="single" w:color="auto" w:sz="4" w:space="0"/>
              <w:bottom w:val="single" w:color="auto" w:sz="4" w:space="0"/>
              <w:right w:val="single" w:color="auto" w:sz="4" w:space="0"/>
            </w:tcBorders>
            <w:noWrap w:val="0"/>
            <w:vAlign w:val="center"/>
          </w:tcPr>
          <w:p>
            <w:pPr>
              <w:rPr>
                <w:highlight w:val="none"/>
              </w:rPr>
            </w:pPr>
            <w:r>
              <w:rPr>
                <w:rFonts w:hint="eastAsia"/>
                <w:highlight w:val="none"/>
              </w:rPr>
              <w:t>报价</w:t>
            </w:r>
          </w:p>
        </w:tc>
        <w:tc>
          <w:tcPr>
            <w:tcW w:w="3821" w:type="pct"/>
            <w:tcBorders>
              <w:top w:val="single" w:color="auto" w:sz="4" w:space="0"/>
              <w:left w:val="single" w:color="auto" w:sz="4" w:space="0"/>
              <w:bottom w:val="single" w:color="auto" w:sz="4" w:space="0"/>
              <w:right w:val="single" w:color="auto" w:sz="4" w:space="0"/>
            </w:tcBorders>
            <w:noWrap w:val="0"/>
            <w:vAlign w:val="center"/>
          </w:tcPr>
          <w:p>
            <w:pPr>
              <w:rPr>
                <w:highlight w:val="none"/>
              </w:rPr>
            </w:pPr>
            <w:r>
              <w:rPr>
                <w:rFonts w:hint="eastAsia"/>
                <w:highlight w:val="none"/>
              </w:rPr>
              <w:t>价格分采用低价优先法计算，即满足招标文件要求且投标价格最低的投标报价为评标基准价，其价格分为满分，其他投标人的价格分统一按下列公式计算：投标报价得分=（评标基准价/投标报价）×价格权值×100</w:t>
            </w:r>
          </w:p>
          <w:p>
            <w:pPr>
              <w:rPr>
                <w:highlight w:val="none"/>
              </w:rPr>
            </w:pPr>
            <w:r>
              <w:rPr>
                <w:rFonts w:hint="eastAsia"/>
                <w:highlight w:val="none"/>
              </w:rPr>
              <w:t>若投标报价超出采购预算的，视为无效投标。</w:t>
            </w:r>
          </w:p>
        </w:tc>
        <w:tc>
          <w:tcPr>
            <w:tcW w:w="683" w:type="pct"/>
            <w:tcBorders>
              <w:top w:val="single" w:color="auto" w:sz="4" w:space="0"/>
              <w:left w:val="single" w:color="auto" w:sz="4" w:space="0"/>
              <w:bottom w:val="single" w:color="auto" w:sz="4" w:space="0"/>
              <w:right w:val="single" w:color="auto" w:sz="4" w:space="0"/>
            </w:tcBorders>
            <w:noWrap w:val="0"/>
            <w:vAlign w:val="center"/>
          </w:tcPr>
          <w:p>
            <w:pPr>
              <w:rPr>
                <w:highlight w:val="none"/>
              </w:rPr>
            </w:pPr>
            <w:r>
              <w:rPr>
                <w:rFonts w:hint="eastAsia"/>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496" w:type="pct"/>
            <w:vMerge w:val="restart"/>
            <w:tcBorders>
              <w:top w:val="single" w:color="auto" w:sz="4" w:space="0"/>
              <w:left w:val="single" w:color="auto" w:sz="4" w:space="0"/>
              <w:right w:val="single" w:color="auto" w:sz="4" w:space="0"/>
            </w:tcBorders>
            <w:noWrap w:val="0"/>
            <w:vAlign w:val="center"/>
          </w:tcPr>
          <w:p>
            <w:pPr>
              <w:rPr>
                <w:highlight w:val="none"/>
              </w:rPr>
            </w:pPr>
            <w:r>
              <w:rPr>
                <w:rFonts w:hint="eastAsia"/>
                <w:highlight w:val="none"/>
              </w:rPr>
              <w:t>综合</w:t>
            </w:r>
          </w:p>
          <w:p>
            <w:pPr>
              <w:rPr>
                <w:highlight w:val="none"/>
              </w:rPr>
            </w:pPr>
            <w:r>
              <w:rPr>
                <w:rFonts w:hint="eastAsia"/>
                <w:highlight w:val="none"/>
              </w:rPr>
              <w:t>商务</w:t>
            </w:r>
          </w:p>
          <w:p>
            <w:pPr>
              <w:rPr>
                <w:highlight w:val="none"/>
              </w:rPr>
            </w:pPr>
          </w:p>
        </w:tc>
        <w:tc>
          <w:tcPr>
            <w:tcW w:w="3821" w:type="pct"/>
            <w:tcBorders>
              <w:top w:val="single" w:color="auto" w:sz="4" w:space="0"/>
              <w:left w:val="single" w:color="auto" w:sz="4" w:space="0"/>
              <w:bottom w:val="single" w:color="auto" w:sz="4" w:space="0"/>
              <w:right w:val="single" w:color="auto" w:sz="4" w:space="0"/>
            </w:tcBorders>
            <w:noWrap w:val="0"/>
            <w:vAlign w:val="center"/>
          </w:tcPr>
          <w:p>
            <w:pPr>
              <w:rPr>
                <w:highlight w:val="none"/>
              </w:rPr>
            </w:pPr>
            <w:r>
              <w:rPr>
                <w:rFonts w:hint="eastAsia"/>
                <w:highlight w:val="none"/>
              </w:rPr>
              <w:t>投标企业须具有ISO9001质量管理体系、ISO14001环境管理体系、OHSAS18001职业健康安全管理体系、ISO50001能源管理体系认证，</w:t>
            </w:r>
            <w:r>
              <w:rPr>
                <w:rFonts w:hint="eastAsia"/>
                <w:highlight w:val="none"/>
                <w:lang w:val="en-US" w:eastAsia="zh-CN"/>
              </w:rPr>
              <w:t>上述证书每提供一个2.5分，满分10分</w:t>
            </w:r>
            <w:r>
              <w:rPr>
                <w:rFonts w:hint="eastAsia"/>
                <w:highlight w:val="none"/>
              </w:rPr>
              <w:t>。</w:t>
            </w:r>
          </w:p>
        </w:tc>
        <w:tc>
          <w:tcPr>
            <w:tcW w:w="683" w:type="pct"/>
            <w:tcBorders>
              <w:top w:val="single" w:color="auto" w:sz="4" w:space="0"/>
              <w:left w:val="single" w:color="auto" w:sz="4" w:space="0"/>
              <w:bottom w:val="single" w:color="auto" w:sz="4" w:space="0"/>
              <w:right w:val="single" w:color="auto" w:sz="4" w:space="0"/>
            </w:tcBorders>
            <w:noWrap w:val="0"/>
            <w:vAlign w:val="center"/>
          </w:tcPr>
          <w:p>
            <w:pPr>
              <w:rPr>
                <w:color w:val="FF0000"/>
                <w:highlight w:val="none"/>
              </w:rPr>
            </w:pPr>
            <w:r>
              <w:rPr>
                <w:color w:val="FF0000"/>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496" w:type="pct"/>
            <w:vMerge w:val="continue"/>
            <w:tcBorders>
              <w:top w:val="single" w:color="auto" w:sz="4" w:space="0"/>
              <w:left w:val="single" w:color="auto" w:sz="4" w:space="0"/>
              <w:bottom w:val="single" w:color="auto" w:sz="4" w:space="0"/>
              <w:right w:val="single" w:color="auto" w:sz="4" w:space="0"/>
            </w:tcBorders>
            <w:noWrap w:val="0"/>
            <w:vAlign w:val="center"/>
          </w:tcPr>
          <w:p>
            <w:pPr>
              <w:rPr>
                <w:highlight w:val="none"/>
              </w:rPr>
            </w:pPr>
          </w:p>
        </w:tc>
        <w:tc>
          <w:tcPr>
            <w:tcW w:w="3821" w:type="pct"/>
            <w:tcBorders>
              <w:top w:val="single" w:color="auto" w:sz="4" w:space="0"/>
              <w:left w:val="single" w:color="auto" w:sz="4" w:space="0"/>
              <w:bottom w:val="single" w:color="auto" w:sz="4" w:space="0"/>
              <w:right w:val="single" w:color="auto" w:sz="4" w:space="0"/>
            </w:tcBorders>
            <w:noWrap w:val="0"/>
            <w:vAlign w:val="center"/>
          </w:tcPr>
          <w:p>
            <w:pPr>
              <w:rPr>
                <w:highlight w:val="none"/>
              </w:rPr>
            </w:pPr>
            <w:r>
              <w:rPr>
                <w:rFonts w:hint="eastAsia"/>
                <w:highlight w:val="none"/>
              </w:rPr>
              <w:t>投标人提供2019年1月1日以来（以合同签订时间为准）的已完成或正在履行的类似项目案例，须涵盖配电管理、中水管理、电梯维保服务内容。以上内容全部具备为有效，同一案例不同合同期的只可计入一次；每一个有效案例得1分，最高10分，无效案例得0分。</w:t>
            </w:r>
          </w:p>
          <w:p>
            <w:pPr>
              <w:rPr>
                <w:highlight w:val="none"/>
              </w:rPr>
            </w:pPr>
            <w:r>
              <w:rPr>
                <w:rFonts w:hint="eastAsia"/>
                <w:highlight w:val="none"/>
              </w:rPr>
              <w:t>需提供材料：需提供业绩合同关键页复印件，包含首页、金额、签字盖章页、日期页或业主单位出具的证明为评审依据，未提供不得分。</w:t>
            </w:r>
          </w:p>
        </w:tc>
        <w:tc>
          <w:tcPr>
            <w:tcW w:w="683" w:type="pct"/>
            <w:tcBorders>
              <w:top w:val="single" w:color="auto" w:sz="4" w:space="0"/>
              <w:left w:val="single" w:color="auto" w:sz="4" w:space="0"/>
              <w:bottom w:val="single" w:color="auto" w:sz="4" w:space="0"/>
              <w:right w:val="single" w:color="auto" w:sz="4" w:space="0"/>
            </w:tcBorders>
            <w:noWrap w:val="0"/>
            <w:vAlign w:val="center"/>
          </w:tcPr>
          <w:p>
            <w:pPr>
              <w:rPr>
                <w:highlight w:val="none"/>
              </w:rPr>
            </w:pPr>
            <w:r>
              <w:rPr>
                <w:rFonts w:hint="eastAsia"/>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6" w:type="pct"/>
            <w:vMerge w:val="restart"/>
            <w:tcBorders>
              <w:top w:val="single" w:color="auto" w:sz="4" w:space="0"/>
              <w:left w:val="single" w:color="auto" w:sz="4" w:space="0"/>
              <w:bottom w:val="single" w:color="auto" w:sz="4" w:space="0"/>
              <w:right w:val="single" w:color="auto" w:sz="4" w:space="0"/>
            </w:tcBorders>
            <w:noWrap w:val="0"/>
            <w:vAlign w:val="center"/>
          </w:tcPr>
          <w:p>
            <w:pPr>
              <w:rPr>
                <w:highlight w:val="none"/>
              </w:rPr>
            </w:pPr>
            <w:r>
              <w:rPr>
                <w:rFonts w:hint="eastAsia"/>
                <w:highlight w:val="none"/>
              </w:rPr>
              <w:t>人员</w:t>
            </w:r>
          </w:p>
          <w:p>
            <w:pPr>
              <w:rPr>
                <w:highlight w:val="none"/>
              </w:rPr>
            </w:pPr>
            <w:r>
              <w:rPr>
                <w:rFonts w:hint="eastAsia"/>
                <w:highlight w:val="none"/>
              </w:rPr>
              <w:t>配置</w:t>
            </w:r>
          </w:p>
          <w:p>
            <w:pPr>
              <w:rPr>
                <w:highlight w:val="none"/>
              </w:rPr>
            </w:pPr>
          </w:p>
        </w:tc>
        <w:tc>
          <w:tcPr>
            <w:tcW w:w="3821" w:type="pct"/>
            <w:tcBorders>
              <w:top w:val="single" w:color="auto" w:sz="4" w:space="0"/>
              <w:left w:val="single" w:color="auto" w:sz="4" w:space="0"/>
              <w:bottom w:val="single" w:color="auto" w:sz="4" w:space="0"/>
              <w:right w:val="single" w:color="auto" w:sz="4" w:space="0"/>
            </w:tcBorders>
            <w:noWrap w:val="0"/>
            <w:vAlign w:val="center"/>
          </w:tcPr>
          <w:p>
            <w:pPr>
              <w:rPr>
                <w:highlight w:val="none"/>
              </w:rPr>
            </w:pPr>
            <w:r>
              <w:rPr>
                <w:rFonts w:hint="eastAsia"/>
                <w:highlight w:val="none"/>
              </w:rPr>
              <w:t>本项目派驻的项目经理与技术负责人：</w:t>
            </w:r>
          </w:p>
          <w:p>
            <w:pPr>
              <w:rPr>
                <w:highlight w:val="none"/>
              </w:rPr>
            </w:pPr>
            <w:r>
              <w:rPr>
                <w:rFonts w:hint="eastAsia"/>
                <w:highlight w:val="none"/>
              </w:rPr>
              <w:t>1</w:t>
            </w:r>
            <w:r>
              <w:rPr>
                <w:highlight w:val="none"/>
              </w:rPr>
              <w:t>.</w:t>
            </w:r>
            <w:r>
              <w:rPr>
                <w:rFonts w:hint="eastAsia"/>
                <w:highlight w:val="none"/>
              </w:rPr>
              <w:t>项目经理具备大学本科或以上学历并具备中高级职称。以上同时具备得</w:t>
            </w:r>
            <w:r>
              <w:rPr>
                <w:highlight w:val="none"/>
              </w:rPr>
              <w:t>3</w:t>
            </w:r>
            <w:r>
              <w:rPr>
                <w:rFonts w:hint="eastAsia"/>
                <w:highlight w:val="none"/>
              </w:rPr>
              <w:t xml:space="preserve">分，不具备得0分（提供有关证件复印件或学信网等权威网站截图）； </w:t>
            </w:r>
          </w:p>
          <w:p>
            <w:pPr>
              <w:rPr>
                <w:highlight w:val="none"/>
              </w:rPr>
            </w:pPr>
            <w:r>
              <w:rPr>
                <w:rFonts w:hint="eastAsia"/>
                <w:highlight w:val="none"/>
              </w:rPr>
              <w:t>2</w:t>
            </w:r>
            <w:r>
              <w:rPr>
                <w:highlight w:val="none"/>
              </w:rPr>
              <w:t>.</w:t>
            </w:r>
            <w:r>
              <w:rPr>
                <w:rFonts w:hint="eastAsia"/>
                <w:highlight w:val="none"/>
              </w:rPr>
              <w:t>技术负责人不少于2人且具有中高级职称的得</w:t>
            </w:r>
            <w:r>
              <w:rPr>
                <w:highlight w:val="none"/>
              </w:rPr>
              <w:t>2</w:t>
            </w:r>
            <w:r>
              <w:rPr>
                <w:rFonts w:hint="eastAsia"/>
                <w:highlight w:val="none"/>
              </w:rPr>
              <w:t xml:space="preserve">分，不具备得0分（提供有关证件复印件）； </w:t>
            </w:r>
          </w:p>
          <w:p>
            <w:pPr>
              <w:rPr>
                <w:highlight w:val="none"/>
              </w:rPr>
            </w:pPr>
            <w:r>
              <w:rPr>
                <w:highlight w:val="none"/>
              </w:rPr>
              <w:t>3.</w:t>
            </w:r>
            <w:r>
              <w:rPr>
                <w:rFonts w:hint="eastAsia"/>
                <w:highlight w:val="none"/>
              </w:rPr>
              <w:t>提供项目经理、技术负责人经验证明资料复印件，5年及以上类似项目管理经验的得</w:t>
            </w:r>
            <w:r>
              <w:rPr>
                <w:color w:val="FF0000"/>
                <w:highlight w:val="none"/>
              </w:rPr>
              <w:t>2</w:t>
            </w:r>
            <w:r>
              <w:rPr>
                <w:rFonts w:hint="eastAsia"/>
                <w:highlight w:val="none"/>
              </w:rPr>
              <w:t>分，3年≤经验＜5年的得</w:t>
            </w:r>
            <w:r>
              <w:rPr>
                <w:highlight w:val="none"/>
              </w:rPr>
              <w:t>1</w:t>
            </w:r>
            <w:r>
              <w:rPr>
                <w:rFonts w:hint="eastAsia"/>
                <w:highlight w:val="none"/>
              </w:rPr>
              <w:t>分，3年以下的，得0分。</w:t>
            </w:r>
          </w:p>
          <w:p>
            <w:pPr>
              <w:rPr>
                <w:highlight w:val="none"/>
              </w:rPr>
            </w:pPr>
            <w:r>
              <w:rPr>
                <w:rFonts w:hint="eastAsia"/>
                <w:highlight w:val="none"/>
              </w:rPr>
              <w:t>（需提供材料：需提供能够体现项目负责人姓名的物业服务合同主要页复印件或业主单位出具的其担任项目负责人的证明，未按要求提供证明材料的业绩无效。）</w:t>
            </w:r>
          </w:p>
        </w:tc>
        <w:tc>
          <w:tcPr>
            <w:tcW w:w="683" w:type="pct"/>
            <w:tcBorders>
              <w:top w:val="single" w:color="auto" w:sz="4" w:space="0"/>
              <w:left w:val="single" w:color="auto" w:sz="4" w:space="0"/>
              <w:bottom w:val="single" w:color="auto" w:sz="4" w:space="0"/>
              <w:right w:val="single" w:color="auto" w:sz="4" w:space="0"/>
            </w:tcBorders>
            <w:noWrap w:val="0"/>
            <w:vAlign w:val="center"/>
          </w:tcPr>
          <w:p>
            <w:pPr>
              <w:rPr>
                <w:color w:val="FF0000"/>
                <w:highlight w:val="none"/>
              </w:rPr>
            </w:pPr>
            <w:r>
              <w:rPr>
                <w:color w:val="FF0000"/>
                <w:highlight w:val="none"/>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6" w:type="pct"/>
            <w:vMerge w:val="continue"/>
            <w:tcBorders>
              <w:top w:val="single" w:color="auto" w:sz="4" w:space="0"/>
              <w:left w:val="single" w:color="auto" w:sz="4" w:space="0"/>
              <w:bottom w:val="single" w:color="auto" w:sz="4" w:space="0"/>
              <w:right w:val="single" w:color="auto" w:sz="4" w:space="0"/>
            </w:tcBorders>
            <w:noWrap w:val="0"/>
            <w:vAlign w:val="center"/>
          </w:tcPr>
          <w:p>
            <w:pPr>
              <w:rPr>
                <w:highlight w:val="none"/>
              </w:rPr>
            </w:pPr>
          </w:p>
        </w:tc>
        <w:tc>
          <w:tcPr>
            <w:tcW w:w="3821" w:type="pct"/>
            <w:tcBorders>
              <w:top w:val="single" w:color="auto" w:sz="4" w:space="0"/>
              <w:left w:val="single" w:color="auto" w:sz="4" w:space="0"/>
              <w:bottom w:val="single" w:color="auto" w:sz="4" w:space="0"/>
              <w:right w:val="single" w:color="auto" w:sz="4" w:space="0"/>
            </w:tcBorders>
            <w:noWrap w:val="0"/>
            <w:vAlign w:val="center"/>
          </w:tcPr>
          <w:p>
            <w:pPr>
              <w:rPr>
                <w:highlight w:val="none"/>
              </w:rPr>
            </w:pPr>
            <w:r>
              <w:rPr>
                <w:rFonts w:hint="eastAsia"/>
                <w:highlight w:val="none"/>
              </w:rPr>
              <w:t>本项目派驻的物业服务人员的年龄、技能、经验、履历等结构情况：</w:t>
            </w:r>
          </w:p>
          <w:p>
            <w:pPr>
              <w:rPr>
                <w:highlight w:val="none"/>
              </w:rPr>
            </w:pPr>
            <w:r>
              <w:rPr>
                <w:rFonts w:hint="eastAsia"/>
                <w:highlight w:val="none"/>
              </w:rPr>
              <w:t>1.配置人员结构合理的，得8分；</w:t>
            </w:r>
          </w:p>
          <w:p>
            <w:pPr>
              <w:rPr>
                <w:highlight w:val="none"/>
              </w:rPr>
            </w:pPr>
            <w:r>
              <w:rPr>
                <w:rFonts w:hint="eastAsia"/>
                <w:highlight w:val="none"/>
              </w:rPr>
              <w:t>2</w:t>
            </w:r>
            <w:r>
              <w:rPr>
                <w:highlight w:val="none"/>
              </w:rPr>
              <w:t>.</w:t>
            </w:r>
            <w:r>
              <w:rPr>
                <w:rFonts w:hint="eastAsia"/>
                <w:highlight w:val="none"/>
              </w:rPr>
              <w:t>配置人员结构较合理的，得5分；</w:t>
            </w:r>
          </w:p>
          <w:p>
            <w:pPr>
              <w:rPr>
                <w:highlight w:val="none"/>
              </w:rPr>
            </w:pPr>
            <w:r>
              <w:rPr>
                <w:rFonts w:hint="eastAsia"/>
                <w:highlight w:val="none"/>
              </w:rPr>
              <w:t>3</w:t>
            </w:r>
            <w:r>
              <w:rPr>
                <w:highlight w:val="none"/>
              </w:rPr>
              <w:t>.</w:t>
            </w:r>
            <w:r>
              <w:rPr>
                <w:rFonts w:hint="eastAsia"/>
                <w:highlight w:val="none"/>
              </w:rPr>
              <w:t>配置人员结构较不合理的，得1分；</w:t>
            </w:r>
          </w:p>
          <w:p>
            <w:pPr>
              <w:rPr>
                <w:highlight w:val="none"/>
              </w:rPr>
            </w:pPr>
            <w:r>
              <w:rPr>
                <w:rFonts w:hint="eastAsia"/>
                <w:highlight w:val="none"/>
              </w:rPr>
              <w:t>4</w:t>
            </w:r>
            <w:r>
              <w:rPr>
                <w:highlight w:val="none"/>
              </w:rPr>
              <w:t xml:space="preserve">. </w:t>
            </w:r>
            <w:r>
              <w:rPr>
                <w:rFonts w:hint="eastAsia"/>
                <w:highlight w:val="none"/>
              </w:rPr>
              <w:t>未提供的不得分。</w:t>
            </w:r>
          </w:p>
        </w:tc>
        <w:tc>
          <w:tcPr>
            <w:tcW w:w="683" w:type="pct"/>
            <w:tcBorders>
              <w:top w:val="single" w:color="auto" w:sz="4" w:space="0"/>
              <w:left w:val="single" w:color="auto" w:sz="4" w:space="0"/>
              <w:bottom w:val="single" w:color="auto" w:sz="4" w:space="0"/>
              <w:right w:val="single" w:color="auto" w:sz="4" w:space="0"/>
            </w:tcBorders>
            <w:noWrap w:val="0"/>
            <w:vAlign w:val="center"/>
          </w:tcPr>
          <w:p>
            <w:pPr>
              <w:rPr>
                <w:highlight w:val="none"/>
              </w:rPr>
            </w:pPr>
            <w:r>
              <w:rPr>
                <w:rFonts w:hint="eastAsia"/>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6" w:type="pct"/>
            <w:vMerge w:val="continue"/>
            <w:tcBorders>
              <w:top w:val="single" w:color="auto" w:sz="4" w:space="0"/>
              <w:left w:val="single" w:color="auto" w:sz="4" w:space="0"/>
              <w:bottom w:val="single" w:color="auto" w:sz="4" w:space="0"/>
              <w:right w:val="single" w:color="auto" w:sz="4" w:space="0"/>
            </w:tcBorders>
            <w:noWrap w:val="0"/>
            <w:vAlign w:val="center"/>
          </w:tcPr>
          <w:p>
            <w:pPr>
              <w:rPr>
                <w:highlight w:val="none"/>
              </w:rPr>
            </w:pPr>
          </w:p>
        </w:tc>
        <w:tc>
          <w:tcPr>
            <w:tcW w:w="3821" w:type="pct"/>
            <w:tcBorders>
              <w:top w:val="single" w:color="auto" w:sz="4" w:space="0"/>
              <w:left w:val="single" w:color="auto" w:sz="4" w:space="0"/>
              <w:bottom w:val="single" w:color="auto" w:sz="4" w:space="0"/>
              <w:right w:val="single" w:color="auto" w:sz="4" w:space="0"/>
            </w:tcBorders>
            <w:noWrap w:val="0"/>
            <w:vAlign w:val="center"/>
          </w:tcPr>
          <w:p>
            <w:pPr>
              <w:rPr>
                <w:highlight w:val="none"/>
              </w:rPr>
            </w:pPr>
            <w:r>
              <w:rPr>
                <w:rFonts w:hint="eastAsia"/>
                <w:highlight w:val="none"/>
              </w:rPr>
              <w:t>配备专职卫生防疫人员（3名），有效保障校园疫情防控和卫生健康工作：</w:t>
            </w:r>
          </w:p>
          <w:p>
            <w:pPr>
              <w:rPr>
                <w:highlight w:val="none"/>
              </w:rPr>
            </w:pPr>
            <w:r>
              <w:rPr>
                <w:rFonts w:hint="eastAsia"/>
                <w:highlight w:val="none"/>
              </w:rPr>
              <w:t>1</w:t>
            </w:r>
            <w:r>
              <w:rPr>
                <w:highlight w:val="none"/>
              </w:rPr>
              <w:t>.</w:t>
            </w:r>
            <w:r>
              <w:rPr>
                <w:rFonts w:hint="eastAsia"/>
                <w:highlight w:val="none"/>
              </w:rPr>
              <w:t>人员配备及工作方案充实完备，得</w:t>
            </w:r>
            <w:r>
              <w:rPr>
                <w:highlight w:val="none"/>
              </w:rPr>
              <w:t>5</w:t>
            </w:r>
            <w:r>
              <w:rPr>
                <w:rFonts w:hint="eastAsia"/>
                <w:highlight w:val="none"/>
              </w:rPr>
              <w:t>分；</w:t>
            </w:r>
          </w:p>
          <w:p>
            <w:pPr>
              <w:rPr>
                <w:highlight w:val="none"/>
              </w:rPr>
            </w:pPr>
            <w:r>
              <w:rPr>
                <w:highlight w:val="none"/>
              </w:rPr>
              <w:t>2.</w:t>
            </w:r>
            <w:r>
              <w:rPr>
                <w:rFonts w:hint="eastAsia"/>
                <w:highlight w:val="none"/>
              </w:rPr>
              <w:t>人员配备及工作方案较为合理，得2分；</w:t>
            </w:r>
          </w:p>
          <w:p>
            <w:pPr>
              <w:rPr>
                <w:highlight w:val="none"/>
              </w:rPr>
            </w:pPr>
            <w:r>
              <w:rPr>
                <w:highlight w:val="none"/>
              </w:rPr>
              <w:t>3.</w:t>
            </w:r>
            <w:r>
              <w:rPr>
                <w:rFonts w:hint="eastAsia"/>
                <w:highlight w:val="none"/>
              </w:rPr>
              <w:t>人员配备及工作方案不足或缺失，得0分。</w:t>
            </w:r>
          </w:p>
        </w:tc>
        <w:tc>
          <w:tcPr>
            <w:tcW w:w="683" w:type="pct"/>
            <w:tcBorders>
              <w:top w:val="single" w:color="auto" w:sz="4" w:space="0"/>
              <w:left w:val="single" w:color="auto" w:sz="4" w:space="0"/>
              <w:bottom w:val="single" w:color="auto" w:sz="4" w:space="0"/>
              <w:right w:val="single" w:color="auto" w:sz="4" w:space="0"/>
            </w:tcBorders>
            <w:noWrap w:val="0"/>
            <w:vAlign w:val="center"/>
          </w:tcPr>
          <w:p>
            <w:pPr>
              <w:rPr>
                <w:highlight w:val="none"/>
              </w:rPr>
            </w:pPr>
            <w:r>
              <w:rPr>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6" w:type="pct"/>
            <w:vMerge w:val="continue"/>
            <w:tcBorders>
              <w:top w:val="single" w:color="auto" w:sz="4" w:space="0"/>
              <w:left w:val="single" w:color="auto" w:sz="4" w:space="0"/>
              <w:bottom w:val="single" w:color="auto" w:sz="4" w:space="0"/>
              <w:right w:val="single" w:color="auto" w:sz="4" w:space="0"/>
            </w:tcBorders>
            <w:noWrap w:val="0"/>
            <w:vAlign w:val="center"/>
          </w:tcPr>
          <w:p>
            <w:pPr>
              <w:rPr>
                <w:highlight w:val="none"/>
              </w:rPr>
            </w:pPr>
          </w:p>
        </w:tc>
        <w:tc>
          <w:tcPr>
            <w:tcW w:w="3821" w:type="pct"/>
            <w:tcBorders>
              <w:top w:val="single" w:color="auto" w:sz="4" w:space="0"/>
              <w:left w:val="single" w:color="auto" w:sz="4" w:space="0"/>
              <w:bottom w:val="single" w:color="auto" w:sz="4" w:space="0"/>
              <w:right w:val="single" w:color="auto" w:sz="4" w:space="0"/>
            </w:tcBorders>
            <w:noWrap w:val="0"/>
            <w:vAlign w:val="center"/>
          </w:tcPr>
          <w:p>
            <w:pPr>
              <w:rPr>
                <w:highlight w:val="none"/>
              </w:rPr>
            </w:pPr>
            <w:r>
              <w:rPr>
                <w:rFonts w:hint="eastAsia"/>
                <w:highlight w:val="none"/>
              </w:rPr>
              <w:t>配电室配置人员（4人）要求提供在有效期内的高压电工证；电梯驻场保障技术人员（1人）、司炉工（</w:t>
            </w:r>
            <w:r>
              <w:rPr>
                <w:highlight w:val="none"/>
              </w:rPr>
              <w:t>8</w:t>
            </w:r>
            <w:r>
              <w:rPr>
                <w:rFonts w:hint="eastAsia"/>
                <w:highlight w:val="none"/>
              </w:rPr>
              <w:t>人）要求提供锅炉、电梯等特种设备维护相应的《特种设备作业人员证》以及相应的从业资格证书。上述人员为实际驻场工作人员。</w:t>
            </w:r>
          </w:p>
          <w:p>
            <w:pPr>
              <w:rPr>
                <w:highlight w:val="none"/>
              </w:rPr>
            </w:pPr>
            <w:r>
              <w:rPr>
                <w:rFonts w:hint="eastAsia"/>
                <w:highlight w:val="none"/>
              </w:rPr>
              <w:t>1</w:t>
            </w:r>
            <w:r>
              <w:rPr>
                <w:highlight w:val="none"/>
              </w:rPr>
              <w:t>.</w:t>
            </w:r>
            <w:r>
              <w:rPr>
                <w:rFonts w:hint="eastAsia"/>
                <w:highlight w:val="none"/>
              </w:rPr>
              <w:t>资格证书齐全得</w:t>
            </w:r>
            <w:r>
              <w:rPr>
                <w:color w:val="FF0000"/>
                <w:highlight w:val="none"/>
              </w:rPr>
              <w:t>5</w:t>
            </w:r>
            <w:r>
              <w:rPr>
                <w:rFonts w:hint="eastAsia"/>
                <w:highlight w:val="none"/>
              </w:rPr>
              <w:t>分；</w:t>
            </w:r>
          </w:p>
          <w:p>
            <w:pPr>
              <w:rPr>
                <w:highlight w:val="none"/>
              </w:rPr>
            </w:pPr>
            <w:r>
              <w:rPr>
                <w:rFonts w:hint="eastAsia"/>
                <w:highlight w:val="none"/>
              </w:rPr>
              <w:t>2</w:t>
            </w:r>
            <w:r>
              <w:rPr>
                <w:highlight w:val="none"/>
              </w:rPr>
              <w:t>.</w:t>
            </w:r>
            <w:r>
              <w:rPr>
                <w:rFonts w:hint="eastAsia"/>
                <w:highlight w:val="none"/>
              </w:rPr>
              <w:t>资格证书未齐全，得</w:t>
            </w:r>
            <w:r>
              <w:rPr>
                <w:highlight w:val="none"/>
              </w:rPr>
              <w:t>0</w:t>
            </w:r>
            <w:r>
              <w:rPr>
                <w:rFonts w:hint="eastAsia"/>
                <w:highlight w:val="none"/>
              </w:rPr>
              <w:t>分。</w:t>
            </w:r>
          </w:p>
        </w:tc>
        <w:tc>
          <w:tcPr>
            <w:tcW w:w="683" w:type="pct"/>
            <w:tcBorders>
              <w:top w:val="single" w:color="auto" w:sz="4" w:space="0"/>
              <w:left w:val="single" w:color="auto" w:sz="4" w:space="0"/>
              <w:bottom w:val="single" w:color="auto" w:sz="4" w:space="0"/>
              <w:right w:val="single" w:color="auto" w:sz="4" w:space="0"/>
            </w:tcBorders>
            <w:noWrap w:val="0"/>
            <w:vAlign w:val="center"/>
          </w:tcPr>
          <w:p>
            <w:pPr>
              <w:rPr>
                <w:color w:val="FF0000"/>
                <w:highlight w:val="none"/>
              </w:rPr>
            </w:pPr>
            <w:r>
              <w:rPr>
                <w:color w:val="FF0000"/>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6" w:type="pct"/>
            <w:vMerge w:val="continue"/>
            <w:tcBorders>
              <w:top w:val="single" w:color="auto" w:sz="4" w:space="0"/>
              <w:left w:val="single" w:color="auto" w:sz="4" w:space="0"/>
              <w:bottom w:val="single" w:color="auto" w:sz="4" w:space="0"/>
              <w:right w:val="single" w:color="auto" w:sz="4" w:space="0"/>
            </w:tcBorders>
            <w:noWrap w:val="0"/>
            <w:vAlign w:val="center"/>
          </w:tcPr>
          <w:p>
            <w:pPr>
              <w:rPr>
                <w:highlight w:val="none"/>
              </w:rPr>
            </w:pPr>
          </w:p>
        </w:tc>
        <w:tc>
          <w:tcPr>
            <w:tcW w:w="3821" w:type="pct"/>
            <w:tcBorders>
              <w:top w:val="single" w:color="auto" w:sz="4" w:space="0"/>
              <w:left w:val="single" w:color="auto" w:sz="4" w:space="0"/>
              <w:bottom w:val="single" w:color="auto" w:sz="4" w:space="0"/>
              <w:right w:val="single" w:color="auto" w:sz="4" w:space="0"/>
            </w:tcBorders>
            <w:noWrap w:val="0"/>
            <w:vAlign w:val="center"/>
          </w:tcPr>
          <w:p>
            <w:pPr>
              <w:rPr>
                <w:highlight w:val="none"/>
              </w:rPr>
            </w:pPr>
            <w:r>
              <w:rPr>
                <w:rFonts w:hint="eastAsia"/>
                <w:highlight w:val="none"/>
              </w:rPr>
              <w:t>对提供的各类服务人员有培训计划和方案，包括不限于消防应急方案、安全生产等。</w:t>
            </w:r>
          </w:p>
          <w:p>
            <w:pPr>
              <w:rPr>
                <w:highlight w:val="none"/>
              </w:rPr>
            </w:pPr>
            <w:r>
              <w:rPr>
                <w:rFonts w:hint="eastAsia"/>
                <w:highlight w:val="none"/>
              </w:rPr>
              <w:t>1.具备良好的培训条件，培训计划和方案合理全面，得</w:t>
            </w:r>
            <w:r>
              <w:rPr>
                <w:highlight w:val="none"/>
              </w:rPr>
              <w:t>4</w:t>
            </w:r>
            <w:r>
              <w:rPr>
                <w:rFonts w:hint="eastAsia"/>
                <w:highlight w:val="none"/>
              </w:rPr>
              <w:t>分；</w:t>
            </w:r>
          </w:p>
          <w:p>
            <w:pPr>
              <w:rPr>
                <w:highlight w:val="none"/>
              </w:rPr>
            </w:pPr>
            <w:r>
              <w:rPr>
                <w:rFonts w:hint="eastAsia"/>
                <w:highlight w:val="none"/>
              </w:rPr>
              <w:t>2.具备培训条件，培训计划和方案可行、较全面，得2分；</w:t>
            </w:r>
          </w:p>
          <w:p>
            <w:pPr>
              <w:rPr>
                <w:highlight w:val="none"/>
              </w:rPr>
            </w:pPr>
            <w:r>
              <w:rPr>
                <w:rFonts w:hint="eastAsia"/>
                <w:highlight w:val="none"/>
              </w:rPr>
              <w:t>3.培训条件较差，培训计划和方案欠合理，得1分；</w:t>
            </w:r>
          </w:p>
          <w:p>
            <w:pPr>
              <w:rPr>
                <w:highlight w:val="none"/>
              </w:rPr>
            </w:pPr>
            <w:r>
              <w:rPr>
                <w:rFonts w:hint="eastAsia"/>
                <w:highlight w:val="none"/>
              </w:rPr>
              <w:t>4.不具备培训条件，未提供培训和方案，得0分。</w:t>
            </w:r>
          </w:p>
        </w:tc>
        <w:tc>
          <w:tcPr>
            <w:tcW w:w="683" w:type="pct"/>
            <w:tcBorders>
              <w:top w:val="single" w:color="auto" w:sz="4" w:space="0"/>
              <w:left w:val="single" w:color="auto" w:sz="4" w:space="0"/>
              <w:bottom w:val="single" w:color="auto" w:sz="4" w:space="0"/>
              <w:right w:val="single" w:color="auto" w:sz="4" w:space="0"/>
            </w:tcBorders>
            <w:noWrap w:val="0"/>
            <w:vAlign w:val="center"/>
          </w:tcPr>
          <w:p>
            <w:pPr>
              <w:rPr>
                <w:color w:val="FF0000"/>
                <w:highlight w:val="none"/>
              </w:rPr>
            </w:pPr>
            <w:r>
              <w:rPr>
                <w:color w:val="FF0000"/>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6" w:type="pct"/>
            <w:vMerge w:val="restart"/>
            <w:tcBorders>
              <w:top w:val="single" w:color="auto" w:sz="4" w:space="0"/>
              <w:left w:val="single" w:color="auto" w:sz="4" w:space="0"/>
              <w:right w:val="single" w:color="auto" w:sz="4" w:space="0"/>
            </w:tcBorders>
            <w:noWrap w:val="0"/>
            <w:vAlign w:val="center"/>
          </w:tcPr>
          <w:p>
            <w:pPr>
              <w:rPr>
                <w:highlight w:val="none"/>
              </w:rPr>
            </w:pPr>
            <w:r>
              <w:rPr>
                <w:rFonts w:hint="eastAsia"/>
                <w:highlight w:val="none"/>
              </w:rPr>
              <w:t>服务</w:t>
            </w:r>
          </w:p>
          <w:p>
            <w:pPr>
              <w:rPr>
                <w:highlight w:val="none"/>
              </w:rPr>
            </w:pPr>
            <w:r>
              <w:rPr>
                <w:rFonts w:hint="eastAsia"/>
                <w:highlight w:val="none"/>
              </w:rPr>
              <w:t>方案</w:t>
            </w:r>
          </w:p>
        </w:tc>
        <w:tc>
          <w:tcPr>
            <w:tcW w:w="3821" w:type="pct"/>
            <w:tcBorders>
              <w:top w:val="single" w:color="auto" w:sz="4" w:space="0"/>
              <w:left w:val="single" w:color="auto" w:sz="4" w:space="0"/>
              <w:bottom w:val="single" w:color="auto" w:sz="4" w:space="0"/>
              <w:right w:val="single" w:color="auto" w:sz="4" w:space="0"/>
            </w:tcBorders>
            <w:noWrap w:val="0"/>
            <w:vAlign w:val="center"/>
          </w:tcPr>
          <w:p>
            <w:pPr>
              <w:rPr>
                <w:highlight w:val="none"/>
              </w:rPr>
            </w:pPr>
            <w:r>
              <w:rPr>
                <w:rFonts w:hint="eastAsia"/>
                <w:highlight w:val="none"/>
              </w:rPr>
              <w:t>服务方案包括但不限于以下内容：投标人对本项目房屋日常维护、环境保洁、配电系统、热力系统、中水设备、电梯、空调、给排水系统、设施设备管理维护、会议服务、宿舍管理、垃圾分类、能源管理（节能减排）、人员保障、收发室服务、疫情防控保障方案等：</w:t>
            </w:r>
          </w:p>
          <w:p>
            <w:pPr>
              <w:rPr>
                <w:highlight w:val="none"/>
              </w:rPr>
            </w:pPr>
            <w:r>
              <w:rPr>
                <w:rFonts w:hint="eastAsia"/>
                <w:highlight w:val="none"/>
              </w:rPr>
              <w:t>1.方案制定科学合理，针对性强，得</w:t>
            </w:r>
            <w:r>
              <w:rPr>
                <w:highlight w:val="none"/>
              </w:rPr>
              <w:t>8</w:t>
            </w:r>
            <w:r>
              <w:rPr>
                <w:rFonts w:hint="eastAsia"/>
                <w:highlight w:val="none"/>
              </w:rPr>
              <w:t>分；</w:t>
            </w:r>
          </w:p>
          <w:p>
            <w:pPr>
              <w:rPr>
                <w:highlight w:val="none"/>
              </w:rPr>
            </w:pPr>
            <w:r>
              <w:rPr>
                <w:rFonts w:hint="eastAsia"/>
                <w:highlight w:val="none"/>
              </w:rPr>
              <w:t>2.方案制定较为科学合理，有一定针对性，得5分；</w:t>
            </w:r>
          </w:p>
          <w:p>
            <w:pPr>
              <w:rPr>
                <w:highlight w:val="none"/>
              </w:rPr>
            </w:pPr>
            <w:r>
              <w:rPr>
                <w:rFonts w:hint="eastAsia"/>
                <w:highlight w:val="none"/>
              </w:rPr>
              <w:t>3.方案制定不符合本项目特点、缺乏针对性，得0分。</w:t>
            </w:r>
          </w:p>
        </w:tc>
        <w:tc>
          <w:tcPr>
            <w:tcW w:w="683" w:type="pct"/>
            <w:tcBorders>
              <w:top w:val="single" w:color="auto" w:sz="4" w:space="0"/>
              <w:left w:val="single" w:color="auto" w:sz="4" w:space="0"/>
              <w:bottom w:val="single" w:color="auto" w:sz="4" w:space="0"/>
              <w:right w:val="single" w:color="auto" w:sz="4" w:space="0"/>
            </w:tcBorders>
            <w:noWrap w:val="0"/>
            <w:vAlign w:val="center"/>
          </w:tcPr>
          <w:p>
            <w:pPr>
              <w:rPr>
                <w:highlight w:val="none"/>
              </w:rPr>
            </w:pPr>
            <w:r>
              <w:rPr>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6" w:type="pct"/>
            <w:vMerge w:val="continue"/>
            <w:tcBorders>
              <w:left w:val="single" w:color="auto" w:sz="4" w:space="0"/>
              <w:right w:val="single" w:color="auto" w:sz="4" w:space="0"/>
            </w:tcBorders>
            <w:noWrap w:val="0"/>
            <w:vAlign w:val="center"/>
          </w:tcPr>
          <w:p>
            <w:pPr>
              <w:rPr>
                <w:highlight w:val="none"/>
              </w:rPr>
            </w:pPr>
          </w:p>
        </w:tc>
        <w:tc>
          <w:tcPr>
            <w:tcW w:w="3821" w:type="pct"/>
            <w:tcBorders>
              <w:top w:val="single" w:color="auto" w:sz="4" w:space="0"/>
              <w:left w:val="single" w:color="auto" w:sz="4" w:space="0"/>
              <w:bottom w:val="single" w:color="auto" w:sz="4" w:space="0"/>
              <w:right w:val="single" w:color="auto" w:sz="4" w:space="0"/>
            </w:tcBorders>
            <w:noWrap w:val="0"/>
            <w:vAlign w:val="center"/>
          </w:tcPr>
          <w:p>
            <w:pPr>
              <w:rPr>
                <w:highlight w:val="none"/>
              </w:rPr>
            </w:pPr>
            <w:r>
              <w:rPr>
                <w:rFonts w:hint="eastAsia"/>
                <w:highlight w:val="none"/>
              </w:rPr>
              <w:t>按照服务项目提供应有的物业管理、宿舍管理、能源管理等智慧化管理方案：</w:t>
            </w:r>
          </w:p>
          <w:p>
            <w:pPr>
              <w:rPr>
                <w:highlight w:val="none"/>
              </w:rPr>
            </w:pPr>
            <w:r>
              <w:rPr>
                <w:rFonts w:hint="eastAsia"/>
                <w:highlight w:val="none"/>
              </w:rPr>
              <w:t>1.方案设计合理，最高得5分；</w:t>
            </w:r>
          </w:p>
          <w:p>
            <w:pPr>
              <w:rPr>
                <w:highlight w:val="none"/>
              </w:rPr>
            </w:pPr>
            <w:r>
              <w:rPr>
                <w:rFonts w:hint="eastAsia"/>
                <w:highlight w:val="none"/>
              </w:rPr>
              <w:t>2.方案设计一般，得3分；</w:t>
            </w:r>
          </w:p>
          <w:p>
            <w:pPr>
              <w:rPr>
                <w:highlight w:val="none"/>
              </w:rPr>
            </w:pPr>
            <w:r>
              <w:rPr>
                <w:rFonts w:hint="eastAsia"/>
                <w:highlight w:val="none"/>
              </w:rPr>
              <w:t>3.方案设计较差的与未提供，得0分。</w:t>
            </w:r>
          </w:p>
        </w:tc>
        <w:tc>
          <w:tcPr>
            <w:tcW w:w="683" w:type="pct"/>
            <w:tcBorders>
              <w:top w:val="single" w:color="auto" w:sz="4" w:space="0"/>
              <w:left w:val="single" w:color="auto" w:sz="4" w:space="0"/>
              <w:bottom w:val="single" w:color="auto" w:sz="4" w:space="0"/>
              <w:right w:val="single" w:color="auto" w:sz="4" w:space="0"/>
            </w:tcBorders>
            <w:noWrap w:val="0"/>
            <w:vAlign w:val="center"/>
          </w:tcPr>
          <w:p>
            <w:pPr>
              <w:rPr>
                <w:highlight w:val="none"/>
              </w:rPr>
            </w:pPr>
            <w:r>
              <w:rPr>
                <w:rFonts w:hint="eastAsia"/>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6" w:type="pct"/>
            <w:vMerge w:val="continue"/>
            <w:tcBorders>
              <w:left w:val="single" w:color="auto" w:sz="4" w:space="0"/>
              <w:right w:val="single" w:color="auto" w:sz="4" w:space="0"/>
            </w:tcBorders>
            <w:noWrap w:val="0"/>
            <w:vAlign w:val="center"/>
          </w:tcPr>
          <w:p>
            <w:pPr>
              <w:rPr>
                <w:highlight w:val="none"/>
              </w:rPr>
            </w:pPr>
          </w:p>
        </w:tc>
        <w:tc>
          <w:tcPr>
            <w:tcW w:w="3821" w:type="pct"/>
            <w:tcBorders>
              <w:top w:val="single" w:color="auto" w:sz="4" w:space="0"/>
              <w:left w:val="single" w:color="auto" w:sz="4" w:space="0"/>
              <w:bottom w:val="single" w:color="auto" w:sz="4" w:space="0"/>
              <w:right w:val="single" w:color="auto" w:sz="4" w:space="0"/>
            </w:tcBorders>
            <w:noWrap w:val="0"/>
            <w:vAlign w:val="center"/>
          </w:tcPr>
          <w:p>
            <w:pPr>
              <w:rPr>
                <w:highlight w:val="none"/>
              </w:rPr>
            </w:pPr>
            <w:r>
              <w:rPr>
                <w:rFonts w:hint="eastAsia"/>
                <w:highlight w:val="none"/>
              </w:rPr>
              <w:t>针对本项目的员工考核及奖惩办法：</w:t>
            </w:r>
          </w:p>
          <w:p>
            <w:pPr>
              <w:rPr>
                <w:highlight w:val="none"/>
              </w:rPr>
            </w:pPr>
            <w:r>
              <w:rPr>
                <w:rFonts w:hint="eastAsia"/>
                <w:highlight w:val="none"/>
              </w:rPr>
              <w:t>1.机制合理、全面，针对性、操作性强，得5分；</w:t>
            </w:r>
          </w:p>
          <w:p>
            <w:pPr>
              <w:rPr>
                <w:highlight w:val="none"/>
              </w:rPr>
            </w:pPr>
            <w:r>
              <w:rPr>
                <w:rFonts w:hint="eastAsia"/>
                <w:highlight w:val="none"/>
              </w:rPr>
              <w:t>2.机制可行、较全面，针对性和操作性较强，得3分；</w:t>
            </w:r>
          </w:p>
          <w:p>
            <w:pPr>
              <w:rPr>
                <w:highlight w:val="none"/>
              </w:rPr>
            </w:pPr>
            <w:r>
              <w:rPr>
                <w:rFonts w:hint="eastAsia"/>
                <w:highlight w:val="none"/>
              </w:rPr>
              <w:t>3.机制欠合理，针对性、操作性一般且内容不够全面，得1分；</w:t>
            </w:r>
          </w:p>
          <w:p>
            <w:pPr>
              <w:rPr>
                <w:highlight w:val="none"/>
              </w:rPr>
            </w:pPr>
            <w:r>
              <w:rPr>
                <w:rFonts w:hint="eastAsia"/>
                <w:highlight w:val="none"/>
              </w:rPr>
              <w:t>4.机制不合理，无针对性，内容不全面，得0分。</w:t>
            </w:r>
          </w:p>
        </w:tc>
        <w:tc>
          <w:tcPr>
            <w:tcW w:w="683" w:type="pct"/>
            <w:tcBorders>
              <w:top w:val="single" w:color="auto" w:sz="4" w:space="0"/>
              <w:left w:val="single" w:color="auto" w:sz="4" w:space="0"/>
              <w:bottom w:val="single" w:color="auto" w:sz="4" w:space="0"/>
              <w:right w:val="single" w:color="auto" w:sz="4" w:space="0"/>
            </w:tcBorders>
            <w:noWrap w:val="0"/>
            <w:vAlign w:val="center"/>
          </w:tcPr>
          <w:p>
            <w:pPr>
              <w:rPr>
                <w:highlight w:val="none"/>
              </w:rPr>
            </w:pPr>
            <w:r>
              <w:rPr>
                <w:rFonts w:hint="eastAsia"/>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6" w:type="pct"/>
            <w:vMerge w:val="continue"/>
            <w:tcBorders>
              <w:left w:val="single" w:color="auto" w:sz="4" w:space="0"/>
              <w:right w:val="single" w:color="auto" w:sz="4" w:space="0"/>
            </w:tcBorders>
            <w:noWrap w:val="0"/>
            <w:vAlign w:val="center"/>
          </w:tcPr>
          <w:p>
            <w:pPr>
              <w:rPr>
                <w:highlight w:val="none"/>
              </w:rPr>
            </w:pPr>
          </w:p>
        </w:tc>
        <w:tc>
          <w:tcPr>
            <w:tcW w:w="3821" w:type="pct"/>
            <w:tcBorders>
              <w:top w:val="single" w:color="auto" w:sz="4" w:space="0"/>
              <w:left w:val="single" w:color="auto" w:sz="4" w:space="0"/>
              <w:bottom w:val="single" w:color="auto" w:sz="4" w:space="0"/>
              <w:right w:val="single" w:color="auto" w:sz="4" w:space="0"/>
            </w:tcBorders>
            <w:noWrap w:val="0"/>
            <w:vAlign w:val="center"/>
          </w:tcPr>
          <w:p>
            <w:pPr>
              <w:rPr>
                <w:highlight w:val="none"/>
              </w:rPr>
            </w:pPr>
            <w:r>
              <w:rPr>
                <w:rFonts w:hint="eastAsia"/>
                <w:highlight w:val="none"/>
              </w:rPr>
              <w:t>针对本项目的服务特点、难点分析及相应措施：</w:t>
            </w:r>
          </w:p>
          <w:p>
            <w:pPr>
              <w:rPr>
                <w:highlight w:val="none"/>
              </w:rPr>
            </w:pPr>
            <w:r>
              <w:rPr>
                <w:rFonts w:hint="eastAsia"/>
                <w:highlight w:val="none"/>
              </w:rPr>
              <w:t>1.定位准确、分析合理、措施得力，得8分；</w:t>
            </w:r>
          </w:p>
          <w:p>
            <w:pPr>
              <w:rPr>
                <w:highlight w:val="none"/>
              </w:rPr>
            </w:pPr>
            <w:r>
              <w:rPr>
                <w:rFonts w:hint="eastAsia"/>
                <w:highlight w:val="none"/>
              </w:rPr>
              <w:t>2.定位较准确、分析较合理、措施得力，得5分；</w:t>
            </w:r>
          </w:p>
          <w:p>
            <w:pPr>
              <w:rPr>
                <w:highlight w:val="none"/>
              </w:rPr>
            </w:pPr>
            <w:r>
              <w:rPr>
                <w:rFonts w:hint="eastAsia"/>
                <w:highlight w:val="none"/>
              </w:rPr>
              <w:t>3.定位不准确、分析不合理、有措施，得3分；</w:t>
            </w:r>
          </w:p>
          <w:p>
            <w:pPr>
              <w:rPr>
                <w:highlight w:val="none"/>
              </w:rPr>
            </w:pPr>
            <w:r>
              <w:rPr>
                <w:rFonts w:hint="eastAsia"/>
                <w:highlight w:val="none"/>
              </w:rPr>
              <w:t>4.定位不准确、分析不合理、无措施，得0分。</w:t>
            </w:r>
          </w:p>
        </w:tc>
        <w:tc>
          <w:tcPr>
            <w:tcW w:w="683" w:type="pct"/>
            <w:tcBorders>
              <w:top w:val="single" w:color="auto" w:sz="4" w:space="0"/>
              <w:left w:val="single" w:color="auto" w:sz="4" w:space="0"/>
              <w:bottom w:val="single" w:color="auto" w:sz="4" w:space="0"/>
              <w:right w:val="single" w:color="auto" w:sz="4" w:space="0"/>
            </w:tcBorders>
            <w:noWrap w:val="0"/>
            <w:vAlign w:val="center"/>
          </w:tcPr>
          <w:p>
            <w:pPr>
              <w:rPr>
                <w:highlight w:val="none"/>
              </w:rPr>
            </w:pPr>
            <w:r>
              <w:rPr>
                <w:rFonts w:hint="eastAsia"/>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6" w:type="pct"/>
            <w:vMerge w:val="restart"/>
            <w:tcBorders>
              <w:top w:val="single" w:color="auto" w:sz="4" w:space="0"/>
              <w:left w:val="single" w:color="auto" w:sz="4" w:space="0"/>
              <w:bottom w:val="single" w:color="auto" w:sz="4" w:space="0"/>
              <w:right w:val="single" w:color="auto" w:sz="4" w:space="0"/>
            </w:tcBorders>
            <w:noWrap w:val="0"/>
            <w:vAlign w:val="center"/>
          </w:tcPr>
          <w:p>
            <w:pPr>
              <w:rPr>
                <w:highlight w:val="none"/>
              </w:rPr>
            </w:pPr>
            <w:r>
              <w:rPr>
                <w:rFonts w:hint="eastAsia"/>
                <w:highlight w:val="none"/>
              </w:rPr>
              <w:t>服务</w:t>
            </w:r>
          </w:p>
          <w:p>
            <w:pPr>
              <w:rPr>
                <w:highlight w:val="none"/>
              </w:rPr>
            </w:pPr>
            <w:r>
              <w:rPr>
                <w:rFonts w:hint="eastAsia"/>
                <w:highlight w:val="none"/>
              </w:rPr>
              <w:t>承诺</w:t>
            </w:r>
          </w:p>
        </w:tc>
        <w:tc>
          <w:tcPr>
            <w:tcW w:w="3821" w:type="pct"/>
            <w:tcBorders>
              <w:top w:val="single" w:color="auto" w:sz="4" w:space="0"/>
              <w:left w:val="single" w:color="auto" w:sz="4" w:space="0"/>
              <w:bottom w:val="single" w:color="auto" w:sz="4" w:space="0"/>
              <w:right w:val="single" w:color="auto" w:sz="4" w:space="0"/>
            </w:tcBorders>
            <w:noWrap w:val="0"/>
            <w:vAlign w:val="center"/>
          </w:tcPr>
          <w:p>
            <w:pPr>
              <w:rPr>
                <w:highlight w:val="none"/>
              </w:rPr>
            </w:pPr>
            <w:r>
              <w:rPr>
                <w:rFonts w:hint="eastAsia"/>
                <w:highlight w:val="none"/>
              </w:rPr>
              <w:t>服务承诺及为完成承诺指标所采取的措施：</w:t>
            </w:r>
          </w:p>
          <w:p>
            <w:pPr>
              <w:rPr>
                <w:highlight w:val="none"/>
              </w:rPr>
            </w:pPr>
            <w:r>
              <w:rPr>
                <w:rFonts w:hint="eastAsia"/>
                <w:highlight w:val="none"/>
              </w:rPr>
              <w:t>1.内容完整清晰，保证人员、服务到位，得2分；</w:t>
            </w:r>
          </w:p>
          <w:p>
            <w:pPr>
              <w:rPr>
                <w:highlight w:val="none"/>
              </w:rPr>
            </w:pPr>
            <w:r>
              <w:rPr>
                <w:rFonts w:hint="eastAsia"/>
                <w:highlight w:val="none"/>
              </w:rPr>
              <w:t>2.人员不能保证但承诺在规定时间人员可到位，得1分；</w:t>
            </w:r>
          </w:p>
          <w:p>
            <w:pPr>
              <w:rPr>
                <w:highlight w:val="none"/>
              </w:rPr>
            </w:pPr>
            <w:r>
              <w:rPr>
                <w:rFonts w:hint="eastAsia"/>
                <w:highlight w:val="none"/>
              </w:rPr>
              <w:t>3.不能保证也不能承诺，得0分。</w:t>
            </w:r>
          </w:p>
        </w:tc>
        <w:tc>
          <w:tcPr>
            <w:tcW w:w="683" w:type="pct"/>
            <w:tcBorders>
              <w:top w:val="single" w:color="auto" w:sz="4" w:space="0"/>
              <w:left w:val="single" w:color="auto" w:sz="4" w:space="0"/>
              <w:bottom w:val="single" w:color="auto" w:sz="4" w:space="0"/>
              <w:right w:val="single" w:color="auto" w:sz="4" w:space="0"/>
            </w:tcBorders>
            <w:noWrap w:val="0"/>
            <w:vAlign w:val="center"/>
          </w:tcPr>
          <w:p>
            <w:pPr>
              <w:rPr>
                <w:highlight w:val="none"/>
              </w:rPr>
            </w:pPr>
            <w:r>
              <w:rPr>
                <w:rFonts w:hint="eastAsia"/>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496" w:type="pct"/>
            <w:vMerge w:val="continue"/>
            <w:tcBorders>
              <w:top w:val="single" w:color="auto" w:sz="4" w:space="0"/>
              <w:left w:val="single" w:color="auto" w:sz="4" w:space="0"/>
              <w:bottom w:val="single" w:color="auto" w:sz="4" w:space="0"/>
              <w:right w:val="single" w:color="auto" w:sz="4" w:space="0"/>
            </w:tcBorders>
            <w:noWrap w:val="0"/>
            <w:vAlign w:val="center"/>
          </w:tcPr>
          <w:p>
            <w:pPr>
              <w:rPr>
                <w:highlight w:val="none"/>
              </w:rPr>
            </w:pPr>
          </w:p>
        </w:tc>
        <w:tc>
          <w:tcPr>
            <w:tcW w:w="3821" w:type="pct"/>
            <w:tcBorders>
              <w:top w:val="single" w:color="auto" w:sz="4" w:space="0"/>
              <w:left w:val="single" w:color="auto" w:sz="4" w:space="0"/>
              <w:bottom w:val="single" w:color="auto" w:sz="4" w:space="0"/>
              <w:right w:val="single" w:color="auto" w:sz="4" w:space="0"/>
            </w:tcBorders>
            <w:noWrap w:val="0"/>
            <w:vAlign w:val="center"/>
          </w:tcPr>
          <w:p>
            <w:pPr>
              <w:rPr>
                <w:highlight w:val="none"/>
              </w:rPr>
            </w:pPr>
            <w:r>
              <w:rPr>
                <w:rFonts w:hint="eastAsia"/>
                <w:highlight w:val="none"/>
              </w:rPr>
              <w:t>接管和进驻方案：</w:t>
            </w:r>
          </w:p>
          <w:p>
            <w:pPr>
              <w:rPr>
                <w:highlight w:val="none"/>
              </w:rPr>
            </w:pPr>
            <w:r>
              <w:rPr>
                <w:rFonts w:hint="eastAsia"/>
                <w:highlight w:val="none"/>
              </w:rPr>
              <w:t>1.方案制定科学合理，针对性强，得2分；</w:t>
            </w:r>
          </w:p>
          <w:p>
            <w:pPr>
              <w:rPr>
                <w:highlight w:val="none"/>
              </w:rPr>
            </w:pPr>
            <w:r>
              <w:rPr>
                <w:rFonts w:hint="eastAsia"/>
                <w:highlight w:val="none"/>
              </w:rPr>
              <w:t>2.方案制定较科学合理，有针对性，得1分；</w:t>
            </w:r>
          </w:p>
          <w:p>
            <w:pPr>
              <w:rPr>
                <w:highlight w:val="none"/>
              </w:rPr>
            </w:pPr>
            <w:r>
              <w:rPr>
                <w:rFonts w:hint="eastAsia"/>
                <w:highlight w:val="none"/>
              </w:rPr>
              <w:t>3.方案制定不符合本项目特点，缺少针对性，得0分。</w:t>
            </w:r>
          </w:p>
        </w:tc>
        <w:tc>
          <w:tcPr>
            <w:tcW w:w="683" w:type="pct"/>
            <w:tcBorders>
              <w:top w:val="single" w:color="auto" w:sz="4" w:space="0"/>
              <w:left w:val="single" w:color="auto" w:sz="4" w:space="0"/>
              <w:bottom w:val="single" w:color="auto" w:sz="4" w:space="0"/>
              <w:right w:val="single" w:color="auto" w:sz="4" w:space="0"/>
            </w:tcBorders>
            <w:noWrap w:val="0"/>
            <w:vAlign w:val="center"/>
          </w:tcPr>
          <w:p>
            <w:pPr>
              <w:rPr>
                <w:highlight w:val="none"/>
              </w:rPr>
            </w:pPr>
            <w:r>
              <w:rPr>
                <w:rFonts w:hint="eastAsia"/>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496" w:type="pct"/>
            <w:vMerge w:val="continue"/>
            <w:tcBorders>
              <w:top w:val="single" w:color="auto" w:sz="4" w:space="0"/>
              <w:left w:val="single" w:color="auto" w:sz="4" w:space="0"/>
              <w:bottom w:val="single" w:color="auto" w:sz="4" w:space="0"/>
              <w:right w:val="single" w:color="auto" w:sz="4" w:space="0"/>
            </w:tcBorders>
            <w:noWrap w:val="0"/>
            <w:vAlign w:val="center"/>
          </w:tcPr>
          <w:p>
            <w:pPr>
              <w:rPr>
                <w:highlight w:val="none"/>
              </w:rPr>
            </w:pPr>
          </w:p>
        </w:tc>
        <w:tc>
          <w:tcPr>
            <w:tcW w:w="3821" w:type="pct"/>
            <w:tcBorders>
              <w:top w:val="single" w:color="auto" w:sz="4" w:space="0"/>
              <w:left w:val="single" w:color="auto" w:sz="4" w:space="0"/>
              <w:bottom w:val="single" w:color="auto" w:sz="4" w:space="0"/>
              <w:right w:val="single" w:color="auto" w:sz="4" w:space="0"/>
            </w:tcBorders>
            <w:noWrap w:val="0"/>
            <w:vAlign w:val="center"/>
          </w:tcPr>
          <w:p>
            <w:pPr>
              <w:rPr>
                <w:highlight w:val="none"/>
              </w:rPr>
            </w:pPr>
            <w:r>
              <w:rPr>
                <w:rFonts w:hint="eastAsia"/>
                <w:highlight w:val="none"/>
              </w:rPr>
              <w:t>合同到期退场方案：</w:t>
            </w:r>
          </w:p>
          <w:p>
            <w:pPr>
              <w:rPr>
                <w:highlight w:val="none"/>
              </w:rPr>
            </w:pPr>
            <w:r>
              <w:rPr>
                <w:rFonts w:hint="eastAsia"/>
                <w:highlight w:val="none"/>
              </w:rPr>
              <w:t>1.退场方案详细且合理，得1分；</w:t>
            </w:r>
          </w:p>
          <w:p>
            <w:pPr>
              <w:rPr>
                <w:highlight w:val="none"/>
              </w:rPr>
            </w:pPr>
            <w:r>
              <w:rPr>
                <w:rFonts w:hint="eastAsia"/>
                <w:highlight w:val="none"/>
              </w:rPr>
              <w:t>2.提供方案但合理性一般或未提供，得0分。</w:t>
            </w:r>
          </w:p>
        </w:tc>
        <w:tc>
          <w:tcPr>
            <w:tcW w:w="683" w:type="pct"/>
            <w:tcBorders>
              <w:top w:val="single" w:color="auto" w:sz="4" w:space="0"/>
              <w:left w:val="single" w:color="auto" w:sz="4" w:space="0"/>
              <w:bottom w:val="single" w:color="auto" w:sz="4" w:space="0"/>
              <w:right w:val="single" w:color="auto" w:sz="4" w:space="0"/>
            </w:tcBorders>
            <w:noWrap w:val="0"/>
            <w:vAlign w:val="center"/>
          </w:tcPr>
          <w:p>
            <w:pPr>
              <w:rPr>
                <w:highlight w:val="none"/>
              </w:rPr>
            </w:pPr>
            <w:r>
              <w:rPr>
                <w:rFonts w:hint="eastAsia"/>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496" w:type="pct"/>
            <w:tcBorders>
              <w:top w:val="single" w:color="auto" w:sz="4" w:space="0"/>
              <w:left w:val="single" w:color="auto" w:sz="4" w:space="0"/>
              <w:bottom w:val="single" w:color="auto" w:sz="4" w:space="0"/>
              <w:right w:val="single" w:color="auto" w:sz="4" w:space="0"/>
            </w:tcBorders>
            <w:noWrap w:val="0"/>
            <w:vAlign w:val="center"/>
          </w:tcPr>
          <w:p>
            <w:pPr>
              <w:rPr>
                <w:highlight w:val="none"/>
              </w:rPr>
            </w:pPr>
            <w:r>
              <w:rPr>
                <w:rFonts w:hint="eastAsia"/>
                <w:highlight w:val="none"/>
              </w:rPr>
              <w:t>应急</w:t>
            </w:r>
          </w:p>
          <w:p>
            <w:pPr>
              <w:rPr>
                <w:highlight w:val="none"/>
              </w:rPr>
            </w:pPr>
            <w:r>
              <w:rPr>
                <w:rFonts w:hint="eastAsia"/>
                <w:highlight w:val="none"/>
              </w:rPr>
              <w:t>预案</w:t>
            </w:r>
          </w:p>
        </w:tc>
        <w:tc>
          <w:tcPr>
            <w:tcW w:w="3821" w:type="pct"/>
            <w:tcBorders>
              <w:top w:val="single" w:color="auto" w:sz="4" w:space="0"/>
              <w:left w:val="single" w:color="auto" w:sz="4" w:space="0"/>
              <w:bottom w:val="single" w:color="auto" w:sz="4" w:space="0"/>
              <w:right w:val="single" w:color="auto" w:sz="4" w:space="0"/>
            </w:tcBorders>
            <w:noWrap w:val="0"/>
            <w:vAlign w:val="center"/>
          </w:tcPr>
          <w:p>
            <w:pPr>
              <w:rPr>
                <w:highlight w:val="none"/>
              </w:rPr>
            </w:pPr>
            <w:r>
              <w:rPr>
                <w:rFonts w:hint="eastAsia"/>
                <w:highlight w:val="none"/>
              </w:rPr>
              <w:t>突发事件应急预案，包括但不限于迎新、毕业、军训等校事活动、突发事件、停水停电、雨雪天气、疫情等，与采购人管理建立协调措施，并有完整清晰的紧急事件处理预案。（注：根据项目管理服务的相关管理制度与各类应急处置方案制订是否完善、规范，工作流程，可操作性等方面是否合理可行，是否符合甲方实际情况；项目管理组织架构设置图的编制是否完善、合理，管理人员职责是否在架构图中予以体现及响应人提供的进驻方案是否合理、完善、具备可操作等方面的情况进行评分。）</w:t>
            </w:r>
          </w:p>
          <w:p>
            <w:pPr>
              <w:rPr>
                <w:highlight w:val="none"/>
              </w:rPr>
            </w:pPr>
            <w:r>
              <w:rPr>
                <w:rFonts w:hint="eastAsia"/>
                <w:highlight w:val="none"/>
              </w:rPr>
              <w:t xml:space="preserve">1.对服务过程可能遇到的紧急情况认识全面，应急预案内容详细，完全具有可操作性，应急机制反应迅速，得5分； </w:t>
            </w:r>
          </w:p>
          <w:p>
            <w:pPr>
              <w:rPr>
                <w:highlight w:val="none"/>
              </w:rPr>
            </w:pPr>
            <w:r>
              <w:rPr>
                <w:rFonts w:hint="eastAsia"/>
                <w:highlight w:val="none"/>
              </w:rPr>
              <w:t>2.对服务过程可能遇到的紧急情况认识全面，应急机制反应迅速，但应急预案内容简单，细节待完善，得 3 分；</w:t>
            </w:r>
          </w:p>
          <w:p>
            <w:pPr>
              <w:rPr>
                <w:highlight w:val="none"/>
              </w:rPr>
            </w:pPr>
            <w:r>
              <w:rPr>
                <w:rFonts w:hint="eastAsia"/>
                <w:highlight w:val="none"/>
              </w:rPr>
              <w:t>3.对服务过程可能遇到的紧急情况认识不完整全面，内容有缺失，描述简单不具体，得2分；</w:t>
            </w:r>
          </w:p>
          <w:p>
            <w:pPr>
              <w:rPr>
                <w:highlight w:val="none"/>
              </w:rPr>
            </w:pPr>
            <w:r>
              <w:rPr>
                <w:rFonts w:hint="eastAsia"/>
                <w:highlight w:val="none"/>
              </w:rPr>
              <w:t xml:space="preserve">4.对服务过程可能遇到的紧急情况认识存在重大缺陷， 内容不全，得 1 分； </w:t>
            </w:r>
          </w:p>
          <w:p>
            <w:pPr>
              <w:rPr>
                <w:highlight w:val="none"/>
              </w:rPr>
            </w:pPr>
            <w:r>
              <w:rPr>
                <w:rFonts w:hint="eastAsia"/>
                <w:highlight w:val="none"/>
              </w:rPr>
              <w:t>5.未提供，得 0 分 。</w:t>
            </w:r>
          </w:p>
        </w:tc>
        <w:tc>
          <w:tcPr>
            <w:tcW w:w="683" w:type="pct"/>
            <w:tcBorders>
              <w:top w:val="single" w:color="auto" w:sz="4" w:space="0"/>
              <w:left w:val="single" w:color="auto" w:sz="4" w:space="0"/>
              <w:bottom w:val="single" w:color="auto" w:sz="4" w:space="0"/>
              <w:right w:val="single" w:color="auto" w:sz="4" w:space="0"/>
            </w:tcBorders>
            <w:noWrap w:val="0"/>
            <w:vAlign w:val="center"/>
          </w:tcPr>
          <w:p>
            <w:pPr>
              <w:rPr>
                <w:highlight w:val="none"/>
              </w:rPr>
            </w:pPr>
            <w:r>
              <w:rPr>
                <w:rFonts w:hint="eastAsia"/>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496" w:type="pct"/>
            <w:tcBorders>
              <w:top w:val="single" w:color="auto" w:sz="4" w:space="0"/>
              <w:left w:val="single" w:color="auto" w:sz="4" w:space="0"/>
              <w:bottom w:val="single" w:color="auto" w:sz="4" w:space="0"/>
              <w:right w:val="single" w:color="auto" w:sz="4" w:space="0"/>
            </w:tcBorders>
            <w:noWrap w:val="0"/>
            <w:vAlign w:val="center"/>
          </w:tcPr>
          <w:p>
            <w:pPr>
              <w:rPr>
                <w:highlight w:val="none"/>
              </w:rPr>
            </w:pPr>
            <w:r>
              <w:rPr>
                <w:rFonts w:hint="eastAsia"/>
                <w:highlight w:val="none"/>
              </w:rPr>
              <w:t xml:space="preserve">投入本项目的机 械、工具情况 </w:t>
            </w:r>
          </w:p>
        </w:tc>
        <w:tc>
          <w:tcPr>
            <w:tcW w:w="3821" w:type="pct"/>
            <w:tcBorders>
              <w:top w:val="single" w:color="auto" w:sz="4" w:space="0"/>
              <w:left w:val="single" w:color="auto" w:sz="4" w:space="0"/>
              <w:bottom w:val="single" w:color="auto" w:sz="4" w:space="0"/>
              <w:right w:val="single" w:color="auto" w:sz="4" w:space="0"/>
            </w:tcBorders>
            <w:noWrap w:val="0"/>
            <w:vAlign w:val="center"/>
          </w:tcPr>
          <w:p>
            <w:pPr>
              <w:rPr>
                <w:highlight w:val="none"/>
              </w:rPr>
            </w:pPr>
            <w:r>
              <w:rPr>
                <w:rFonts w:hint="eastAsia"/>
                <w:highlight w:val="none"/>
              </w:rPr>
              <w:t>为本项目配备的物料、设备、工具种类及数量：</w:t>
            </w:r>
          </w:p>
          <w:p>
            <w:pPr>
              <w:rPr>
                <w:highlight w:val="none"/>
              </w:rPr>
            </w:pPr>
            <w:r>
              <w:rPr>
                <w:rFonts w:hint="eastAsia"/>
                <w:highlight w:val="none"/>
              </w:rPr>
              <w:t>1.为本项目配备的物料、设备、工具种类齐全，数量充足，得 5分；</w:t>
            </w:r>
          </w:p>
          <w:p>
            <w:pPr>
              <w:rPr>
                <w:highlight w:val="none"/>
              </w:rPr>
            </w:pPr>
            <w:r>
              <w:rPr>
                <w:rFonts w:hint="eastAsia"/>
                <w:highlight w:val="none"/>
              </w:rPr>
              <w:t xml:space="preserve">2.为本项目配备的物料、设备、工具种类简单、数量有缺，但能开展工作，得 2 分； </w:t>
            </w:r>
          </w:p>
          <w:p>
            <w:pPr>
              <w:rPr>
                <w:highlight w:val="none"/>
              </w:rPr>
            </w:pPr>
            <w:r>
              <w:rPr>
                <w:rFonts w:hint="eastAsia"/>
                <w:highlight w:val="none"/>
              </w:rPr>
              <w:t>3.为本项目配备的物料、设备、工具种类、数量严重缺失，不贴合项目实际情况或未提供，得</w:t>
            </w:r>
            <w:r>
              <w:rPr>
                <w:highlight w:val="none"/>
              </w:rPr>
              <w:t>0</w:t>
            </w:r>
            <w:r>
              <w:rPr>
                <w:rFonts w:hint="eastAsia"/>
                <w:highlight w:val="none"/>
              </w:rPr>
              <w:t xml:space="preserve"> 分。</w:t>
            </w:r>
          </w:p>
        </w:tc>
        <w:tc>
          <w:tcPr>
            <w:tcW w:w="683" w:type="pct"/>
            <w:tcBorders>
              <w:top w:val="single" w:color="auto" w:sz="4" w:space="0"/>
              <w:left w:val="single" w:color="auto" w:sz="4" w:space="0"/>
              <w:bottom w:val="single" w:color="auto" w:sz="4" w:space="0"/>
              <w:right w:val="single" w:color="auto" w:sz="4" w:space="0"/>
            </w:tcBorders>
            <w:noWrap w:val="0"/>
            <w:vAlign w:val="center"/>
          </w:tcPr>
          <w:p>
            <w:pPr>
              <w:rPr>
                <w:highlight w:val="none"/>
              </w:rPr>
            </w:pPr>
            <w:r>
              <w:rPr>
                <w:rFonts w:hint="eastAsia"/>
                <w:highlight w:val="none"/>
              </w:rPr>
              <w:t>5</w:t>
            </w:r>
          </w:p>
        </w:tc>
      </w:tr>
    </w:tbl>
    <w:p>
      <w:pPr>
        <w:spacing w:line="300" w:lineRule="auto"/>
        <w:ind w:firstLine="5301" w:firstLineChars="2200"/>
        <w:rPr>
          <w:rFonts w:hint="eastAsia"/>
          <w:b/>
          <w:szCs w:val="21"/>
          <w:highlight w:val="none"/>
        </w:rPr>
      </w:pPr>
    </w:p>
    <w:p/>
    <w:sectPr>
      <w:headerReference r:id="rId5" w:type="default"/>
      <w:footerReference r:id="rId6" w:type="default"/>
      <w:pgSz w:w="11907" w:h="16840"/>
      <w:pgMar w:top="1701" w:right="1588" w:bottom="1701" w:left="1588" w:header="851" w:footer="851"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00000000000000000"/>
    <w:charset w:val="86"/>
    <w:family w:val="auto"/>
    <w:pitch w:val="default"/>
    <w:sig w:usb0="00000000" w:usb1="00000000" w:usb2="00000012"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Align="top"/>
      <w:pBdr>
        <w:between w:val="none" w:color="auto" w:sz="0" w:space="0"/>
      </w:pBdr>
    </w:pPr>
  </w:p>
  <w:p>
    <w:pPr>
      <w:pStyle w:val="2"/>
      <w:ind w:right="36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47</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49</w:t>
    </w:r>
    <w:r>
      <w:rPr>
        <w:szCs w:val="21"/>
      </w:rPr>
      <w:fldChar w:fldCharType="end"/>
    </w:r>
    <w:r>
      <w:rPr>
        <w:rFonts w:hint="eastAsia"/>
        <w:szCs w:val="21"/>
      </w:rPr>
      <w:t xml:space="preserve"> 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pPr>
    <w:r>
      <w:rPr>
        <w:rFonts w:hint="eastAsia"/>
      </w:rPr>
      <w:t>北京市政府采购中心招标文件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0OWJmYTEyMjIyMjI1ZTQwMDY0YjNjZDIwZTA0ODcifQ=="/>
  </w:docVars>
  <w:rsids>
    <w:rsidRoot w:val="00000000"/>
    <w:rsid w:val="264757D5"/>
    <w:rsid w:val="3B5F23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textAlignment w:val="baseline"/>
    </w:pPr>
    <w:rPr>
      <w:rFonts w:ascii="Times New Roman" w:hAnsi="Times New Roman" w:eastAsia="宋体" w:cs="Times New Roman"/>
      <w:sz w:val="24"/>
      <w:szCs w:val="22"/>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pacing w:line="240" w:lineRule="atLeast"/>
    </w:pPr>
    <w:rPr>
      <w:sz w:val="18"/>
    </w:rPr>
  </w:style>
  <w:style w:type="paragraph" w:styleId="3">
    <w:name w:val="header"/>
    <w:basedOn w:val="1"/>
    <w:qFormat/>
    <w:uiPriority w:val="99"/>
    <w:pPr>
      <w:pBdr>
        <w:bottom w:val="single" w:color="auto" w:sz="6" w:space="1"/>
      </w:pBdr>
      <w:tabs>
        <w:tab w:val="center" w:pos="4153"/>
        <w:tab w:val="right" w:pos="8306"/>
      </w:tabs>
      <w:spacing w:line="240" w:lineRule="atLeast"/>
      <w:jc w:val="center"/>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2510</Words>
  <Characters>2603</Characters>
  <Lines>0</Lines>
  <Paragraphs>0</Paragraphs>
  <TotalTime>2</TotalTime>
  <ScaleCrop>false</ScaleCrop>
  <LinksUpToDate>false</LinksUpToDate>
  <CharactersWithSpaces>2626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2023-05-12T06:38:53Z</dcterms:created>
  <dc:creator>Lenovo</dc:creator>
  <cp:lastModifiedBy>Lenovo</cp:lastModifiedBy>
  <dcterms:modified xsi:type="dcterms:W3CDTF">2023-05-12T06:41:18Z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44CCC5843080418CA30B72C3D8A66B68_12</vt:lpwstr>
  </property>
</Properties>
</file>