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620" w:rsidRDefault="00D85620" w:rsidP="00D85620">
      <w:pPr>
        <w:rPr>
          <w:rFonts w:ascii="宋体" w:hAnsi="宋体"/>
          <w:sz w:val="21"/>
          <w:szCs w:val="21"/>
        </w:rPr>
      </w:pPr>
      <w:r>
        <w:rPr>
          <w:rFonts w:ascii="宋体" w:hAnsi="宋体" w:hint="eastAsia"/>
          <w:sz w:val="21"/>
          <w:szCs w:val="21"/>
        </w:rPr>
        <w:t>一、热敏纸规格</w:t>
      </w:r>
    </w:p>
    <w:p w:rsidR="00D85620" w:rsidRDefault="00D85620" w:rsidP="00D85620">
      <w:pPr>
        <w:ind w:firstLineChars="200" w:firstLine="420"/>
        <w:rPr>
          <w:rFonts w:ascii="宋体" w:hAnsi="宋体"/>
          <w:sz w:val="21"/>
          <w:szCs w:val="21"/>
        </w:rPr>
      </w:pPr>
      <w:r>
        <w:rPr>
          <w:rFonts w:ascii="宋体" w:hAnsi="宋体" w:hint="eastAsia"/>
          <w:sz w:val="21"/>
          <w:szCs w:val="21"/>
        </w:rPr>
        <w:t>79mm</w:t>
      </w:r>
      <w:bookmarkStart w:id="0" w:name="_Hlk46324016"/>
      <w:r>
        <w:rPr>
          <w:rFonts w:ascii="宋体" w:hAnsi="宋体" w:hint="eastAsia"/>
          <w:sz w:val="21"/>
          <w:szCs w:val="21"/>
        </w:rPr>
        <w:t>×</w:t>
      </w:r>
      <w:bookmarkEnd w:id="0"/>
      <w:r>
        <w:rPr>
          <w:rFonts w:ascii="宋体" w:hAnsi="宋体" w:hint="eastAsia"/>
          <w:sz w:val="21"/>
          <w:szCs w:val="21"/>
        </w:rPr>
        <w:t>101.6mm，每卷504张，每箱20卷。</w:t>
      </w:r>
    </w:p>
    <w:p w:rsidR="00D85620" w:rsidRDefault="00D85620" w:rsidP="00D85620">
      <w:pPr>
        <w:rPr>
          <w:rFonts w:ascii="宋体" w:hAnsi="宋体"/>
          <w:sz w:val="21"/>
          <w:szCs w:val="21"/>
        </w:rPr>
      </w:pPr>
    </w:p>
    <w:p w:rsidR="00D85620" w:rsidRDefault="00D85620" w:rsidP="00D85620">
      <w:pPr>
        <w:rPr>
          <w:rFonts w:ascii="宋体" w:hAnsi="宋体"/>
          <w:sz w:val="21"/>
          <w:szCs w:val="21"/>
        </w:rPr>
      </w:pPr>
      <w:r>
        <w:rPr>
          <w:rFonts w:ascii="宋体" w:hAnsi="宋体" w:hint="eastAsia"/>
          <w:sz w:val="21"/>
          <w:szCs w:val="21"/>
        </w:rPr>
        <w:t>二、技术要求</w:t>
      </w:r>
    </w:p>
    <w:p w:rsidR="00D85620" w:rsidRDefault="00D85620" w:rsidP="00D85620">
      <w:pPr>
        <w:ind w:firstLineChars="200" w:firstLine="420"/>
        <w:rPr>
          <w:rFonts w:ascii="宋体" w:hAnsi="宋体"/>
          <w:sz w:val="21"/>
          <w:szCs w:val="21"/>
        </w:rPr>
      </w:pPr>
      <w:r>
        <w:rPr>
          <w:rFonts w:ascii="宋体" w:hAnsi="宋体" w:hint="eastAsia"/>
          <w:sz w:val="21"/>
          <w:szCs w:val="21"/>
        </w:rPr>
        <w:t>按照2019年国家体育总局发布的《体育彩票专用热敏纸技术标准》相关要求进行印制。</w:t>
      </w:r>
    </w:p>
    <w:p w:rsidR="00D85620" w:rsidRDefault="00D85620" w:rsidP="00D85620">
      <w:pPr>
        <w:rPr>
          <w:rFonts w:ascii="宋体" w:hAnsi="宋体"/>
          <w:sz w:val="21"/>
          <w:szCs w:val="21"/>
        </w:rPr>
      </w:pPr>
    </w:p>
    <w:p w:rsidR="00D85620" w:rsidRDefault="00D85620" w:rsidP="00D85620">
      <w:pPr>
        <w:rPr>
          <w:rFonts w:ascii="宋体" w:hAnsi="宋体"/>
          <w:sz w:val="21"/>
          <w:szCs w:val="21"/>
        </w:rPr>
      </w:pPr>
      <w:r>
        <w:rPr>
          <w:rFonts w:ascii="宋体" w:hAnsi="宋体" w:hint="eastAsia"/>
          <w:sz w:val="21"/>
          <w:szCs w:val="21"/>
        </w:rPr>
        <w:t>三、供货要求</w:t>
      </w:r>
    </w:p>
    <w:p w:rsidR="00D85620" w:rsidRDefault="00D85620" w:rsidP="00D85620">
      <w:pPr>
        <w:ind w:firstLineChars="200" w:firstLine="420"/>
        <w:rPr>
          <w:rFonts w:ascii="宋体" w:hAnsi="宋体"/>
          <w:sz w:val="21"/>
          <w:szCs w:val="21"/>
        </w:rPr>
      </w:pPr>
      <w:r>
        <w:rPr>
          <w:rFonts w:ascii="宋体" w:hAnsi="宋体" w:hint="eastAsia"/>
          <w:sz w:val="21"/>
          <w:szCs w:val="21"/>
        </w:rPr>
        <w:t>（一）数量：</w:t>
      </w:r>
      <w:r>
        <w:rPr>
          <w:rFonts w:ascii="宋体" w:hAnsi="宋体"/>
          <w:sz w:val="21"/>
          <w:szCs w:val="21"/>
        </w:rPr>
        <w:t>10</w:t>
      </w:r>
      <w:r>
        <w:rPr>
          <w:rFonts w:ascii="宋体" w:hAnsi="宋体" w:hint="eastAsia"/>
          <w:sz w:val="21"/>
          <w:szCs w:val="21"/>
        </w:rPr>
        <w:t>000箱</w:t>
      </w:r>
    </w:p>
    <w:p w:rsidR="00D85620" w:rsidRDefault="00D85620" w:rsidP="00D85620">
      <w:pPr>
        <w:ind w:firstLineChars="200" w:firstLine="420"/>
        <w:rPr>
          <w:rFonts w:ascii="宋体" w:hAnsi="宋体"/>
          <w:sz w:val="21"/>
          <w:szCs w:val="21"/>
        </w:rPr>
      </w:pPr>
      <w:r>
        <w:rPr>
          <w:rFonts w:ascii="宋体" w:hAnsi="宋体" w:hint="eastAsia"/>
          <w:sz w:val="21"/>
          <w:szCs w:val="21"/>
        </w:rPr>
        <w:t>（二）交货地点：在本市范围内所指定的地点，且不少于12个。</w:t>
      </w:r>
    </w:p>
    <w:p w:rsidR="00D85620" w:rsidRDefault="00D85620" w:rsidP="00D85620">
      <w:pPr>
        <w:ind w:firstLineChars="200" w:firstLine="420"/>
        <w:rPr>
          <w:rFonts w:ascii="宋体" w:hAnsi="宋体"/>
          <w:sz w:val="21"/>
          <w:szCs w:val="21"/>
        </w:rPr>
      </w:pPr>
      <w:r>
        <w:rPr>
          <w:rFonts w:ascii="宋体" w:hAnsi="宋体" w:hint="eastAsia"/>
          <w:sz w:val="21"/>
          <w:szCs w:val="21"/>
        </w:rPr>
        <w:t>（三）交货时间：根据采购人实际要求。</w:t>
      </w:r>
    </w:p>
    <w:p w:rsidR="00D85620" w:rsidRDefault="00D85620" w:rsidP="00D85620">
      <w:pPr>
        <w:ind w:firstLineChars="200" w:firstLine="420"/>
        <w:rPr>
          <w:rFonts w:ascii="宋体" w:hAnsi="宋体"/>
          <w:sz w:val="21"/>
          <w:szCs w:val="21"/>
        </w:rPr>
      </w:pPr>
      <w:r>
        <w:rPr>
          <w:rFonts w:ascii="宋体" w:hAnsi="宋体" w:hint="eastAsia"/>
          <w:sz w:val="21"/>
          <w:szCs w:val="21"/>
        </w:rPr>
        <w:t>（四）储运要求：报价人需具备存储库房，可提供仓储及运输服务，相关费应包含在报价人报价里。报价人应根据采购人相关要求，及时将热敏纸配送至指定地点。</w:t>
      </w:r>
    </w:p>
    <w:p w:rsidR="00D85620" w:rsidRDefault="00D85620" w:rsidP="00D85620">
      <w:pPr>
        <w:ind w:firstLineChars="200" w:firstLine="420"/>
        <w:rPr>
          <w:rFonts w:ascii="宋体" w:hAnsi="宋体"/>
          <w:sz w:val="21"/>
          <w:szCs w:val="21"/>
        </w:rPr>
      </w:pPr>
      <w:r>
        <w:rPr>
          <w:rFonts w:ascii="宋体" w:hAnsi="宋体" w:hint="eastAsia"/>
          <w:sz w:val="21"/>
          <w:szCs w:val="21"/>
        </w:rPr>
        <w:t>1．报价人负责按照采购人要求完成产品运输工作，保证将指定产品安全、准时地发运到指定地点。经收货方验收合格且在三份《中国体育彩票发货单》签名盖章后，自留一份并将另外两份交由物流返还成交人。</w:t>
      </w:r>
    </w:p>
    <w:p w:rsidR="00D85620" w:rsidRDefault="00D85620" w:rsidP="00D85620">
      <w:pPr>
        <w:ind w:firstLineChars="200" w:firstLine="420"/>
        <w:rPr>
          <w:rFonts w:ascii="宋体" w:hAnsi="宋体"/>
          <w:sz w:val="21"/>
          <w:szCs w:val="21"/>
        </w:rPr>
      </w:pPr>
      <w:r>
        <w:rPr>
          <w:rFonts w:ascii="宋体" w:hAnsi="宋体" w:hint="eastAsia"/>
          <w:sz w:val="21"/>
          <w:szCs w:val="21"/>
        </w:rPr>
        <w:t>2．报价人应采用封闭式货车，专车运送。运输车辆应具备防火、防盗、防潮、防漏等必需的安全设施，确保安全。</w:t>
      </w:r>
    </w:p>
    <w:p w:rsidR="00D85620" w:rsidRDefault="00D85620" w:rsidP="00D85620">
      <w:pPr>
        <w:ind w:firstLineChars="200" w:firstLine="420"/>
        <w:rPr>
          <w:rFonts w:ascii="宋体" w:hAnsi="宋体"/>
          <w:sz w:val="21"/>
          <w:szCs w:val="21"/>
        </w:rPr>
      </w:pPr>
      <w:r>
        <w:rPr>
          <w:rFonts w:ascii="宋体" w:hAnsi="宋体" w:hint="eastAsia"/>
          <w:sz w:val="21"/>
          <w:szCs w:val="21"/>
        </w:rPr>
        <w:t>3．报价人应建立严格的运输管理制度，公路运输每车除驾驶员外，另行配备专职押运人员一名。</w:t>
      </w:r>
    </w:p>
    <w:p w:rsidR="00D85620" w:rsidRDefault="00D85620" w:rsidP="00D85620">
      <w:pPr>
        <w:ind w:firstLineChars="200" w:firstLine="420"/>
        <w:rPr>
          <w:rFonts w:ascii="宋体" w:hAnsi="宋体"/>
          <w:sz w:val="21"/>
          <w:szCs w:val="21"/>
        </w:rPr>
      </w:pPr>
      <w:r>
        <w:rPr>
          <w:rFonts w:ascii="宋体" w:hAnsi="宋体" w:hint="eastAsia"/>
          <w:sz w:val="21"/>
          <w:szCs w:val="21"/>
        </w:rPr>
        <w:t>4．报价人对采购人交付运输的产品类型、数量、起止编号、移送单位、送达地址等内容负有保密责任。</w:t>
      </w:r>
    </w:p>
    <w:p w:rsidR="00D85620" w:rsidRDefault="00D85620" w:rsidP="00D85620">
      <w:pPr>
        <w:ind w:firstLineChars="200" w:firstLine="420"/>
        <w:rPr>
          <w:rFonts w:ascii="宋体" w:hAnsi="宋体"/>
          <w:sz w:val="21"/>
          <w:szCs w:val="21"/>
        </w:rPr>
      </w:pPr>
      <w:r>
        <w:rPr>
          <w:rFonts w:ascii="宋体" w:hAnsi="宋体" w:hint="eastAsia"/>
          <w:sz w:val="21"/>
          <w:szCs w:val="21"/>
        </w:rPr>
        <w:t>5．报价人在运输过程中，如因各种原因致使产品遗失或毁损，应承担全部责任，视为未能正常履行约定，应按费用标准计价赔偿采购人的直接损失，必要时应赔偿采购人由此造成的间接损失。</w:t>
      </w:r>
    </w:p>
    <w:p w:rsidR="00D85620" w:rsidRDefault="00D85620" w:rsidP="00D85620">
      <w:pPr>
        <w:ind w:firstLineChars="200" w:firstLine="420"/>
        <w:rPr>
          <w:rFonts w:ascii="宋体" w:hAnsi="宋体"/>
          <w:sz w:val="21"/>
          <w:szCs w:val="21"/>
        </w:rPr>
      </w:pPr>
      <w:r>
        <w:rPr>
          <w:rFonts w:ascii="宋体" w:hAnsi="宋体" w:hint="eastAsia"/>
          <w:sz w:val="21"/>
          <w:szCs w:val="21"/>
        </w:rPr>
        <w:t>6．本项目产品需按照采购单位要求在规定时间内配送至我市指定库房，报价人提供完善的仓储配送服务方案，具有备存储库房并提供仓储服务，配送车辆数量不少于5辆（运输车辆为外地号牌的应在方案中考虑进京时间和配送的时效性等相关问题），工作日时间送达具体为9:00-16:30,提供本地化服务等事项。</w:t>
      </w:r>
    </w:p>
    <w:p w:rsidR="00D85620" w:rsidRDefault="00D85620" w:rsidP="00D85620">
      <w:pPr>
        <w:rPr>
          <w:rFonts w:ascii="宋体" w:hAnsi="宋体"/>
          <w:sz w:val="21"/>
          <w:szCs w:val="21"/>
        </w:rPr>
      </w:pPr>
    </w:p>
    <w:p w:rsidR="00D85620" w:rsidRDefault="00D85620" w:rsidP="00D85620">
      <w:pPr>
        <w:rPr>
          <w:rFonts w:ascii="宋体" w:hAnsi="宋体"/>
          <w:sz w:val="21"/>
          <w:szCs w:val="21"/>
        </w:rPr>
      </w:pPr>
      <w:r>
        <w:rPr>
          <w:rFonts w:ascii="宋体" w:hAnsi="宋体" w:hint="eastAsia"/>
          <w:sz w:val="21"/>
          <w:szCs w:val="21"/>
        </w:rPr>
        <w:t>四、打样要求：</w:t>
      </w:r>
    </w:p>
    <w:p w:rsidR="00D85620" w:rsidRDefault="00D85620" w:rsidP="00D85620">
      <w:pPr>
        <w:ind w:firstLineChars="200" w:firstLine="420"/>
        <w:rPr>
          <w:rFonts w:ascii="宋体" w:hAnsi="宋体"/>
          <w:sz w:val="21"/>
          <w:szCs w:val="21"/>
        </w:rPr>
      </w:pPr>
      <w:r>
        <w:rPr>
          <w:rFonts w:ascii="宋体" w:hAnsi="宋体" w:hint="eastAsia"/>
          <w:sz w:val="21"/>
          <w:szCs w:val="21"/>
        </w:rPr>
        <w:t>报价人提供体育彩票热敏纸样品一箱（20卷），要求整箱完整包装（包装箱体标明产品名称、图案代码、产品执行标准、生产企业、数量）。包装箱、热敏纸均应符合《体育彩票专用热敏纸技术要求及检验方法》的要求；热敏纸样品票背图案应是磋商文件里特定为此次采购准备的图案；彩票代码为BJ22</w:t>
      </w:r>
      <w:r>
        <w:rPr>
          <w:rFonts w:ascii="宋体" w:hAnsi="宋体"/>
          <w:sz w:val="21"/>
          <w:szCs w:val="21"/>
        </w:rPr>
        <w:t>3</w:t>
      </w:r>
      <w:r>
        <w:rPr>
          <w:rFonts w:ascii="宋体" w:hAnsi="宋体" w:hint="eastAsia"/>
          <w:sz w:val="21"/>
          <w:szCs w:val="21"/>
        </w:rPr>
        <w:t>S001（报价人简称）。</w:t>
      </w:r>
    </w:p>
    <w:p w:rsidR="00D85620" w:rsidRDefault="00D85620" w:rsidP="00D85620">
      <w:pPr>
        <w:ind w:firstLineChars="200" w:firstLine="420"/>
        <w:rPr>
          <w:rFonts w:ascii="宋体" w:hAnsi="宋体"/>
          <w:sz w:val="21"/>
          <w:szCs w:val="21"/>
        </w:rPr>
      </w:pPr>
      <w:r>
        <w:rPr>
          <w:rFonts w:ascii="宋体" w:hAnsi="宋体" w:hint="eastAsia"/>
          <w:sz w:val="21"/>
          <w:szCs w:val="21"/>
        </w:rPr>
        <w:t>样品具体要求如下：</w:t>
      </w:r>
    </w:p>
    <w:p w:rsidR="00D85620" w:rsidRDefault="00D85620" w:rsidP="00D85620">
      <w:pPr>
        <w:ind w:firstLineChars="200" w:firstLine="420"/>
        <w:rPr>
          <w:rFonts w:ascii="宋体" w:hAnsi="宋体"/>
          <w:sz w:val="21"/>
          <w:szCs w:val="21"/>
        </w:rPr>
      </w:pPr>
      <w:r>
        <w:rPr>
          <w:rFonts w:ascii="宋体" w:hAnsi="宋体" w:hint="eastAsia"/>
          <w:sz w:val="21"/>
          <w:szCs w:val="21"/>
        </w:rPr>
        <w:t>（一）版面图案、印刷颜色、热敏涂层、卷票分切的规格无误。</w:t>
      </w:r>
    </w:p>
    <w:p w:rsidR="00D85620" w:rsidRDefault="00D85620" w:rsidP="00D85620">
      <w:pPr>
        <w:ind w:firstLine="640"/>
        <w:rPr>
          <w:rFonts w:ascii="宋体" w:hAnsi="宋体"/>
          <w:sz w:val="21"/>
          <w:szCs w:val="21"/>
        </w:rPr>
      </w:pPr>
      <w:r>
        <w:rPr>
          <w:rFonts w:ascii="宋体" w:hAnsi="宋体" w:hint="eastAsia"/>
          <w:sz w:val="21"/>
          <w:szCs w:val="21"/>
        </w:rPr>
        <w:t>（二）热敏油墨干燥充分，版面干净、无污渍、无划痕、不粘脏，版缝衔接处无脏迹。</w:t>
      </w:r>
    </w:p>
    <w:p w:rsidR="00D85620" w:rsidRDefault="00D85620" w:rsidP="00D85620">
      <w:pPr>
        <w:ind w:firstLine="640"/>
        <w:rPr>
          <w:rFonts w:ascii="宋体" w:hAnsi="宋体"/>
          <w:sz w:val="21"/>
          <w:szCs w:val="21"/>
        </w:rPr>
      </w:pPr>
      <w:r>
        <w:rPr>
          <w:rFonts w:ascii="宋体" w:hAnsi="宋体" w:hint="eastAsia"/>
          <w:sz w:val="21"/>
          <w:szCs w:val="21"/>
        </w:rPr>
        <w:t>（三）装饰图案面印刷色彩均匀、自然、协调，符合设计原稿或签样要求；同批次同</w:t>
      </w:r>
      <w:r>
        <w:rPr>
          <w:rFonts w:ascii="宋体" w:hAnsi="宋体" w:hint="eastAsia"/>
          <w:sz w:val="21"/>
          <w:szCs w:val="21"/>
        </w:rPr>
        <w:lastRenderedPageBreak/>
        <w:t>部位颜色无明显差异。</w:t>
      </w:r>
    </w:p>
    <w:p w:rsidR="00D85620" w:rsidRDefault="00D85620" w:rsidP="00D85620">
      <w:pPr>
        <w:ind w:firstLine="640"/>
        <w:rPr>
          <w:rFonts w:ascii="宋体" w:hAnsi="宋体"/>
          <w:sz w:val="21"/>
          <w:szCs w:val="21"/>
        </w:rPr>
      </w:pPr>
      <w:r>
        <w:rPr>
          <w:rFonts w:ascii="宋体" w:hAnsi="宋体" w:hint="eastAsia"/>
          <w:sz w:val="21"/>
          <w:szCs w:val="21"/>
        </w:rPr>
        <w:t>（四）购票须知及相关说明文字非常清晰、易读，完整、无缺笔断道现象。</w:t>
      </w:r>
    </w:p>
    <w:p w:rsidR="00D85620" w:rsidRDefault="00D85620" w:rsidP="00D85620">
      <w:pPr>
        <w:ind w:firstLine="640"/>
        <w:rPr>
          <w:rFonts w:ascii="宋体" w:hAnsi="宋体"/>
          <w:sz w:val="21"/>
          <w:szCs w:val="21"/>
        </w:rPr>
      </w:pPr>
      <w:r>
        <w:rPr>
          <w:rFonts w:ascii="宋体" w:hAnsi="宋体" w:hint="eastAsia"/>
          <w:sz w:val="21"/>
          <w:szCs w:val="21"/>
        </w:rPr>
        <w:t>（五）序列号喷印字符清晰。</w:t>
      </w:r>
    </w:p>
    <w:p w:rsidR="00D85620" w:rsidRDefault="00D85620" w:rsidP="00D85620">
      <w:pPr>
        <w:ind w:firstLine="640"/>
        <w:rPr>
          <w:rFonts w:ascii="宋体" w:hAnsi="宋体"/>
          <w:sz w:val="21"/>
          <w:szCs w:val="21"/>
        </w:rPr>
      </w:pPr>
      <w:r>
        <w:rPr>
          <w:rFonts w:ascii="宋体" w:hAnsi="宋体" w:hint="eastAsia"/>
          <w:sz w:val="21"/>
          <w:szCs w:val="21"/>
        </w:rPr>
        <w:t>（六）卷票独立包装，防潮、防光性能优秀并且包装箱牢固。</w:t>
      </w:r>
    </w:p>
    <w:p w:rsidR="00D85620" w:rsidRDefault="00D85620" w:rsidP="00D85620">
      <w:pPr>
        <w:ind w:firstLine="640"/>
        <w:rPr>
          <w:rFonts w:ascii="宋体" w:hAnsi="宋体"/>
          <w:sz w:val="21"/>
          <w:szCs w:val="21"/>
        </w:rPr>
      </w:pPr>
      <w:r>
        <w:rPr>
          <w:rFonts w:ascii="宋体" w:hAnsi="宋体" w:hint="eastAsia"/>
          <w:sz w:val="21"/>
          <w:szCs w:val="21"/>
        </w:rPr>
        <w:t>（七）包装箱体标明产品名称、图案代码、产品执行标准、生产企业、数量，打印清晰，位置准确。</w:t>
      </w:r>
    </w:p>
    <w:p w:rsidR="00D85620" w:rsidRDefault="00D85620" w:rsidP="00D85620">
      <w:pPr>
        <w:ind w:firstLine="640"/>
        <w:rPr>
          <w:rFonts w:ascii="宋体" w:hAnsi="宋体"/>
          <w:sz w:val="21"/>
          <w:szCs w:val="21"/>
        </w:rPr>
      </w:pPr>
      <w:r>
        <w:rPr>
          <w:rFonts w:ascii="宋体" w:hAnsi="宋体"/>
          <w:noProof/>
          <w:sz w:val="21"/>
          <w:szCs w:val="21"/>
        </w:rPr>
        <w:drawing>
          <wp:inline distT="0" distB="0" distL="0" distR="0">
            <wp:extent cx="2847975" cy="3657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7975" cy="3657600"/>
                    </a:xfrm>
                    <a:prstGeom prst="rect">
                      <a:avLst/>
                    </a:prstGeom>
                    <a:noFill/>
                    <a:ln>
                      <a:noFill/>
                    </a:ln>
                  </pic:spPr>
                </pic:pic>
              </a:graphicData>
            </a:graphic>
          </wp:inline>
        </w:drawing>
      </w:r>
    </w:p>
    <w:p w:rsidR="00D85620" w:rsidRPr="00220CD2" w:rsidRDefault="00D85620" w:rsidP="00D85620">
      <w:pPr>
        <w:spacing w:line="360" w:lineRule="auto"/>
        <w:ind w:firstLineChars="200" w:firstLine="420"/>
        <w:rPr>
          <w:rFonts w:ascii="宋体" w:hAnsi="宋体" w:hint="eastAsia"/>
          <w:sz w:val="21"/>
          <w:szCs w:val="21"/>
        </w:rPr>
      </w:pPr>
      <w:r w:rsidRPr="00220CD2">
        <w:rPr>
          <w:rFonts w:ascii="宋体" w:hAnsi="宋体" w:hint="eastAsia"/>
          <w:sz w:val="21"/>
          <w:szCs w:val="21"/>
        </w:rPr>
        <w:t>递交样品时间：2023年</w:t>
      </w:r>
      <w:r w:rsidRPr="00220CD2">
        <w:rPr>
          <w:rFonts w:ascii="宋体" w:hAnsi="宋体"/>
          <w:sz w:val="21"/>
          <w:szCs w:val="21"/>
        </w:rPr>
        <w:t>5</w:t>
      </w:r>
      <w:r w:rsidRPr="00220CD2">
        <w:rPr>
          <w:rFonts w:ascii="宋体" w:hAnsi="宋体" w:hint="eastAsia"/>
          <w:sz w:val="21"/>
          <w:szCs w:val="21"/>
        </w:rPr>
        <w:t>月</w:t>
      </w:r>
      <w:r w:rsidRPr="00220CD2">
        <w:rPr>
          <w:rFonts w:ascii="宋体" w:hAnsi="宋体"/>
          <w:sz w:val="21"/>
          <w:szCs w:val="21"/>
        </w:rPr>
        <w:t>25</w:t>
      </w:r>
      <w:r w:rsidRPr="00220CD2">
        <w:rPr>
          <w:rFonts w:ascii="宋体" w:hAnsi="宋体" w:hint="eastAsia"/>
          <w:sz w:val="21"/>
          <w:szCs w:val="21"/>
        </w:rPr>
        <w:t xml:space="preserve">日 </w:t>
      </w:r>
      <w:r w:rsidRPr="00220CD2">
        <w:rPr>
          <w:rFonts w:ascii="宋体" w:hAnsi="宋体"/>
          <w:sz w:val="21"/>
          <w:szCs w:val="21"/>
        </w:rPr>
        <w:t xml:space="preserve"> </w:t>
      </w:r>
      <w:r w:rsidRPr="00220CD2">
        <w:rPr>
          <w:rFonts w:ascii="宋体" w:hAnsi="宋体" w:hint="eastAsia"/>
          <w:sz w:val="21"/>
          <w:szCs w:val="21"/>
        </w:rPr>
        <w:t>9:30</w:t>
      </w:r>
      <w:r w:rsidRPr="00220CD2">
        <w:rPr>
          <w:rFonts w:ascii="宋体" w:hAnsi="宋体" w:cs="微软雅黑" w:hint="eastAsia"/>
          <w:sz w:val="21"/>
          <w:szCs w:val="21"/>
        </w:rPr>
        <w:t>-10:30（北京时间）</w:t>
      </w:r>
    </w:p>
    <w:p w:rsidR="00D85620" w:rsidRPr="00220CD2" w:rsidRDefault="00D85620" w:rsidP="00D85620">
      <w:pPr>
        <w:spacing w:line="360" w:lineRule="auto"/>
        <w:ind w:firstLineChars="200" w:firstLine="420"/>
        <w:rPr>
          <w:rFonts w:ascii="宋体" w:hAnsi="宋体" w:hint="eastAsia"/>
          <w:sz w:val="21"/>
          <w:szCs w:val="21"/>
        </w:rPr>
      </w:pPr>
      <w:r w:rsidRPr="00220CD2">
        <w:rPr>
          <w:rFonts w:ascii="宋体" w:hAnsi="宋体" w:hint="eastAsia"/>
          <w:sz w:val="21"/>
          <w:szCs w:val="21"/>
        </w:rPr>
        <w:t>递交样品地点：北京市丰台区玉林里45号腾飞大厦二层第一谈判室</w:t>
      </w:r>
    </w:p>
    <w:p w:rsidR="00D85620" w:rsidRPr="00220CD2" w:rsidRDefault="00D85620" w:rsidP="00D85620">
      <w:pPr>
        <w:spacing w:line="360" w:lineRule="auto"/>
        <w:ind w:firstLineChars="200" w:firstLine="420"/>
        <w:rPr>
          <w:rFonts w:ascii="宋体" w:hAnsi="宋体" w:hint="eastAsia"/>
          <w:color w:val="FF0000"/>
          <w:sz w:val="21"/>
          <w:szCs w:val="21"/>
        </w:rPr>
      </w:pPr>
      <w:r w:rsidRPr="00220CD2">
        <w:rPr>
          <w:rFonts w:ascii="宋体" w:hAnsi="宋体" w:hint="eastAsia"/>
          <w:color w:val="FF0000"/>
          <w:sz w:val="21"/>
          <w:szCs w:val="21"/>
        </w:rPr>
        <w:t>注意事项：</w:t>
      </w:r>
    </w:p>
    <w:p w:rsidR="00D85620" w:rsidRPr="00220CD2" w:rsidRDefault="00D85620" w:rsidP="00D85620">
      <w:pPr>
        <w:spacing w:line="360" w:lineRule="auto"/>
        <w:ind w:firstLineChars="200" w:firstLine="420"/>
        <w:rPr>
          <w:rFonts w:ascii="宋体" w:hAnsi="宋体" w:hint="eastAsia"/>
          <w:color w:val="FF0000"/>
          <w:sz w:val="21"/>
          <w:szCs w:val="21"/>
        </w:rPr>
      </w:pPr>
      <w:r w:rsidRPr="00220CD2">
        <w:rPr>
          <w:rFonts w:ascii="宋体" w:hAnsi="宋体" w:hint="eastAsia"/>
          <w:color w:val="FF0000"/>
          <w:sz w:val="21"/>
          <w:szCs w:val="21"/>
        </w:rPr>
        <w:t>①逾期送达或未密封的样品恕不接受。</w:t>
      </w:r>
    </w:p>
    <w:p w:rsidR="00D85620" w:rsidRPr="00220CD2" w:rsidRDefault="00D85620" w:rsidP="00D85620">
      <w:pPr>
        <w:spacing w:line="360" w:lineRule="auto"/>
        <w:ind w:firstLineChars="200" w:firstLine="420"/>
        <w:rPr>
          <w:rFonts w:ascii="宋体" w:hAnsi="宋体" w:hint="eastAsia"/>
          <w:color w:val="FF0000"/>
          <w:sz w:val="21"/>
          <w:szCs w:val="21"/>
        </w:rPr>
      </w:pPr>
      <w:r w:rsidRPr="00220CD2">
        <w:rPr>
          <w:rFonts w:ascii="宋体" w:hAnsi="宋体" w:hint="eastAsia"/>
          <w:color w:val="FF0000"/>
          <w:sz w:val="21"/>
          <w:szCs w:val="21"/>
        </w:rPr>
        <w:t>②仅允许投标人的授权代表1人递交样品，请携带并出示相关授权文件、有效身份证明。</w:t>
      </w:r>
    </w:p>
    <w:p w:rsidR="00D85620" w:rsidRDefault="00D85620" w:rsidP="00D85620">
      <w:pPr>
        <w:spacing w:line="360" w:lineRule="auto"/>
        <w:ind w:firstLineChars="200" w:firstLine="420"/>
        <w:rPr>
          <w:rFonts w:ascii="宋体" w:hAnsi="宋体" w:hint="eastAsia"/>
          <w:sz w:val="21"/>
          <w:szCs w:val="21"/>
        </w:rPr>
      </w:pPr>
      <w:r w:rsidRPr="00220CD2">
        <w:rPr>
          <w:rFonts w:ascii="宋体" w:hAnsi="宋体" w:hint="eastAsia"/>
          <w:sz w:val="21"/>
          <w:szCs w:val="21"/>
        </w:rPr>
        <w:t>成交人的响应样品将由</w:t>
      </w:r>
      <w:r w:rsidRPr="00220CD2">
        <w:rPr>
          <w:rFonts w:ascii="宋体" w:hAnsi="宋体"/>
          <w:sz w:val="21"/>
          <w:szCs w:val="21"/>
        </w:rPr>
        <w:t>北京市体育彩票管理中心</w:t>
      </w:r>
      <w:r w:rsidRPr="00220CD2">
        <w:rPr>
          <w:rFonts w:ascii="宋体" w:hAnsi="宋体" w:hint="eastAsia"/>
          <w:sz w:val="21"/>
          <w:szCs w:val="21"/>
        </w:rPr>
        <w:t>进行封存，作为履约验收的标准，未成交人在规定时间撤回样品。</w:t>
      </w:r>
    </w:p>
    <w:p w:rsidR="00D85620" w:rsidRDefault="00D85620" w:rsidP="00D85620">
      <w:pPr>
        <w:rPr>
          <w:rFonts w:ascii="宋体" w:hAnsi="宋体"/>
          <w:sz w:val="21"/>
          <w:szCs w:val="21"/>
        </w:rPr>
      </w:pPr>
    </w:p>
    <w:p w:rsidR="00D85620" w:rsidRDefault="00D85620" w:rsidP="00D85620">
      <w:pPr>
        <w:rPr>
          <w:rFonts w:ascii="宋体" w:hAnsi="宋体"/>
          <w:sz w:val="21"/>
          <w:szCs w:val="21"/>
        </w:rPr>
      </w:pPr>
      <w:r>
        <w:rPr>
          <w:rFonts w:ascii="宋体" w:hAnsi="宋体" w:hint="eastAsia"/>
          <w:sz w:val="21"/>
          <w:szCs w:val="21"/>
        </w:rPr>
        <w:t>五、相关要求</w:t>
      </w:r>
    </w:p>
    <w:p w:rsidR="00D85620" w:rsidRDefault="00D85620" w:rsidP="00D85620">
      <w:pPr>
        <w:ind w:firstLineChars="200" w:firstLine="420"/>
        <w:rPr>
          <w:rFonts w:ascii="宋体" w:hAnsi="宋体"/>
          <w:sz w:val="21"/>
          <w:szCs w:val="21"/>
        </w:rPr>
      </w:pPr>
      <w:r>
        <w:rPr>
          <w:rFonts w:ascii="宋体" w:hAnsi="宋体" w:hint="eastAsia"/>
          <w:sz w:val="21"/>
          <w:szCs w:val="21"/>
        </w:rPr>
        <w:t>按照国家体育总局体育彩票管理中心下发的《体育总局体彩中心关于下发体育彩票专业热敏纸相关管理制度的通知》(体彩字[2019]313号)文件要求，要求报价人必须提供一年内的由总局体彩中心指定的中国计量科学研究院国家防伪产品质量监督检验中心出具的完整有效的热敏票合格检验报告。</w:t>
      </w:r>
    </w:p>
    <w:p w:rsidR="00D85620" w:rsidRDefault="00D85620" w:rsidP="00D85620">
      <w:pPr>
        <w:rPr>
          <w:rFonts w:ascii="宋体" w:hAnsi="宋体"/>
          <w:sz w:val="21"/>
          <w:szCs w:val="21"/>
        </w:rPr>
      </w:pPr>
      <w:r>
        <w:rPr>
          <w:rFonts w:ascii="宋体" w:hAnsi="宋体" w:hint="eastAsia"/>
          <w:sz w:val="21"/>
          <w:szCs w:val="21"/>
        </w:rPr>
        <w:t>六、其他</w:t>
      </w:r>
    </w:p>
    <w:p w:rsidR="00D85620" w:rsidRDefault="00D85620" w:rsidP="00D85620">
      <w:pPr>
        <w:ind w:firstLineChars="200" w:firstLine="420"/>
        <w:rPr>
          <w:rFonts w:ascii="宋体" w:hAnsi="宋体"/>
          <w:sz w:val="21"/>
          <w:szCs w:val="21"/>
        </w:rPr>
      </w:pPr>
      <w:r>
        <w:rPr>
          <w:rFonts w:ascii="宋体" w:hAnsi="宋体" w:hint="eastAsia"/>
          <w:sz w:val="21"/>
          <w:szCs w:val="21"/>
        </w:rPr>
        <w:lastRenderedPageBreak/>
        <w:t>（一）本项目预算</w:t>
      </w:r>
      <w:r>
        <w:rPr>
          <w:rFonts w:ascii="宋体" w:hAnsi="宋体"/>
          <w:sz w:val="21"/>
          <w:szCs w:val="21"/>
        </w:rPr>
        <w:t>235</w:t>
      </w:r>
      <w:r>
        <w:rPr>
          <w:rFonts w:ascii="宋体" w:hAnsi="宋体" w:hint="eastAsia"/>
          <w:sz w:val="21"/>
          <w:szCs w:val="21"/>
        </w:rPr>
        <w:t>万元。</w:t>
      </w:r>
    </w:p>
    <w:p w:rsidR="00D85620" w:rsidRDefault="00D85620" w:rsidP="00D85620">
      <w:pPr>
        <w:ind w:firstLineChars="200" w:firstLine="420"/>
        <w:rPr>
          <w:rFonts w:ascii="宋体" w:hAnsi="宋体"/>
          <w:sz w:val="21"/>
          <w:szCs w:val="21"/>
        </w:rPr>
      </w:pPr>
      <w:r>
        <w:rPr>
          <w:rFonts w:ascii="宋体" w:hAnsi="宋体" w:hint="eastAsia"/>
          <w:sz w:val="21"/>
          <w:szCs w:val="21"/>
        </w:rPr>
        <w:t>（二）报价人有图文设计能力，可提供设计服务。</w:t>
      </w:r>
    </w:p>
    <w:p w:rsidR="00D85620" w:rsidRDefault="00D85620" w:rsidP="00D85620">
      <w:pPr>
        <w:ind w:firstLineChars="200" w:firstLine="420"/>
        <w:rPr>
          <w:rFonts w:ascii="仿宋_GB2312" w:eastAsia="仿宋_GB2312" w:hAnsi="宋体"/>
          <w:sz w:val="32"/>
          <w:szCs w:val="32"/>
        </w:rPr>
      </w:pPr>
      <w:r>
        <w:rPr>
          <w:rFonts w:ascii="宋体" w:hAnsi="宋体" w:hint="eastAsia"/>
          <w:sz w:val="21"/>
          <w:szCs w:val="21"/>
        </w:rPr>
        <w:t>（三）报价人需具有热敏纸或卷式票据印刷相关经验。</w:t>
      </w:r>
    </w:p>
    <w:p w:rsidR="00611818" w:rsidRPr="00D85620" w:rsidRDefault="00611818" w:rsidP="002F31E0">
      <w:bookmarkStart w:id="1" w:name="_GoBack"/>
      <w:bookmarkEnd w:id="1"/>
    </w:p>
    <w:sectPr w:rsidR="00611818" w:rsidRPr="00D85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0A" w:rsidRDefault="001C700A" w:rsidP="002F31E0">
      <w:pPr>
        <w:spacing w:line="240" w:lineRule="auto"/>
      </w:pPr>
      <w:r>
        <w:separator/>
      </w:r>
    </w:p>
  </w:endnote>
  <w:endnote w:type="continuationSeparator" w:id="0">
    <w:p w:rsidR="001C700A" w:rsidRDefault="001C700A" w:rsidP="002F31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0A" w:rsidRDefault="001C700A" w:rsidP="002F31E0">
      <w:pPr>
        <w:spacing w:line="240" w:lineRule="auto"/>
      </w:pPr>
      <w:r>
        <w:separator/>
      </w:r>
    </w:p>
  </w:footnote>
  <w:footnote w:type="continuationSeparator" w:id="0">
    <w:p w:rsidR="001C700A" w:rsidRDefault="001C700A" w:rsidP="002F31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4525"/>
    <w:rsid w:val="001C700A"/>
    <w:rsid w:val="002F31E0"/>
    <w:rsid w:val="003E168D"/>
    <w:rsid w:val="00611818"/>
    <w:rsid w:val="00CC4525"/>
    <w:rsid w:val="00D8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52155"/>
  <w15:chartTrackingRefBased/>
  <w15:docId w15:val="{7DE862E0-2D51-4EBC-BB60-D8E58DE8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E0"/>
    <w:pPr>
      <w:widowControl w:val="0"/>
      <w:adjustRightInd w:val="0"/>
      <w:spacing w:line="360" w:lineRule="atLeast"/>
      <w:textAlignment w:val="baseline"/>
    </w:pPr>
    <w:rPr>
      <w:rFonts w:ascii="Times New Roman" w:eastAsia="宋体"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1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31E0"/>
    <w:rPr>
      <w:sz w:val="18"/>
      <w:szCs w:val="18"/>
    </w:rPr>
  </w:style>
  <w:style w:type="paragraph" w:styleId="a5">
    <w:name w:val="footer"/>
    <w:basedOn w:val="a"/>
    <w:link w:val="a6"/>
    <w:uiPriority w:val="99"/>
    <w:unhideWhenUsed/>
    <w:rsid w:val="002F31E0"/>
    <w:pPr>
      <w:tabs>
        <w:tab w:val="center" w:pos="4153"/>
        <w:tab w:val="right" w:pos="8306"/>
      </w:tabs>
      <w:snapToGrid w:val="0"/>
    </w:pPr>
    <w:rPr>
      <w:sz w:val="18"/>
      <w:szCs w:val="18"/>
    </w:rPr>
  </w:style>
  <w:style w:type="character" w:customStyle="1" w:styleId="a6">
    <w:name w:val="页脚 字符"/>
    <w:basedOn w:val="a0"/>
    <w:link w:val="a5"/>
    <w:uiPriority w:val="99"/>
    <w:rsid w:val="002F31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李锐</dc:creator>
  <cp:keywords/>
  <dc:description/>
  <cp:lastModifiedBy>李锐</cp:lastModifiedBy>
  <cp:revision>3</cp:revision>
  <dcterms:created xsi:type="dcterms:W3CDTF">2023-04-04T09:36:00Z</dcterms:created>
  <dcterms:modified xsi:type="dcterms:W3CDTF">2023-05-15T05:56:00Z</dcterms:modified>
</cp:coreProperties>
</file>