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napToGrid w:val="0"/>
        <w:spacing w:before="0" w:after="0"/>
        <w:ind w:left="0"/>
        <w:rPr>
          <w:rFonts w:ascii="宋体" w:hAnsi="宋体"/>
        </w:rPr>
      </w:pPr>
      <w:bookmarkStart w:id="0" w:name="_Toc174185168"/>
      <w:bookmarkStart w:id="1" w:name="_Toc184023125"/>
      <w:bookmarkStart w:id="2" w:name="_Toc13684"/>
      <w:r>
        <w:rPr>
          <w:rFonts w:ascii="宋体" w:hAnsi="宋体"/>
        </w:rPr>
        <w:t xml:space="preserve"> </w:t>
      </w:r>
      <w:bookmarkEnd w:id="0"/>
      <w:r>
        <w:rPr>
          <w:rFonts w:hint="eastAsia" w:ascii="宋体" w:hAnsi="宋体"/>
        </w:rPr>
        <w:t xml:space="preserve"> </w:t>
      </w:r>
      <w:bookmarkEnd w:id="1"/>
      <w:bookmarkEnd w:id="2"/>
      <w:bookmarkStart w:id="3" w:name="_Toc466015314"/>
      <w:r>
        <w:rPr>
          <w:rFonts w:hint="eastAsia" w:ascii="宋体" w:hAnsi="宋体"/>
        </w:rPr>
        <w:t>评标标准和评标方法</w:t>
      </w:r>
      <w:bookmarkEnd w:id="3"/>
    </w:p>
    <w:p>
      <w:pPr>
        <w:pStyle w:val="14"/>
        <w:numPr>
          <w:ilvl w:val="0"/>
          <w:numId w:val="0"/>
        </w:numPr>
        <w:snapToGrid w:val="0"/>
        <w:spacing w:before="0" w:after="0"/>
        <w:ind w:left="288"/>
        <w:jc w:val="left"/>
        <w:rPr>
          <w:rFonts w:ascii="宋体" w:hAnsi="宋体"/>
        </w:rPr>
      </w:pPr>
    </w:p>
    <w:p>
      <w:pPr>
        <w:spacing w:line="302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1、评标方法：采用综合评分法，满分为</w:t>
      </w:r>
      <w:r>
        <w:rPr>
          <w:rFonts w:ascii="宋体" w:hAnsi="宋体"/>
          <w:sz w:val="21"/>
          <w:szCs w:val="21"/>
        </w:rPr>
        <w:t>100</w:t>
      </w:r>
      <w:r>
        <w:rPr>
          <w:rFonts w:hint="eastAsia" w:ascii="宋体" w:hAnsi="宋体"/>
          <w:sz w:val="21"/>
          <w:szCs w:val="21"/>
        </w:rPr>
        <w:t>分。</w:t>
      </w:r>
    </w:p>
    <w:p>
      <w:pPr>
        <w:spacing w:line="302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2、价格分采用低价优先法计算，即满足招标文件要求且投标价格最低的投标报价为评标基准价，其价格分为满分，其他投标人的价格分统一按下列公式计算：</w:t>
      </w:r>
    </w:p>
    <w:p>
      <w:pPr>
        <w:spacing w:line="302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投标报价得分=（评标基准价/投标报价）×价格权值×100。</w:t>
      </w:r>
    </w:p>
    <w:p>
      <w:pPr>
        <w:spacing w:line="302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3、最低报价不作为中标保证。</w:t>
      </w:r>
    </w:p>
    <w:p>
      <w:pPr>
        <w:widowControl/>
        <w:adjustRightInd/>
        <w:spacing w:line="400" w:lineRule="exact"/>
        <w:jc w:val="both"/>
        <w:textAlignment w:val="auto"/>
        <w:rPr>
          <w:rFonts w:ascii="宋体" w:hAnsi="宋体" w:cs="微软雅黑"/>
          <w:color w:val="000000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4、具体评标标准：</w:t>
      </w:r>
    </w:p>
    <w:p>
      <w:pPr>
        <w:pStyle w:val="19"/>
        <w:spacing w:before="0" w:beforeAutospacing="0" w:after="0" w:afterAutospacing="0" w:line="360" w:lineRule="atLeast"/>
        <w:ind w:firstLine="480"/>
        <w:rPr>
          <w:rFonts w:cs="Helvetica"/>
          <w:color w:val="333333"/>
          <w:sz w:val="21"/>
          <w:szCs w:val="21"/>
        </w:rPr>
      </w:pPr>
    </w:p>
    <w:tbl>
      <w:tblPr>
        <w:tblStyle w:val="9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601"/>
        <w:gridCol w:w="590"/>
        <w:gridCol w:w="6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24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</w:rPr>
              <w:t>项目</w:t>
            </w:r>
          </w:p>
        </w:tc>
        <w:tc>
          <w:tcPr>
            <w:tcW w:w="1601" w:type="dxa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</w:rPr>
              <w:t>评审因素</w:t>
            </w:r>
          </w:p>
        </w:tc>
        <w:tc>
          <w:tcPr>
            <w:tcW w:w="590" w:type="dxa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</w:rPr>
              <w:t>分值</w:t>
            </w:r>
          </w:p>
        </w:tc>
        <w:tc>
          <w:tcPr>
            <w:tcW w:w="6224" w:type="dxa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</w:rPr>
              <w:t>评分标准说明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12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szCs w:val="24"/>
              </w:rPr>
            </w:pPr>
          </w:p>
        </w:tc>
        <w:tc>
          <w:tcPr>
            <w:tcW w:w="1601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szCs w:val="24"/>
              </w:rPr>
            </w:pPr>
          </w:p>
        </w:tc>
        <w:tc>
          <w:tcPr>
            <w:tcW w:w="590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szCs w:val="24"/>
              </w:rPr>
            </w:pPr>
          </w:p>
        </w:tc>
        <w:tc>
          <w:tcPr>
            <w:tcW w:w="6224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725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价格部分(10分)</w:t>
            </w:r>
          </w:p>
        </w:tc>
        <w:tc>
          <w:tcPr>
            <w:tcW w:w="59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10</w:t>
            </w:r>
          </w:p>
        </w:tc>
        <w:tc>
          <w:tcPr>
            <w:tcW w:w="6224" w:type="dxa"/>
            <w:noWrap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Cs w:val="24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价格分采用低价优先法计算，即满足招标文件要求且投标价格最低的投标报价为评标基准价，其价格分为满分，其他投标人的价格分统一按下列公式计算：投标报价得分=（评标基准价/投标报价）×价格权值×100。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1124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商务部分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（1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7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分）</w:t>
            </w:r>
          </w:p>
        </w:tc>
        <w:tc>
          <w:tcPr>
            <w:tcW w:w="1601" w:type="dxa"/>
            <w:noWrap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管理体系认证</w:t>
            </w:r>
          </w:p>
        </w:tc>
        <w:tc>
          <w:tcPr>
            <w:tcW w:w="59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224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提供有效期内的质量管理体系、环境管理体系、职业健康安全管理体系、能源管理体系，每有一项得1分，满分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分。</w:t>
            </w:r>
          </w:p>
          <w:p>
            <w:pPr>
              <w:spacing w:line="360" w:lineRule="auto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须提供证书复印件，且认证证书必须在有效期内，否则不得分。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1124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601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物业管理项目业绩</w:t>
            </w:r>
          </w:p>
        </w:tc>
        <w:tc>
          <w:tcPr>
            <w:tcW w:w="59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224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提供20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20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年3月1日至今（合同签订时间），类似物业管理项目案例，同个案例不同合同期的只可计入一次。每个业绩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分，此项最高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分。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须提供业绩合同复印件（应包括合同首页，合同详细标的和双方签章及生效时间）、项目物业费往来银行凭证或发票复印件（至少一张），二者缺一不可，否则不得分。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1124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601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59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6224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取得《北京市物业管理综合楼宇安全生产标准化二级标准》证书的，一个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分，最高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分。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须提供有效期内的《北京市物业管理综合楼宇安全生产标准化二级标准》证书复印件。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2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技术服务部分（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73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分）</w:t>
            </w:r>
          </w:p>
        </w:tc>
        <w:tc>
          <w:tcPr>
            <w:tcW w:w="1601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针对本项目特点、难点分析</w:t>
            </w:r>
          </w:p>
        </w:tc>
        <w:tc>
          <w:tcPr>
            <w:tcW w:w="59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sz w:val="21"/>
                <w:szCs w:val="21"/>
              </w:rPr>
              <w:t>10</w:t>
            </w:r>
          </w:p>
        </w:tc>
        <w:tc>
          <w:tcPr>
            <w:tcW w:w="6224" w:type="dxa"/>
            <w:noWrap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针对本项目的服务特点、难点分析及相应措施定位准确、分析合理、措施得力得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10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分；针对本项目的服务特点、难点分析及相应措施定位基本准确、分析基本合理、措施基本有效得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7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分；定位有缺陷、分析基本合理、部分措施得力得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分；定位不够准确、分析不够合理、措施不得力得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分；未提供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0分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2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60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textAlignment w:val="baseline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消防中控室、高压配电室的值守及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设施设备运行、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日常维护保养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服务</w:t>
            </w:r>
          </w:p>
        </w:tc>
        <w:tc>
          <w:tcPr>
            <w:tcW w:w="59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224" w:type="dxa"/>
            <w:noWrap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消防中控室、高压配电室的值守及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设施设备运行、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日常维护保养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服务方案制定科学合理，针对性强得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分；方案制定基本科学合理，部分具有针对性得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分；方案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制定有缺陷，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不够完善，部分具有针对性得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分；方案制定不符合本项目特点、没有针对性得1分；未提供得0分。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2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601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电梯、电话程控机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设施设备运行、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日常维护保养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服务</w:t>
            </w:r>
          </w:p>
        </w:tc>
        <w:tc>
          <w:tcPr>
            <w:tcW w:w="59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224" w:type="dxa"/>
            <w:noWrap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电梯、电话程控机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设施设备运行、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日常维护保养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服务方案制定科学合理，针对性强得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分；方案制定基本科学合理，部分具有针对性得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分；方案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制定有缺陷，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不够完善，部分具有针对性得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分；方案制定不符合本项目特点、没有针对性得1分；未提供得0分。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12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601" w:type="dxa"/>
            <w:noWrap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日常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保洁服务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方案</w:t>
            </w:r>
          </w:p>
        </w:tc>
        <w:tc>
          <w:tcPr>
            <w:tcW w:w="59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sz w:val="21"/>
                <w:szCs w:val="21"/>
              </w:rPr>
              <w:t>8</w:t>
            </w:r>
          </w:p>
        </w:tc>
        <w:tc>
          <w:tcPr>
            <w:tcW w:w="6224" w:type="dxa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方案制定科学合理，针对性强得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8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分；方案制定基本科学合理，大部分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具有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针对性得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分；方案制定不符合本项目特点、没有针对性得1分；未提供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2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601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会议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服务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、餐厅服务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方案</w:t>
            </w:r>
          </w:p>
        </w:tc>
        <w:tc>
          <w:tcPr>
            <w:tcW w:w="59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5</w:t>
            </w:r>
          </w:p>
        </w:tc>
        <w:tc>
          <w:tcPr>
            <w:tcW w:w="6224" w:type="dxa"/>
            <w:noWrap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方案制定科学合理，针对性强得5分；方案制定基本科学合理，有针对性得3分；方案制定不符合本项目特点、没有针对性得1分；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未提供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2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601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应急预案</w:t>
            </w:r>
          </w:p>
        </w:tc>
        <w:tc>
          <w:tcPr>
            <w:tcW w:w="59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sz w:val="21"/>
                <w:szCs w:val="21"/>
              </w:rPr>
              <w:t>8</w:t>
            </w:r>
          </w:p>
        </w:tc>
        <w:tc>
          <w:tcPr>
            <w:tcW w:w="6224" w:type="dxa"/>
            <w:noWrap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应急预案措施合理、完善，针对性强得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8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分；应急预案措施基本合理、完善，部分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具有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针对性得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分；应急预案措施不完善、没有针对性得1分；未提供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0分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2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601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节能降耗</w:t>
            </w:r>
          </w:p>
        </w:tc>
        <w:tc>
          <w:tcPr>
            <w:tcW w:w="59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sz w:val="21"/>
                <w:szCs w:val="21"/>
              </w:rPr>
              <w:t>5</w:t>
            </w:r>
          </w:p>
        </w:tc>
        <w:tc>
          <w:tcPr>
            <w:tcW w:w="6224" w:type="dxa"/>
            <w:noWrap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方案制定科学合理，针对性强得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分；方案制定基本科学合理，部分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具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有针对性得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分；方案制定不符合本项目特点、没有针对性得1分；未提供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124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601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项目经理</w:t>
            </w:r>
          </w:p>
        </w:tc>
        <w:tc>
          <w:tcPr>
            <w:tcW w:w="59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224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1、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50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周岁（含）以下得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分，不符合要求不得分。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2、具有本科及以上学历的得2分，专科学历得1分，专科以下学历不得分。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、具有五年（含）以上非住宅类物业项目经理经验得2分，三年（含）以上五年以下得1分，三年以下不得分。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、具有中级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职称得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1分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，高级职称得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2分。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（提供学历证明、身份证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、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职称证书、管理经验证明等复印件）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124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601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团队人员配置</w:t>
            </w:r>
          </w:p>
        </w:tc>
        <w:tc>
          <w:tcPr>
            <w:tcW w:w="59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cs="宋体"/>
                <w:bCs/>
                <w:color w:val="auto"/>
                <w:sz w:val="21"/>
                <w:szCs w:val="21"/>
              </w:rPr>
              <w:t>10</w:t>
            </w:r>
          </w:p>
        </w:tc>
        <w:tc>
          <w:tcPr>
            <w:tcW w:w="6224" w:type="dxa"/>
            <w:noWrap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针对本项目人员配备科学、合理，部门及岗位分工明确合理得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10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分；针对本项目人员配备基本科学、合理，部门及岗位分工基本合理得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6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分；针对本项目人员配备混乱，部门及岗位分工不明确、不合理得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分；未提供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0分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总计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100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</w:tbl>
    <w:p>
      <w:pPr>
        <w:pStyle w:val="14"/>
        <w:numPr>
          <w:ilvl w:val="0"/>
          <w:numId w:val="0"/>
        </w:numPr>
        <w:snapToGrid w:val="0"/>
        <w:spacing w:before="0" w:after="0"/>
        <w:rPr>
          <w:b w:val="0"/>
          <w:color w:val="auto"/>
          <w:szCs w:val="2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</w:p>
    <w:p>
      <w:pPr>
        <w:spacing w:line="400" w:lineRule="exact"/>
        <w:ind w:firstLine="420" w:firstLineChars="200"/>
        <w:rPr>
          <w:rFonts w:hint="eastAsia" w:ascii="宋体" w:hAnsi="宋体" w:cs="微软雅黑"/>
          <w:sz w:val="21"/>
          <w:szCs w:val="21"/>
          <w:highlight w:val="none"/>
        </w:rPr>
      </w:pPr>
    </w:p>
    <w:sectPr>
      <w:footerReference r:id="rId5" w:type="default"/>
      <w:pgSz w:w="11906" w:h="16838"/>
      <w:pgMar w:top="1304" w:right="1588" w:bottom="1417" w:left="1474" w:header="851" w:footer="992" w:gutter="0"/>
      <w:pgNumType w:fmt="decimal" w:start="1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rPr>
        <w:lang w:bidi="he-IL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0OWJmYTEyMjIyMjI1ZTQwMDY0YjNjZDIwZTA0ODcifQ=="/>
  </w:docVars>
  <w:rsids>
    <w:rsidRoot w:val="009C0B82"/>
    <w:rsid w:val="000D0748"/>
    <w:rsid w:val="001800D5"/>
    <w:rsid w:val="00303F54"/>
    <w:rsid w:val="003F392C"/>
    <w:rsid w:val="0072515F"/>
    <w:rsid w:val="00837C39"/>
    <w:rsid w:val="008B6D79"/>
    <w:rsid w:val="009B3A11"/>
    <w:rsid w:val="009C0B82"/>
    <w:rsid w:val="00AC13F5"/>
    <w:rsid w:val="00BB577C"/>
    <w:rsid w:val="00C26A30"/>
    <w:rsid w:val="00CC594B"/>
    <w:rsid w:val="00E046B8"/>
    <w:rsid w:val="00E41B2A"/>
    <w:rsid w:val="00F73DE0"/>
    <w:rsid w:val="00FA3B63"/>
    <w:rsid w:val="02FA42C2"/>
    <w:rsid w:val="07806C15"/>
    <w:rsid w:val="08DE4133"/>
    <w:rsid w:val="0CF1062A"/>
    <w:rsid w:val="0CF31680"/>
    <w:rsid w:val="0E741495"/>
    <w:rsid w:val="12356952"/>
    <w:rsid w:val="19994BEA"/>
    <w:rsid w:val="1A8401A1"/>
    <w:rsid w:val="205B24B5"/>
    <w:rsid w:val="24725C4B"/>
    <w:rsid w:val="278A5329"/>
    <w:rsid w:val="2944198E"/>
    <w:rsid w:val="2D185911"/>
    <w:rsid w:val="2DAB29B2"/>
    <w:rsid w:val="31AC0DC2"/>
    <w:rsid w:val="33DB616E"/>
    <w:rsid w:val="353C33F4"/>
    <w:rsid w:val="4C883884"/>
    <w:rsid w:val="4F18319B"/>
    <w:rsid w:val="4F3B332E"/>
    <w:rsid w:val="503F0658"/>
    <w:rsid w:val="51773883"/>
    <w:rsid w:val="55080660"/>
    <w:rsid w:val="557733F9"/>
    <w:rsid w:val="6D2154B9"/>
    <w:rsid w:val="6D836174"/>
    <w:rsid w:val="72FA0C86"/>
    <w:rsid w:val="7BB3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textAlignment w:val="baseline"/>
    </w:pPr>
    <w:rPr>
      <w:rFonts w:ascii="Calibri" w:hAnsi="Calibri" w:eastAsia="宋体" w:cs="Times New Roman"/>
      <w:kern w:val="0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tLeast"/>
      <w:ind w:left="254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2"/>
    <w:qFormat/>
    <w:uiPriority w:val="0"/>
    <w:pPr>
      <w:spacing w:after="120"/>
    </w:pPr>
    <w:rPr>
      <w:rFonts w:asciiTheme="minorHAnsi" w:hAnsiTheme="minorHAnsi" w:eastAsiaTheme="minorEastAsia" w:cstheme="minorBidi"/>
      <w:kern w:val="2"/>
    </w:rPr>
  </w:style>
  <w:style w:type="paragraph" w:styleId="5">
    <w:name w:val="annotation text"/>
    <w:basedOn w:val="1"/>
    <w:link w:val="16"/>
    <w:semiHidden/>
    <w:unhideWhenUsed/>
    <w:qFormat/>
    <w:uiPriority w:val="99"/>
  </w:style>
  <w:style w:type="paragraph" w:styleId="6">
    <w:name w:val="Balloon Text"/>
    <w:basedOn w:val="1"/>
    <w:link w:val="18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annotation subject"/>
    <w:basedOn w:val="5"/>
    <w:next w:val="5"/>
    <w:link w:val="17"/>
    <w:semiHidden/>
    <w:unhideWhenUsed/>
    <w:qFormat/>
    <w:uiPriority w:val="99"/>
    <w:rPr>
      <w:b/>
      <w:bCs/>
    </w:r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正文文本 Char"/>
    <w:basedOn w:val="10"/>
    <w:link w:val="2"/>
    <w:qFormat/>
    <w:uiPriority w:val="0"/>
    <w:rPr>
      <w:sz w:val="24"/>
    </w:rPr>
  </w:style>
  <w:style w:type="character" w:customStyle="1" w:styleId="13">
    <w:name w:val="正文文本 Char1"/>
    <w:basedOn w:val="10"/>
    <w:semiHidden/>
    <w:qFormat/>
    <w:uiPriority w:val="99"/>
    <w:rPr>
      <w:rFonts w:ascii="Calibri" w:hAnsi="Calibri" w:eastAsia="宋体" w:cs="Times New Roman"/>
      <w:kern w:val="0"/>
      <w:sz w:val="24"/>
    </w:rPr>
  </w:style>
  <w:style w:type="paragraph" w:customStyle="1" w:styleId="14">
    <w:name w:val="样式 标题 1 + 四号 居中 段前: 12 磅 段后: 12 磅 行距: 单倍行距"/>
    <w:basedOn w:val="3"/>
    <w:qFormat/>
    <w:uiPriority w:val="0"/>
    <w:pPr>
      <w:spacing w:before="240" w:after="240" w:line="240" w:lineRule="auto"/>
      <w:ind w:left="-288" w:firstLine="288"/>
      <w:jc w:val="center"/>
    </w:pPr>
    <w:rPr>
      <w:rFonts w:cs="宋体"/>
      <w:sz w:val="28"/>
      <w:szCs w:val="20"/>
    </w:rPr>
  </w:style>
  <w:style w:type="character" w:customStyle="1" w:styleId="15">
    <w:name w:val="标题 1 Char"/>
    <w:basedOn w:val="10"/>
    <w:link w:val="3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6">
    <w:name w:val="批注文字 Char"/>
    <w:basedOn w:val="10"/>
    <w:link w:val="5"/>
    <w:semiHidden/>
    <w:qFormat/>
    <w:uiPriority w:val="99"/>
    <w:rPr>
      <w:rFonts w:ascii="Calibri" w:hAnsi="Calibri" w:eastAsia="宋体" w:cs="Times New Roman"/>
      <w:kern w:val="0"/>
      <w:sz w:val="24"/>
    </w:rPr>
  </w:style>
  <w:style w:type="character" w:customStyle="1" w:styleId="17">
    <w:name w:val="批注主题 Char"/>
    <w:basedOn w:val="16"/>
    <w:link w:val="8"/>
    <w:semiHidden/>
    <w:qFormat/>
    <w:uiPriority w:val="99"/>
    <w:rPr>
      <w:rFonts w:ascii="Calibri" w:hAnsi="Calibri" w:eastAsia="宋体" w:cs="Times New Roman"/>
      <w:b/>
      <w:bCs/>
      <w:kern w:val="0"/>
      <w:sz w:val="24"/>
    </w:rPr>
  </w:style>
  <w:style w:type="character" w:customStyle="1" w:styleId="18">
    <w:name w:val="批注框文本 Char"/>
    <w:basedOn w:val="10"/>
    <w:link w:val="6"/>
    <w:semiHidden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paragraph" w:customStyle="1" w:styleId="19">
    <w:name w:val="text"/>
    <w:basedOn w:val="1"/>
    <w:qFormat/>
    <w:uiPriority w:val="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宋体" w:hAnsi="宋体" w:cs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Razer</Company>
  <Pages>3</Pages>
  <Words>1608</Words>
  <Characters>1633</Characters>
  <Lines>28</Lines>
  <Paragraphs>8</Paragraphs>
  <TotalTime>0</TotalTime>
  <ScaleCrop>false</ScaleCrop>
  <LinksUpToDate>false</LinksUpToDate>
  <CharactersWithSpaces>1635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2023-04-18T09:45:00Z</dcterms:created>
  <dc:creator>Zhang</dc:creator>
  <cp:lastModifiedBy>Lenovo</cp:lastModifiedBy>
  <dcterms:modified xsi:type="dcterms:W3CDTF">2023-05-17T09:56:13Z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838EFE8C1D294630B41B42F7AF839D2B_12</vt:lpwstr>
  </property>
</Properties>
</file>