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21" w:rsidRDefault="00F11321" w:rsidP="00F11321">
      <w:pPr>
        <w:pStyle w:val="11212"/>
        <w:snapToGrid w:val="0"/>
        <w:spacing w:before="0" w:after="0"/>
        <w:ind w:left="0" w:firstLine="0"/>
        <w:rPr>
          <w:rFonts w:ascii="宋体" w:hAnsi="宋体"/>
        </w:rPr>
      </w:pPr>
      <w:bookmarkStart w:id="0" w:name="_Toc466015313"/>
      <w:bookmarkStart w:id="1" w:name="_GoBack"/>
      <w:bookmarkEnd w:id="1"/>
      <w:r>
        <w:rPr>
          <w:rFonts w:ascii="宋体" w:hAnsi="宋体" w:hint="eastAsia"/>
        </w:rPr>
        <w:t>采购需求</w:t>
      </w:r>
      <w:bookmarkEnd w:id="0"/>
    </w:p>
    <w:p w:rsidR="00F11321" w:rsidRDefault="00F11321" w:rsidP="00F11321">
      <w:pPr>
        <w:pStyle w:val="11212"/>
        <w:snapToGrid w:val="0"/>
        <w:spacing w:before="0" w:after="0"/>
        <w:ind w:left="0" w:firstLine="0"/>
        <w:jc w:val="left"/>
        <w:rPr>
          <w:rFonts w:ascii="宋体" w:hAnsi="宋体"/>
        </w:rPr>
      </w:pPr>
    </w:p>
    <w:p w:rsidR="00F11321" w:rsidRPr="00D1158E" w:rsidRDefault="00F11321" w:rsidP="00F11321">
      <w:pPr>
        <w:numPr>
          <w:ilvl w:val="0"/>
          <w:numId w:val="2"/>
        </w:numPr>
        <w:spacing w:line="360" w:lineRule="auto"/>
        <w:rPr>
          <w:rFonts w:asciiTheme="minorEastAsia" w:eastAsiaTheme="minorEastAsia" w:hAnsiTheme="minorEastAsia"/>
          <w:b/>
          <w:sz w:val="21"/>
          <w:szCs w:val="21"/>
        </w:rPr>
      </w:pPr>
      <w:r w:rsidRPr="00D1158E">
        <w:rPr>
          <w:rFonts w:asciiTheme="minorEastAsia" w:eastAsiaTheme="minorEastAsia" w:hAnsiTheme="minorEastAsia" w:hint="eastAsia"/>
          <w:b/>
          <w:sz w:val="21"/>
          <w:szCs w:val="21"/>
        </w:rPr>
        <w:t>采购清单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989"/>
        <w:gridCol w:w="853"/>
        <w:gridCol w:w="813"/>
        <w:gridCol w:w="1522"/>
        <w:gridCol w:w="1625"/>
      </w:tblGrid>
      <w:tr w:rsidR="00F11321" w:rsidRPr="00D1158E" w:rsidTr="00E51875">
        <w:tc>
          <w:tcPr>
            <w:tcW w:w="721" w:type="dxa"/>
            <w:vAlign w:val="center"/>
          </w:tcPr>
          <w:p w:rsidR="00F11321" w:rsidRPr="00D1158E" w:rsidRDefault="00F11321" w:rsidP="00E51875">
            <w:pPr>
              <w:spacing w:line="360" w:lineRule="auto"/>
              <w:jc w:val="center"/>
              <w:rPr>
                <w:rFonts w:asciiTheme="minorEastAsia" w:eastAsiaTheme="minorEastAsia" w:hAnsiTheme="minorEastAsia"/>
                <w:b/>
                <w:sz w:val="21"/>
                <w:szCs w:val="21"/>
              </w:rPr>
            </w:pPr>
            <w:r w:rsidRPr="00D1158E">
              <w:rPr>
                <w:rFonts w:asciiTheme="minorEastAsia" w:eastAsiaTheme="minorEastAsia" w:hAnsiTheme="minorEastAsia" w:hint="eastAsia"/>
                <w:b/>
                <w:sz w:val="21"/>
                <w:szCs w:val="21"/>
              </w:rPr>
              <w:t>序号</w:t>
            </w:r>
          </w:p>
        </w:tc>
        <w:tc>
          <w:tcPr>
            <w:tcW w:w="2992" w:type="dxa"/>
            <w:vAlign w:val="center"/>
          </w:tcPr>
          <w:p w:rsidR="00F11321" w:rsidRPr="00D1158E" w:rsidRDefault="00F11321" w:rsidP="00E51875">
            <w:pPr>
              <w:spacing w:line="360" w:lineRule="auto"/>
              <w:jc w:val="center"/>
              <w:rPr>
                <w:rFonts w:asciiTheme="minorEastAsia" w:eastAsiaTheme="minorEastAsia" w:hAnsiTheme="minorEastAsia"/>
                <w:b/>
                <w:sz w:val="21"/>
                <w:szCs w:val="21"/>
              </w:rPr>
            </w:pPr>
            <w:r w:rsidRPr="00D1158E">
              <w:rPr>
                <w:rFonts w:asciiTheme="minorEastAsia" w:eastAsiaTheme="minorEastAsia" w:hAnsiTheme="minorEastAsia" w:hint="eastAsia"/>
                <w:b/>
                <w:sz w:val="21"/>
                <w:szCs w:val="21"/>
              </w:rPr>
              <w:t>货物或服务名称</w:t>
            </w:r>
          </w:p>
        </w:tc>
        <w:tc>
          <w:tcPr>
            <w:tcW w:w="854" w:type="dxa"/>
            <w:vAlign w:val="center"/>
          </w:tcPr>
          <w:p w:rsidR="00F11321" w:rsidRPr="00D1158E" w:rsidRDefault="00F11321" w:rsidP="00E51875">
            <w:pPr>
              <w:spacing w:line="360" w:lineRule="auto"/>
              <w:jc w:val="center"/>
              <w:rPr>
                <w:rFonts w:asciiTheme="minorEastAsia" w:eastAsiaTheme="minorEastAsia" w:hAnsiTheme="minorEastAsia"/>
                <w:b/>
                <w:sz w:val="21"/>
                <w:szCs w:val="21"/>
              </w:rPr>
            </w:pPr>
            <w:r w:rsidRPr="00D1158E">
              <w:rPr>
                <w:rFonts w:asciiTheme="minorEastAsia" w:eastAsiaTheme="minorEastAsia" w:hAnsiTheme="minorEastAsia" w:hint="eastAsia"/>
                <w:b/>
                <w:sz w:val="21"/>
                <w:szCs w:val="21"/>
              </w:rPr>
              <w:t>数量</w:t>
            </w:r>
          </w:p>
        </w:tc>
        <w:tc>
          <w:tcPr>
            <w:tcW w:w="813" w:type="dxa"/>
            <w:vAlign w:val="center"/>
          </w:tcPr>
          <w:p w:rsidR="00F11321" w:rsidRPr="00D1158E" w:rsidRDefault="00F11321" w:rsidP="00E51875">
            <w:pPr>
              <w:spacing w:line="360" w:lineRule="auto"/>
              <w:jc w:val="center"/>
              <w:rPr>
                <w:rFonts w:asciiTheme="minorEastAsia" w:eastAsiaTheme="minorEastAsia" w:hAnsiTheme="minorEastAsia"/>
                <w:b/>
                <w:sz w:val="21"/>
                <w:szCs w:val="21"/>
              </w:rPr>
            </w:pPr>
            <w:r w:rsidRPr="00D1158E">
              <w:rPr>
                <w:rFonts w:asciiTheme="minorEastAsia" w:eastAsiaTheme="minorEastAsia" w:hAnsiTheme="minorEastAsia" w:hint="eastAsia"/>
                <w:b/>
                <w:sz w:val="21"/>
                <w:szCs w:val="21"/>
              </w:rPr>
              <w:t>单位</w:t>
            </w:r>
          </w:p>
        </w:tc>
        <w:tc>
          <w:tcPr>
            <w:tcW w:w="1523" w:type="dxa"/>
          </w:tcPr>
          <w:p w:rsidR="00F11321" w:rsidRPr="00D1158E" w:rsidRDefault="00F11321" w:rsidP="00E51875">
            <w:pPr>
              <w:spacing w:line="360" w:lineRule="auto"/>
              <w:jc w:val="center"/>
              <w:rPr>
                <w:rFonts w:asciiTheme="minorEastAsia" w:eastAsiaTheme="minorEastAsia" w:hAnsiTheme="minorEastAsia"/>
                <w:b/>
                <w:sz w:val="21"/>
                <w:szCs w:val="21"/>
              </w:rPr>
            </w:pPr>
            <w:r>
              <w:rPr>
                <w:rFonts w:hint="eastAsia"/>
                <w:b/>
                <w:sz w:val="21"/>
                <w:szCs w:val="21"/>
              </w:rPr>
              <w:t>中小企业划分标准所属行业</w:t>
            </w:r>
          </w:p>
        </w:tc>
        <w:tc>
          <w:tcPr>
            <w:tcW w:w="1626" w:type="dxa"/>
            <w:vAlign w:val="center"/>
          </w:tcPr>
          <w:p w:rsidR="00F11321" w:rsidRPr="00D1158E" w:rsidRDefault="00F11321" w:rsidP="00E51875">
            <w:pPr>
              <w:spacing w:line="360" w:lineRule="auto"/>
              <w:jc w:val="center"/>
              <w:rPr>
                <w:rFonts w:asciiTheme="minorEastAsia" w:eastAsiaTheme="minorEastAsia" w:hAnsiTheme="minorEastAsia"/>
                <w:b/>
                <w:sz w:val="21"/>
                <w:szCs w:val="21"/>
              </w:rPr>
            </w:pPr>
            <w:r w:rsidRPr="00D1158E">
              <w:rPr>
                <w:rFonts w:asciiTheme="minorEastAsia" w:eastAsiaTheme="minorEastAsia" w:hAnsiTheme="minorEastAsia" w:hint="eastAsia"/>
                <w:b/>
                <w:sz w:val="21"/>
                <w:szCs w:val="21"/>
              </w:rPr>
              <w:t>备注（核心产品）</w:t>
            </w:r>
          </w:p>
        </w:tc>
      </w:tr>
      <w:tr w:rsidR="00F11321" w:rsidRPr="00D1158E" w:rsidTr="00E51875">
        <w:tc>
          <w:tcPr>
            <w:tcW w:w="721" w:type="dxa"/>
            <w:vAlign w:val="center"/>
          </w:tcPr>
          <w:p w:rsidR="00F11321" w:rsidRPr="00D1158E" w:rsidRDefault="00F11321" w:rsidP="00E51875">
            <w:pPr>
              <w:spacing w:line="360" w:lineRule="auto"/>
              <w:jc w:val="center"/>
              <w:rPr>
                <w:rFonts w:asciiTheme="minorEastAsia" w:eastAsiaTheme="minorEastAsia" w:hAnsiTheme="minorEastAsia"/>
                <w:sz w:val="21"/>
                <w:szCs w:val="21"/>
              </w:rPr>
            </w:pPr>
            <w:r w:rsidRPr="00D1158E">
              <w:rPr>
                <w:rFonts w:asciiTheme="minorEastAsia" w:eastAsiaTheme="minorEastAsia" w:hAnsiTheme="minorEastAsia" w:hint="eastAsia"/>
                <w:sz w:val="21"/>
                <w:szCs w:val="21"/>
              </w:rPr>
              <w:t>1</w:t>
            </w:r>
          </w:p>
        </w:tc>
        <w:tc>
          <w:tcPr>
            <w:tcW w:w="2992" w:type="dxa"/>
          </w:tcPr>
          <w:p w:rsidR="00F11321" w:rsidRPr="00D1158E" w:rsidRDefault="00F11321" w:rsidP="00E51875">
            <w:pPr>
              <w:spacing w:line="360" w:lineRule="auto"/>
              <w:rPr>
                <w:rFonts w:asciiTheme="minorEastAsia" w:eastAsiaTheme="minorEastAsia" w:hAnsiTheme="minorEastAsia"/>
                <w:sz w:val="21"/>
                <w:szCs w:val="21"/>
              </w:rPr>
            </w:pPr>
            <w:r w:rsidRPr="00D1158E">
              <w:rPr>
                <w:rFonts w:asciiTheme="minorEastAsia" w:eastAsiaTheme="minorEastAsia" w:hAnsiTheme="minorEastAsia" w:hint="eastAsia"/>
                <w:sz w:val="21"/>
                <w:szCs w:val="21"/>
              </w:rPr>
              <w:t>服务器</w:t>
            </w:r>
          </w:p>
        </w:tc>
        <w:tc>
          <w:tcPr>
            <w:tcW w:w="854" w:type="dxa"/>
          </w:tcPr>
          <w:p w:rsidR="00F11321" w:rsidRPr="00D1158E" w:rsidRDefault="00F11321" w:rsidP="00E51875">
            <w:pPr>
              <w:spacing w:line="360" w:lineRule="auto"/>
              <w:jc w:val="center"/>
              <w:rPr>
                <w:rFonts w:asciiTheme="minorEastAsia" w:eastAsiaTheme="minorEastAsia" w:hAnsiTheme="minorEastAsia"/>
                <w:sz w:val="21"/>
                <w:szCs w:val="21"/>
              </w:rPr>
            </w:pPr>
            <w:r w:rsidRPr="00D1158E">
              <w:rPr>
                <w:rFonts w:asciiTheme="minorEastAsia" w:eastAsiaTheme="minorEastAsia" w:hAnsiTheme="minorEastAsia" w:hint="eastAsia"/>
                <w:sz w:val="21"/>
                <w:szCs w:val="21"/>
              </w:rPr>
              <w:t>10</w:t>
            </w:r>
          </w:p>
        </w:tc>
        <w:tc>
          <w:tcPr>
            <w:tcW w:w="813" w:type="dxa"/>
          </w:tcPr>
          <w:p w:rsidR="00F11321" w:rsidRPr="00D1158E" w:rsidRDefault="00F11321" w:rsidP="00E51875">
            <w:pPr>
              <w:spacing w:line="360" w:lineRule="auto"/>
              <w:jc w:val="center"/>
              <w:rPr>
                <w:rFonts w:asciiTheme="minorEastAsia" w:eastAsiaTheme="minorEastAsia" w:hAnsiTheme="minorEastAsia"/>
                <w:sz w:val="21"/>
                <w:szCs w:val="21"/>
              </w:rPr>
            </w:pPr>
            <w:r w:rsidRPr="00D1158E">
              <w:rPr>
                <w:rFonts w:asciiTheme="minorEastAsia" w:eastAsiaTheme="minorEastAsia" w:hAnsiTheme="minorEastAsia" w:hint="eastAsia"/>
                <w:sz w:val="21"/>
                <w:szCs w:val="21"/>
              </w:rPr>
              <w:t>台</w:t>
            </w:r>
          </w:p>
        </w:tc>
        <w:tc>
          <w:tcPr>
            <w:tcW w:w="1523" w:type="dxa"/>
          </w:tcPr>
          <w:p w:rsidR="00F11321" w:rsidRPr="00456F33" w:rsidRDefault="00F11321" w:rsidP="00E51875">
            <w:pPr>
              <w:spacing w:line="360" w:lineRule="auto"/>
              <w:jc w:val="center"/>
              <w:rPr>
                <w:rFonts w:asciiTheme="minorEastAsia" w:eastAsiaTheme="minorEastAsia" w:hAnsiTheme="minorEastAsia"/>
                <w:sz w:val="21"/>
                <w:szCs w:val="21"/>
              </w:rPr>
            </w:pPr>
            <w:r w:rsidRPr="00456F33">
              <w:rPr>
                <w:rFonts w:asciiTheme="minorEastAsia" w:eastAsiaTheme="minorEastAsia" w:hAnsiTheme="minorEastAsia" w:hint="eastAsia"/>
                <w:sz w:val="21"/>
                <w:szCs w:val="21"/>
              </w:rPr>
              <w:t>工业</w:t>
            </w:r>
          </w:p>
        </w:tc>
        <w:tc>
          <w:tcPr>
            <w:tcW w:w="1626" w:type="dxa"/>
          </w:tcPr>
          <w:p w:rsidR="00F11321" w:rsidRPr="00D1158E" w:rsidRDefault="00F11321" w:rsidP="00E51875">
            <w:pPr>
              <w:spacing w:line="360" w:lineRule="auto"/>
              <w:jc w:val="center"/>
              <w:rPr>
                <w:rFonts w:asciiTheme="minorEastAsia" w:eastAsiaTheme="minorEastAsia" w:hAnsiTheme="minorEastAsia"/>
                <w:sz w:val="21"/>
                <w:szCs w:val="21"/>
              </w:rPr>
            </w:pPr>
            <w:r w:rsidRPr="00D1158E">
              <w:rPr>
                <w:rFonts w:asciiTheme="minorEastAsia" w:eastAsiaTheme="minorEastAsia" w:hAnsiTheme="minorEastAsia" w:hint="eastAsia"/>
                <w:b/>
                <w:sz w:val="21"/>
                <w:szCs w:val="21"/>
              </w:rPr>
              <w:t>核心产品</w:t>
            </w:r>
          </w:p>
        </w:tc>
      </w:tr>
    </w:tbl>
    <w:p w:rsidR="00F11321" w:rsidRPr="00D1158E" w:rsidRDefault="00F11321" w:rsidP="00F11321">
      <w:pPr>
        <w:numPr>
          <w:ilvl w:val="0"/>
          <w:numId w:val="2"/>
        </w:numPr>
        <w:spacing w:line="360" w:lineRule="auto"/>
        <w:rPr>
          <w:rFonts w:asciiTheme="minorEastAsia" w:eastAsiaTheme="minorEastAsia" w:hAnsiTheme="minorEastAsia"/>
          <w:b/>
          <w:sz w:val="21"/>
          <w:szCs w:val="21"/>
        </w:rPr>
      </w:pPr>
      <w:r w:rsidRPr="00D1158E">
        <w:rPr>
          <w:rFonts w:asciiTheme="minorEastAsia" w:eastAsiaTheme="minorEastAsia" w:hAnsiTheme="minorEastAsia" w:hint="eastAsia"/>
          <w:b/>
          <w:sz w:val="21"/>
          <w:szCs w:val="21"/>
        </w:rPr>
        <w:t>项目背景</w:t>
      </w:r>
    </w:p>
    <w:p w:rsidR="00F11321" w:rsidRPr="00D1158E" w:rsidRDefault="00F11321" w:rsidP="00F11321">
      <w:pPr>
        <w:spacing w:line="360" w:lineRule="auto"/>
        <w:ind w:firstLineChars="200" w:firstLine="420"/>
        <w:rPr>
          <w:rFonts w:asciiTheme="minorEastAsia" w:eastAsiaTheme="minorEastAsia" w:hAnsiTheme="minorEastAsia"/>
          <w:sz w:val="21"/>
          <w:szCs w:val="21"/>
        </w:rPr>
      </w:pPr>
      <w:r w:rsidRPr="00D1158E">
        <w:rPr>
          <w:rFonts w:asciiTheme="minorEastAsia" w:eastAsiaTheme="minorEastAsia" w:hAnsiTheme="minorEastAsia" w:hint="eastAsia"/>
          <w:sz w:val="21"/>
          <w:szCs w:val="21"/>
        </w:rPr>
        <w:t>北京服装学院现有的云平台于2015年建成，至今已安全稳定运行近8年，云平台相关软硬件设施已经逐步老化，导致硬件故障率高，软件版本低，新应用兼容性差、并可能存在潜在的软件安全漏洞隐患与网络安全风险。同时，伴随我校智慧校园建设、教育数字化转型、信息化服务全面深入学校的管理、教学与科研，学校信息化的应用规模、用户体验要求等对云平台算力、存储及网络的性能提出更高的要求，在能够提供更加丰富学校信息化服务、更好的用户信息化体验同时，现有云平台算力、存储与网络性能已经不满足实际需求。结合我校信息化现状与未来发展规划，以及解决云平台软硬件老化存在的问题和算力、存储及网络性能升级需求，对现有云平台软硬件升级与扩容，并将现有云平台的数据迁移到升级后的</w:t>
      </w:r>
      <w:proofErr w:type="gramStart"/>
      <w:r w:rsidRPr="00D1158E">
        <w:rPr>
          <w:rFonts w:asciiTheme="minorEastAsia" w:eastAsiaTheme="minorEastAsia" w:hAnsiTheme="minorEastAsia" w:hint="eastAsia"/>
          <w:sz w:val="21"/>
          <w:szCs w:val="21"/>
        </w:rPr>
        <w:t>新建云</w:t>
      </w:r>
      <w:proofErr w:type="gramEnd"/>
      <w:r w:rsidRPr="00D1158E">
        <w:rPr>
          <w:rFonts w:asciiTheme="minorEastAsia" w:eastAsiaTheme="minorEastAsia" w:hAnsiTheme="minorEastAsia" w:hint="eastAsia"/>
          <w:sz w:val="21"/>
          <w:szCs w:val="21"/>
        </w:rPr>
        <w:t>平台存储资源池等。</w:t>
      </w:r>
    </w:p>
    <w:p w:rsidR="00F11321" w:rsidRPr="00D1158E" w:rsidRDefault="00F11321" w:rsidP="00F11321">
      <w:pPr>
        <w:numPr>
          <w:ilvl w:val="0"/>
          <w:numId w:val="2"/>
        </w:numPr>
        <w:spacing w:line="360" w:lineRule="auto"/>
        <w:rPr>
          <w:rFonts w:asciiTheme="minorEastAsia" w:eastAsiaTheme="minorEastAsia" w:hAnsiTheme="minorEastAsia"/>
          <w:b/>
          <w:sz w:val="21"/>
          <w:szCs w:val="21"/>
        </w:rPr>
      </w:pPr>
      <w:r w:rsidRPr="00D1158E">
        <w:rPr>
          <w:rFonts w:asciiTheme="minorEastAsia" w:eastAsiaTheme="minorEastAsia" w:hAnsiTheme="minorEastAsia" w:hint="eastAsia"/>
          <w:b/>
          <w:sz w:val="21"/>
          <w:szCs w:val="21"/>
        </w:rPr>
        <w:t>技术参数要求</w:t>
      </w:r>
    </w:p>
    <w:p w:rsidR="00F11321" w:rsidRPr="00D1158E" w:rsidRDefault="00F11321" w:rsidP="00F11321">
      <w:pPr>
        <w:spacing w:line="360" w:lineRule="auto"/>
        <w:rPr>
          <w:rFonts w:asciiTheme="minorEastAsia" w:eastAsiaTheme="minorEastAsia" w:hAnsiTheme="minorEastAsia"/>
          <w:sz w:val="21"/>
          <w:szCs w:val="21"/>
        </w:rPr>
      </w:pPr>
      <w:r w:rsidRPr="00D1158E">
        <w:rPr>
          <w:rFonts w:asciiTheme="minorEastAsia" w:eastAsiaTheme="minorEastAsia" w:hAnsiTheme="minorEastAsia" w:hint="eastAsia"/>
          <w:sz w:val="21"/>
          <w:szCs w:val="21"/>
        </w:rPr>
        <w:t>说明：标识</w:t>
      </w:r>
      <w:r w:rsidRPr="00D1158E">
        <w:rPr>
          <w:rFonts w:asciiTheme="minorEastAsia" w:eastAsiaTheme="minorEastAsia" w:hAnsiTheme="minorEastAsia" w:hint="eastAsia"/>
          <w:b/>
          <w:sz w:val="21"/>
          <w:szCs w:val="21"/>
        </w:rPr>
        <w:t>#</w:t>
      </w:r>
      <w:r w:rsidRPr="00D1158E">
        <w:rPr>
          <w:rFonts w:asciiTheme="minorEastAsia" w:eastAsiaTheme="minorEastAsia" w:hAnsiTheme="minorEastAsia" w:hint="eastAsia"/>
          <w:sz w:val="21"/>
          <w:szCs w:val="21"/>
        </w:rPr>
        <w:t>的参数代表重要指标；无标识的参数则表示一般指标项，其中，加</w:t>
      </w:r>
      <w:r w:rsidRPr="00D1158E">
        <w:rPr>
          <w:rFonts w:asciiTheme="minorEastAsia" w:eastAsiaTheme="minorEastAsia" w:hAnsiTheme="minorEastAsia" w:hint="eastAsia"/>
          <w:b/>
          <w:sz w:val="21"/>
          <w:szCs w:val="21"/>
        </w:rPr>
        <w:t>#</w:t>
      </w:r>
      <w:proofErr w:type="gramStart"/>
      <w:r w:rsidRPr="00D1158E">
        <w:rPr>
          <w:rFonts w:asciiTheme="minorEastAsia" w:eastAsiaTheme="minorEastAsia" w:hAnsiTheme="minorEastAsia" w:hint="eastAsia"/>
          <w:sz w:val="21"/>
          <w:szCs w:val="21"/>
        </w:rPr>
        <w:t>项若有</w:t>
      </w:r>
      <w:proofErr w:type="gramEnd"/>
      <w:r w:rsidRPr="00D1158E">
        <w:rPr>
          <w:rFonts w:asciiTheme="minorEastAsia" w:eastAsiaTheme="minorEastAsia" w:hAnsiTheme="minorEastAsia" w:hint="eastAsia"/>
          <w:sz w:val="21"/>
          <w:szCs w:val="21"/>
        </w:rPr>
        <w:t>缺失或无效，将被扣分且不允许在开标后补正。</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09"/>
        <w:gridCol w:w="6946"/>
      </w:tblGrid>
      <w:tr w:rsidR="00F11321" w:rsidRPr="00D1158E" w:rsidTr="00E51875">
        <w:trPr>
          <w:trHeight w:val="409"/>
        </w:trPr>
        <w:tc>
          <w:tcPr>
            <w:tcW w:w="709" w:type="dxa"/>
            <w:vAlign w:val="center"/>
          </w:tcPr>
          <w:p w:rsidR="00F11321" w:rsidRPr="00D1158E" w:rsidRDefault="00F11321" w:rsidP="00E51875">
            <w:pPr>
              <w:jc w:val="center"/>
              <w:rPr>
                <w:rFonts w:asciiTheme="minorEastAsia" w:eastAsiaTheme="minorEastAsia" w:hAnsiTheme="minorEastAsia"/>
                <w:sz w:val="21"/>
                <w:szCs w:val="21"/>
              </w:rPr>
            </w:pPr>
            <w:r w:rsidRPr="00D1158E">
              <w:rPr>
                <w:rFonts w:asciiTheme="minorEastAsia" w:eastAsiaTheme="minorEastAsia" w:hAnsiTheme="minorEastAsia"/>
                <w:sz w:val="21"/>
                <w:szCs w:val="21"/>
              </w:rPr>
              <w:t>项目</w:t>
            </w:r>
          </w:p>
        </w:tc>
        <w:tc>
          <w:tcPr>
            <w:tcW w:w="709" w:type="dxa"/>
            <w:tcBorders>
              <w:bottom w:val="single" w:sz="4" w:space="0" w:color="000000"/>
            </w:tcBorders>
            <w:vAlign w:val="center"/>
          </w:tcPr>
          <w:p w:rsidR="00F11321" w:rsidRPr="00D1158E" w:rsidRDefault="00F11321" w:rsidP="00E51875">
            <w:pPr>
              <w:jc w:val="center"/>
              <w:rPr>
                <w:rFonts w:asciiTheme="minorEastAsia" w:eastAsiaTheme="minorEastAsia" w:hAnsiTheme="minorEastAsia"/>
                <w:sz w:val="21"/>
                <w:szCs w:val="21"/>
              </w:rPr>
            </w:pPr>
            <w:r w:rsidRPr="00D1158E">
              <w:rPr>
                <w:rFonts w:asciiTheme="minorEastAsia" w:eastAsiaTheme="minorEastAsia" w:hAnsiTheme="minorEastAsia"/>
                <w:sz w:val="21"/>
                <w:szCs w:val="21"/>
              </w:rPr>
              <w:t>序号</w:t>
            </w:r>
          </w:p>
        </w:tc>
        <w:tc>
          <w:tcPr>
            <w:tcW w:w="6946" w:type="dxa"/>
            <w:tcBorders>
              <w:bottom w:val="single" w:sz="4" w:space="0" w:color="000000"/>
            </w:tcBorders>
            <w:vAlign w:val="center"/>
          </w:tcPr>
          <w:p w:rsidR="00F11321" w:rsidRPr="00D1158E" w:rsidRDefault="00F11321" w:rsidP="00E51875">
            <w:pPr>
              <w:jc w:val="center"/>
              <w:rPr>
                <w:rFonts w:asciiTheme="minorEastAsia" w:eastAsiaTheme="minorEastAsia" w:hAnsiTheme="minorEastAsia"/>
                <w:sz w:val="21"/>
                <w:szCs w:val="21"/>
              </w:rPr>
            </w:pPr>
            <w:r w:rsidRPr="00D1158E">
              <w:rPr>
                <w:rFonts w:asciiTheme="minorEastAsia" w:eastAsiaTheme="minorEastAsia" w:hAnsiTheme="minorEastAsia"/>
                <w:sz w:val="21"/>
                <w:szCs w:val="21"/>
              </w:rPr>
              <w:t>招标要求</w:t>
            </w:r>
          </w:p>
        </w:tc>
      </w:tr>
      <w:tr w:rsidR="00F11321" w:rsidRPr="00D1158E" w:rsidTr="00E51875">
        <w:tc>
          <w:tcPr>
            <w:tcW w:w="709" w:type="dxa"/>
            <w:vMerge w:val="restart"/>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r w:rsidRPr="00D1158E">
              <w:rPr>
                <w:rFonts w:asciiTheme="minorEastAsia" w:eastAsiaTheme="minorEastAsia" w:hAnsiTheme="minorEastAsia"/>
                <w:sz w:val="21"/>
                <w:szCs w:val="21"/>
              </w:rPr>
              <w:t>基本要求</w:t>
            </w: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1</w:t>
            </w:r>
          </w:p>
        </w:tc>
        <w:tc>
          <w:tcPr>
            <w:tcW w:w="6946" w:type="dxa"/>
            <w:shd w:val="clear" w:color="auto" w:fill="FFFFFF"/>
          </w:tcPr>
          <w:p w:rsidR="00F11321" w:rsidRPr="00D1158E" w:rsidRDefault="00F11321" w:rsidP="00E51875">
            <w:pPr>
              <w:rPr>
                <w:rFonts w:asciiTheme="minorEastAsia" w:eastAsiaTheme="minorEastAsia" w:hAnsiTheme="minorEastAsia"/>
                <w:sz w:val="21"/>
                <w:szCs w:val="21"/>
              </w:rPr>
            </w:pPr>
            <w:r w:rsidRPr="00D1158E">
              <w:rPr>
                <w:rFonts w:asciiTheme="minorEastAsia" w:eastAsiaTheme="minorEastAsia" w:hAnsiTheme="minorEastAsia" w:cs="Arial" w:hint="eastAsia"/>
                <w:b/>
                <w:color w:val="000000"/>
                <w:sz w:val="21"/>
                <w:szCs w:val="21"/>
              </w:rPr>
              <w:t>#</w:t>
            </w:r>
            <w:r w:rsidRPr="00D1158E">
              <w:rPr>
                <w:rFonts w:asciiTheme="minorEastAsia" w:eastAsiaTheme="minorEastAsia" w:hAnsiTheme="minorEastAsia" w:cs="微软雅黑" w:hint="eastAsia"/>
                <w:sz w:val="21"/>
                <w:szCs w:val="21"/>
              </w:rPr>
              <w:t>本项目货物及服务包含：</w:t>
            </w:r>
            <w:r w:rsidRPr="00D1158E">
              <w:rPr>
                <w:rFonts w:asciiTheme="minorEastAsia" w:eastAsiaTheme="minorEastAsia" w:hAnsiTheme="minorEastAsia" w:hint="eastAsia"/>
                <w:sz w:val="21"/>
                <w:szCs w:val="21"/>
              </w:rPr>
              <w:t>10台服务器及相关辅料，相关硬件配件与采购人现有云平台服务器做配置融合升级服务，提供三年售后质保；采购人现有云平台版本整体升级、架构优化与数据迁移，以及相关软件等；为保证业务连续性、兼容性、</w:t>
            </w:r>
            <w:proofErr w:type="gramStart"/>
            <w:r w:rsidRPr="00D1158E">
              <w:rPr>
                <w:rFonts w:asciiTheme="minorEastAsia" w:eastAsiaTheme="minorEastAsia" w:hAnsiTheme="minorEastAsia" w:hint="eastAsia"/>
                <w:sz w:val="21"/>
                <w:szCs w:val="21"/>
              </w:rPr>
              <w:t>利旧等</w:t>
            </w:r>
            <w:proofErr w:type="gramEnd"/>
            <w:r w:rsidRPr="00D1158E">
              <w:rPr>
                <w:rFonts w:asciiTheme="minorEastAsia" w:eastAsiaTheme="minorEastAsia" w:hAnsiTheme="minorEastAsia" w:hint="eastAsia"/>
                <w:sz w:val="21"/>
                <w:szCs w:val="21"/>
              </w:rPr>
              <w:t>目标，提供云平台70CPU升级最新版本和20CPU云平台的三年维保技术支持服务。</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2</w:t>
            </w:r>
          </w:p>
        </w:tc>
        <w:tc>
          <w:tcPr>
            <w:tcW w:w="6946" w:type="dxa"/>
            <w:shd w:val="clear" w:color="auto" w:fill="FFFFFF"/>
          </w:tcPr>
          <w:p w:rsidR="00F11321" w:rsidRPr="00D1158E" w:rsidRDefault="00F11321" w:rsidP="00E51875">
            <w:pPr>
              <w:rPr>
                <w:rFonts w:asciiTheme="minorEastAsia" w:eastAsiaTheme="minorEastAsia" w:hAnsiTheme="minorEastAsia"/>
                <w:sz w:val="21"/>
                <w:szCs w:val="21"/>
              </w:rPr>
            </w:pPr>
            <w:r w:rsidRPr="00D1158E">
              <w:rPr>
                <w:rFonts w:asciiTheme="minorEastAsia" w:eastAsiaTheme="minorEastAsia" w:hAnsiTheme="minorEastAsia" w:cs="Arial" w:hint="eastAsia"/>
                <w:b/>
                <w:color w:val="000000"/>
                <w:sz w:val="21"/>
                <w:szCs w:val="21"/>
              </w:rPr>
              <w:t>#</w:t>
            </w:r>
            <w:r w:rsidRPr="00D1158E">
              <w:rPr>
                <w:rFonts w:asciiTheme="minorEastAsia" w:eastAsiaTheme="minorEastAsia" w:hAnsiTheme="minorEastAsia" w:hint="eastAsia"/>
                <w:sz w:val="21"/>
                <w:szCs w:val="21"/>
              </w:rPr>
              <w:t>投标人须具备本次项目包含的云平台升级与数据迁移服务的相关技术能力、业务能力与人力资源保障能力，提供云平台厂商授权的、具有法律效力的《制造商授权书》和《售后服务承诺函》。</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3</w:t>
            </w:r>
          </w:p>
        </w:tc>
        <w:tc>
          <w:tcPr>
            <w:tcW w:w="6946" w:type="dxa"/>
            <w:shd w:val="clear" w:color="auto" w:fill="FFFFFF"/>
          </w:tcPr>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Arial" w:hint="eastAsia"/>
                <w:b/>
                <w:color w:val="000000"/>
                <w:sz w:val="21"/>
                <w:szCs w:val="21"/>
              </w:rPr>
              <w:t>#</w:t>
            </w:r>
            <w:r w:rsidRPr="00D1158E">
              <w:rPr>
                <w:rFonts w:asciiTheme="minorEastAsia" w:eastAsiaTheme="minorEastAsia" w:hAnsiTheme="minorEastAsia" w:hint="eastAsia"/>
                <w:sz w:val="21"/>
                <w:szCs w:val="21"/>
              </w:rPr>
              <w:t>投标人须具备充分能力保障采购人云平台能够安全、平稳、有序升级到最新版本，且有能力编</w:t>
            </w:r>
            <w:r w:rsidRPr="00C13402">
              <w:rPr>
                <w:rFonts w:asciiTheme="minorEastAsia" w:eastAsiaTheme="minorEastAsia" w:hAnsiTheme="minorEastAsia" w:hint="eastAsia"/>
                <w:sz w:val="21"/>
                <w:szCs w:val="21"/>
              </w:rPr>
              <w:t>写符合采购人实施需求的</w:t>
            </w:r>
            <w:r w:rsidRPr="00D1158E">
              <w:rPr>
                <w:rFonts w:asciiTheme="minorEastAsia" w:eastAsiaTheme="minorEastAsia" w:hAnsiTheme="minorEastAsia" w:hint="eastAsia"/>
                <w:sz w:val="21"/>
                <w:szCs w:val="21"/>
              </w:rPr>
              <w:t>《云平台升级技术方案》、《云平台升级数据迁移方案》与《云平台升级应急保障方案》等保证项目成功实施的相关技术保障方案。</w:t>
            </w:r>
          </w:p>
        </w:tc>
      </w:tr>
      <w:tr w:rsidR="00F11321" w:rsidRPr="00D1158E" w:rsidTr="00E51875">
        <w:tc>
          <w:tcPr>
            <w:tcW w:w="709" w:type="dxa"/>
            <w:vMerge w:val="restart"/>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r w:rsidRPr="00D1158E">
              <w:rPr>
                <w:rFonts w:asciiTheme="minorEastAsia" w:eastAsiaTheme="minorEastAsia" w:hAnsiTheme="minorEastAsia"/>
                <w:sz w:val="21"/>
                <w:szCs w:val="21"/>
              </w:rPr>
              <w:t>兼容</w:t>
            </w:r>
            <w:r w:rsidRPr="00D1158E">
              <w:rPr>
                <w:rFonts w:asciiTheme="minorEastAsia" w:eastAsiaTheme="minorEastAsia" w:hAnsiTheme="minorEastAsia"/>
                <w:sz w:val="21"/>
                <w:szCs w:val="21"/>
              </w:rPr>
              <w:lastRenderedPageBreak/>
              <w:t>性要求</w:t>
            </w: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lastRenderedPageBreak/>
              <w:t>4</w:t>
            </w:r>
          </w:p>
        </w:tc>
        <w:tc>
          <w:tcPr>
            <w:tcW w:w="6946" w:type="dxa"/>
            <w:shd w:val="clear" w:color="auto" w:fill="FFFFFF"/>
          </w:tcPr>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微软雅黑" w:hint="eastAsia"/>
                <w:sz w:val="21"/>
                <w:szCs w:val="21"/>
              </w:rPr>
              <w:t>本项目包含服务器及相关配件完全兼容现有云平台升级，须保证云平台平</w:t>
            </w:r>
            <w:r w:rsidRPr="00D1158E">
              <w:rPr>
                <w:rFonts w:asciiTheme="minorEastAsia" w:eastAsiaTheme="minorEastAsia" w:hAnsiTheme="minorEastAsia" w:cs="微软雅黑" w:hint="eastAsia"/>
                <w:sz w:val="21"/>
                <w:szCs w:val="21"/>
              </w:rPr>
              <w:lastRenderedPageBreak/>
              <w:t>滑迁移及稳定运行的能力。</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5</w:t>
            </w:r>
          </w:p>
        </w:tc>
        <w:tc>
          <w:tcPr>
            <w:tcW w:w="6946" w:type="dxa"/>
            <w:shd w:val="clear" w:color="auto" w:fill="FFFFFF"/>
          </w:tcPr>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微软雅黑" w:hint="eastAsia"/>
                <w:b/>
                <w:sz w:val="21"/>
                <w:szCs w:val="21"/>
              </w:rPr>
              <w:t>#</w:t>
            </w:r>
            <w:r w:rsidRPr="00D1158E">
              <w:rPr>
                <w:rFonts w:asciiTheme="minorEastAsia" w:eastAsiaTheme="minorEastAsia" w:hAnsiTheme="minorEastAsia" w:cs="微软雅黑" w:hint="eastAsia"/>
                <w:sz w:val="21"/>
                <w:szCs w:val="21"/>
              </w:rPr>
              <w:t>虚拟机操作系统兼容性：兼容现有市场上X86服务器上能够运行的主流操作系统，如：windows server 2022；银河麒麟高级服务器操作系统V10、欧拉(</w:t>
            </w:r>
            <w:proofErr w:type="spellStart"/>
            <w:r w:rsidRPr="00D1158E">
              <w:rPr>
                <w:rFonts w:asciiTheme="minorEastAsia" w:eastAsiaTheme="minorEastAsia" w:hAnsiTheme="minorEastAsia" w:cs="微软雅黑" w:hint="eastAsia"/>
                <w:sz w:val="21"/>
                <w:szCs w:val="21"/>
              </w:rPr>
              <w:t>openEuler</w:t>
            </w:r>
            <w:proofErr w:type="spellEnd"/>
            <w:r w:rsidRPr="00D1158E">
              <w:rPr>
                <w:rFonts w:asciiTheme="minorEastAsia" w:eastAsiaTheme="minorEastAsia" w:hAnsiTheme="minorEastAsia" w:cs="微软雅黑" w:hint="eastAsia"/>
                <w:sz w:val="21"/>
                <w:szCs w:val="21"/>
              </w:rPr>
              <w:t>)；</w:t>
            </w:r>
            <w:proofErr w:type="spellStart"/>
            <w:r w:rsidRPr="00D1158E">
              <w:rPr>
                <w:rFonts w:asciiTheme="minorEastAsia" w:eastAsiaTheme="minorEastAsia" w:hAnsiTheme="minorEastAsia" w:cs="微软雅黑" w:hint="eastAsia"/>
                <w:sz w:val="21"/>
                <w:szCs w:val="21"/>
              </w:rPr>
              <w:t>Redhat</w:t>
            </w:r>
            <w:proofErr w:type="spellEnd"/>
            <w:r w:rsidRPr="00D1158E">
              <w:rPr>
                <w:rFonts w:asciiTheme="minorEastAsia" w:eastAsiaTheme="minorEastAsia" w:hAnsiTheme="minorEastAsia" w:cs="微软雅黑" w:hint="eastAsia"/>
                <w:sz w:val="21"/>
                <w:szCs w:val="21"/>
              </w:rPr>
              <w:t>、Ubuntu Linux等。</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6</w:t>
            </w:r>
          </w:p>
        </w:tc>
        <w:tc>
          <w:tcPr>
            <w:tcW w:w="6946" w:type="dxa"/>
            <w:shd w:val="clear" w:color="auto" w:fill="FFFFFF"/>
            <w:vAlign w:val="center"/>
          </w:tcPr>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微软雅黑" w:hint="eastAsia"/>
                <w:b/>
                <w:sz w:val="21"/>
                <w:szCs w:val="21"/>
              </w:rPr>
              <w:t>#</w:t>
            </w:r>
            <w:r w:rsidRPr="00D1158E">
              <w:rPr>
                <w:rFonts w:asciiTheme="minorEastAsia" w:eastAsiaTheme="minorEastAsia" w:hAnsiTheme="minorEastAsia" w:cs="微软雅黑" w:hint="eastAsia"/>
                <w:sz w:val="21"/>
                <w:szCs w:val="21"/>
              </w:rPr>
              <w:t>高可用高性能负载均衡功能：业务部门的大规模，多数量的Web应用服务器需要负载均衡器，以避免</w:t>
            </w:r>
            <w:proofErr w:type="gramStart"/>
            <w:r w:rsidRPr="00D1158E">
              <w:rPr>
                <w:rFonts w:asciiTheme="minorEastAsia" w:eastAsiaTheme="minorEastAsia" w:hAnsiTheme="minorEastAsia" w:cs="微软雅黑" w:hint="eastAsia"/>
                <w:sz w:val="21"/>
                <w:szCs w:val="21"/>
              </w:rPr>
              <w:t>宕机风险</w:t>
            </w:r>
            <w:proofErr w:type="gramEnd"/>
            <w:r w:rsidRPr="00D1158E">
              <w:rPr>
                <w:rFonts w:asciiTheme="minorEastAsia" w:eastAsiaTheme="minorEastAsia" w:hAnsiTheme="minorEastAsia" w:cs="微软雅黑" w:hint="eastAsia"/>
                <w:sz w:val="21"/>
                <w:szCs w:val="21"/>
              </w:rPr>
              <w:t>和分担访问压力。因此云平台应该提供自助、自动化的负载均衡服务能力，包括反向代理和无反向代理模式两种或以上，而且负载均衡本身要有高可用冗余机制保障。</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7</w:t>
            </w:r>
          </w:p>
        </w:tc>
        <w:tc>
          <w:tcPr>
            <w:tcW w:w="6946" w:type="dxa"/>
            <w:shd w:val="clear" w:color="auto" w:fill="FFFFFF"/>
          </w:tcPr>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微软雅黑" w:hint="eastAsia"/>
                <w:sz w:val="21"/>
                <w:szCs w:val="21"/>
              </w:rPr>
              <w:t>运维自动化脚本支持：为支撑运</w:t>
            </w:r>
            <w:proofErr w:type="gramStart"/>
            <w:r w:rsidRPr="00D1158E">
              <w:rPr>
                <w:rFonts w:asciiTheme="minorEastAsia" w:eastAsiaTheme="minorEastAsia" w:hAnsiTheme="minorEastAsia" w:cs="微软雅黑" w:hint="eastAsia"/>
                <w:sz w:val="21"/>
                <w:szCs w:val="21"/>
              </w:rPr>
              <w:t>维人员</w:t>
            </w:r>
            <w:proofErr w:type="gramEnd"/>
            <w:r w:rsidRPr="00D1158E">
              <w:rPr>
                <w:rFonts w:asciiTheme="minorEastAsia" w:eastAsiaTheme="minorEastAsia" w:hAnsiTheme="minorEastAsia" w:cs="微软雅黑" w:hint="eastAsia"/>
                <w:sz w:val="21"/>
                <w:szCs w:val="21"/>
              </w:rPr>
              <w:t>对云平台资源使用的标准化，云平台应支持</w:t>
            </w:r>
            <w:proofErr w:type="spellStart"/>
            <w:r w:rsidRPr="00D1158E">
              <w:rPr>
                <w:rFonts w:asciiTheme="minorEastAsia" w:eastAsiaTheme="minorEastAsia" w:hAnsiTheme="minorEastAsia" w:cs="微软雅黑" w:hint="eastAsia"/>
                <w:sz w:val="21"/>
                <w:szCs w:val="21"/>
              </w:rPr>
              <w:t>DevOps</w:t>
            </w:r>
            <w:proofErr w:type="spellEnd"/>
            <w:r w:rsidRPr="00D1158E">
              <w:rPr>
                <w:rFonts w:asciiTheme="minorEastAsia" w:eastAsiaTheme="minorEastAsia" w:hAnsiTheme="minorEastAsia" w:cs="微软雅黑" w:hint="eastAsia"/>
                <w:sz w:val="21"/>
                <w:szCs w:val="21"/>
              </w:rPr>
              <w:t>模式的功能，允许通过标准脚本方式快速创建一系列资源如虚拟机、存储、负载均衡等。并且支持在虚拟机中自动部署应用系统软件，当脚本中某个环节失败，则保证资源全部退回。脚本与国际开放标准如</w:t>
            </w:r>
            <w:proofErr w:type="spellStart"/>
            <w:r w:rsidRPr="00D1158E">
              <w:rPr>
                <w:rFonts w:asciiTheme="minorEastAsia" w:eastAsiaTheme="minorEastAsia" w:hAnsiTheme="minorEastAsia" w:cs="微软雅黑" w:hint="eastAsia"/>
                <w:sz w:val="21"/>
                <w:szCs w:val="21"/>
              </w:rPr>
              <w:t>CloudFormation</w:t>
            </w:r>
            <w:proofErr w:type="spellEnd"/>
            <w:r w:rsidRPr="00D1158E">
              <w:rPr>
                <w:rFonts w:asciiTheme="minorEastAsia" w:eastAsiaTheme="minorEastAsia" w:hAnsiTheme="minorEastAsia" w:cs="微软雅黑" w:hint="eastAsia"/>
                <w:sz w:val="21"/>
                <w:szCs w:val="21"/>
              </w:rPr>
              <w:t>兼容，验证方法是可以直接使用</w:t>
            </w:r>
            <w:proofErr w:type="spellStart"/>
            <w:r w:rsidRPr="00D1158E">
              <w:rPr>
                <w:rFonts w:asciiTheme="minorEastAsia" w:eastAsiaTheme="minorEastAsia" w:hAnsiTheme="minorEastAsia" w:cs="微软雅黑" w:hint="eastAsia"/>
                <w:sz w:val="21"/>
                <w:szCs w:val="21"/>
              </w:rPr>
              <w:t>CloudFormation</w:t>
            </w:r>
            <w:proofErr w:type="spellEnd"/>
            <w:r w:rsidRPr="00D1158E">
              <w:rPr>
                <w:rFonts w:asciiTheme="minorEastAsia" w:eastAsiaTheme="minorEastAsia" w:hAnsiTheme="minorEastAsia" w:cs="微软雅黑" w:hint="eastAsia"/>
                <w:sz w:val="21"/>
                <w:szCs w:val="21"/>
              </w:rPr>
              <w:t>脚本成功部署应用。此功能支持但不限于在KVM、</w:t>
            </w:r>
            <w:proofErr w:type="spellStart"/>
            <w:r w:rsidRPr="00D1158E">
              <w:rPr>
                <w:rFonts w:asciiTheme="minorEastAsia" w:eastAsiaTheme="minorEastAsia" w:hAnsiTheme="minorEastAsia" w:cs="微软雅黑" w:hint="eastAsia"/>
                <w:sz w:val="21"/>
                <w:szCs w:val="21"/>
              </w:rPr>
              <w:t>docker</w:t>
            </w:r>
            <w:proofErr w:type="spellEnd"/>
            <w:r w:rsidRPr="00D1158E">
              <w:rPr>
                <w:rFonts w:asciiTheme="minorEastAsia" w:eastAsiaTheme="minorEastAsia" w:hAnsiTheme="minorEastAsia" w:cs="微软雅黑" w:hint="eastAsia"/>
                <w:sz w:val="21"/>
                <w:szCs w:val="21"/>
              </w:rPr>
              <w:t>、</w:t>
            </w:r>
            <w:proofErr w:type="spellStart"/>
            <w:r w:rsidRPr="00D1158E">
              <w:rPr>
                <w:rFonts w:asciiTheme="minorEastAsia" w:eastAsiaTheme="minorEastAsia" w:hAnsiTheme="minorEastAsia" w:cs="微软雅黑" w:hint="eastAsia"/>
                <w:sz w:val="21"/>
                <w:szCs w:val="21"/>
              </w:rPr>
              <w:t>vmware</w:t>
            </w:r>
            <w:proofErr w:type="spellEnd"/>
            <w:r w:rsidRPr="00D1158E">
              <w:rPr>
                <w:rFonts w:asciiTheme="minorEastAsia" w:eastAsiaTheme="minorEastAsia" w:hAnsiTheme="minorEastAsia" w:cs="微软雅黑" w:hint="eastAsia"/>
                <w:sz w:val="21"/>
                <w:szCs w:val="21"/>
              </w:rPr>
              <w:t>、</w:t>
            </w:r>
            <w:proofErr w:type="spellStart"/>
            <w:r w:rsidRPr="00D1158E">
              <w:rPr>
                <w:rFonts w:asciiTheme="minorEastAsia" w:eastAsiaTheme="minorEastAsia" w:hAnsiTheme="minorEastAsia" w:cs="微软雅黑" w:hint="eastAsia"/>
                <w:sz w:val="21"/>
                <w:szCs w:val="21"/>
              </w:rPr>
              <w:t>lxc</w:t>
            </w:r>
            <w:proofErr w:type="spellEnd"/>
            <w:r w:rsidRPr="00D1158E">
              <w:rPr>
                <w:rFonts w:asciiTheme="minorEastAsia" w:eastAsiaTheme="minorEastAsia" w:hAnsiTheme="minorEastAsia" w:cs="微软雅黑" w:hint="eastAsia"/>
                <w:sz w:val="21"/>
                <w:szCs w:val="21"/>
              </w:rPr>
              <w:t>等虚拟化平台中可共用同一套模板实现。</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8</w:t>
            </w:r>
          </w:p>
        </w:tc>
        <w:tc>
          <w:tcPr>
            <w:tcW w:w="6946" w:type="dxa"/>
            <w:shd w:val="clear" w:color="auto" w:fill="FFFFFF"/>
            <w:vAlign w:val="center"/>
          </w:tcPr>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微软雅黑" w:hint="eastAsia"/>
                <w:sz w:val="21"/>
                <w:szCs w:val="21"/>
              </w:rPr>
              <w:t>云平台升级后必须尊崇国际开放标准AWS的EC2，</w:t>
            </w:r>
            <w:proofErr w:type="spellStart"/>
            <w:r w:rsidRPr="00D1158E">
              <w:rPr>
                <w:rFonts w:asciiTheme="minorEastAsia" w:eastAsiaTheme="minorEastAsia" w:hAnsiTheme="minorEastAsia" w:cs="微软雅黑" w:hint="eastAsia"/>
                <w:sz w:val="21"/>
                <w:szCs w:val="21"/>
              </w:rPr>
              <w:t>LoadBalancing</w:t>
            </w:r>
            <w:proofErr w:type="spellEnd"/>
            <w:r w:rsidRPr="00D1158E">
              <w:rPr>
                <w:rFonts w:asciiTheme="minorEastAsia" w:eastAsiaTheme="minorEastAsia" w:hAnsiTheme="minorEastAsia" w:cs="微软雅黑" w:hint="eastAsia"/>
                <w:sz w:val="21"/>
                <w:szCs w:val="21"/>
              </w:rPr>
              <w:t>、S3，SNS、</w:t>
            </w:r>
            <w:proofErr w:type="spellStart"/>
            <w:r w:rsidRPr="00D1158E">
              <w:rPr>
                <w:rFonts w:asciiTheme="minorEastAsia" w:eastAsiaTheme="minorEastAsia" w:hAnsiTheme="minorEastAsia" w:cs="微软雅黑" w:hint="eastAsia"/>
                <w:sz w:val="21"/>
                <w:szCs w:val="21"/>
              </w:rPr>
              <w:t>ClouwWatch</w:t>
            </w:r>
            <w:proofErr w:type="spellEnd"/>
            <w:r w:rsidRPr="00D1158E">
              <w:rPr>
                <w:rFonts w:asciiTheme="minorEastAsia" w:eastAsiaTheme="minorEastAsia" w:hAnsiTheme="minorEastAsia" w:cs="微软雅黑" w:hint="eastAsia"/>
                <w:sz w:val="21"/>
                <w:szCs w:val="21"/>
              </w:rPr>
              <w:t>、</w:t>
            </w:r>
            <w:proofErr w:type="spellStart"/>
            <w:r w:rsidRPr="00D1158E">
              <w:rPr>
                <w:rFonts w:asciiTheme="minorEastAsia" w:eastAsiaTheme="minorEastAsia" w:hAnsiTheme="minorEastAsia" w:cs="微软雅黑" w:hint="eastAsia"/>
                <w:sz w:val="21"/>
                <w:szCs w:val="21"/>
              </w:rPr>
              <w:t>AutoScaling</w:t>
            </w:r>
            <w:proofErr w:type="spellEnd"/>
            <w:r w:rsidRPr="00D1158E">
              <w:rPr>
                <w:rFonts w:asciiTheme="minorEastAsia" w:eastAsiaTheme="minorEastAsia" w:hAnsiTheme="minorEastAsia" w:cs="微软雅黑" w:hint="eastAsia"/>
                <w:sz w:val="21"/>
                <w:szCs w:val="21"/>
              </w:rPr>
              <w:t>、</w:t>
            </w:r>
            <w:proofErr w:type="spellStart"/>
            <w:r w:rsidRPr="00D1158E">
              <w:rPr>
                <w:rFonts w:asciiTheme="minorEastAsia" w:eastAsiaTheme="minorEastAsia" w:hAnsiTheme="minorEastAsia" w:cs="微软雅黑" w:hint="eastAsia"/>
                <w:sz w:val="21"/>
                <w:szCs w:val="21"/>
              </w:rPr>
              <w:t>CloudFormation</w:t>
            </w:r>
            <w:proofErr w:type="spellEnd"/>
            <w:r w:rsidRPr="00D1158E">
              <w:rPr>
                <w:rFonts w:asciiTheme="minorEastAsia" w:eastAsiaTheme="minorEastAsia" w:hAnsiTheme="minorEastAsia" w:cs="微软雅黑" w:hint="eastAsia"/>
                <w:sz w:val="21"/>
                <w:szCs w:val="21"/>
              </w:rPr>
              <w:t>等标准API标准。</w:t>
            </w:r>
          </w:p>
        </w:tc>
      </w:tr>
      <w:tr w:rsidR="00F11321" w:rsidRPr="00D1158E" w:rsidTr="00E51875">
        <w:tc>
          <w:tcPr>
            <w:tcW w:w="709" w:type="dxa"/>
            <w:vMerge w:val="restart"/>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r w:rsidRPr="00D1158E">
              <w:rPr>
                <w:rFonts w:asciiTheme="minorEastAsia" w:eastAsiaTheme="minorEastAsia" w:hAnsiTheme="minorEastAsia"/>
                <w:sz w:val="21"/>
                <w:szCs w:val="21"/>
              </w:rPr>
              <w:t>功能性要求</w:t>
            </w: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9</w:t>
            </w:r>
          </w:p>
        </w:tc>
        <w:tc>
          <w:tcPr>
            <w:tcW w:w="6946" w:type="dxa"/>
            <w:shd w:val="clear" w:color="auto" w:fill="FFFFFF"/>
            <w:vAlign w:val="center"/>
          </w:tcPr>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Arial" w:hint="eastAsia"/>
                <w:b/>
                <w:color w:val="000000"/>
                <w:sz w:val="21"/>
                <w:szCs w:val="21"/>
              </w:rPr>
              <w:t>#</w:t>
            </w:r>
            <w:r w:rsidRPr="00D1158E">
              <w:rPr>
                <w:rFonts w:asciiTheme="minorEastAsia" w:eastAsiaTheme="minorEastAsia" w:hAnsiTheme="minorEastAsia" w:cs="微软雅黑" w:hint="eastAsia"/>
                <w:sz w:val="21"/>
                <w:szCs w:val="21"/>
              </w:rPr>
              <w:t>完成云平台跨版本升级，期间不得中断采购人核心业务，必须按采购人业务相关要求开展项目交付工作，不得限定完成项目周期。</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10</w:t>
            </w:r>
          </w:p>
        </w:tc>
        <w:tc>
          <w:tcPr>
            <w:tcW w:w="6946" w:type="dxa"/>
            <w:shd w:val="clear" w:color="auto" w:fill="FFFFFF"/>
          </w:tcPr>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微软雅黑" w:hint="eastAsia"/>
                <w:sz w:val="21"/>
                <w:szCs w:val="21"/>
              </w:rPr>
              <w:t>高可用优化，在物理层面、网络设备及链路层面进行高可用设计，确保平台面对突发情况业务不受影响或实现自动恢复。</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11</w:t>
            </w:r>
          </w:p>
        </w:tc>
        <w:tc>
          <w:tcPr>
            <w:tcW w:w="6946" w:type="dxa"/>
            <w:shd w:val="clear" w:color="auto" w:fill="FFFFFF"/>
          </w:tcPr>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微软雅黑" w:hint="eastAsia"/>
                <w:sz w:val="21"/>
                <w:szCs w:val="21"/>
              </w:rPr>
              <w:t>架构优化，结合业务要求及硬件差异进行分区设计，扩展至多</w:t>
            </w:r>
            <w:proofErr w:type="gramStart"/>
            <w:r w:rsidRPr="00D1158E">
              <w:rPr>
                <w:rFonts w:asciiTheme="minorEastAsia" w:eastAsiaTheme="minorEastAsia" w:hAnsiTheme="minorEastAsia" w:cs="微软雅黑" w:hint="eastAsia"/>
                <w:sz w:val="21"/>
                <w:szCs w:val="21"/>
              </w:rPr>
              <w:t>个</w:t>
            </w:r>
            <w:proofErr w:type="gramEnd"/>
            <w:r w:rsidRPr="00D1158E">
              <w:rPr>
                <w:rFonts w:asciiTheme="minorEastAsia" w:eastAsiaTheme="minorEastAsia" w:hAnsiTheme="minorEastAsia" w:cs="微软雅黑" w:hint="eastAsia"/>
                <w:sz w:val="21"/>
                <w:szCs w:val="21"/>
              </w:rPr>
              <w:t>集群，对计算、存储资源平台存储资源进行合理化设计并预留一定扩展能力，可灵活根据业务需求变化进行扩展。将云平台控制角色、核心组件迁移至新硬件、高可靠资源承载，新业务、关键业务使用新的高性能资源池建设。</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tcBorders>
              <w:bottom w:val="single" w:sz="4" w:space="0" w:color="000000"/>
            </w:tcBorders>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12</w:t>
            </w:r>
          </w:p>
        </w:tc>
        <w:tc>
          <w:tcPr>
            <w:tcW w:w="6946" w:type="dxa"/>
            <w:tcBorders>
              <w:bottom w:val="single" w:sz="4" w:space="0" w:color="000000"/>
            </w:tcBorders>
            <w:shd w:val="clear" w:color="auto" w:fill="FFFFFF"/>
          </w:tcPr>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微软雅黑" w:hint="eastAsia"/>
                <w:b/>
                <w:sz w:val="21"/>
                <w:szCs w:val="21"/>
              </w:rPr>
              <w:t>#</w:t>
            </w:r>
            <w:r w:rsidRPr="00D1158E">
              <w:rPr>
                <w:rFonts w:asciiTheme="minorEastAsia" w:eastAsiaTheme="minorEastAsia" w:hAnsiTheme="minorEastAsia" w:cs="微软雅黑" w:hint="eastAsia"/>
                <w:sz w:val="21"/>
                <w:szCs w:val="21"/>
              </w:rPr>
              <w:t>性能优化，充分发挥现有及新采购硬件性能，采用去中心化先进分布式存储技术，确保其可用性同时提高更好性能，并将现有业务数据迁移至新分布式存储资源池。</w:t>
            </w:r>
          </w:p>
        </w:tc>
      </w:tr>
      <w:tr w:rsidR="00F11321" w:rsidRPr="00D1158E" w:rsidTr="00E51875">
        <w:tc>
          <w:tcPr>
            <w:tcW w:w="709" w:type="dxa"/>
            <w:vMerge w:val="restart"/>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r w:rsidRPr="00D1158E">
              <w:rPr>
                <w:rFonts w:asciiTheme="minorEastAsia" w:eastAsiaTheme="minorEastAsia" w:hAnsiTheme="minorEastAsia" w:hint="eastAsia"/>
                <w:sz w:val="21"/>
                <w:szCs w:val="21"/>
              </w:rPr>
              <w:t>性能与服务</w:t>
            </w:r>
            <w:r w:rsidRPr="00D1158E">
              <w:rPr>
                <w:rFonts w:asciiTheme="minorEastAsia" w:eastAsiaTheme="minorEastAsia" w:hAnsiTheme="minorEastAsia"/>
                <w:sz w:val="21"/>
                <w:szCs w:val="21"/>
              </w:rPr>
              <w:t>指标要求</w:t>
            </w: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13</w:t>
            </w:r>
          </w:p>
        </w:tc>
        <w:tc>
          <w:tcPr>
            <w:tcW w:w="6946" w:type="dxa"/>
            <w:shd w:val="clear" w:color="auto" w:fill="FFFFFF"/>
          </w:tcPr>
          <w:p w:rsidR="00F11321" w:rsidRPr="00D1158E" w:rsidRDefault="00F11321" w:rsidP="00E51875">
            <w:pPr>
              <w:rPr>
                <w:rFonts w:asciiTheme="minorEastAsia" w:eastAsiaTheme="minorEastAsia" w:hAnsiTheme="minorEastAsia"/>
                <w:sz w:val="21"/>
                <w:szCs w:val="21"/>
              </w:rPr>
            </w:pPr>
            <w:r w:rsidRPr="00D1158E">
              <w:rPr>
                <w:rFonts w:asciiTheme="minorEastAsia" w:eastAsiaTheme="minorEastAsia" w:hAnsiTheme="minorEastAsia" w:cs="微软雅黑" w:hint="eastAsia"/>
                <w:sz w:val="21"/>
                <w:szCs w:val="21"/>
              </w:rPr>
              <w:t>服务器</w:t>
            </w:r>
            <w:r w:rsidRPr="00D1158E">
              <w:rPr>
                <w:rFonts w:asciiTheme="minorEastAsia" w:eastAsiaTheme="minorEastAsia" w:hAnsiTheme="minorEastAsia" w:cs="微软雅黑"/>
                <w:sz w:val="21"/>
                <w:szCs w:val="21"/>
              </w:rPr>
              <w:t>具有CPU、I/O和存储性能选项，可实现横向扩展。</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14</w:t>
            </w:r>
          </w:p>
        </w:tc>
        <w:tc>
          <w:tcPr>
            <w:tcW w:w="6946" w:type="dxa"/>
            <w:shd w:val="clear" w:color="auto" w:fill="FFFFFF"/>
          </w:tcPr>
          <w:p w:rsidR="00F11321" w:rsidRPr="00D1158E" w:rsidRDefault="00F11321" w:rsidP="00E51875">
            <w:pPr>
              <w:rPr>
                <w:rFonts w:asciiTheme="minorEastAsia" w:eastAsiaTheme="minorEastAsia" w:hAnsiTheme="minorEastAsia"/>
                <w:sz w:val="21"/>
                <w:szCs w:val="21"/>
              </w:rPr>
            </w:pPr>
            <w:r w:rsidRPr="00D1158E">
              <w:rPr>
                <w:rFonts w:asciiTheme="minorEastAsia" w:eastAsiaTheme="minorEastAsia" w:hAnsiTheme="minorEastAsia" w:cs="微软雅黑"/>
                <w:sz w:val="21"/>
                <w:szCs w:val="21"/>
              </w:rPr>
              <w:t>2U</w:t>
            </w:r>
            <w:r w:rsidRPr="00D1158E">
              <w:rPr>
                <w:rFonts w:asciiTheme="minorEastAsia" w:eastAsiaTheme="minorEastAsia" w:hAnsiTheme="minorEastAsia" w:cs="微软雅黑" w:hint="eastAsia"/>
                <w:sz w:val="21"/>
                <w:szCs w:val="21"/>
              </w:rPr>
              <w:t>机架式服务器，带导轨</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15</w:t>
            </w:r>
          </w:p>
        </w:tc>
        <w:tc>
          <w:tcPr>
            <w:tcW w:w="6946" w:type="dxa"/>
            <w:shd w:val="clear" w:color="auto" w:fill="FFFFFF"/>
            <w:vAlign w:val="center"/>
          </w:tcPr>
          <w:p w:rsidR="00F11321" w:rsidRPr="00D1158E" w:rsidRDefault="00F11321" w:rsidP="00E51875">
            <w:pPr>
              <w:rPr>
                <w:rFonts w:asciiTheme="minorEastAsia" w:eastAsiaTheme="minorEastAsia" w:hAnsiTheme="minorEastAsia"/>
                <w:sz w:val="21"/>
                <w:szCs w:val="21"/>
              </w:rPr>
            </w:pPr>
            <w:r w:rsidRPr="00D1158E">
              <w:rPr>
                <w:rFonts w:asciiTheme="minorEastAsia" w:eastAsiaTheme="minorEastAsia" w:hAnsiTheme="minorEastAsia" w:cs="微软雅黑" w:hint="eastAsia"/>
                <w:b/>
                <w:sz w:val="21"/>
                <w:szCs w:val="21"/>
              </w:rPr>
              <w:t>#</w:t>
            </w:r>
            <w:r w:rsidRPr="00D1158E">
              <w:rPr>
                <w:rFonts w:asciiTheme="minorEastAsia" w:eastAsiaTheme="minorEastAsia" w:hAnsiTheme="minorEastAsia" w:cs="微软雅黑" w:hint="eastAsia"/>
                <w:sz w:val="21"/>
                <w:szCs w:val="21"/>
              </w:rPr>
              <w:t>不低于2颗</w:t>
            </w:r>
            <w:r w:rsidRPr="00D1158E">
              <w:rPr>
                <w:rFonts w:asciiTheme="minorEastAsia" w:eastAsiaTheme="minorEastAsia" w:hAnsiTheme="minorEastAsia" w:cs="微软雅黑"/>
                <w:sz w:val="21"/>
                <w:szCs w:val="21"/>
              </w:rPr>
              <w:t>英特尔至强</w:t>
            </w:r>
            <w:r w:rsidRPr="00D1158E">
              <w:rPr>
                <w:rFonts w:asciiTheme="minorEastAsia" w:eastAsiaTheme="minorEastAsia" w:hAnsiTheme="minorEastAsia" w:cs="微软雅黑" w:hint="eastAsia"/>
                <w:sz w:val="21"/>
                <w:szCs w:val="21"/>
              </w:rPr>
              <w:t>金牌</w:t>
            </w:r>
            <w:r w:rsidRPr="00D1158E">
              <w:rPr>
                <w:rFonts w:asciiTheme="minorEastAsia" w:eastAsiaTheme="minorEastAsia" w:hAnsiTheme="minorEastAsia" w:cs="微软雅黑"/>
                <w:sz w:val="21"/>
                <w:szCs w:val="21"/>
              </w:rPr>
              <w:t>5318Y2.1G,24C/48T,11.2GT/s,36M缓存,</w:t>
            </w:r>
            <w:proofErr w:type="spellStart"/>
            <w:r w:rsidRPr="00D1158E">
              <w:rPr>
                <w:rFonts w:asciiTheme="minorEastAsia" w:eastAsiaTheme="minorEastAsia" w:hAnsiTheme="minorEastAsia" w:cs="微软雅黑"/>
                <w:sz w:val="21"/>
                <w:szCs w:val="21"/>
              </w:rPr>
              <w:t>Turbo,HT</w:t>
            </w:r>
            <w:proofErr w:type="spellEnd"/>
            <w:r w:rsidRPr="00D1158E">
              <w:rPr>
                <w:rFonts w:asciiTheme="minorEastAsia" w:eastAsiaTheme="minorEastAsia" w:hAnsiTheme="minorEastAsia" w:cs="微软雅黑"/>
                <w:sz w:val="21"/>
                <w:szCs w:val="21"/>
              </w:rPr>
              <w:t>(165W)</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16</w:t>
            </w:r>
          </w:p>
        </w:tc>
        <w:tc>
          <w:tcPr>
            <w:tcW w:w="6946" w:type="dxa"/>
            <w:shd w:val="clear" w:color="auto" w:fill="FFFFFF"/>
            <w:vAlign w:val="center"/>
          </w:tcPr>
          <w:p w:rsidR="00F11321" w:rsidRPr="00D1158E" w:rsidRDefault="00F11321" w:rsidP="00E51875">
            <w:pPr>
              <w:rPr>
                <w:rFonts w:asciiTheme="minorEastAsia" w:eastAsiaTheme="minorEastAsia" w:hAnsiTheme="minorEastAsia"/>
                <w:sz w:val="21"/>
                <w:szCs w:val="21"/>
              </w:rPr>
            </w:pPr>
            <w:r w:rsidRPr="00D1158E">
              <w:rPr>
                <w:rFonts w:asciiTheme="minorEastAsia" w:eastAsiaTheme="minorEastAsia" w:hAnsiTheme="minorEastAsia" w:cs="微软雅黑" w:hint="eastAsia"/>
                <w:b/>
                <w:sz w:val="21"/>
                <w:szCs w:val="21"/>
              </w:rPr>
              <w:t>#</w:t>
            </w:r>
            <w:r w:rsidRPr="00D1158E">
              <w:rPr>
                <w:rFonts w:asciiTheme="minorEastAsia" w:eastAsiaTheme="minorEastAsia" w:hAnsiTheme="minorEastAsia" w:cs="微软雅黑" w:hint="eastAsia"/>
                <w:sz w:val="21"/>
                <w:szCs w:val="21"/>
              </w:rPr>
              <w:t>不低于</w:t>
            </w:r>
            <w:r w:rsidRPr="00D1158E">
              <w:rPr>
                <w:rFonts w:asciiTheme="minorEastAsia" w:eastAsiaTheme="minorEastAsia" w:hAnsiTheme="minorEastAsia" w:cs="微软雅黑"/>
                <w:sz w:val="21"/>
                <w:szCs w:val="21"/>
              </w:rPr>
              <w:t>8*64GBRDIMM,3200MT/s,双列</w:t>
            </w:r>
            <w:r w:rsidRPr="00D1158E">
              <w:rPr>
                <w:rFonts w:asciiTheme="minorEastAsia" w:eastAsiaTheme="minorEastAsia" w:hAnsiTheme="minorEastAsia" w:cs="微软雅黑" w:hint="eastAsia"/>
                <w:sz w:val="21"/>
                <w:szCs w:val="21"/>
              </w:rPr>
              <w:t>,</w:t>
            </w:r>
            <w:r w:rsidRPr="00D1158E">
              <w:rPr>
                <w:rFonts w:asciiTheme="minorEastAsia" w:eastAsiaTheme="minorEastAsia" w:hAnsiTheme="minorEastAsia" w:cs="微软雅黑"/>
                <w:sz w:val="21"/>
                <w:szCs w:val="21"/>
              </w:rPr>
              <w:t>不低于16</w:t>
            </w:r>
            <w:r w:rsidRPr="00D1158E">
              <w:rPr>
                <w:rFonts w:asciiTheme="minorEastAsia" w:eastAsiaTheme="minorEastAsia" w:hAnsiTheme="minorEastAsia" w:cs="微软雅黑" w:hint="eastAsia"/>
                <w:sz w:val="21"/>
                <w:szCs w:val="21"/>
              </w:rPr>
              <w:t>个DIMM插槽</w:t>
            </w:r>
            <w:r w:rsidRPr="00D1158E">
              <w:rPr>
                <w:rFonts w:asciiTheme="minorEastAsia" w:eastAsiaTheme="minorEastAsia" w:hAnsiTheme="minorEastAsia" w:cs="微软雅黑"/>
                <w:sz w:val="21"/>
                <w:szCs w:val="21"/>
              </w:rPr>
              <w:t>，多达16个英特尔永久内存200系列(BPS)插槽，最大</w:t>
            </w:r>
            <w:r w:rsidRPr="00D1158E">
              <w:rPr>
                <w:rFonts w:asciiTheme="minorEastAsia" w:eastAsiaTheme="minorEastAsia" w:hAnsiTheme="minorEastAsia" w:cs="微软雅黑" w:hint="eastAsia"/>
                <w:sz w:val="21"/>
                <w:szCs w:val="21"/>
              </w:rPr>
              <w:t>1</w:t>
            </w:r>
            <w:r w:rsidRPr="00D1158E">
              <w:rPr>
                <w:rFonts w:asciiTheme="minorEastAsia" w:eastAsiaTheme="minorEastAsia" w:hAnsiTheme="minorEastAsia" w:cs="微软雅黑"/>
                <w:sz w:val="21"/>
                <w:szCs w:val="21"/>
              </w:rPr>
              <w:t>TB</w:t>
            </w:r>
            <w:r w:rsidRPr="00D1158E">
              <w:rPr>
                <w:rFonts w:asciiTheme="minorEastAsia" w:eastAsiaTheme="minorEastAsia" w:hAnsiTheme="minorEastAsia" w:cs="微软雅黑" w:hint="eastAsia"/>
                <w:sz w:val="21"/>
                <w:szCs w:val="21"/>
              </w:rPr>
              <w:t>；</w:t>
            </w:r>
            <w:r w:rsidRPr="00D1158E">
              <w:rPr>
                <w:rFonts w:asciiTheme="minorEastAsia" w:eastAsiaTheme="minorEastAsia" w:hAnsiTheme="minorEastAsia" w:cs="微软雅黑"/>
                <w:sz w:val="21"/>
                <w:szCs w:val="21"/>
              </w:rPr>
              <w:t>提供官方彩页或者官方白皮书证明</w:t>
            </w:r>
            <w:r w:rsidRPr="00D1158E">
              <w:rPr>
                <w:rFonts w:asciiTheme="minorEastAsia" w:eastAsiaTheme="minorEastAsia" w:hAnsiTheme="minorEastAsia" w:cs="微软雅黑" w:hint="eastAsia"/>
                <w:sz w:val="21"/>
                <w:szCs w:val="21"/>
              </w:rPr>
              <w:t>. 最大可扩展容量不低于1TB（不低于</w:t>
            </w:r>
            <w:r w:rsidRPr="00D1158E">
              <w:rPr>
                <w:rFonts w:asciiTheme="minorEastAsia" w:eastAsiaTheme="minorEastAsia" w:hAnsiTheme="minorEastAsia" w:cs="微软雅黑"/>
                <w:sz w:val="21"/>
                <w:szCs w:val="21"/>
              </w:rPr>
              <w:t>16</w:t>
            </w:r>
            <w:r w:rsidRPr="00D1158E">
              <w:rPr>
                <w:rFonts w:asciiTheme="minorEastAsia" w:eastAsiaTheme="minorEastAsia" w:hAnsiTheme="minorEastAsia" w:cs="微软雅黑" w:hint="eastAsia"/>
                <w:sz w:val="21"/>
                <w:szCs w:val="21"/>
              </w:rPr>
              <w:t>个DIMM插槽）</w:t>
            </w:r>
          </w:p>
        </w:tc>
      </w:tr>
      <w:tr w:rsidR="00F11321" w:rsidRPr="00D1158E" w:rsidTr="00E51875">
        <w:trPr>
          <w:trHeight w:val="125"/>
        </w:trPr>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17</w:t>
            </w:r>
          </w:p>
        </w:tc>
        <w:tc>
          <w:tcPr>
            <w:tcW w:w="6946" w:type="dxa"/>
            <w:shd w:val="clear" w:color="auto" w:fill="FFFFFF"/>
            <w:vAlign w:val="center"/>
          </w:tcPr>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微软雅黑" w:hint="eastAsia"/>
                <w:b/>
                <w:sz w:val="21"/>
                <w:szCs w:val="21"/>
              </w:rPr>
              <w:t>#</w:t>
            </w:r>
            <w:r w:rsidRPr="00D1158E">
              <w:rPr>
                <w:rFonts w:asciiTheme="minorEastAsia" w:eastAsiaTheme="minorEastAsia" w:hAnsiTheme="minorEastAsia" w:cs="微软雅黑" w:hint="eastAsia"/>
                <w:sz w:val="21"/>
                <w:szCs w:val="21"/>
              </w:rPr>
              <w:t>配置不低于</w:t>
            </w:r>
            <w:r w:rsidRPr="00D1158E">
              <w:rPr>
                <w:rFonts w:asciiTheme="minorEastAsia" w:eastAsiaTheme="minorEastAsia" w:hAnsiTheme="minorEastAsia" w:cs="微软雅黑"/>
                <w:sz w:val="21"/>
                <w:szCs w:val="21"/>
              </w:rPr>
              <w:t>2</w:t>
            </w:r>
            <w:r w:rsidRPr="00D1158E">
              <w:rPr>
                <w:rFonts w:asciiTheme="minorEastAsia" w:eastAsiaTheme="minorEastAsia" w:hAnsiTheme="minorEastAsia" w:cs="微软雅黑" w:hint="eastAsia"/>
                <w:sz w:val="21"/>
                <w:szCs w:val="21"/>
              </w:rPr>
              <w:t>块</w:t>
            </w:r>
            <w:r w:rsidRPr="00D1158E">
              <w:rPr>
                <w:rFonts w:asciiTheme="minorEastAsia" w:eastAsiaTheme="minorEastAsia" w:hAnsiTheme="minorEastAsia" w:cs="微软雅黑"/>
                <w:sz w:val="21"/>
                <w:szCs w:val="21"/>
              </w:rPr>
              <w:t>960</w:t>
            </w:r>
            <w:r w:rsidRPr="00D1158E">
              <w:rPr>
                <w:rFonts w:asciiTheme="minorEastAsia" w:eastAsiaTheme="minorEastAsia" w:hAnsiTheme="minorEastAsia" w:cs="微软雅黑" w:hint="eastAsia"/>
                <w:sz w:val="21"/>
                <w:szCs w:val="21"/>
              </w:rPr>
              <w:t xml:space="preserve">G SATA </w:t>
            </w:r>
            <w:r w:rsidRPr="00D1158E">
              <w:rPr>
                <w:rFonts w:asciiTheme="minorEastAsia" w:eastAsiaTheme="minorEastAsia" w:hAnsiTheme="minorEastAsia" w:cs="微软雅黑"/>
                <w:sz w:val="21"/>
                <w:szCs w:val="21"/>
              </w:rPr>
              <w:t>SSD</w:t>
            </w:r>
            <w:r w:rsidRPr="00D1158E">
              <w:rPr>
                <w:rFonts w:asciiTheme="minorEastAsia" w:eastAsiaTheme="minorEastAsia" w:hAnsiTheme="minorEastAsia" w:cs="微软雅黑" w:hint="eastAsia"/>
                <w:sz w:val="21"/>
                <w:szCs w:val="21"/>
              </w:rPr>
              <w:t>热插拔硬盘；配置不低于</w:t>
            </w:r>
            <w:r w:rsidRPr="00D1158E">
              <w:rPr>
                <w:rFonts w:asciiTheme="minorEastAsia" w:eastAsiaTheme="minorEastAsia" w:hAnsiTheme="minorEastAsia" w:cs="微软雅黑"/>
                <w:sz w:val="21"/>
                <w:szCs w:val="21"/>
              </w:rPr>
              <w:t>2</w:t>
            </w:r>
            <w:r w:rsidRPr="00D1158E">
              <w:rPr>
                <w:rFonts w:asciiTheme="minorEastAsia" w:eastAsiaTheme="minorEastAsia" w:hAnsiTheme="minorEastAsia" w:cs="微软雅黑" w:hint="eastAsia"/>
                <w:sz w:val="21"/>
                <w:szCs w:val="21"/>
              </w:rPr>
              <w:t>块6</w:t>
            </w:r>
            <w:r w:rsidRPr="00D1158E">
              <w:rPr>
                <w:rFonts w:asciiTheme="minorEastAsia" w:eastAsiaTheme="minorEastAsia" w:hAnsiTheme="minorEastAsia" w:cs="微软雅黑"/>
                <w:sz w:val="21"/>
                <w:szCs w:val="21"/>
              </w:rPr>
              <w:t>00</w:t>
            </w:r>
            <w:r w:rsidRPr="00D1158E">
              <w:rPr>
                <w:rFonts w:asciiTheme="minorEastAsia" w:eastAsiaTheme="minorEastAsia" w:hAnsiTheme="minorEastAsia" w:cs="微软雅黑" w:hint="eastAsia"/>
                <w:sz w:val="21"/>
                <w:szCs w:val="21"/>
              </w:rPr>
              <w:t xml:space="preserve"> S</w:t>
            </w:r>
            <w:r w:rsidRPr="00D1158E">
              <w:rPr>
                <w:rFonts w:asciiTheme="minorEastAsia" w:eastAsiaTheme="minorEastAsia" w:hAnsiTheme="minorEastAsia" w:cs="微软雅黑"/>
                <w:sz w:val="21"/>
                <w:szCs w:val="21"/>
              </w:rPr>
              <w:t>AS</w:t>
            </w:r>
            <w:r w:rsidRPr="00D1158E">
              <w:rPr>
                <w:rFonts w:asciiTheme="minorEastAsia" w:eastAsiaTheme="minorEastAsia" w:hAnsiTheme="minorEastAsia" w:cs="微软雅黑" w:hint="eastAsia"/>
                <w:sz w:val="21"/>
                <w:szCs w:val="21"/>
              </w:rPr>
              <w:t xml:space="preserve"> </w:t>
            </w:r>
            <w:r w:rsidRPr="00D1158E">
              <w:rPr>
                <w:rFonts w:asciiTheme="minorEastAsia" w:eastAsiaTheme="minorEastAsia" w:hAnsiTheme="minorEastAsia" w:cs="微软雅黑"/>
                <w:sz w:val="21"/>
                <w:szCs w:val="21"/>
              </w:rPr>
              <w:t>10K热插拔硬盘</w:t>
            </w:r>
            <w:r w:rsidRPr="00D1158E">
              <w:rPr>
                <w:rFonts w:asciiTheme="minorEastAsia" w:eastAsiaTheme="minorEastAsia" w:hAnsiTheme="minorEastAsia" w:cs="微软雅黑" w:hint="eastAsia"/>
                <w:sz w:val="21"/>
                <w:szCs w:val="21"/>
              </w:rPr>
              <w:t>；配置不低于8块2.4T SAS</w:t>
            </w:r>
            <w:r w:rsidRPr="00D1158E">
              <w:rPr>
                <w:rFonts w:asciiTheme="minorEastAsia" w:eastAsiaTheme="minorEastAsia" w:hAnsiTheme="minorEastAsia" w:cs="微软雅黑"/>
                <w:sz w:val="21"/>
                <w:szCs w:val="21"/>
              </w:rPr>
              <w:t>热插拔硬盘</w:t>
            </w:r>
          </w:p>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微软雅黑" w:hint="eastAsia"/>
                <w:sz w:val="21"/>
                <w:szCs w:val="21"/>
              </w:rPr>
              <w:t>最大支持</w:t>
            </w:r>
            <w:r w:rsidRPr="00D1158E">
              <w:rPr>
                <w:rFonts w:asciiTheme="minorEastAsia" w:eastAsiaTheme="minorEastAsia" w:hAnsiTheme="minorEastAsia" w:cs="微软雅黑"/>
                <w:sz w:val="21"/>
                <w:szCs w:val="21"/>
              </w:rPr>
              <w:t>12</w:t>
            </w:r>
            <w:r w:rsidRPr="00D1158E">
              <w:rPr>
                <w:rFonts w:asciiTheme="minorEastAsia" w:eastAsiaTheme="minorEastAsia" w:hAnsiTheme="minorEastAsia" w:cs="微软雅黑" w:hint="eastAsia"/>
                <w:sz w:val="21"/>
                <w:szCs w:val="21"/>
              </w:rPr>
              <w:t>x</w:t>
            </w:r>
            <w:r w:rsidRPr="00D1158E">
              <w:rPr>
                <w:rFonts w:asciiTheme="minorEastAsia" w:eastAsiaTheme="minorEastAsia" w:hAnsiTheme="minorEastAsia" w:cs="微软雅黑"/>
                <w:sz w:val="21"/>
                <w:szCs w:val="21"/>
              </w:rPr>
              <w:t>3</w:t>
            </w:r>
            <w:r w:rsidRPr="00D1158E">
              <w:rPr>
                <w:rFonts w:asciiTheme="minorEastAsia" w:eastAsiaTheme="minorEastAsia" w:hAnsiTheme="minorEastAsia" w:cs="微软雅黑" w:hint="eastAsia"/>
                <w:sz w:val="21"/>
                <w:szCs w:val="21"/>
              </w:rPr>
              <w:t>.5硬盘，机箱最高支持不低于1</w:t>
            </w:r>
            <w:r w:rsidRPr="00D1158E">
              <w:rPr>
                <w:rFonts w:asciiTheme="minorEastAsia" w:eastAsiaTheme="minorEastAsia" w:hAnsiTheme="minorEastAsia" w:cs="微软雅黑"/>
                <w:sz w:val="21"/>
                <w:szCs w:val="21"/>
              </w:rPr>
              <w:t>2</w:t>
            </w:r>
            <w:r w:rsidRPr="00D1158E">
              <w:rPr>
                <w:rFonts w:asciiTheme="minorEastAsia" w:eastAsiaTheme="minorEastAsia" w:hAnsiTheme="minorEastAsia" w:cs="微软雅黑" w:hint="eastAsia"/>
                <w:sz w:val="21"/>
                <w:szCs w:val="21"/>
              </w:rPr>
              <w:t>个3</w:t>
            </w:r>
            <w:r w:rsidRPr="00D1158E">
              <w:rPr>
                <w:rFonts w:asciiTheme="minorEastAsia" w:eastAsiaTheme="minorEastAsia" w:hAnsiTheme="minorEastAsia" w:cs="微软雅黑"/>
                <w:sz w:val="21"/>
                <w:szCs w:val="21"/>
              </w:rPr>
              <w:t>.5</w:t>
            </w:r>
            <w:r w:rsidRPr="00D1158E">
              <w:rPr>
                <w:rFonts w:asciiTheme="minorEastAsia" w:eastAsiaTheme="minorEastAsia" w:hAnsiTheme="minorEastAsia" w:cs="微软雅黑" w:hint="eastAsia"/>
                <w:sz w:val="21"/>
                <w:szCs w:val="21"/>
              </w:rPr>
              <w:t>寸硬盘或</w:t>
            </w:r>
            <w:r w:rsidRPr="00D1158E">
              <w:rPr>
                <w:rFonts w:asciiTheme="minorEastAsia" w:eastAsiaTheme="minorEastAsia" w:hAnsiTheme="minorEastAsia" w:cs="微软雅黑"/>
                <w:sz w:val="21"/>
                <w:szCs w:val="21"/>
              </w:rPr>
              <w:t>16</w:t>
            </w:r>
            <w:r w:rsidRPr="00D1158E">
              <w:rPr>
                <w:rFonts w:asciiTheme="minorEastAsia" w:eastAsiaTheme="minorEastAsia" w:hAnsiTheme="minorEastAsia" w:cs="微软雅黑" w:hint="eastAsia"/>
                <w:sz w:val="21"/>
                <w:szCs w:val="21"/>
              </w:rPr>
              <w:t>个2</w:t>
            </w:r>
            <w:r w:rsidRPr="00D1158E">
              <w:rPr>
                <w:rFonts w:asciiTheme="minorEastAsia" w:eastAsiaTheme="minorEastAsia" w:hAnsiTheme="minorEastAsia" w:cs="微软雅黑"/>
                <w:sz w:val="21"/>
                <w:szCs w:val="21"/>
              </w:rPr>
              <w:t>.5</w:t>
            </w:r>
            <w:r w:rsidRPr="00D1158E">
              <w:rPr>
                <w:rFonts w:asciiTheme="minorEastAsia" w:eastAsiaTheme="minorEastAsia" w:hAnsiTheme="minorEastAsia" w:cs="微软雅黑" w:hint="eastAsia"/>
                <w:sz w:val="21"/>
                <w:szCs w:val="21"/>
              </w:rPr>
              <w:lastRenderedPageBreak/>
              <w:t>寸硬盘；</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18</w:t>
            </w:r>
          </w:p>
        </w:tc>
        <w:tc>
          <w:tcPr>
            <w:tcW w:w="6946" w:type="dxa"/>
            <w:shd w:val="clear" w:color="auto" w:fill="FFFFFF"/>
            <w:vAlign w:val="center"/>
          </w:tcPr>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微软雅黑" w:hint="eastAsia"/>
                <w:sz w:val="21"/>
                <w:szCs w:val="21"/>
              </w:rPr>
              <w:t>服务器生命周期结束或者挪作它用时一键删除硬盘/SSD所有信息，只需要几分钟就能保证信息不泄露。传统硬盘至少需要几个小时的写零时间或者物理销毁。</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19</w:t>
            </w:r>
          </w:p>
        </w:tc>
        <w:tc>
          <w:tcPr>
            <w:tcW w:w="6946" w:type="dxa"/>
            <w:shd w:val="clear" w:color="auto" w:fill="FFFFFF"/>
          </w:tcPr>
          <w:p w:rsidR="00F11321" w:rsidRPr="00D1158E" w:rsidRDefault="00F11321" w:rsidP="00E51875">
            <w:pPr>
              <w:rPr>
                <w:rFonts w:asciiTheme="minorEastAsia" w:eastAsiaTheme="minorEastAsia" w:hAnsiTheme="minorEastAsia"/>
                <w:sz w:val="21"/>
                <w:szCs w:val="21"/>
              </w:rPr>
            </w:pPr>
            <w:r w:rsidRPr="00D1158E">
              <w:rPr>
                <w:rFonts w:asciiTheme="minorEastAsia" w:eastAsiaTheme="minorEastAsia" w:hAnsiTheme="minorEastAsia" w:cs="Arial" w:hint="eastAsia"/>
                <w:b/>
                <w:color w:val="000000"/>
                <w:sz w:val="21"/>
                <w:szCs w:val="21"/>
              </w:rPr>
              <w:t>#</w:t>
            </w:r>
            <w:r w:rsidRPr="00D1158E">
              <w:rPr>
                <w:rFonts w:asciiTheme="minorEastAsia" w:eastAsiaTheme="minorEastAsia" w:hAnsiTheme="minorEastAsia" w:cs="微软雅黑" w:hint="eastAsia"/>
                <w:sz w:val="21"/>
                <w:szCs w:val="21"/>
              </w:rPr>
              <w:t>虚拟化软件介质支持主板支持</w:t>
            </w:r>
            <w:proofErr w:type="gramStart"/>
            <w:r w:rsidRPr="00D1158E">
              <w:rPr>
                <w:rFonts w:asciiTheme="minorEastAsia" w:eastAsiaTheme="minorEastAsia" w:hAnsiTheme="minorEastAsia" w:cs="微软雅黑" w:hint="eastAsia"/>
                <w:sz w:val="21"/>
                <w:szCs w:val="21"/>
              </w:rPr>
              <w:t>集成双</w:t>
            </w:r>
            <w:proofErr w:type="gramEnd"/>
            <w:r w:rsidRPr="00D1158E">
              <w:rPr>
                <w:rFonts w:asciiTheme="minorEastAsia" w:eastAsiaTheme="minorEastAsia" w:hAnsiTheme="minorEastAsia" w:cs="微软雅黑" w:hint="eastAsia"/>
                <w:sz w:val="21"/>
                <w:szCs w:val="21"/>
              </w:rPr>
              <w:t>SD卡，支持Raid1，可用</w:t>
            </w:r>
            <w:proofErr w:type="gramStart"/>
            <w:r w:rsidRPr="00D1158E">
              <w:rPr>
                <w:rFonts w:asciiTheme="minorEastAsia" w:eastAsiaTheme="minorEastAsia" w:hAnsiTheme="minorEastAsia" w:cs="微软雅黑" w:hint="eastAsia"/>
                <w:sz w:val="21"/>
                <w:szCs w:val="21"/>
              </w:rPr>
              <w:t>于部署</w:t>
            </w:r>
            <w:proofErr w:type="gramEnd"/>
            <w:r w:rsidRPr="00D1158E">
              <w:rPr>
                <w:rFonts w:asciiTheme="minorEastAsia" w:eastAsiaTheme="minorEastAsia" w:hAnsiTheme="minorEastAsia" w:cs="微软雅黑" w:hint="eastAsia"/>
                <w:sz w:val="21"/>
                <w:szCs w:val="21"/>
              </w:rPr>
              <w:t>虚拟化，支持配置启动盘系统安装专门用于安装</w:t>
            </w:r>
            <w:proofErr w:type="gramStart"/>
            <w:r w:rsidRPr="00D1158E">
              <w:rPr>
                <w:rFonts w:asciiTheme="minorEastAsia" w:eastAsiaTheme="minorEastAsia" w:hAnsiTheme="minorEastAsia" w:cs="微软雅黑" w:hint="eastAsia"/>
                <w:sz w:val="21"/>
                <w:szCs w:val="21"/>
              </w:rPr>
              <w:t>虚拟化层软件</w:t>
            </w:r>
            <w:proofErr w:type="gramEnd"/>
            <w:r w:rsidRPr="00D1158E">
              <w:rPr>
                <w:rFonts w:asciiTheme="minorEastAsia" w:eastAsiaTheme="minorEastAsia" w:hAnsiTheme="minorEastAsia" w:cs="微软雅黑" w:hint="eastAsia"/>
                <w:sz w:val="21"/>
                <w:szCs w:val="21"/>
              </w:rPr>
              <w:t>，镜像部署。采购人</w:t>
            </w:r>
            <w:r w:rsidRPr="00D1158E">
              <w:rPr>
                <w:rFonts w:asciiTheme="minorEastAsia" w:eastAsiaTheme="minorEastAsia" w:hAnsiTheme="minorEastAsia" w:hint="eastAsia"/>
                <w:sz w:val="21"/>
                <w:szCs w:val="21"/>
              </w:rPr>
              <w:t>现有云平台跨版本升级由v7.0升级至v8.0最终升级至v9.0版本，期间不得中断采购人核心业务。</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20</w:t>
            </w:r>
          </w:p>
        </w:tc>
        <w:tc>
          <w:tcPr>
            <w:tcW w:w="6946" w:type="dxa"/>
            <w:shd w:val="clear" w:color="auto" w:fill="FFFFFF"/>
            <w:vAlign w:val="center"/>
          </w:tcPr>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微软雅黑" w:hint="eastAsia"/>
                <w:sz w:val="21"/>
                <w:szCs w:val="21"/>
              </w:rPr>
              <w:t>配置不低于1块12</w:t>
            </w:r>
            <w:r w:rsidRPr="00D1158E">
              <w:rPr>
                <w:rFonts w:asciiTheme="minorEastAsia" w:eastAsiaTheme="minorEastAsia" w:hAnsiTheme="minorEastAsia" w:cs="微软雅黑"/>
                <w:sz w:val="21"/>
                <w:szCs w:val="21"/>
              </w:rPr>
              <w:t>GbpsRAID</w:t>
            </w:r>
            <w:r w:rsidRPr="00D1158E">
              <w:rPr>
                <w:rFonts w:asciiTheme="minorEastAsia" w:eastAsiaTheme="minorEastAsia" w:hAnsiTheme="minorEastAsia" w:cs="微软雅黑" w:hint="eastAsia"/>
                <w:sz w:val="21"/>
                <w:szCs w:val="21"/>
              </w:rPr>
              <w:t>卡，配置不低于</w:t>
            </w:r>
            <w:r w:rsidRPr="00D1158E">
              <w:rPr>
                <w:rFonts w:asciiTheme="minorEastAsia" w:eastAsiaTheme="minorEastAsia" w:hAnsiTheme="minorEastAsia" w:cs="微软雅黑"/>
                <w:sz w:val="21"/>
                <w:szCs w:val="21"/>
              </w:rPr>
              <w:t>4</w:t>
            </w:r>
            <w:r w:rsidRPr="00D1158E">
              <w:rPr>
                <w:rFonts w:asciiTheme="minorEastAsia" w:eastAsiaTheme="minorEastAsia" w:hAnsiTheme="minorEastAsia" w:cs="微软雅黑" w:hint="eastAsia"/>
                <w:sz w:val="21"/>
                <w:szCs w:val="21"/>
              </w:rPr>
              <w:t>GB</w:t>
            </w:r>
            <w:proofErr w:type="gramStart"/>
            <w:r w:rsidRPr="00D1158E">
              <w:rPr>
                <w:rFonts w:asciiTheme="minorEastAsia" w:eastAsiaTheme="minorEastAsia" w:hAnsiTheme="minorEastAsia" w:cs="微软雅黑" w:hint="eastAsia"/>
                <w:sz w:val="21"/>
                <w:szCs w:val="21"/>
              </w:rPr>
              <w:t>闪存并带</w:t>
            </w:r>
            <w:proofErr w:type="gramEnd"/>
            <w:r w:rsidRPr="00D1158E">
              <w:rPr>
                <w:rFonts w:asciiTheme="minorEastAsia" w:eastAsiaTheme="minorEastAsia" w:hAnsiTheme="minorEastAsia" w:cs="微软雅黑" w:hint="eastAsia"/>
                <w:sz w:val="21"/>
                <w:szCs w:val="21"/>
              </w:rPr>
              <w:t>电池</w:t>
            </w:r>
            <w:r w:rsidRPr="00D1158E">
              <w:rPr>
                <w:rFonts w:asciiTheme="minorEastAsia" w:eastAsiaTheme="minorEastAsia" w:hAnsiTheme="minorEastAsia" w:cs="微软雅黑"/>
                <w:sz w:val="21"/>
                <w:szCs w:val="21"/>
              </w:rPr>
              <w:t>/最大</w:t>
            </w:r>
            <w:r w:rsidRPr="00D1158E">
              <w:rPr>
                <w:rFonts w:asciiTheme="minorEastAsia" w:eastAsiaTheme="minorEastAsia" w:hAnsiTheme="minorEastAsia" w:cs="微软雅黑" w:hint="eastAsia"/>
                <w:sz w:val="21"/>
                <w:szCs w:val="21"/>
              </w:rPr>
              <w:t>支持</w:t>
            </w:r>
            <w:r w:rsidRPr="00D1158E">
              <w:rPr>
                <w:rFonts w:asciiTheme="minorEastAsia" w:eastAsiaTheme="minorEastAsia" w:hAnsiTheme="minorEastAsia" w:cs="微软雅黑"/>
                <w:sz w:val="21"/>
                <w:szCs w:val="21"/>
              </w:rPr>
              <w:t>8GB</w:t>
            </w:r>
            <w:r w:rsidRPr="00D1158E">
              <w:rPr>
                <w:rFonts w:asciiTheme="minorEastAsia" w:eastAsiaTheme="minorEastAsia" w:hAnsiTheme="minorEastAsia" w:cs="微软雅黑" w:hint="eastAsia"/>
                <w:sz w:val="21"/>
                <w:szCs w:val="21"/>
              </w:rPr>
              <w:t>。</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21</w:t>
            </w:r>
          </w:p>
        </w:tc>
        <w:tc>
          <w:tcPr>
            <w:tcW w:w="6946" w:type="dxa"/>
            <w:shd w:val="clear" w:color="auto" w:fill="FFFFFF"/>
            <w:vAlign w:val="center"/>
          </w:tcPr>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微软雅黑" w:hint="eastAsia"/>
                <w:sz w:val="21"/>
                <w:szCs w:val="21"/>
              </w:rPr>
              <w:t>支持RAID0、1、5、6、10、50、60，断电保护;</w:t>
            </w:r>
            <w:r w:rsidRPr="00D1158E">
              <w:rPr>
                <w:rFonts w:asciiTheme="minorEastAsia" w:eastAsiaTheme="minorEastAsia" w:hAnsiTheme="minorEastAsia" w:cs="微软雅黑"/>
                <w:sz w:val="21"/>
                <w:szCs w:val="21"/>
              </w:rPr>
              <w:t>需提供官方文档或</w:t>
            </w:r>
            <w:proofErr w:type="gramStart"/>
            <w:r w:rsidRPr="00D1158E">
              <w:rPr>
                <w:rFonts w:asciiTheme="minorEastAsia" w:eastAsiaTheme="minorEastAsia" w:hAnsiTheme="minorEastAsia" w:cs="微软雅黑"/>
                <w:sz w:val="21"/>
                <w:szCs w:val="21"/>
              </w:rPr>
              <w:t>官网截</w:t>
            </w:r>
            <w:proofErr w:type="gramEnd"/>
            <w:r w:rsidRPr="00D1158E">
              <w:rPr>
                <w:rFonts w:asciiTheme="minorEastAsia" w:eastAsiaTheme="minorEastAsia" w:hAnsiTheme="minorEastAsia" w:cs="微软雅黑"/>
                <w:sz w:val="21"/>
                <w:szCs w:val="21"/>
              </w:rPr>
              <w:t>图证明</w:t>
            </w:r>
            <w:r w:rsidRPr="00D1158E">
              <w:rPr>
                <w:rFonts w:asciiTheme="minorEastAsia" w:eastAsiaTheme="minorEastAsia" w:hAnsiTheme="minorEastAsia" w:cs="微软雅黑" w:hint="eastAsia"/>
                <w:sz w:val="21"/>
                <w:szCs w:val="21"/>
              </w:rPr>
              <w:t>，选择配置超融合R</w:t>
            </w:r>
            <w:r w:rsidRPr="00D1158E">
              <w:rPr>
                <w:rFonts w:asciiTheme="minorEastAsia" w:eastAsiaTheme="minorEastAsia" w:hAnsiTheme="minorEastAsia" w:cs="微软雅黑"/>
                <w:sz w:val="21"/>
                <w:szCs w:val="21"/>
              </w:rPr>
              <w:t>AID</w:t>
            </w:r>
            <w:r w:rsidRPr="00D1158E">
              <w:rPr>
                <w:rFonts w:asciiTheme="minorEastAsia" w:eastAsiaTheme="minorEastAsia" w:hAnsiTheme="minorEastAsia" w:cs="微软雅黑" w:hint="eastAsia"/>
                <w:sz w:val="21"/>
                <w:szCs w:val="21"/>
              </w:rPr>
              <w:t>卡；</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22</w:t>
            </w:r>
          </w:p>
        </w:tc>
        <w:tc>
          <w:tcPr>
            <w:tcW w:w="6946" w:type="dxa"/>
            <w:shd w:val="clear" w:color="auto" w:fill="FFFFFF"/>
            <w:vAlign w:val="center"/>
          </w:tcPr>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微软雅黑"/>
                <w:sz w:val="21"/>
                <w:szCs w:val="21"/>
              </w:rPr>
              <w:t>3</w:t>
            </w:r>
            <w:r w:rsidRPr="00D1158E">
              <w:rPr>
                <w:rFonts w:asciiTheme="minorEastAsia" w:eastAsiaTheme="minorEastAsia" w:hAnsiTheme="minorEastAsia" w:cs="微软雅黑" w:hint="eastAsia"/>
                <w:sz w:val="21"/>
                <w:szCs w:val="21"/>
              </w:rPr>
              <w:t>年</w:t>
            </w:r>
            <w:r w:rsidRPr="00D1158E">
              <w:rPr>
                <w:rFonts w:asciiTheme="minorEastAsia" w:eastAsiaTheme="minorEastAsia" w:hAnsiTheme="minorEastAsia" w:cs="微软雅黑"/>
                <w:sz w:val="21"/>
                <w:szCs w:val="21"/>
              </w:rPr>
              <w:t>电池保修</w:t>
            </w:r>
            <w:r w:rsidRPr="00D1158E">
              <w:rPr>
                <w:rFonts w:asciiTheme="minorEastAsia" w:eastAsiaTheme="minorEastAsia" w:hAnsiTheme="minorEastAsia" w:cs="微软雅黑" w:hint="eastAsia"/>
                <w:sz w:val="21"/>
                <w:szCs w:val="21"/>
              </w:rPr>
              <w:t>/可选</w:t>
            </w:r>
            <w:r w:rsidRPr="00D1158E">
              <w:rPr>
                <w:rFonts w:asciiTheme="minorEastAsia" w:eastAsiaTheme="minorEastAsia" w:hAnsiTheme="minorEastAsia" w:cs="微软雅黑"/>
                <w:sz w:val="21"/>
                <w:szCs w:val="21"/>
              </w:rPr>
              <w:t>5</w:t>
            </w:r>
            <w:r w:rsidRPr="00D1158E">
              <w:rPr>
                <w:rFonts w:asciiTheme="minorEastAsia" w:eastAsiaTheme="minorEastAsia" w:hAnsiTheme="minorEastAsia" w:cs="微软雅黑" w:hint="eastAsia"/>
                <w:sz w:val="21"/>
                <w:szCs w:val="21"/>
              </w:rPr>
              <w:t>年保修</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23</w:t>
            </w:r>
          </w:p>
        </w:tc>
        <w:tc>
          <w:tcPr>
            <w:tcW w:w="6946" w:type="dxa"/>
            <w:shd w:val="clear" w:color="auto" w:fill="FFFFFF"/>
            <w:vAlign w:val="center"/>
          </w:tcPr>
          <w:p w:rsidR="00F11321" w:rsidRPr="00D1158E" w:rsidRDefault="00F11321" w:rsidP="00E51875">
            <w:pPr>
              <w:rPr>
                <w:rFonts w:asciiTheme="minorEastAsia" w:eastAsiaTheme="minorEastAsia" w:hAnsiTheme="minorEastAsia" w:cs="微软雅黑"/>
                <w:sz w:val="21"/>
                <w:szCs w:val="21"/>
              </w:rPr>
            </w:pPr>
            <w:proofErr w:type="gramStart"/>
            <w:r w:rsidRPr="00D1158E">
              <w:rPr>
                <w:rFonts w:asciiTheme="minorEastAsia" w:eastAsiaTheme="minorEastAsia" w:hAnsiTheme="minorEastAsia" w:cs="微软雅黑" w:hint="eastAsia"/>
                <w:sz w:val="21"/>
                <w:szCs w:val="21"/>
              </w:rPr>
              <w:t>实配8个</w:t>
            </w:r>
            <w:proofErr w:type="gramEnd"/>
            <w:r w:rsidRPr="00D1158E">
              <w:rPr>
                <w:rFonts w:asciiTheme="minorEastAsia" w:eastAsiaTheme="minorEastAsia" w:hAnsiTheme="minorEastAsia" w:cs="微软雅黑"/>
                <w:sz w:val="21"/>
                <w:szCs w:val="21"/>
              </w:rPr>
              <w:t>1GbEBASE-T</w:t>
            </w:r>
            <w:r w:rsidRPr="00D1158E">
              <w:rPr>
                <w:rFonts w:asciiTheme="minorEastAsia" w:eastAsiaTheme="minorEastAsia" w:hAnsiTheme="minorEastAsia" w:cs="微软雅黑" w:hint="eastAsia"/>
                <w:sz w:val="21"/>
                <w:szCs w:val="21"/>
              </w:rPr>
              <w:t>端口，</w:t>
            </w:r>
          </w:p>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微软雅黑" w:hint="eastAsia"/>
                <w:sz w:val="21"/>
                <w:szCs w:val="21"/>
              </w:rPr>
              <w:t>配件1块</w:t>
            </w:r>
            <w:r w:rsidRPr="00D1158E">
              <w:rPr>
                <w:rFonts w:asciiTheme="minorEastAsia" w:eastAsiaTheme="minorEastAsia" w:hAnsiTheme="minorEastAsia" w:cs="微软雅黑"/>
                <w:sz w:val="21"/>
                <w:szCs w:val="21"/>
              </w:rPr>
              <w:t>1GbEBASE-T</w:t>
            </w:r>
            <w:r w:rsidRPr="00D1158E">
              <w:rPr>
                <w:rFonts w:asciiTheme="minorEastAsia" w:eastAsiaTheme="minorEastAsia" w:hAnsiTheme="minorEastAsia" w:cs="微软雅黑" w:hint="eastAsia"/>
                <w:sz w:val="21"/>
                <w:szCs w:val="21"/>
              </w:rPr>
              <w:t>双端口</w:t>
            </w:r>
          </w:p>
          <w:p w:rsidR="00F11321" w:rsidRPr="00D1158E" w:rsidRDefault="00F11321" w:rsidP="00E51875">
            <w:pPr>
              <w:rPr>
                <w:rFonts w:asciiTheme="minorEastAsia" w:eastAsiaTheme="minorEastAsia" w:hAnsiTheme="minorEastAsia" w:cs="微软雅黑"/>
                <w:sz w:val="21"/>
                <w:szCs w:val="21"/>
              </w:rPr>
            </w:pPr>
            <w:proofErr w:type="gramStart"/>
            <w:r w:rsidRPr="00D1158E">
              <w:rPr>
                <w:rFonts w:asciiTheme="minorEastAsia" w:eastAsiaTheme="minorEastAsia" w:hAnsiTheme="minorEastAsia" w:cs="微软雅黑" w:hint="eastAsia"/>
                <w:sz w:val="21"/>
                <w:szCs w:val="21"/>
              </w:rPr>
              <w:t>实配不</w:t>
            </w:r>
            <w:proofErr w:type="gramEnd"/>
            <w:r w:rsidRPr="00D1158E">
              <w:rPr>
                <w:rFonts w:asciiTheme="minorEastAsia" w:eastAsiaTheme="minorEastAsia" w:hAnsiTheme="minorEastAsia" w:cs="微软雅黑" w:hint="eastAsia"/>
                <w:sz w:val="21"/>
                <w:szCs w:val="21"/>
              </w:rPr>
              <w:t>低于2块</w:t>
            </w:r>
            <w:r w:rsidRPr="00D1158E">
              <w:rPr>
                <w:rFonts w:asciiTheme="minorEastAsia" w:eastAsiaTheme="minorEastAsia" w:hAnsiTheme="minorEastAsia" w:cs="微软雅黑"/>
                <w:sz w:val="21"/>
                <w:szCs w:val="21"/>
              </w:rPr>
              <w:t>双端口</w:t>
            </w:r>
            <w:r w:rsidRPr="00D1158E">
              <w:rPr>
                <w:rFonts w:asciiTheme="minorEastAsia" w:eastAsiaTheme="minorEastAsia" w:hAnsiTheme="minorEastAsia" w:cs="微软雅黑" w:hint="eastAsia"/>
                <w:sz w:val="21"/>
                <w:szCs w:val="21"/>
              </w:rPr>
              <w:t>10</w:t>
            </w:r>
            <w:r w:rsidRPr="00D1158E">
              <w:rPr>
                <w:rFonts w:asciiTheme="minorEastAsia" w:eastAsiaTheme="minorEastAsia" w:hAnsiTheme="minorEastAsia" w:cs="微软雅黑"/>
                <w:sz w:val="21"/>
                <w:szCs w:val="21"/>
              </w:rPr>
              <w:t>GbE</w:t>
            </w:r>
            <w:r w:rsidRPr="00D1158E">
              <w:rPr>
                <w:rFonts w:asciiTheme="minorEastAsia" w:eastAsiaTheme="minorEastAsia" w:hAnsiTheme="minorEastAsia" w:cs="微软雅黑" w:hint="eastAsia"/>
                <w:sz w:val="21"/>
                <w:szCs w:val="21"/>
              </w:rPr>
              <w:t>/SFP+（满配模块）</w:t>
            </w:r>
          </w:p>
          <w:p w:rsidR="00F11321" w:rsidRPr="00D1158E" w:rsidRDefault="00F11321" w:rsidP="00E51875">
            <w:pPr>
              <w:rPr>
                <w:rFonts w:asciiTheme="minorEastAsia" w:eastAsiaTheme="minorEastAsia" w:hAnsiTheme="minorEastAsia"/>
                <w:sz w:val="21"/>
                <w:szCs w:val="21"/>
              </w:rPr>
            </w:pPr>
            <w:r w:rsidRPr="00D1158E">
              <w:rPr>
                <w:rFonts w:asciiTheme="minorEastAsia" w:eastAsiaTheme="minorEastAsia" w:hAnsiTheme="minorEastAsia" w:cs="微软雅黑" w:hint="eastAsia"/>
                <w:sz w:val="21"/>
                <w:szCs w:val="21"/>
              </w:rPr>
              <w:t>可选集成4个万兆</w:t>
            </w:r>
            <w:proofErr w:type="gramStart"/>
            <w:r w:rsidRPr="00D1158E">
              <w:rPr>
                <w:rFonts w:asciiTheme="minorEastAsia" w:eastAsiaTheme="minorEastAsia" w:hAnsiTheme="minorEastAsia" w:cs="微软雅黑" w:hint="eastAsia"/>
                <w:sz w:val="21"/>
                <w:szCs w:val="21"/>
              </w:rPr>
              <w:t>10</w:t>
            </w:r>
            <w:proofErr w:type="gramEnd"/>
            <w:r w:rsidRPr="00D1158E">
              <w:rPr>
                <w:rFonts w:asciiTheme="minorEastAsia" w:eastAsiaTheme="minorEastAsia" w:hAnsiTheme="minorEastAsia" w:cs="微软雅黑" w:hint="eastAsia"/>
                <w:sz w:val="21"/>
                <w:szCs w:val="21"/>
              </w:rPr>
              <w:t>Gbase_T/SFP+接口以太网卡,或者2个25GE接口以太网卡，支持独立于交换机的万兆网卡分区技术.</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24</w:t>
            </w:r>
          </w:p>
        </w:tc>
        <w:tc>
          <w:tcPr>
            <w:tcW w:w="6946" w:type="dxa"/>
            <w:shd w:val="clear" w:color="auto" w:fill="FFFFFF"/>
            <w:vAlign w:val="center"/>
          </w:tcPr>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微软雅黑" w:hint="eastAsia"/>
                <w:sz w:val="21"/>
                <w:szCs w:val="21"/>
              </w:rPr>
              <w:t>配置冗余</w:t>
            </w:r>
            <w:r w:rsidRPr="00D1158E">
              <w:rPr>
                <w:rFonts w:asciiTheme="minorEastAsia" w:eastAsiaTheme="minorEastAsia" w:hAnsiTheme="minorEastAsia" w:cs="微软雅黑"/>
                <w:sz w:val="21"/>
                <w:szCs w:val="21"/>
              </w:rPr>
              <w:t>800W</w:t>
            </w:r>
            <w:r w:rsidRPr="00D1158E">
              <w:rPr>
                <w:rFonts w:asciiTheme="minorEastAsia" w:eastAsiaTheme="minorEastAsia" w:hAnsiTheme="minorEastAsia" w:cs="微软雅黑" w:hint="eastAsia"/>
                <w:sz w:val="21"/>
                <w:szCs w:val="21"/>
              </w:rPr>
              <w:t>电源（1+</w:t>
            </w:r>
            <w:r w:rsidRPr="00D1158E">
              <w:rPr>
                <w:rFonts w:asciiTheme="minorEastAsia" w:eastAsiaTheme="minorEastAsia" w:hAnsiTheme="minorEastAsia" w:cs="微软雅黑"/>
                <w:sz w:val="21"/>
                <w:szCs w:val="21"/>
              </w:rPr>
              <w:t>1</w:t>
            </w:r>
            <w:r w:rsidRPr="00D1158E">
              <w:rPr>
                <w:rFonts w:asciiTheme="minorEastAsia" w:eastAsiaTheme="minorEastAsia" w:hAnsiTheme="minorEastAsia" w:cs="微软雅黑" w:hint="eastAsia"/>
                <w:sz w:val="21"/>
                <w:szCs w:val="21"/>
              </w:rPr>
              <w:t>冗余）及风扇，配置电源线（</w:t>
            </w:r>
            <w:r w:rsidRPr="00D1158E">
              <w:rPr>
                <w:rFonts w:asciiTheme="minorEastAsia" w:eastAsiaTheme="minorEastAsia" w:hAnsiTheme="minorEastAsia" w:cs="微软雅黑"/>
                <w:sz w:val="21"/>
                <w:szCs w:val="21"/>
              </w:rPr>
              <w:t>分别配置相应的C13-C14和C13桌边电源线，满足不同PDU的接口需求</w:t>
            </w:r>
            <w:r w:rsidRPr="00D1158E">
              <w:rPr>
                <w:rFonts w:asciiTheme="minorEastAsia" w:eastAsiaTheme="minorEastAsia" w:hAnsiTheme="minorEastAsia" w:cs="微软雅黑" w:hint="eastAsia"/>
                <w:sz w:val="21"/>
                <w:szCs w:val="21"/>
              </w:rPr>
              <w:t>）</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25</w:t>
            </w:r>
          </w:p>
        </w:tc>
        <w:tc>
          <w:tcPr>
            <w:tcW w:w="6946" w:type="dxa"/>
            <w:shd w:val="clear" w:color="auto" w:fill="FFFFFF"/>
            <w:vAlign w:val="center"/>
          </w:tcPr>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微软雅黑"/>
                <w:sz w:val="21"/>
                <w:szCs w:val="21"/>
              </w:rPr>
              <w:t>PCII/O</w:t>
            </w:r>
            <w:r w:rsidRPr="00D1158E">
              <w:rPr>
                <w:rFonts w:asciiTheme="minorEastAsia" w:eastAsiaTheme="minorEastAsia" w:hAnsiTheme="minorEastAsia" w:cs="微软雅黑" w:hint="eastAsia"/>
                <w:sz w:val="21"/>
                <w:szCs w:val="21"/>
              </w:rPr>
              <w:t>插槽最大支持不低于</w:t>
            </w:r>
            <w:r w:rsidRPr="00D1158E">
              <w:rPr>
                <w:rFonts w:asciiTheme="minorEastAsia" w:eastAsiaTheme="minorEastAsia" w:hAnsiTheme="minorEastAsia" w:cs="微软雅黑"/>
                <w:sz w:val="21"/>
                <w:szCs w:val="21"/>
              </w:rPr>
              <w:t>6</w:t>
            </w:r>
            <w:r w:rsidRPr="00D1158E">
              <w:rPr>
                <w:rFonts w:asciiTheme="minorEastAsia" w:eastAsiaTheme="minorEastAsia" w:hAnsiTheme="minorEastAsia" w:cs="微软雅黑" w:hint="eastAsia"/>
                <w:sz w:val="21"/>
                <w:szCs w:val="21"/>
              </w:rPr>
              <w:t>个</w:t>
            </w:r>
            <w:r w:rsidRPr="00D1158E">
              <w:rPr>
                <w:rFonts w:asciiTheme="minorEastAsia" w:eastAsiaTheme="minorEastAsia" w:hAnsiTheme="minorEastAsia" w:cs="微软雅黑"/>
                <w:sz w:val="21"/>
                <w:szCs w:val="21"/>
              </w:rPr>
              <w:t>I/O</w:t>
            </w:r>
            <w:r w:rsidRPr="00D1158E">
              <w:rPr>
                <w:rFonts w:asciiTheme="minorEastAsia" w:eastAsiaTheme="minorEastAsia" w:hAnsiTheme="minorEastAsia" w:cs="微软雅黑" w:hint="eastAsia"/>
                <w:sz w:val="21"/>
                <w:szCs w:val="21"/>
              </w:rPr>
              <w:t>插槽</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26</w:t>
            </w:r>
          </w:p>
        </w:tc>
        <w:tc>
          <w:tcPr>
            <w:tcW w:w="6946" w:type="dxa"/>
            <w:shd w:val="clear" w:color="auto" w:fill="FFFFFF"/>
            <w:vAlign w:val="center"/>
          </w:tcPr>
          <w:p w:rsidR="00F11321" w:rsidRPr="00D1158E" w:rsidRDefault="00F11321" w:rsidP="00E51875">
            <w:pPr>
              <w:rPr>
                <w:rFonts w:asciiTheme="minorEastAsia" w:eastAsiaTheme="minorEastAsia" w:hAnsiTheme="minorEastAsia" w:cs="Calibri"/>
                <w:color w:val="000000"/>
                <w:sz w:val="21"/>
                <w:szCs w:val="21"/>
              </w:rPr>
            </w:pPr>
            <w:r w:rsidRPr="00D1158E">
              <w:rPr>
                <w:rFonts w:asciiTheme="minorEastAsia" w:eastAsiaTheme="minorEastAsia" w:hAnsiTheme="minorEastAsia" w:cs="Calibri" w:hint="eastAsia"/>
                <w:color w:val="000000"/>
                <w:sz w:val="21"/>
                <w:szCs w:val="21"/>
              </w:rPr>
              <w:t>运行温度10摄氏度至35摄氏度</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27</w:t>
            </w:r>
          </w:p>
        </w:tc>
        <w:tc>
          <w:tcPr>
            <w:tcW w:w="6946" w:type="dxa"/>
            <w:shd w:val="clear" w:color="auto" w:fill="FFFFFF"/>
            <w:vAlign w:val="center"/>
          </w:tcPr>
          <w:p w:rsidR="00F11321" w:rsidRPr="00D1158E" w:rsidRDefault="00F11321" w:rsidP="00E51875">
            <w:pPr>
              <w:rPr>
                <w:rFonts w:asciiTheme="minorEastAsia" w:eastAsiaTheme="minorEastAsia" w:hAnsiTheme="minorEastAsia" w:cs="Calibri"/>
                <w:color w:val="000000"/>
                <w:sz w:val="21"/>
                <w:szCs w:val="21"/>
              </w:rPr>
            </w:pPr>
            <w:r w:rsidRPr="00D1158E">
              <w:rPr>
                <w:rFonts w:asciiTheme="minorEastAsia" w:eastAsiaTheme="minorEastAsia" w:hAnsiTheme="minorEastAsia" w:cs="Calibri" w:hint="eastAsia"/>
                <w:color w:val="000000"/>
                <w:sz w:val="21"/>
                <w:szCs w:val="21"/>
              </w:rPr>
              <w:t>安全功能和特性，加密签名固件，硬件根信任，安全启动，自动BIOS恢复，快速OS恢复，系统一键锁定，安全的缺省密码，配置和固件漂移检测，持久日志（包括用户形迹）</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28</w:t>
            </w:r>
          </w:p>
        </w:tc>
        <w:tc>
          <w:tcPr>
            <w:tcW w:w="6946" w:type="dxa"/>
            <w:shd w:val="clear" w:color="auto" w:fill="FFFFFF"/>
            <w:vAlign w:val="center"/>
          </w:tcPr>
          <w:p w:rsidR="00F11321" w:rsidRPr="00D1158E" w:rsidRDefault="00F11321" w:rsidP="00E51875">
            <w:pPr>
              <w:rPr>
                <w:rFonts w:asciiTheme="minorEastAsia" w:eastAsiaTheme="minorEastAsia" w:hAnsiTheme="minorEastAsia" w:cs="Calibri"/>
                <w:color w:val="000000"/>
                <w:sz w:val="21"/>
                <w:szCs w:val="21"/>
              </w:rPr>
            </w:pPr>
            <w:r w:rsidRPr="00D1158E">
              <w:rPr>
                <w:rFonts w:asciiTheme="minorEastAsia" w:eastAsiaTheme="minorEastAsia" w:hAnsiTheme="minorEastAsia" w:cs="Calibri" w:hint="eastAsia"/>
                <w:color w:val="000000"/>
                <w:sz w:val="21"/>
                <w:szCs w:val="21"/>
              </w:rPr>
              <w:t>前置管理液晶屏可选前面板上配备液晶屏，可显示默认或定制信息，包括IP地址、服务器名称、支持服务编号等。如果系统发生故障，该液晶屏上将显示关于故障的具体信息</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29</w:t>
            </w:r>
          </w:p>
        </w:tc>
        <w:tc>
          <w:tcPr>
            <w:tcW w:w="6946" w:type="dxa"/>
            <w:shd w:val="clear" w:color="auto" w:fill="FFFFFF"/>
            <w:vAlign w:val="center"/>
          </w:tcPr>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Calibri" w:hint="eastAsia"/>
                <w:color w:val="000000"/>
                <w:sz w:val="21"/>
                <w:szCs w:val="21"/>
              </w:rPr>
              <w:t>能耗管理可监控、报告及控制处理器、内存及系统级的能耗，允许通过一体化管理控制台实现基于策略的功耗封顶。虚拟机功耗映射，可以根据功耗对于虚拟机进行负载平衡以及按虚拟机报告功能</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30</w:t>
            </w:r>
          </w:p>
        </w:tc>
        <w:tc>
          <w:tcPr>
            <w:tcW w:w="6946" w:type="dxa"/>
            <w:shd w:val="clear" w:color="auto" w:fill="FFFFFF"/>
            <w:vAlign w:val="center"/>
          </w:tcPr>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Calibri" w:hint="eastAsia"/>
                <w:color w:val="000000"/>
                <w:sz w:val="21"/>
                <w:szCs w:val="21"/>
              </w:rPr>
              <w:t xml:space="preserve">第三方管理平台集成提供主流管理平台如VMware </w:t>
            </w:r>
            <w:proofErr w:type="spellStart"/>
            <w:r w:rsidRPr="00D1158E">
              <w:rPr>
                <w:rFonts w:asciiTheme="minorEastAsia" w:eastAsiaTheme="minorEastAsia" w:hAnsiTheme="minorEastAsia" w:cs="Calibri" w:hint="eastAsia"/>
                <w:color w:val="000000"/>
                <w:sz w:val="21"/>
                <w:szCs w:val="21"/>
              </w:rPr>
              <w:t>vCenter</w:t>
            </w:r>
            <w:proofErr w:type="spellEnd"/>
            <w:r w:rsidRPr="00D1158E">
              <w:rPr>
                <w:rFonts w:asciiTheme="minorEastAsia" w:eastAsiaTheme="minorEastAsia" w:hAnsiTheme="minorEastAsia" w:cs="Calibri" w:hint="eastAsia"/>
                <w:color w:val="000000"/>
                <w:sz w:val="21"/>
                <w:szCs w:val="21"/>
              </w:rPr>
              <w:t xml:space="preserve">，Microsoft </w:t>
            </w:r>
            <w:proofErr w:type="spellStart"/>
            <w:r w:rsidRPr="00D1158E">
              <w:rPr>
                <w:rFonts w:asciiTheme="minorEastAsia" w:eastAsiaTheme="minorEastAsia" w:hAnsiTheme="minorEastAsia" w:cs="Calibri" w:hint="eastAsia"/>
                <w:color w:val="000000"/>
                <w:sz w:val="21"/>
                <w:szCs w:val="21"/>
              </w:rPr>
              <w:t>SystemCenter</w:t>
            </w:r>
            <w:proofErr w:type="spellEnd"/>
            <w:r w:rsidRPr="00D1158E">
              <w:rPr>
                <w:rFonts w:asciiTheme="minorEastAsia" w:eastAsiaTheme="minorEastAsia" w:hAnsiTheme="minorEastAsia" w:cs="Calibri" w:hint="eastAsia"/>
                <w:color w:val="000000"/>
                <w:sz w:val="21"/>
                <w:szCs w:val="21"/>
              </w:rPr>
              <w:t>，BMC Software的插件集成；能够连接常见的管理平台如</w:t>
            </w:r>
            <w:proofErr w:type="spellStart"/>
            <w:r w:rsidRPr="00D1158E">
              <w:rPr>
                <w:rFonts w:asciiTheme="minorEastAsia" w:eastAsiaTheme="minorEastAsia" w:hAnsiTheme="minorEastAsia" w:cs="Calibri" w:hint="eastAsia"/>
                <w:color w:val="000000"/>
                <w:sz w:val="21"/>
                <w:szCs w:val="21"/>
              </w:rPr>
              <w:t>Nagios&amp;NagiosXI,Oracle</w:t>
            </w:r>
            <w:proofErr w:type="spellEnd"/>
            <w:r w:rsidRPr="00D1158E">
              <w:rPr>
                <w:rFonts w:asciiTheme="minorEastAsia" w:eastAsiaTheme="minorEastAsia" w:hAnsiTheme="minorEastAsia" w:cs="Calibri" w:hint="eastAsia"/>
                <w:color w:val="000000"/>
                <w:sz w:val="21"/>
                <w:szCs w:val="21"/>
              </w:rPr>
              <w:t xml:space="preserve"> Enterprise </w:t>
            </w:r>
            <w:proofErr w:type="spellStart"/>
            <w:r w:rsidRPr="00D1158E">
              <w:rPr>
                <w:rFonts w:asciiTheme="minorEastAsia" w:eastAsiaTheme="minorEastAsia" w:hAnsiTheme="minorEastAsia" w:cs="Calibri" w:hint="eastAsia"/>
                <w:color w:val="000000"/>
                <w:sz w:val="21"/>
                <w:szCs w:val="21"/>
              </w:rPr>
              <w:t>Manager,HP</w:t>
            </w:r>
            <w:proofErr w:type="spellEnd"/>
            <w:r w:rsidRPr="00D1158E">
              <w:rPr>
                <w:rFonts w:asciiTheme="minorEastAsia" w:eastAsiaTheme="minorEastAsia" w:hAnsiTheme="minorEastAsia" w:cs="Calibri" w:hint="eastAsia"/>
                <w:color w:val="000000"/>
                <w:sz w:val="21"/>
                <w:szCs w:val="21"/>
              </w:rPr>
              <w:t xml:space="preserve"> Operations Manager,</w:t>
            </w:r>
            <w:r w:rsidRPr="00D1158E">
              <w:rPr>
                <w:rFonts w:asciiTheme="minorEastAsia" w:eastAsiaTheme="minorEastAsia" w:hAnsiTheme="minorEastAsia" w:cs="Calibri" w:hint="eastAsia"/>
                <w:color w:val="000000"/>
                <w:sz w:val="21"/>
                <w:szCs w:val="21"/>
              </w:rPr>
              <w:br/>
              <w:t xml:space="preserve">IBM </w:t>
            </w:r>
            <w:proofErr w:type="spellStart"/>
            <w:r w:rsidRPr="00D1158E">
              <w:rPr>
                <w:rFonts w:asciiTheme="minorEastAsia" w:eastAsiaTheme="minorEastAsia" w:hAnsiTheme="minorEastAsia" w:cs="Calibri" w:hint="eastAsia"/>
                <w:color w:val="000000"/>
                <w:sz w:val="21"/>
                <w:szCs w:val="21"/>
              </w:rPr>
              <w:t>TivoliNetcool</w:t>
            </w:r>
            <w:proofErr w:type="spellEnd"/>
            <w:r w:rsidRPr="00D1158E">
              <w:rPr>
                <w:rFonts w:asciiTheme="minorEastAsia" w:eastAsiaTheme="minorEastAsia" w:hAnsiTheme="minorEastAsia" w:cs="Calibri" w:hint="eastAsia"/>
                <w:color w:val="000000"/>
                <w:sz w:val="21"/>
                <w:szCs w:val="21"/>
              </w:rPr>
              <w:t>/</w:t>
            </w:r>
            <w:proofErr w:type="spellStart"/>
            <w:r w:rsidRPr="00D1158E">
              <w:rPr>
                <w:rFonts w:asciiTheme="minorEastAsia" w:eastAsiaTheme="minorEastAsia" w:hAnsiTheme="minorEastAsia" w:cs="Calibri" w:hint="eastAsia"/>
                <w:color w:val="000000"/>
                <w:sz w:val="21"/>
                <w:szCs w:val="21"/>
              </w:rPr>
              <w:t>OMNIbus,IBM</w:t>
            </w:r>
            <w:proofErr w:type="spellEnd"/>
            <w:r w:rsidRPr="00D1158E">
              <w:rPr>
                <w:rFonts w:asciiTheme="minorEastAsia" w:eastAsiaTheme="minorEastAsia" w:hAnsiTheme="minorEastAsia" w:cs="Calibri" w:hint="eastAsia"/>
                <w:color w:val="000000"/>
                <w:sz w:val="21"/>
                <w:szCs w:val="21"/>
              </w:rPr>
              <w:t xml:space="preserve"> </w:t>
            </w:r>
            <w:proofErr w:type="spellStart"/>
            <w:r w:rsidRPr="00D1158E">
              <w:rPr>
                <w:rFonts w:asciiTheme="minorEastAsia" w:eastAsiaTheme="minorEastAsia" w:hAnsiTheme="minorEastAsia" w:cs="Calibri" w:hint="eastAsia"/>
                <w:color w:val="000000"/>
                <w:sz w:val="21"/>
                <w:szCs w:val="21"/>
              </w:rPr>
              <w:t>Tivoli®NetworkManager,CANetwork</w:t>
            </w:r>
            <w:proofErr w:type="spellEnd"/>
            <w:r w:rsidRPr="00D1158E">
              <w:rPr>
                <w:rFonts w:asciiTheme="minorEastAsia" w:eastAsiaTheme="minorEastAsia" w:hAnsiTheme="minorEastAsia" w:cs="Calibri" w:hint="eastAsia"/>
                <w:color w:val="000000"/>
                <w:sz w:val="21"/>
                <w:szCs w:val="21"/>
              </w:rPr>
              <w:t xml:space="preserve"> and </w:t>
            </w:r>
            <w:proofErr w:type="spellStart"/>
            <w:r w:rsidRPr="00D1158E">
              <w:rPr>
                <w:rFonts w:asciiTheme="minorEastAsia" w:eastAsiaTheme="minorEastAsia" w:hAnsiTheme="minorEastAsia" w:cs="Calibri" w:hint="eastAsia"/>
                <w:color w:val="000000"/>
                <w:sz w:val="21"/>
                <w:szCs w:val="21"/>
              </w:rPr>
              <w:t>SystemsManagement</w:t>
            </w:r>
            <w:proofErr w:type="spellEnd"/>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31</w:t>
            </w:r>
          </w:p>
        </w:tc>
        <w:tc>
          <w:tcPr>
            <w:tcW w:w="6946" w:type="dxa"/>
            <w:shd w:val="clear" w:color="auto" w:fill="FFFFFF"/>
            <w:vAlign w:val="center"/>
          </w:tcPr>
          <w:p w:rsidR="00F11321" w:rsidRPr="00D1158E" w:rsidRDefault="00F11321" w:rsidP="00E51875">
            <w:pPr>
              <w:rPr>
                <w:rFonts w:asciiTheme="minorEastAsia" w:eastAsiaTheme="minorEastAsia" w:hAnsiTheme="minorEastAsia"/>
                <w:sz w:val="21"/>
                <w:szCs w:val="21"/>
              </w:rPr>
            </w:pPr>
            <w:r w:rsidRPr="00D1158E">
              <w:rPr>
                <w:rFonts w:asciiTheme="minorEastAsia" w:eastAsiaTheme="minorEastAsia" w:hAnsiTheme="minorEastAsia" w:cs="微软雅黑" w:hint="eastAsia"/>
                <w:sz w:val="21"/>
                <w:szCs w:val="21"/>
              </w:rPr>
              <w:t>配置远程管理卡，具有单独的管理网口，可不依赖主机操作系统进行远程操作。提供远程监控图形界面,可实现与操作系统无关的</w:t>
            </w:r>
            <w:proofErr w:type="gramStart"/>
            <w:r w:rsidRPr="00D1158E">
              <w:rPr>
                <w:rFonts w:asciiTheme="minorEastAsia" w:eastAsiaTheme="minorEastAsia" w:hAnsiTheme="minorEastAsia" w:cs="微软雅黑" w:hint="eastAsia"/>
                <w:sz w:val="21"/>
                <w:szCs w:val="21"/>
              </w:rPr>
              <w:t>远程对</w:t>
            </w:r>
            <w:proofErr w:type="gramEnd"/>
            <w:r w:rsidRPr="00D1158E">
              <w:rPr>
                <w:rFonts w:asciiTheme="minorEastAsia" w:eastAsiaTheme="minorEastAsia" w:hAnsiTheme="minorEastAsia" w:cs="微软雅黑" w:hint="eastAsia"/>
                <w:sz w:val="21"/>
                <w:szCs w:val="21"/>
              </w:rPr>
              <w:t>服务器的完</w:t>
            </w:r>
            <w:r w:rsidRPr="00D1158E">
              <w:rPr>
                <w:rFonts w:asciiTheme="minorEastAsia" w:eastAsiaTheme="minorEastAsia" w:hAnsiTheme="minorEastAsia" w:cs="微软雅黑" w:hint="eastAsia"/>
                <w:sz w:val="21"/>
                <w:szCs w:val="21"/>
              </w:rPr>
              <w:lastRenderedPageBreak/>
              <w:t>全控制，包括远程的开关机、重启、更新Firmware,虚拟KVM,虚拟软驱,虚拟光驱、虚拟介质重定向等操作；支持SNMP，IPMI和Redfish；支持IPv6。</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32</w:t>
            </w:r>
          </w:p>
        </w:tc>
        <w:tc>
          <w:tcPr>
            <w:tcW w:w="6946" w:type="dxa"/>
            <w:shd w:val="clear" w:color="auto" w:fill="FFFFFF"/>
            <w:vAlign w:val="center"/>
          </w:tcPr>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微软雅黑" w:hint="eastAsia"/>
                <w:sz w:val="21"/>
                <w:szCs w:val="21"/>
              </w:rPr>
              <w:t>远程管理接口，前置专用USB管理口</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33</w:t>
            </w:r>
          </w:p>
        </w:tc>
        <w:tc>
          <w:tcPr>
            <w:tcW w:w="6946" w:type="dxa"/>
            <w:shd w:val="clear" w:color="auto" w:fill="FFFFFF"/>
            <w:vAlign w:val="center"/>
          </w:tcPr>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微软雅黑" w:hint="eastAsia"/>
                <w:sz w:val="21"/>
                <w:szCs w:val="21"/>
              </w:rPr>
              <w:t>移动管理：能够通过手机和平板电脑管理服务器，可以做现场的资产清点</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34</w:t>
            </w:r>
          </w:p>
        </w:tc>
        <w:tc>
          <w:tcPr>
            <w:tcW w:w="6946" w:type="dxa"/>
            <w:shd w:val="clear" w:color="auto" w:fill="FFFFFF"/>
            <w:vAlign w:val="center"/>
          </w:tcPr>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微软雅黑" w:hint="eastAsia"/>
                <w:sz w:val="21"/>
                <w:szCs w:val="21"/>
              </w:rPr>
              <w:t>能够利用SD卡保存操作系统安装镜像，从而实现一站式地完成操作系统的部署，包括内建驱动程序安装、固件更新、硬件配置和问题诊断。</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35</w:t>
            </w:r>
          </w:p>
        </w:tc>
        <w:tc>
          <w:tcPr>
            <w:tcW w:w="6946" w:type="dxa"/>
            <w:shd w:val="clear" w:color="auto" w:fill="FFFFFF"/>
            <w:vAlign w:val="center"/>
          </w:tcPr>
          <w:p w:rsidR="00F11321" w:rsidRPr="00D1158E" w:rsidRDefault="00F11321" w:rsidP="00E51875">
            <w:pPr>
              <w:rPr>
                <w:rFonts w:asciiTheme="minorEastAsia" w:eastAsiaTheme="minorEastAsia" w:hAnsiTheme="minorEastAsia" w:cs="微软雅黑"/>
                <w:sz w:val="21"/>
                <w:szCs w:val="21"/>
              </w:rPr>
            </w:pPr>
            <w:r w:rsidRPr="00D1158E">
              <w:rPr>
                <w:rFonts w:asciiTheme="minorEastAsia" w:eastAsiaTheme="minorEastAsia" w:hAnsiTheme="minorEastAsia" w:cs="微软雅黑" w:hint="eastAsia"/>
                <w:sz w:val="21"/>
                <w:szCs w:val="21"/>
              </w:rPr>
              <w:t>全生命周期管理：从服务器出厂免光盘安装部署，到升级，监控，维护，直至报废涉及的方方面面提供全生命周期管理。</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36</w:t>
            </w:r>
          </w:p>
        </w:tc>
        <w:tc>
          <w:tcPr>
            <w:tcW w:w="6946" w:type="dxa"/>
            <w:shd w:val="clear" w:color="auto" w:fill="FFFFFF"/>
            <w:vAlign w:val="center"/>
          </w:tcPr>
          <w:p w:rsidR="00F11321" w:rsidRPr="00D1158E" w:rsidRDefault="00F11321" w:rsidP="00E51875">
            <w:pPr>
              <w:snapToGrid w:val="0"/>
              <w:rPr>
                <w:rFonts w:asciiTheme="minorEastAsia" w:eastAsiaTheme="minorEastAsia" w:hAnsiTheme="minorEastAsia" w:cs="微软雅黑"/>
                <w:sz w:val="21"/>
                <w:szCs w:val="21"/>
              </w:rPr>
            </w:pPr>
            <w:r w:rsidRPr="00D1158E">
              <w:rPr>
                <w:rFonts w:asciiTheme="minorEastAsia" w:eastAsiaTheme="minorEastAsia" w:hAnsiTheme="minorEastAsia" w:cs="微软雅黑" w:hint="eastAsia"/>
                <w:sz w:val="21"/>
                <w:szCs w:val="21"/>
              </w:rPr>
              <w:t>供货时为保证制造厂商服务的有效执行和质量稳定，出厂配置需要与招标配置一致，禁止拆改配，且制造厂商封装到货直发客户，并且与制造厂商注册客户信息一致。</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37</w:t>
            </w:r>
          </w:p>
        </w:tc>
        <w:tc>
          <w:tcPr>
            <w:tcW w:w="6946" w:type="dxa"/>
            <w:shd w:val="clear" w:color="auto" w:fill="FFFFFF"/>
            <w:vAlign w:val="center"/>
          </w:tcPr>
          <w:p w:rsidR="00F11321" w:rsidRPr="00D1158E" w:rsidRDefault="00F11321" w:rsidP="00E51875">
            <w:pPr>
              <w:snapToGrid w:val="0"/>
              <w:rPr>
                <w:rFonts w:asciiTheme="minorEastAsia" w:eastAsiaTheme="minorEastAsia" w:hAnsiTheme="minorEastAsia" w:cs="微软雅黑"/>
                <w:sz w:val="21"/>
                <w:szCs w:val="21"/>
              </w:rPr>
            </w:pPr>
            <w:r w:rsidRPr="00D1158E">
              <w:rPr>
                <w:rFonts w:asciiTheme="minorEastAsia" w:eastAsiaTheme="minorEastAsia" w:hAnsiTheme="minorEastAsia" w:cs="宋体" w:hint="eastAsia"/>
                <w:sz w:val="21"/>
                <w:szCs w:val="21"/>
              </w:rPr>
              <w:t>提供</w:t>
            </w:r>
            <w:r w:rsidRPr="00D1158E">
              <w:rPr>
                <w:rFonts w:asciiTheme="minorEastAsia" w:eastAsiaTheme="minorEastAsia" w:hAnsiTheme="minorEastAsia" w:cs="微软雅黑"/>
                <w:sz w:val="21"/>
                <w:szCs w:val="21"/>
              </w:rPr>
              <w:t>3</w:t>
            </w:r>
            <w:r w:rsidRPr="00D1158E">
              <w:rPr>
                <w:rFonts w:asciiTheme="minorEastAsia" w:eastAsiaTheme="minorEastAsia" w:hAnsiTheme="minorEastAsia" w:cs="微软雅黑" w:hint="eastAsia"/>
                <w:sz w:val="21"/>
                <w:szCs w:val="21"/>
              </w:rPr>
              <w:t>年制造厂商7x24服务，当日4小时制造厂商备件上门更换服务。</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38</w:t>
            </w:r>
          </w:p>
        </w:tc>
        <w:tc>
          <w:tcPr>
            <w:tcW w:w="6946" w:type="dxa"/>
            <w:shd w:val="clear" w:color="auto" w:fill="FFFFFF"/>
            <w:vAlign w:val="center"/>
          </w:tcPr>
          <w:p w:rsidR="00F11321" w:rsidRPr="00D1158E" w:rsidRDefault="00F11321" w:rsidP="00E51875">
            <w:pPr>
              <w:snapToGrid w:val="0"/>
              <w:rPr>
                <w:rFonts w:asciiTheme="minorEastAsia" w:eastAsiaTheme="minorEastAsia" w:hAnsiTheme="minorEastAsia" w:cs="宋体"/>
                <w:sz w:val="21"/>
                <w:szCs w:val="21"/>
              </w:rPr>
            </w:pPr>
            <w:r w:rsidRPr="00D1158E">
              <w:rPr>
                <w:rFonts w:asciiTheme="minorEastAsia" w:eastAsiaTheme="minorEastAsia" w:hAnsiTheme="minorEastAsia" w:cs="微软雅黑" w:hint="eastAsia"/>
                <w:b/>
                <w:sz w:val="21"/>
                <w:szCs w:val="21"/>
              </w:rPr>
              <w:t>#</w:t>
            </w:r>
            <w:r w:rsidRPr="00D1158E">
              <w:rPr>
                <w:rFonts w:asciiTheme="minorEastAsia" w:eastAsiaTheme="minorEastAsia" w:hAnsiTheme="minorEastAsia" w:cs="宋体" w:hint="eastAsia"/>
                <w:sz w:val="21"/>
                <w:szCs w:val="21"/>
              </w:rPr>
              <w:t>投标人提供服务器制造厂商授权书原件及售后服务承诺函原件，</w:t>
            </w:r>
            <w:r w:rsidRPr="00D1158E">
              <w:rPr>
                <w:rFonts w:asciiTheme="minorEastAsia" w:eastAsiaTheme="minorEastAsia" w:hAnsiTheme="minorEastAsia" w:cs="微软雅黑" w:hint="eastAsia"/>
                <w:sz w:val="21"/>
                <w:szCs w:val="21"/>
              </w:rPr>
              <w:t>由制造厂商授权的维保工程师进行机器的售后维保（上门时提供制造厂商授权工程师的工牌）。</w:t>
            </w:r>
          </w:p>
        </w:tc>
      </w:tr>
      <w:tr w:rsidR="00F11321" w:rsidRPr="00D1158E" w:rsidTr="00E51875">
        <w:tc>
          <w:tcPr>
            <w:tcW w:w="709" w:type="dxa"/>
            <w:vMerge/>
            <w:shd w:val="clear" w:color="auto" w:fill="auto"/>
            <w:vAlign w:val="center"/>
          </w:tcPr>
          <w:p w:rsidR="00F11321" w:rsidRPr="00D1158E" w:rsidRDefault="00F11321" w:rsidP="00E51875">
            <w:pPr>
              <w:jc w:val="center"/>
              <w:rPr>
                <w:rFonts w:asciiTheme="minorEastAsia" w:eastAsiaTheme="minorEastAsia" w:hAnsiTheme="minorEastAsia"/>
                <w:sz w:val="21"/>
                <w:szCs w:val="21"/>
              </w:rPr>
            </w:pPr>
          </w:p>
        </w:tc>
        <w:tc>
          <w:tcPr>
            <w:tcW w:w="709" w:type="dxa"/>
            <w:shd w:val="clear" w:color="auto" w:fill="FFFFFF"/>
            <w:vAlign w:val="center"/>
          </w:tcPr>
          <w:p w:rsidR="00F11321" w:rsidRPr="00D1158E" w:rsidRDefault="00F11321" w:rsidP="00E51875">
            <w:pPr>
              <w:jc w:val="center"/>
              <w:rPr>
                <w:rFonts w:asciiTheme="minorEastAsia" w:eastAsiaTheme="minorEastAsia" w:hAnsiTheme="minorEastAsia" w:cs="宋体"/>
                <w:color w:val="000000"/>
                <w:sz w:val="21"/>
                <w:szCs w:val="21"/>
              </w:rPr>
            </w:pPr>
            <w:r w:rsidRPr="00D1158E">
              <w:rPr>
                <w:rFonts w:asciiTheme="minorEastAsia" w:eastAsiaTheme="minorEastAsia" w:hAnsiTheme="minorEastAsia" w:hint="eastAsia"/>
                <w:color w:val="000000"/>
                <w:sz w:val="21"/>
                <w:szCs w:val="21"/>
              </w:rPr>
              <w:t>39</w:t>
            </w:r>
          </w:p>
        </w:tc>
        <w:tc>
          <w:tcPr>
            <w:tcW w:w="6946" w:type="dxa"/>
            <w:shd w:val="clear" w:color="auto" w:fill="FFFFFF"/>
          </w:tcPr>
          <w:p w:rsidR="00F11321" w:rsidRPr="00D1158E" w:rsidRDefault="00F11321" w:rsidP="00E51875">
            <w:pPr>
              <w:autoSpaceDE w:val="0"/>
              <w:autoSpaceDN w:val="0"/>
              <w:rPr>
                <w:rFonts w:asciiTheme="minorEastAsia" w:eastAsiaTheme="minorEastAsia" w:hAnsiTheme="minorEastAsia"/>
                <w:sz w:val="21"/>
                <w:szCs w:val="21"/>
              </w:rPr>
            </w:pPr>
            <w:r w:rsidRPr="00D1158E">
              <w:rPr>
                <w:rFonts w:asciiTheme="minorEastAsia" w:eastAsiaTheme="minorEastAsia" w:hAnsiTheme="minorEastAsia" w:cs="微软雅黑" w:hint="eastAsia"/>
                <w:b/>
                <w:sz w:val="21"/>
                <w:szCs w:val="21"/>
              </w:rPr>
              <w:t>#</w:t>
            </w:r>
            <w:r w:rsidRPr="00D1158E">
              <w:rPr>
                <w:rFonts w:asciiTheme="minorEastAsia" w:eastAsiaTheme="minorEastAsia" w:hAnsiTheme="minorEastAsia"/>
                <w:sz w:val="21"/>
                <w:szCs w:val="21"/>
              </w:rPr>
              <w:t>管理软件：</w:t>
            </w:r>
            <w:r w:rsidRPr="00D1158E">
              <w:rPr>
                <w:rFonts w:asciiTheme="minorEastAsia" w:eastAsiaTheme="minorEastAsia" w:hAnsiTheme="minorEastAsia" w:cs="Arial" w:hint="eastAsia"/>
                <w:color w:val="000000"/>
                <w:sz w:val="21"/>
                <w:szCs w:val="21"/>
              </w:rPr>
              <w:t>配置一套横向扩展</w:t>
            </w:r>
            <w:r w:rsidRPr="00D1158E">
              <w:rPr>
                <w:rFonts w:asciiTheme="minorEastAsia" w:eastAsiaTheme="minorEastAsia" w:hAnsiTheme="minorEastAsia" w:cs="Arial"/>
                <w:color w:val="000000"/>
                <w:sz w:val="21"/>
                <w:szCs w:val="21"/>
              </w:rPr>
              <w:t>NAS软件，</w:t>
            </w:r>
            <w:r w:rsidRPr="00D1158E">
              <w:rPr>
                <w:rFonts w:asciiTheme="minorEastAsia" w:eastAsiaTheme="minorEastAsia" w:hAnsiTheme="minorEastAsia" w:cs="Arial" w:hint="eastAsia"/>
                <w:color w:val="000000"/>
                <w:sz w:val="21"/>
                <w:szCs w:val="21"/>
              </w:rPr>
              <w:t>包含</w:t>
            </w:r>
            <w:r w:rsidRPr="00D1158E">
              <w:rPr>
                <w:rFonts w:asciiTheme="minorEastAsia" w:eastAsiaTheme="minorEastAsia" w:hAnsiTheme="minorEastAsia" w:cs="Arial"/>
                <w:color w:val="000000"/>
                <w:sz w:val="21"/>
                <w:szCs w:val="21"/>
              </w:rPr>
              <w:t>36TB容量</w:t>
            </w:r>
            <w:r w:rsidRPr="00D1158E">
              <w:rPr>
                <w:rFonts w:asciiTheme="minorEastAsia" w:eastAsiaTheme="minorEastAsia" w:hAnsiTheme="minorEastAsia" w:cs="Arial" w:hint="eastAsia"/>
                <w:color w:val="000000"/>
                <w:sz w:val="21"/>
                <w:szCs w:val="21"/>
              </w:rPr>
              <w:t>授权</w:t>
            </w:r>
            <w:r w:rsidRPr="00D1158E">
              <w:rPr>
                <w:rFonts w:asciiTheme="minorEastAsia" w:eastAsiaTheme="minorEastAsia" w:hAnsiTheme="minorEastAsia" w:cs="Arial"/>
                <w:color w:val="000000"/>
                <w:sz w:val="21"/>
                <w:szCs w:val="21"/>
              </w:rPr>
              <w:t>，支持6个节点。提供NFS，SMB，HTTP，HDFS，swift协议。（提供制造</w:t>
            </w:r>
            <w:proofErr w:type="gramStart"/>
            <w:r w:rsidRPr="00D1158E">
              <w:rPr>
                <w:rFonts w:asciiTheme="minorEastAsia" w:eastAsiaTheme="minorEastAsia" w:hAnsiTheme="minorEastAsia" w:cs="Arial"/>
                <w:color w:val="000000"/>
                <w:sz w:val="21"/>
                <w:szCs w:val="21"/>
              </w:rPr>
              <w:t>厂商官网链接</w:t>
            </w:r>
            <w:proofErr w:type="gramEnd"/>
            <w:r w:rsidRPr="00D1158E">
              <w:rPr>
                <w:rFonts w:asciiTheme="minorEastAsia" w:eastAsiaTheme="minorEastAsia" w:hAnsiTheme="minorEastAsia" w:cs="Arial"/>
                <w:color w:val="000000"/>
                <w:sz w:val="21"/>
                <w:szCs w:val="21"/>
              </w:rPr>
              <w:t>和证明材料）</w:t>
            </w:r>
          </w:p>
        </w:tc>
      </w:tr>
    </w:tbl>
    <w:p w:rsidR="00F11321" w:rsidRPr="00D1158E" w:rsidRDefault="00F11321" w:rsidP="00F11321">
      <w:pPr>
        <w:spacing w:line="360" w:lineRule="auto"/>
        <w:rPr>
          <w:rFonts w:asciiTheme="minorEastAsia" w:eastAsiaTheme="minorEastAsia" w:hAnsiTheme="minorEastAsia"/>
          <w:b/>
          <w:sz w:val="21"/>
          <w:szCs w:val="21"/>
        </w:rPr>
      </w:pPr>
    </w:p>
    <w:p w:rsidR="00F11321" w:rsidRPr="00D1158E" w:rsidRDefault="00F11321" w:rsidP="00F11321">
      <w:pPr>
        <w:numPr>
          <w:ilvl w:val="0"/>
          <w:numId w:val="2"/>
        </w:numPr>
        <w:spacing w:line="360" w:lineRule="auto"/>
        <w:rPr>
          <w:rFonts w:asciiTheme="minorEastAsia" w:eastAsiaTheme="minorEastAsia" w:hAnsiTheme="minorEastAsia"/>
          <w:b/>
          <w:sz w:val="21"/>
          <w:szCs w:val="21"/>
        </w:rPr>
      </w:pPr>
      <w:r w:rsidRPr="00D1158E">
        <w:rPr>
          <w:rFonts w:asciiTheme="minorEastAsia" w:eastAsiaTheme="minorEastAsia" w:hAnsiTheme="minorEastAsia" w:hint="eastAsia"/>
          <w:b/>
          <w:sz w:val="21"/>
          <w:szCs w:val="21"/>
        </w:rPr>
        <w:t>售后服务及培训要求</w:t>
      </w:r>
    </w:p>
    <w:p w:rsidR="00F11321" w:rsidRPr="00D1158E" w:rsidRDefault="00F11321" w:rsidP="00F11321">
      <w:pPr>
        <w:spacing w:line="360" w:lineRule="auto"/>
        <w:ind w:firstLineChars="200" w:firstLine="420"/>
        <w:rPr>
          <w:rFonts w:asciiTheme="minorEastAsia" w:eastAsiaTheme="minorEastAsia" w:hAnsiTheme="minorEastAsia"/>
          <w:sz w:val="21"/>
          <w:szCs w:val="21"/>
        </w:rPr>
      </w:pPr>
      <w:r w:rsidRPr="00D1158E">
        <w:rPr>
          <w:rFonts w:asciiTheme="minorEastAsia" w:eastAsiaTheme="minorEastAsia" w:hAnsiTheme="minorEastAsia" w:hint="eastAsia"/>
          <w:sz w:val="21"/>
          <w:szCs w:val="21"/>
        </w:rPr>
        <w:t>本项目包含软硬件提供3年质保及售后技术支持服务，客户现有云平台升级后的新版本提供制造厂商现场实操培训不低于10个小时，并保证采购</w:t>
      </w:r>
      <w:proofErr w:type="gramStart"/>
      <w:r w:rsidRPr="00D1158E">
        <w:rPr>
          <w:rFonts w:asciiTheme="minorEastAsia" w:eastAsiaTheme="minorEastAsia" w:hAnsiTheme="minorEastAsia" w:hint="eastAsia"/>
          <w:sz w:val="21"/>
          <w:szCs w:val="21"/>
        </w:rPr>
        <w:t>人人员</w:t>
      </w:r>
      <w:proofErr w:type="gramEnd"/>
      <w:r w:rsidRPr="00D1158E">
        <w:rPr>
          <w:rFonts w:asciiTheme="minorEastAsia" w:eastAsiaTheme="minorEastAsia" w:hAnsiTheme="minorEastAsia" w:hint="eastAsia"/>
          <w:sz w:val="21"/>
          <w:szCs w:val="21"/>
        </w:rPr>
        <w:t>熟练操作和管理新版本云平台。</w:t>
      </w:r>
    </w:p>
    <w:p w:rsidR="00F11321" w:rsidRPr="00D1158E" w:rsidRDefault="00F11321" w:rsidP="00F11321">
      <w:pPr>
        <w:numPr>
          <w:ilvl w:val="0"/>
          <w:numId w:val="2"/>
        </w:numPr>
        <w:spacing w:line="360" w:lineRule="auto"/>
        <w:rPr>
          <w:rFonts w:asciiTheme="minorEastAsia" w:eastAsiaTheme="minorEastAsia" w:hAnsiTheme="minorEastAsia"/>
          <w:b/>
          <w:sz w:val="21"/>
          <w:szCs w:val="21"/>
        </w:rPr>
      </w:pPr>
      <w:r w:rsidRPr="00D1158E">
        <w:rPr>
          <w:rFonts w:asciiTheme="minorEastAsia" w:eastAsiaTheme="minorEastAsia" w:hAnsiTheme="minorEastAsia" w:hint="eastAsia"/>
          <w:b/>
          <w:sz w:val="21"/>
          <w:szCs w:val="21"/>
        </w:rPr>
        <w:t>交货时间及地点（服务期限）</w:t>
      </w:r>
    </w:p>
    <w:p w:rsidR="00F11321" w:rsidRPr="00D1158E" w:rsidRDefault="00F11321" w:rsidP="00F11321">
      <w:pPr>
        <w:spacing w:line="360" w:lineRule="auto"/>
        <w:ind w:firstLineChars="200" w:firstLine="420"/>
        <w:rPr>
          <w:rFonts w:asciiTheme="minorEastAsia" w:eastAsiaTheme="minorEastAsia" w:hAnsiTheme="minorEastAsia"/>
          <w:sz w:val="21"/>
          <w:szCs w:val="21"/>
        </w:rPr>
      </w:pPr>
      <w:r w:rsidRPr="00D1158E">
        <w:rPr>
          <w:rFonts w:asciiTheme="minorEastAsia" w:eastAsiaTheme="minorEastAsia" w:hAnsiTheme="minorEastAsia" w:hint="eastAsia"/>
          <w:sz w:val="21"/>
          <w:szCs w:val="21"/>
        </w:rPr>
        <w:t>交货时间：合同签署后1个月内</w:t>
      </w:r>
    </w:p>
    <w:p w:rsidR="00F11321" w:rsidRPr="00D1158E" w:rsidRDefault="00F11321" w:rsidP="00F11321">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交货</w:t>
      </w:r>
      <w:r w:rsidRPr="00D1158E">
        <w:rPr>
          <w:rFonts w:asciiTheme="minorEastAsia" w:eastAsiaTheme="minorEastAsia" w:hAnsiTheme="minorEastAsia" w:hint="eastAsia"/>
          <w:sz w:val="21"/>
          <w:szCs w:val="21"/>
        </w:rPr>
        <w:t>地点：采购人指定地点</w:t>
      </w:r>
    </w:p>
    <w:p w:rsidR="00F11321" w:rsidRPr="00D1158E" w:rsidRDefault="00F11321" w:rsidP="00F11321">
      <w:pPr>
        <w:spacing w:line="360" w:lineRule="auto"/>
        <w:ind w:firstLineChars="200" w:firstLine="420"/>
        <w:rPr>
          <w:rFonts w:asciiTheme="minorEastAsia" w:eastAsiaTheme="minorEastAsia" w:hAnsiTheme="minorEastAsia"/>
          <w:sz w:val="21"/>
          <w:szCs w:val="21"/>
        </w:rPr>
      </w:pPr>
      <w:r w:rsidRPr="00D1158E">
        <w:rPr>
          <w:rFonts w:asciiTheme="minorEastAsia" w:eastAsiaTheme="minorEastAsia" w:hAnsiTheme="minorEastAsia" w:hint="eastAsia"/>
          <w:sz w:val="21"/>
          <w:szCs w:val="21"/>
        </w:rPr>
        <w:t>质保期：3年</w:t>
      </w:r>
    </w:p>
    <w:p w:rsidR="00F11321" w:rsidRPr="00D1158E" w:rsidRDefault="00F11321" w:rsidP="00F11321">
      <w:pPr>
        <w:numPr>
          <w:ilvl w:val="0"/>
          <w:numId w:val="2"/>
        </w:numPr>
        <w:spacing w:line="360" w:lineRule="auto"/>
        <w:rPr>
          <w:rFonts w:asciiTheme="minorEastAsia" w:eastAsiaTheme="minorEastAsia" w:hAnsiTheme="minorEastAsia"/>
          <w:b/>
          <w:sz w:val="21"/>
          <w:szCs w:val="21"/>
        </w:rPr>
      </w:pPr>
      <w:r w:rsidRPr="00D1158E">
        <w:rPr>
          <w:rFonts w:asciiTheme="minorEastAsia" w:eastAsiaTheme="minorEastAsia" w:hAnsiTheme="minorEastAsia" w:hint="eastAsia"/>
          <w:b/>
          <w:sz w:val="21"/>
          <w:szCs w:val="21"/>
        </w:rPr>
        <w:t>验收服务要求</w:t>
      </w:r>
    </w:p>
    <w:p w:rsidR="00F11321" w:rsidRPr="00D1158E" w:rsidRDefault="00F11321" w:rsidP="00F11321">
      <w:pPr>
        <w:spacing w:line="360" w:lineRule="auto"/>
        <w:ind w:firstLineChars="200" w:firstLine="420"/>
        <w:rPr>
          <w:rFonts w:asciiTheme="minorEastAsia" w:eastAsiaTheme="minorEastAsia" w:hAnsiTheme="minorEastAsia"/>
          <w:sz w:val="21"/>
          <w:szCs w:val="21"/>
        </w:rPr>
      </w:pPr>
      <w:r w:rsidRPr="00D1158E">
        <w:rPr>
          <w:rFonts w:asciiTheme="minorEastAsia" w:eastAsiaTheme="minorEastAsia" w:hAnsiTheme="minorEastAsia" w:hint="eastAsia"/>
          <w:sz w:val="21"/>
          <w:szCs w:val="21"/>
        </w:rPr>
        <w:t>乙方已交付货物及云平台升级服务完全满足招标参数要求。</w:t>
      </w:r>
    </w:p>
    <w:p w:rsidR="00F11321" w:rsidRPr="00D1158E" w:rsidRDefault="00F11321" w:rsidP="00F11321">
      <w:pPr>
        <w:numPr>
          <w:ilvl w:val="0"/>
          <w:numId w:val="2"/>
        </w:numPr>
        <w:spacing w:line="360" w:lineRule="auto"/>
        <w:rPr>
          <w:rFonts w:asciiTheme="minorEastAsia" w:eastAsiaTheme="minorEastAsia" w:hAnsiTheme="minorEastAsia"/>
          <w:b/>
          <w:sz w:val="21"/>
          <w:szCs w:val="21"/>
        </w:rPr>
      </w:pPr>
      <w:r w:rsidRPr="00D1158E">
        <w:rPr>
          <w:rFonts w:asciiTheme="minorEastAsia" w:eastAsiaTheme="minorEastAsia" w:hAnsiTheme="minorEastAsia" w:hint="eastAsia"/>
          <w:b/>
          <w:sz w:val="21"/>
          <w:szCs w:val="21"/>
        </w:rPr>
        <w:t>付款方式</w:t>
      </w:r>
    </w:p>
    <w:p w:rsidR="00F11321" w:rsidRPr="00D1158E" w:rsidRDefault="00F11321" w:rsidP="00F11321">
      <w:pPr>
        <w:spacing w:line="360" w:lineRule="auto"/>
        <w:ind w:firstLineChars="200" w:firstLine="420"/>
        <w:rPr>
          <w:rFonts w:asciiTheme="minorEastAsia" w:eastAsiaTheme="minorEastAsia" w:hAnsiTheme="minorEastAsia"/>
          <w:sz w:val="21"/>
          <w:szCs w:val="21"/>
        </w:rPr>
      </w:pPr>
      <w:r w:rsidRPr="00D1158E">
        <w:rPr>
          <w:rFonts w:asciiTheme="minorEastAsia" w:eastAsiaTheme="minorEastAsia" w:hAnsiTheme="minorEastAsia" w:hint="eastAsia"/>
          <w:sz w:val="21"/>
          <w:szCs w:val="21"/>
        </w:rPr>
        <w:t>签订合同后，采购人于合同签订</w:t>
      </w:r>
      <w:r w:rsidRPr="00D1158E">
        <w:rPr>
          <w:rFonts w:asciiTheme="minorEastAsia" w:eastAsiaTheme="minorEastAsia" w:hAnsiTheme="minorEastAsia" w:hint="eastAsia"/>
          <w:sz w:val="21"/>
          <w:szCs w:val="21"/>
          <w:u w:val="single"/>
        </w:rPr>
        <w:t>10</w:t>
      </w:r>
      <w:r w:rsidRPr="00D1158E">
        <w:rPr>
          <w:rFonts w:asciiTheme="minorEastAsia" w:eastAsiaTheme="minorEastAsia" w:hAnsiTheme="minorEastAsia" w:hint="eastAsia"/>
          <w:sz w:val="21"/>
          <w:szCs w:val="21"/>
        </w:rPr>
        <w:t>个工作日内，支付乙方</w:t>
      </w:r>
      <w:r w:rsidRPr="00D1158E">
        <w:rPr>
          <w:rFonts w:asciiTheme="minorEastAsia" w:eastAsiaTheme="minorEastAsia" w:hAnsiTheme="minorEastAsia" w:hint="eastAsia"/>
          <w:sz w:val="21"/>
          <w:szCs w:val="21"/>
          <w:u w:val="single"/>
        </w:rPr>
        <w:t>80%</w:t>
      </w:r>
      <w:r w:rsidRPr="00D1158E">
        <w:rPr>
          <w:rFonts w:asciiTheme="minorEastAsia" w:eastAsiaTheme="minorEastAsia" w:hAnsiTheme="minorEastAsia" w:hint="eastAsia"/>
          <w:sz w:val="21"/>
          <w:szCs w:val="21"/>
        </w:rPr>
        <w:t>货款，项目验收后由采购人支付乙方剩余</w:t>
      </w:r>
      <w:r w:rsidRPr="00D1158E">
        <w:rPr>
          <w:rFonts w:asciiTheme="minorEastAsia" w:eastAsiaTheme="minorEastAsia" w:hAnsiTheme="minorEastAsia" w:hint="eastAsia"/>
          <w:sz w:val="21"/>
          <w:szCs w:val="21"/>
          <w:u w:val="single"/>
        </w:rPr>
        <w:t>20%</w:t>
      </w:r>
      <w:r w:rsidRPr="00D1158E">
        <w:rPr>
          <w:rFonts w:asciiTheme="minorEastAsia" w:eastAsiaTheme="minorEastAsia" w:hAnsiTheme="minorEastAsia" w:hint="eastAsia"/>
          <w:sz w:val="21"/>
          <w:szCs w:val="21"/>
        </w:rPr>
        <w:t>货款。</w:t>
      </w:r>
    </w:p>
    <w:p w:rsidR="00CC34BB" w:rsidRPr="00F11321" w:rsidRDefault="00CC34BB"/>
    <w:sectPr w:rsidR="00CC34BB" w:rsidRPr="00F113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1FCD4497"/>
    <w:multiLevelType w:val="multilevel"/>
    <w:tmpl w:val="1FCD449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99"/>
    <w:rsid w:val="00007749"/>
    <w:rsid w:val="00012A28"/>
    <w:rsid w:val="00021E30"/>
    <w:rsid w:val="00024433"/>
    <w:rsid w:val="00025328"/>
    <w:rsid w:val="00030B18"/>
    <w:rsid w:val="00072A2B"/>
    <w:rsid w:val="00075312"/>
    <w:rsid w:val="000A3623"/>
    <w:rsid w:val="000D74A6"/>
    <w:rsid w:val="000E089C"/>
    <w:rsid w:val="000E3A11"/>
    <w:rsid w:val="000F7207"/>
    <w:rsid w:val="00104CDF"/>
    <w:rsid w:val="00105AA4"/>
    <w:rsid w:val="0010793C"/>
    <w:rsid w:val="00125255"/>
    <w:rsid w:val="001462D6"/>
    <w:rsid w:val="0015102B"/>
    <w:rsid w:val="00167013"/>
    <w:rsid w:val="00190FD5"/>
    <w:rsid w:val="001C0FAC"/>
    <w:rsid w:val="00231E53"/>
    <w:rsid w:val="00242657"/>
    <w:rsid w:val="0024391A"/>
    <w:rsid w:val="00264A48"/>
    <w:rsid w:val="00270202"/>
    <w:rsid w:val="00286C9D"/>
    <w:rsid w:val="002A03DB"/>
    <w:rsid w:val="002A1F29"/>
    <w:rsid w:val="002A40D4"/>
    <w:rsid w:val="002C7EFC"/>
    <w:rsid w:val="002D38F8"/>
    <w:rsid w:val="002D4318"/>
    <w:rsid w:val="00313C9A"/>
    <w:rsid w:val="00367EDC"/>
    <w:rsid w:val="00377BFE"/>
    <w:rsid w:val="00382B5A"/>
    <w:rsid w:val="003974ED"/>
    <w:rsid w:val="003B6878"/>
    <w:rsid w:val="003F0D8A"/>
    <w:rsid w:val="00444EB8"/>
    <w:rsid w:val="00451992"/>
    <w:rsid w:val="004627C1"/>
    <w:rsid w:val="00462FFD"/>
    <w:rsid w:val="004A2146"/>
    <w:rsid w:val="00507AF3"/>
    <w:rsid w:val="00516669"/>
    <w:rsid w:val="00527E64"/>
    <w:rsid w:val="00581046"/>
    <w:rsid w:val="005818C9"/>
    <w:rsid w:val="00591447"/>
    <w:rsid w:val="005A01D2"/>
    <w:rsid w:val="005A0699"/>
    <w:rsid w:val="005A0E9C"/>
    <w:rsid w:val="005A6366"/>
    <w:rsid w:val="005E318A"/>
    <w:rsid w:val="00601370"/>
    <w:rsid w:val="00621AFC"/>
    <w:rsid w:val="006438C0"/>
    <w:rsid w:val="0064428B"/>
    <w:rsid w:val="006579A3"/>
    <w:rsid w:val="00666AFB"/>
    <w:rsid w:val="00673062"/>
    <w:rsid w:val="006A1A15"/>
    <w:rsid w:val="006B63EC"/>
    <w:rsid w:val="006E7D39"/>
    <w:rsid w:val="00705121"/>
    <w:rsid w:val="00717990"/>
    <w:rsid w:val="00736B2A"/>
    <w:rsid w:val="007478EA"/>
    <w:rsid w:val="00751547"/>
    <w:rsid w:val="007A7DDC"/>
    <w:rsid w:val="007B5199"/>
    <w:rsid w:val="007C4F09"/>
    <w:rsid w:val="007D4AD6"/>
    <w:rsid w:val="007E0695"/>
    <w:rsid w:val="00802B8E"/>
    <w:rsid w:val="00805DD3"/>
    <w:rsid w:val="008747BB"/>
    <w:rsid w:val="00880F32"/>
    <w:rsid w:val="0088284D"/>
    <w:rsid w:val="00897BDF"/>
    <w:rsid w:val="008A056D"/>
    <w:rsid w:val="008B0459"/>
    <w:rsid w:val="008B688A"/>
    <w:rsid w:val="008E0855"/>
    <w:rsid w:val="008E3424"/>
    <w:rsid w:val="009759F1"/>
    <w:rsid w:val="009862CD"/>
    <w:rsid w:val="00991C00"/>
    <w:rsid w:val="009C0322"/>
    <w:rsid w:val="009C64ED"/>
    <w:rsid w:val="009D251F"/>
    <w:rsid w:val="009E60C2"/>
    <w:rsid w:val="009F28A6"/>
    <w:rsid w:val="00A033F9"/>
    <w:rsid w:val="00A11EA1"/>
    <w:rsid w:val="00A247B4"/>
    <w:rsid w:val="00A2650C"/>
    <w:rsid w:val="00A31CE0"/>
    <w:rsid w:val="00A51524"/>
    <w:rsid w:val="00A663BC"/>
    <w:rsid w:val="00A75CD5"/>
    <w:rsid w:val="00A83531"/>
    <w:rsid w:val="00A96E6B"/>
    <w:rsid w:val="00AD02CD"/>
    <w:rsid w:val="00AD24A6"/>
    <w:rsid w:val="00AE7394"/>
    <w:rsid w:val="00B35B86"/>
    <w:rsid w:val="00B628E2"/>
    <w:rsid w:val="00B63891"/>
    <w:rsid w:val="00B802A2"/>
    <w:rsid w:val="00C02AB8"/>
    <w:rsid w:val="00C1183A"/>
    <w:rsid w:val="00C21DC5"/>
    <w:rsid w:val="00C4290C"/>
    <w:rsid w:val="00CA781C"/>
    <w:rsid w:val="00CB4E8F"/>
    <w:rsid w:val="00CC0307"/>
    <w:rsid w:val="00CC34BB"/>
    <w:rsid w:val="00CF349F"/>
    <w:rsid w:val="00D024EE"/>
    <w:rsid w:val="00D03978"/>
    <w:rsid w:val="00D057BD"/>
    <w:rsid w:val="00D46935"/>
    <w:rsid w:val="00D701C3"/>
    <w:rsid w:val="00D72111"/>
    <w:rsid w:val="00D76484"/>
    <w:rsid w:val="00D9686A"/>
    <w:rsid w:val="00DA1185"/>
    <w:rsid w:val="00DB6DD7"/>
    <w:rsid w:val="00DC25C0"/>
    <w:rsid w:val="00DF70F9"/>
    <w:rsid w:val="00E05C3E"/>
    <w:rsid w:val="00E33766"/>
    <w:rsid w:val="00E52AFB"/>
    <w:rsid w:val="00E548D9"/>
    <w:rsid w:val="00E57376"/>
    <w:rsid w:val="00E6211E"/>
    <w:rsid w:val="00E62CBB"/>
    <w:rsid w:val="00E645C8"/>
    <w:rsid w:val="00E94BC6"/>
    <w:rsid w:val="00E95D28"/>
    <w:rsid w:val="00EB36F5"/>
    <w:rsid w:val="00ED7ECB"/>
    <w:rsid w:val="00EE4421"/>
    <w:rsid w:val="00F11321"/>
    <w:rsid w:val="00F22C21"/>
    <w:rsid w:val="00F23065"/>
    <w:rsid w:val="00F4557F"/>
    <w:rsid w:val="00F5329B"/>
    <w:rsid w:val="00F94703"/>
    <w:rsid w:val="00FA1583"/>
    <w:rsid w:val="00FC7EF5"/>
    <w:rsid w:val="00FD7D36"/>
    <w:rsid w:val="00FF2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321"/>
    <w:pPr>
      <w:widowControl w:val="0"/>
      <w:adjustRightInd w:val="0"/>
      <w:spacing w:line="360" w:lineRule="atLeast"/>
      <w:textAlignment w:val="baseline"/>
    </w:pPr>
    <w:rPr>
      <w:rFonts w:ascii="Calibri" w:eastAsia="宋体" w:hAnsi="Calibri" w:cs="Times New Roman"/>
      <w:kern w:val="0"/>
      <w:sz w:val="24"/>
    </w:rPr>
  </w:style>
  <w:style w:type="paragraph" w:styleId="1">
    <w:name w:val="heading 1"/>
    <w:basedOn w:val="a"/>
    <w:next w:val="a"/>
    <w:link w:val="1Char"/>
    <w:uiPriority w:val="9"/>
    <w:qFormat/>
    <w:rsid w:val="00F11321"/>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212">
    <w:name w:val="样式 标题 1 + 四号 居中 段前: 12 磅 段后: 12 磅 行距: 单倍行距"/>
    <w:basedOn w:val="1"/>
    <w:rsid w:val="00F11321"/>
    <w:pPr>
      <w:spacing w:before="240" w:after="240" w:line="240" w:lineRule="auto"/>
      <w:ind w:left="-288" w:firstLine="288"/>
      <w:jc w:val="center"/>
    </w:pPr>
    <w:rPr>
      <w:rFonts w:cs="宋体"/>
      <w:sz w:val="28"/>
      <w:szCs w:val="20"/>
    </w:rPr>
  </w:style>
  <w:style w:type="character" w:customStyle="1" w:styleId="1Char">
    <w:name w:val="标题 1 Char"/>
    <w:basedOn w:val="a0"/>
    <w:link w:val="1"/>
    <w:uiPriority w:val="9"/>
    <w:rsid w:val="00F11321"/>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321"/>
    <w:pPr>
      <w:widowControl w:val="0"/>
      <w:adjustRightInd w:val="0"/>
      <w:spacing w:line="360" w:lineRule="atLeast"/>
      <w:textAlignment w:val="baseline"/>
    </w:pPr>
    <w:rPr>
      <w:rFonts w:ascii="Calibri" w:eastAsia="宋体" w:hAnsi="Calibri" w:cs="Times New Roman"/>
      <w:kern w:val="0"/>
      <w:sz w:val="24"/>
    </w:rPr>
  </w:style>
  <w:style w:type="paragraph" w:styleId="1">
    <w:name w:val="heading 1"/>
    <w:basedOn w:val="a"/>
    <w:next w:val="a"/>
    <w:link w:val="1Char"/>
    <w:uiPriority w:val="9"/>
    <w:qFormat/>
    <w:rsid w:val="00F11321"/>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212">
    <w:name w:val="样式 标题 1 + 四号 居中 段前: 12 磅 段后: 12 磅 行距: 单倍行距"/>
    <w:basedOn w:val="1"/>
    <w:rsid w:val="00F11321"/>
    <w:pPr>
      <w:spacing w:before="240" w:after="240" w:line="240" w:lineRule="auto"/>
      <w:ind w:left="-288" w:firstLine="288"/>
      <w:jc w:val="center"/>
    </w:pPr>
    <w:rPr>
      <w:rFonts w:cs="宋体"/>
      <w:sz w:val="28"/>
      <w:szCs w:val="20"/>
    </w:rPr>
  </w:style>
  <w:style w:type="character" w:customStyle="1" w:styleId="1Char">
    <w:name w:val="标题 1 Char"/>
    <w:basedOn w:val="a0"/>
    <w:link w:val="1"/>
    <w:uiPriority w:val="9"/>
    <w:rsid w:val="00F11321"/>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zhhx</dc:creator>
  <cp:keywords/>
  <dc:description/>
  <cp:lastModifiedBy>zhhx</cp:lastModifiedBy>
  <cp:revision>2</cp:revision>
  <dcterms:created xsi:type="dcterms:W3CDTF">2023-05-30T06:05:00Z</dcterms:created>
  <dcterms:modified xsi:type="dcterms:W3CDTF">2023-05-30T06:07:00Z</dcterms:modified>
</cp:coreProperties>
</file>