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numPr>
          <w:ilvl w:val="0"/>
          <w:numId w:val="0"/>
        </w:numPr>
        <w:snapToGrid w:val="0"/>
        <w:spacing w:before="0" w:after="0"/>
        <w:ind w:left="288"/>
        <w:rPr>
          <w:rFonts w:ascii="宋体" w:hAnsi="宋体"/>
        </w:rPr>
      </w:pPr>
      <w:r>
        <w:rPr>
          <w:rFonts w:hint="eastAsia" w:ascii="宋体" w:hAnsi="宋体"/>
        </w:rPr>
        <w:t>采购需求</w:t>
      </w:r>
    </w:p>
    <w:p>
      <w:pPr>
        <w:numPr>
          <w:ilvl w:val="0"/>
          <w:numId w:val="2"/>
        </w:numPr>
        <w:tabs>
          <w:tab w:val="left" w:pos="5580"/>
        </w:tabs>
        <w:spacing w:before="120" w:after="120" w:line="360" w:lineRule="auto"/>
        <w:rPr>
          <w:rFonts w:ascii="宋体" w:hAnsi="宋体" w:cs="宋体"/>
          <w:b/>
          <w:bCs/>
          <w:color w:val="000000"/>
        </w:rPr>
      </w:pPr>
      <w:bookmarkStart w:id="0" w:name="_Toc13684"/>
      <w:bookmarkEnd w:id="0"/>
      <w:r>
        <w:rPr>
          <w:rFonts w:hint="eastAsia" w:ascii="宋体" w:hAnsi="宋体" w:cs="宋体"/>
          <w:b/>
          <w:bCs/>
          <w:color w:val="000000"/>
        </w:rPr>
        <w:t>采购清单：</w:t>
      </w:r>
    </w:p>
    <w:tbl>
      <w:tblPr>
        <w:tblStyle w:val="9"/>
        <w:tblW w:w="9478"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311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47" w:type="dxa"/>
            <w:vAlign w:val="center"/>
          </w:tcPr>
          <w:p>
            <w:pPr>
              <w:jc w:val="center"/>
              <w:rPr>
                <w:rFonts w:ascii="宋体" w:hAnsi="宋体"/>
                <w:b/>
                <w:color w:val="000000"/>
              </w:rPr>
            </w:pPr>
            <w:r>
              <w:rPr>
                <w:rFonts w:hint="eastAsia" w:ascii="宋体" w:hAnsi="宋体"/>
                <w:b/>
                <w:color w:val="000000"/>
              </w:rPr>
              <w:t>名称</w:t>
            </w:r>
          </w:p>
        </w:tc>
        <w:tc>
          <w:tcPr>
            <w:tcW w:w="3110" w:type="dxa"/>
            <w:vAlign w:val="center"/>
          </w:tcPr>
          <w:p>
            <w:pPr>
              <w:jc w:val="center"/>
              <w:rPr>
                <w:rFonts w:ascii="宋体" w:hAnsi="宋体"/>
                <w:b/>
                <w:color w:val="000000"/>
              </w:rPr>
            </w:pPr>
            <w:r>
              <w:rPr>
                <w:rFonts w:hint="eastAsia" w:ascii="宋体" w:hAnsi="宋体"/>
                <w:b/>
                <w:color w:val="000000"/>
              </w:rPr>
              <w:t>预算金额(元)</w:t>
            </w:r>
          </w:p>
        </w:tc>
        <w:tc>
          <w:tcPr>
            <w:tcW w:w="3821" w:type="dxa"/>
            <w:vAlign w:val="center"/>
          </w:tcPr>
          <w:p>
            <w:pPr>
              <w:jc w:val="center"/>
              <w:rPr>
                <w:rFonts w:ascii="宋体" w:hAnsi="宋体"/>
                <w:b/>
                <w:color w:val="000000"/>
              </w:rPr>
            </w:pPr>
            <w:r>
              <w:rPr>
                <w:rFonts w:hint="eastAsia" w:ascii="宋体" w:hAnsi="宋体"/>
                <w:b/>
                <w:color w:val="000000"/>
              </w:rPr>
              <w:t>费用说明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2547" w:type="dxa"/>
            <w:shd w:val="clear" w:color="auto" w:fill="auto"/>
            <w:vAlign w:val="center"/>
          </w:tcPr>
          <w:p>
            <w:pPr>
              <w:rPr>
                <w:rFonts w:ascii="宋体" w:hAnsi="宋体"/>
                <w:color w:val="000000"/>
              </w:rPr>
            </w:pPr>
            <w:r>
              <w:rPr>
                <w:rFonts w:hint="eastAsia" w:ascii="宋体" w:hAnsi="宋体"/>
                <w:color w:val="000000"/>
              </w:rPr>
              <w:t>北京</w:t>
            </w:r>
            <w:r>
              <w:rPr>
                <w:rFonts w:ascii="宋体" w:hAnsi="宋体"/>
                <w:color w:val="000000"/>
              </w:rPr>
              <w:t>教育学院</w:t>
            </w:r>
            <w:r>
              <w:rPr>
                <w:rFonts w:hint="eastAsia" w:ascii="宋体" w:hAnsi="宋体"/>
                <w:color w:val="000000"/>
              </w:rPr>
              <w:t>物业服务</w:t>
            </w:r>
          </w:p>
        </w:tc>
        <w:tc>
          <w:tcPr>
            <w:tcW w:w="3110" w:type="dxa"/>
            <w:shd w:val="clear" w:color="auto" w:fill="FFFFFF"/>
            <w:vAlign w:val="center"/>
          </w:tcPr>
          <w:p>
            <w:pPr>
              <w:jc w:val="center"/>
              <w:rPr>
                <w:rFonts w:ascii="宋体" w:hAnsi="宋体"/>
                <w:color w:val="000000"/>
              </w:rPr>
            </w:pPr>
            <w:r>
              <w:rPr>
                <w:rFonts w:hint="eastAsia" w:ascii="宋体" w:hAnsi="宋体"/>
                <w:color w:val="000000"/>
              </w:rPr>
              <w:t>7689471.16元</w:t>
            </w:r>
          </w:p>
        </w:tc>
        <w:tc>
          <w:tcPr>
            <w:tcW w:w="3821" w:type="dxa"/>
            <w:shd w:val="clear" w:color="auto" w:fill="FFFFFF"/>
            <w:vAlign w:val="center"/>
          </w:tcPr>
          <w:p>
            <w:pPr>
              <w:rPr>
                <w:rFonts w:ascii="宋体" w:hAnsi="宋体"/>
                <w:color w:val="000000"/>
              </w:rPr>
            </w:pPr>
            <w:r>
              <w:rPr>
                <w:rFonts w:hint="eastAsia" w:ascii="宋体" w:hAnsi="宋体"/>
                <w:color w:val="000000"/>
              </w:rPr>
              <w:t>投标报价不得超过最高限价7689471.16元,其中：公寓</w:t>
            </w:r>
            <w:r>
              <w:rPr>
                <w:rFonts w:ascii="宋体" w:hAnsi="宋体"/>
                <w:color w:val="000000"/>
              </w:rPr>
              <w:t>布草清洗费用50.00</w:t>
            </w:r>
            <w:r>
              <w:rPr>
                <w:rFonts w:hint="eastAsia" w:ascii="宋体" w:hAnsi="宋体"/>
                <w:color w:val="000000"/>
              </w:rPr>
              <w:t>万元，高压配电室设备预防性试验、配电室工具检测、绿化费用17</w:t>
            </w:r>
            <w:r>
              <w:rPr>
                <w:rFonts w:ascii="宋体" w:hAnsi="宋体"/>
                <w:color w:val="000000"/>
              </w:rPr>
              <w:t>.00</w:t>
            </w:r>
            <w:r>
              <w:rPr>
                <w:rFonts w:hint="eastAsia" w:ascii="宋体" w:hAnsi="宋体"/>
                <w:color w:val="000000"/>
              </w:rPr>
              <w:t>万元，据实支付。</w:t>
            </w:r>
          </w:p>
        </w:tc>
      </w:tr>
    </w:tbl>
    <w:p>
      <w:pPr>
        <w:spacing w:before="156" w:beforeLines="50"/>
        <w:rPr>
          <w:rFonts w:ascii="宋体" w:hAnsi="宋体"/>
          <w:color w:val="000000"/>
        </w:rPr>
      </w:pPr>
      <w:r>
        <w:rPr>
          <w:rFonts w:hint="eastAsia" w:ascii="宋体" w:hAnsi="宋体"/>
          <w:b/>
          <w:bCs/>
          <w:color w:val="000000"/>
        </w:rPr>
        <w:t>注</w:t>
      </w:r>
      <w:r>
        <w:rPr>
          <w:rFonts w:ascii="宋体" w:hAnsi="宋体"/>
          <w:b/>
          <w:bCs/>
          <w:color w:val="000000"/>
        </w:rPr>
        <w:t>：</w:t>
      </w:r>
      <w:r>
        <w:rPr>
          <w:rFonts w:ascii="宋体" w:hAnsi="宋体"/>
          <w:b/>
          <w:color w:val="000000"/>
        </w:rPr>
        <w:t>服务时间</w:t>
      </w:r>
      <w:r>
        <w:rPr>
          <w:rFonts w:hint="eastAsia" w:ascii="宋体" w:hAnsi="宋体"/>
          <w:b/>
          <w:color w:val="000000"/>
        </w:rPr>
        <w:t>自合同2</w:t>
      </w:r>
      <w:r>
        <w:rPr>
          <w:rFonts w:ascii="宋体" w:hAnsi="宋体"/>
          <w:b/>
          <w:color w:val="000000"/>
        </w:rPr>
        <w:t>02</w:t>
      </w:r>
      <w:r>
        <w:rPr>
          <w:rFonts w:hint="eastAsia" w:ascii="宋体" w:hAnsi="宋体"/>
          <w:b/>
          <w:color w:val="000000"/>
        </w:rPr>
        <w:t>4年3月16日</w:t>
      </w:r>
      <w:r>
        <w:rPr>
          <w:rFonts w:ascii="宋体" w:hAnsi="宋体"/>
          <w:b/>
          <w:color w:val="000000"/>
        </w:rPr>
        <w:t>起</w:t>
      </w:r>
      <w:r>
        <w:rPr>
          <w:rFonts w:hint="eastAsia" w:ascii="宋体" w:hAnsi="宋体"/>
          <w:b/>
          <w:color w:val="000000"/>
        </w:rPr>
        <w:t>至</w:t>
      </w:r>
      <w:r>
        <w:rPr>
          <w:rFonts w:ascii="宋体" w:hAnsi="宋体"/>
          <w:b/>
          <w:color w:val="000000"/>
        </w:rPr>
        <w:t>202</w:t>
      </w:r>
      <w:r>
        <w:rPr>
          <w:rFonts w:hint="eastAsia" w:ascii="宋体" w:hAnsi="宋体"/>
          <w:b/>
          <w:color w:val="000000"/>
        </w:rPr>
        <w:t>5年3月15日</w:t>
      </w:r>
    </w:p>
    <w:p>
      <w:pPr>
        <w:snapToGrid w:val="0"/>
        <w:spacing w:line="400" w:lineRule="exact"/>
        <w:rPr>
          <w:rFonts w:ascii="宋体" w:hAnsi="宋体" w:cs="宋体"/>
          <w:b/>
          <w:bCs/>
          <w:color w:val="000000"/>
        </w:rPr>
      </w:pPr>
    </w:p>
    <w:p>
      <w:pPr>
        <w:snapToGrid w:val="0"/>
        <w:spacing w:line="400" w:lineRule="exact"/>
        <w:rPr>
          <w:rFonts w:ascii="宋体" w:hAnsi="宋体" w:cs="宋体"/>
          <w:b/>
          <w:bCs/>
          <w:color w:val="000000"/>
        </w:rPr>
      </w:pPr>
      <w:r>
        <w:rPr>
          <w:rFonts w:hint="eastAsia" w:ascii="宋体" w:hAnsi="宋体" w:cs="宋体"/>
          <w:b/>
          <w:bCs/>
          <w:color w:val="000000"/>
        </w:rPr>
        <w:t>二、项目基本情况</w:t>
      </w:r>
    </w:p>
    <w:p>
      <w:pPr>
        <w:spacing w:line="400" w:lineRule="exact"/>
        <w:rPr>
          <w:rFonts w:ascii="宋体" w:hAnsi="宋体"/>
          <w:color w:val="000000"/>
        </w:rPr>
      </w:pPr>
      <w:r>
        <w:rPr>
          <w:rFonts w:hint="eastAsia" w:ascii="宋体" w:hAnsi="宋体"/>
          <w:color w:val="000000"/>
        </w:rPr>
        <w:t>（一）项目名称：北京教育学院物业服务</w:t>
      </w:r>
    </w:p>
    <w:p>
      <w:pPr>
        <w:spacing w:line="400" w:lineRule="exact"/>
        <w:rPr>
          <w:rFonts w:ascii="宋体" w:hAnsi="宋体"/>
          <w:color w:val="000000"/>
        </w:rPr>
      </w:pPr>
      <w:r>
        <w:rPr>
          <w:rFonts w:hint="eastAsia" w:ascii="宋体" w:hAnsi="宋体"/>
          <w:color w:val="000000"/>
        </w:rPr>
        <w:t>（二）服务地点：北京教育学院黄寺校区、中轴路校区、黄化门校区、文兴街校区</w:t>
      </w:r>
    </w:p>
    <w:p>
      <w:pPr>
        <w:spacing w:line="400" w:lineRule="exact"/>
        <w:rPr>
          <w:rFonts w:ascii="宋体" w:hAnsi="宋体"/>
          <w:color w:val="000000"/>
        </w:rPr>
      </w:pPr>
      <w:r>
        <w:rPr>
          <w:rFonts w:hint="eastAsia" w:ascii="宋体" w:hAnsi="宋体"/>
          <w:color w:val="000000"/>
        </w:rPr>
        <w:t>1.总建筑面积</w:t>
      </w:r>
      <w:r>
        <w:rPr>
          <w:rFonts w:ascii="宋体" w:hAnsi="宋体"/>
          <w:color w:val="000000"/>
        </w:rPr>
        <w:t>57540.87</w:t>
      </w:r>
      <w:r>
        <w:rPr>
          <w:rFonts w:hint="eastAsia" w:ascii="宋体" w:hAnsi="宋体"/>
          <w:color w:val="000000"/>
        </w:rPr>
        <w:t>平米（不含公寓），其中黄寺校区建筑面积2</w:t>
      </w:r>
      <w:r>
        <w:rPr>
          <w:rFonts w:ascii="宋体" w:hAnsi="宋体"/>
          <w:color w:val="000000"/>
        </w:rPr>
        <w:t>2378.43</w:t>
      </w:r>
      <w:r>
        <w:rPr>
          <w:rFonts w:hint="eastAsia" w:ascii="宋体" w:hAnsi="宋体"/>
          <w:color w:val="000000"/>
        </w:rPr>
        <w:t>平米，中轴路校区建筑面积</w:t>
      </w:r>
      <w:r>
        <w:rPr>
          <w:rFonts w:ascii="宋体" w:hAnsi="宋体"/>
          <w:color w:val="000000"/>
        </w:rPr>
        <w:t>14528.99</w:t>
      </w:r>
      <w:r>
        <w:rPr>
          <w:rFonts w:hint="eastAsia" w:ascii="宋体" w:hAnsi="宋体"/>
          <w:color w:val="000000"/>
        </w:rPr>
        <w:t>平米，黄化门校区建筑面积</w:t>
      </w:r>
      <w:r>
        <w:rPr>
          <w:rFonts w:ascii="宋体" w:hAnsi="宋体"/>
          <w:color w:val="000000"/>
        </w:rPr>
        <w:t>12535.84</w:t>
      </w:r>
      <w:r>
        <w:rPr>
          <w:rFonts w:hint="eastAsia" w:ascii="宋体" w:hAnsi="宋体"/>
          <w:color w:val="000000"/>
        </w:rPr>
        <w:t>平米，文兴街校区建筑面积</w:t>
      </w:r>
      <w:r>
        <w:rPr>
          <w:rFonts w:ascii="宋体" w:hAnsi="宋体"/>
          <w:color w:val="000000"/>
        </w:rPr>
        <w:t>8097.61</w:t>
      </w:r>
      <w:r>
        <w:rPr>
          <w:rFonts w:hint="eastAsia" w:ascii="宋体" w:hAnsi="宋体"/>
          <w:color w:val="000000"/>
        </w:rPr>
        <w:t>平米。</w:t>
      </w:r>
    </w:p>
    <w:p>
      <w:pPr>
        <w:spacing w:line="400" w:lineRule="exact"/>
        <w:rPr>
          <w:rFonts w:ascii="宋体" w:hAnsi="宋体"/>
          <w:color w:val="000000"/>
        </w:rPr>
      </w:pPr>
      <w:r>
        <w:rPr>
          <w:rFonts w:hint="eastAsia" w:ascii="宋体" w:hAnsi="宋体"/>
          <w:color w:val="000000"/>
        </w:rPr>
        <w:t>2.保洁面积</w:t>
      </w:r>
      <w:r>
        <w:rPr>
          <w:rFonts w:ascii="宋体" w:hAnsi="宋体"/>
          <w:color w:val="000000"/>
        </w:rPr>
        <w:t>43441.88</w:t>
      </w:r>
      <w:r>
        <w:rPr>
          <w:rFonts w:hint="eastAsia" w:ascii="宋体" w:hAnsi="宋体"/>
          <w:color w:val="000000"/>
        </w:rPr>
        <w:t>平米（不含公寓，含地下车库），其中黄寺校区保洁面积</w:t>
      </w:r>
      <w:r>
        <w:rPr>
          <w:rFonts w:ascii="宋体" w:hAnsi="宋体"/>
          <w:color w:val="000000"/>
        </w:rPr>
        <w:t>14191.65</w:t>
      </w:r>
      <w:r>
        <w:rPr>
          <w:rFonts w:hint="eastAsia" w:ascii="宋体" w:hAnsi="宋体"/>
          <w:color w:val="000000"/>
        </w:rPr>
        <w:t>平米（办公楼二层需入室打扫办公室8间），中轴路保洁面积</w:t>
      </w:r>
      <w:r>
        <w:rPr>
          <w:rFonts w:ascii="宋体" w:hAnsi="宋体"/>
          <w:color w:val="000000"/>
        </w:rPr>
        <w:t>14403.82</w:t>
      </w:r>
      <w:r>
        <w:rPr>
          <w:rFonts w:hint="eastAsia" w:ascii="宋体" w:hAnsi="宋体"/>
          <w:color w:val="000000"/>
        </w:rPr>
        <w:t>平米，黄化门保洁面积</w:t>
      </w:r>
      <w:r>
        <w:rPr>
          <w:rFonts w:ascii="宋体" w:hAnsi="宋体"/>
          <w:color w:val="000000"/>
        </w:rPr>
        <w:t>9192.54</w:t>
      </w:r>
      <w:r>
        <w:rPr>
          <w:rFonts w:hint="eastAsia" w:ascii="宋体" w:hAnsi="宋体"/>
          <w:color w:val="000000"/>
        </w:rPr>
        <w:t>平米，文兴街保洁面积</w:t>
      </w:r>
      <w:r>
        <w:rPr>
          <w:rFonts w:ascii="宋体" w:hAnsi="宋体"/>
          <w:color w:val="000000"/>
        </w:rPr>
        <w:t>5653.87</w:t>
      </w:r>
      <w:r>
        <w:rPr>
          <w:rFonts w:hint="eastAsia" w:ascii="宋体" w:hAnsi="宋体"/>
          <w:color w:val="000000"/>
        </w:rPr>
        <w:t>平米。</w:t>
      </w:r>
    </w:p>
    <w:p>
      <w:pPr>
        <w:spacing w:line="400" w:lineRule="exact"/>
        <w:rPr>
          <w:rFonts w:ascii="宋体" w:hAnsi="宋体"/>
          <w:color w:val="000000"/>
        </w:rPr>
      </w:pPr>
      <w:r>
        <w:rPr>
          <w:rFonts w:hint="eastAsia" w:ascii="宋体" w:hAnsi="宋体"/>
          <w:color w:val="000000"/>
        </w:rPr>
        <w:t>3.庭院面积</w:t>
      </w:r>
      <w:r>
        <w:rPr>
          <w:rFonts w:ascii="宋体" w:hAnsi="宋体"/>
          <w:color w:val="000000"/>
        </w:rPr>
        <w:t>18310.52</w:t>
      </w:r>
      <w:r>
        <w:rPr>
          <w:rFonts w:hint="eastAsia" w:ascii="宋体" w:hAnsi="宋体"/>
          <w:color w:val="000000"/>
        </w:rPr>
        <w:t>平米，其中黄寺校区庭院面积</w:t>
      </w:r>
      <w:r>
        <w:rPr>
          <w:rFonts w:ascii="宋体" w:hAnsi="宋体"/>
          <w:color w:val="000000"/>
        </w:rPr>
        <w:t>7725.85</w:t>
      </w:r>
      <w:r>
        <w:rPr>
          <w:rFonts w:hint="eastAsia" w:ascii="宋体" w:hAnsi="宋体"/>
          <w:color w:val="000000"/>
        </w:rPr>
        <w:t>平米，中轴路庭院面积</w:t>
      </w:r>
      <w:r>
        <w:rPr>
          <w:rFonts w:ascii="宋体" w:hAnsi="宋体"/>
          <w:color w:val="000000"/>
        </w:rPr>
        <w:t>3165.79</w:t>
      </w:r>
      <w:r>
        <w:rPr>
          <w:rFonts w:hint="eastAsia" w:ascii="宋体" w:hAnsi="宋体"/>
          <w:color w:val="000000"/>
        </w:rPr>
        <w:t>平米，黄化门庭院面积</w:t>
      </w:r>
      <w:r>
        <w:rPr>
          <w:rFonts w:ascii="宋体" w:hAnsi="宋体"/>
          <w:color w:val="000000"/>
        </w:rPr>
        <w:t>3068.4</w:t>
      </w:r>
      <w:r>
        <w:rPr>
          <w:rFonts w:hint="eastAsia" w:ascii="宋体" w:hAnsi="宋体"/>
          <w:color w:val="000000"/>
        </w:rPr>
        <w:t>平米，文兴街庭院面积</w:t>
      </w:r>
      <w:r>
        <w:rPr>
          <w:rFonts w:ascii="宋体" w:hAnsi="宋体"/>
          <w:color w:val="000000"/>
        </w:rPr>
        <w:t>4350.48</w:t>
      </w:r>
      <w:r>
        <w:rPr>
          <w:rFonts w:hint="eastAsia" w:ascii="宋体" w:hAnsi="宋体"/>
          <w:color w:val="000000"/>
        </w:rPr>
        <w:t>平米。黄寺校区绿化面积约2000平方米。</w:t>
      </w:r>
    </w:p>
    <w:p>
      <w:pPr>
        <w:spacing w:line="400" w:lineRule="exact"/>
        <w:rPr>
          <w:rFonts w:ascii="宋体" w:hAnsi="宋体"/>
          <w:color w:val="000000"/>
        </w:rPr>
      </w:pPr>
      <w:r>
        <w:rPr>
          <w:rFonts w:hint="eastAsia" w:ascii="宋体" w:hAnsi="宋体"/>
          <w:color w:val="000000"/>
        </w:rPr>
        <w:t>4.公寓总房间数216间（套），其中黄寺校区公寓22套、中轴路校区公寓54间、黄化门校区公寓38间、文兴街校区公寓102间；总床位数432个，其中黄寺校区公寓76个、中轴路校区公寓108个、黄化门校区公寓76个、文兴街校区公寓172个。</w:t>
      </w:r>
    </w:p>
    <w:p>
      <w:pPr>
        <w:spacing w:line="400" w:lineRule="exact"/>
        <w:rPr>
          <w:rFonts w:ascii="宋体" w:hAnsi="宋体"/>
          <w:color w:val="000000"/>
        </w:rPr>
      </w:pPr>
      <w:r>
        <w:rPr>
          <w:rFonts w:hint="eastAsia" w:ascii="宋体" w:hAnsi="宋体"/>
          <w:color w:val="000000"/>
        </w:rPr>
        <w:t>5.教室（含专业教室）132间。</w:t>
      </w:r>
    </w:p>
    <w:p>
      <w:pPr>
        <w:spacing w:line="400" w:lineRule="exact"/>
        <w:rPr>
          <w:rFonts w:ascii="宋体" w:hAnsi="宋体"/>
          <w:color w:val="000000"/>
        </w:rPr>
      </w:pPr>
      <w:r>
        <w:rPr>
          <w:rFonts w:hint="eastAsia" w:ascii="宋体" w:hAnsi="宋体"/>
          <w:color w:val="000000"/>
        </w:rPr>
        <w:t>6.会议室报告厅19间。</w:t>
      </w:r>
    </w:p>
    <w:p>
      <w:pPr>
        <w:spacing w:line="400" w:lineRule="exact"/>
        <w:rPr>
          <w:rFonts w:ascii="宋体" w:hAnsi="宋体"/>
          <w:color w:val="000000"/>
        </w:rPr>
      </w:pPr>
      <w:r>
        <w:rPr>
          <w:rFonts w:hint="eastAsia" w:ascii="宋体" w:hAnsi="宋体"/>
          <w:color w:val="000000"/>
        </w:rPr>
        <w:t>7.办公楼公共卫生间107个（含男女）。</w:t>
      </w:r>
    </w:p>
    <w:p>
      <w:pPr>
        <w:spacing w:line="400" w:lineRule="exact"/>
        <w:rPr>
          <w:rFonts w:ascii="宋体" w:hAnsi="宋体"/>
          <w:color w:val="000000"/>
        </w:rPr>
      </w:pPr>
      <w:r>
        <w:rPr>
          <w:rFonts w:hint="eastAsia" w:ascii="宋体" w:hAnsi="宋体"/>
          <w:color w:val="000000"/>
        </w:rPr>
        <w:t>8.设备设施。独立双路高压供电；2台600KVA以上变压器；供暖燃气锅炉1台；无负压二次供水3组；热力交换站1处（值守4.5个月）；电梯14部（9部客梯、5部食梯）；电开水炉</w:t>
      </w:r>
      <w:r>
        <w:rPr>
          <w:rFonts w:ascii="宋体" w:hAnsi="宋体"/>
          <w:color w:val="000000"/>
        </w:rPr>
        <w:t>39</w:t>
      </w:r>
      <w:r>
        <w:rPr>
          <w:rFonts w:hint="eastAsia" w:ascii="宋体" w:hAnsi="宋体"/>
          <w:color w:val="000000"/>
        </w:rPr>
        <w:t>台；生活热水燃气锅炉1台；7处化粪池；6处隔油池；2间高低压值班室；</w:t>
      </w:r>
      <w:r>
        <w:rPr>
          <w:rFonts w:ascii="宋体" w:hAnsi="宋体"/>
          <w:color w:val="000000"/>
        </w:rPr>
        <w:t>4</w:t>
      </w:r>
      <w:r>
        <w:rPr>
          <w:rFonts w:hint="eastAsia" w:ascii="宋体" w:hAnsi="宋体"/>
          <w:color w:val="000000"/>
        </w:rPr>
        <w:t>个自行车棚等。</w:t>
      </w:r>
    </w:p>
    <w:p>
      <w:pPr>
        <w:snapToGrid w:val="0"/>
        <w:spacing w:line="400" w:lineRule="exact"/>
        <w:rPr>
          <w:rFonts w:ascii="宋体" w:hAnsi="宋体" w:cs="宋体"/>
          <w:b/>
          <w:bCs/>
          <w:color w:val="000000"/>
        </w:rPr>
      </w:pPr>
      <w:r>
        <w:rPr>
          <w:rFonts w:hint="eastAsia" w:ascii="宋体" w:hAnsi="宋体" w:cs="宋体"/>
          <w:b/>
          <w:bCs/>
          <w:color w:val="000000"/>
        </w:rPr>
        <w:t>三、北京教育学院物业服务内容要求及标准</w:t>
      </w:r>
    </w:p>
    <w:p>
      <w:pPr>
        <w:snapToGrid w:val="0"/>
        <w:spacing w:line="360" w:lineRule="exact"/>
        <w:rPr>
          <w:rFonts w:ascii="宋体" w:hAnsi="宋体" w:eastAsia="宋体" w:cs="宋体"/>
          <w:b/>
          <w:bCs/>
        </w:rPr>
      </w:pPr>
      <w:r>
        <w:rPr>
          <w:rFonts w:hint="eastAsia" w:ascii="宋体" w:hAnsi="宋体" w:eastAsia="宋体" w:cs="宋体"/>
          <w:b/>
          <w:bCs/>
        </w:rPr>
        <w:t>（一）工程维护管理</w:t>
      </w:r>
    </w:p>
    <w:p>
      <w:pPr>
        <w:spacing w:line="360" w:lineRule="exact"/>
        <w:rPr>
          <w:rFonts w:ascii="宋体" w:hAnsi="宋体" w:eastAsia="宋体"/>
        </w:rPr>
      </w:pPr>
      <w:r>
        <w:rPr>
          <w:rFonts w:hint="eastAsia" w:ascii="宋体" w:hAnsi="宋体" w:eastAsia="宋体"/>
        </w:rPr>
        <w:t>1.房屋日常养护维修</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投标人对房屋日常养护维修是指院内办公室、会议室、教室、多功能厅、公共区域、卫生间、地上路面、地下活动室、走廊、屋面等原有完好等级和正常使用所进行的日常养护和及时修复（小损小坏）等房屋维护管理工作。</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1）爱护采购人的设施。未经采购人批准，不得对办公楼结构、布局、设施等进行改动。</w:t>
      </w:r>
    </w:p>
    <w:p>
      <w:pPr>
        <w:spacing w:line="360" w:lineRule="exact"/>
        <w:rPr>
          <w:rFonts w:ascii="宋体" w:hAnsi="宋体" w:eastAsia="宋体"/>
          <w:highlight w:val="none"/>
        </w:rPr>
      </w:pPr>
      <w:r>
        <w:rPr>
          <w:rFonts w:hint="eastAsia" w:ascii="宋体" w:hAnsi="宋体" w:eastAsia="宋体"/>
          <w:highlight w:val="none"/>
        </w:rPr>
        <w:t>2）及时完成各项零星维修任务，一般维修不得影响正常办公或教学活动。</w:t>
      </w:r>
    </w:p>
    <w:p>
      <w:pPr>
        <w:spacing w:line="360" w:lineRule="exact"/>
        <w:rPr>
          <w:rFonts w:ascii="宋体" w:hAnsi="宋体" w:eastAsia="宋体"/>
          <w:highlight w:val="none"/>
        </w:rPr>
      </w:pPr>
      <w:r>
        <w:rPr>
          <w:rFonts w:hint="eastAsia" w:ascii="宋体" w:hAnsi="宋体" w:eastAsia="宋体"/>
          <w:highlight w:val="none"/>
        </w:rPr>
        <w:t>3）建立公用设施设备档案（设备台帐），设施设备的运行、检修等记录要齐全。</w:t>
      </w:r>
    </w:p>
    <w:p>
      <w:pPr>
        <w:spacing w:line="360" w:lineRule="exact"/>
        <w:rPr>
          <w:rFonts w:ascii="宋体" w:hAnsi="宋体" w:eastAsia="宋体"/>
          <w:highlight w:val="none"/>
        </w:rPr>
      </w:pPr>
      <w:r>
        <w:rPr>
          <w:rFonts w:hint="eastAsia" w:ascii="宋体" w:hAnsi="宋体" w:eastAsia="宋体"/>
          <w:highlight w:val="none"/>
        </w:rPr>
        <w:t>4）建立房屋道路及设施日常巡查方案，制定年度定期维护保养计划上报采购人，并按计划高质量完成工作。</w:t>
      </w:r>
    </w:p>
    <w:p>
      <w:pPr>
        <w:spacing w:line="360" w:lineRule="exact"/>
        <w:rPr>
          <w:rFonts w:ascii="宋体" w:hAnsi="宋体" w:eastAsia="宋体"/>
          <w:highlight w:val="none"/>
        </w:rPr>
      </w:pPr>
      <w:r>
        <w:rPr>
          <w:rFonts w:hint="eastAsia" w:ascii="宋体" w:hAnsi="宋体" w:eastAsia="宋体"/>
          <w:highlight w:val="none"/>
        </w:rPr>
        <w:t>2.给排水设备运行维护</w:t>
      </w:r>
    </w:p>
    <w:p>
      <w:pPr>
        <w:spacing w:line="360" w:lineRule="exact"/>
        <w:rPr>
          <w:rFonts w:ascii="宋体" w:hAnsi="宋体" w:eastAsia="宋体"/>
          <w:highlight w:val="none"/>
        </w:rPr>
      </w:pPr>
      <w:r>
        <w:rPr>
          <w:rFonts w:hint="eastAsia" w:ascii="宋体" w:hAnsi="宋体" w:eastAsia="宋体"/>
          <w:highlight w:val="none"/>
        </w:rPr>
        <w:t>投标人对给排水设备运行维护，指为采购人给排水设备、上下水管线、管件、阀门、卫生洁具、化粪池清掏等正常运行使用所进行的日常养护、维修及管道系统的维护、疏通、抄表计量和清洗。</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1）加强值班，坚守岗位，密切关注给排水系统运行情况。</w:t>
      </w:r>
    </w:p>
    <w:p>
      <w:pPr>
        <w:spacing w:line="360" w:lineRule="exact"/>
        <w:rPr>
          <w:rFonts w:ascii="宋体" w:hAnsi="宋体" w:eastAsia="宋体"/>
          <w:highlight w:val="none"/>
        </w:rPr>
      </w:pPr>
      <w:r>
        <w:rPr>
          <w:rFonts w:hint="eastAsia" w:ascii="宋体" w:hAnsi="宋体" w:eastAsia="宋体"/>
          <w:highlight w:val="none"/>
        </w:rPr>
        <w:t>2）对办公楼（含公寓）室内给排水系统的设备、设施，如水泵、污水泵、水处理设备、管道、管件、阀门、水嘴、卫生洁具、排水管、水封设备、室外排水管及其附属构筑物等正常运行使用进行日常养护。</w:t>
      </w:r>
    </w:p>
    <w:p>
      <w:pPr>
        <w:spacing w:line="360" w:lineRule="exact"/>
        <w:rPr>
          <w:rFonts w:ascii="宋体" w:hAnsi="宋体" w:eastAsia="宋体"/>
          <w:highlight w:val="none"/>
        </w:rPr>
      </w:pPr>
      <w:r>
        <w:rPr>
          <w:rFonts w:hint="eastAsia" w:ascii="宋体" w:hAnsi="宋体" w:eastAsia="宋体"/>
          <w:highlight w:val="none"/>
        </w:rPr>
        <w:t>3）加强巡视检查，及时对给排水系统各种设备出现的故障进行维修，做好维修记录。</w:t>
      </w:r>
    </w:p>
    <w:p>
      <w:pPr>
        <w:spacing w:line="360" w:lineRule="exact"/>
        <w:rPr>
          <w:rFonts w:ascii="宋体" w:hAnsi="宋体" w:eastAsia="宋体"/>
          <w:highlight w:val="none"/>
        </w:rPr>
      </w:pPr>
      <w:r>
        <w:rPr>
          <w:rFonts w:hint="eastAsia" w:ascii="宋体" w:hAnsi="宋体" w:eastAsia="宋体"/>
          <w:highlight w:val="none"/>
        </w:rPr>
        <w:t>4）定期对给排水管道进行清通、养护、清除污垢。</w:t>
      </w:r>
    </w:p>
    <w:p>
      <w:pPr>
        <w:spacing w:line="360" w:lineRule="exact"/>
        <w:rPr>
          <w:rFonts w:ascii="宋体" w:hAnsi="宋体" w:eastAsia="宋体"/>
          <w:highlight w:val="none"/>
        </w:rPr>
      </w:pPr>
      <w:r>
        <w:rPr>
          <w:rFonts w:hint="eastAsia" w:ascii="宋体" w:hAnsi="宋体" w:eastAsia="宋体"/>
          <w:highlight w:val="none"/>
        </w:rPr>
        <w:t>5）负责院区化粪池清掏、疏通，确保正常使用。</w:t>
      </w:r>
    </w:p>
    <w:p>
      <w:pPr>
        <w:spacing w:line="360" w:lineRule="exact"/>
        <w:rPr>
          <w:rFonts w:ascii="宋体" w:hAnsi="宋体" w:eastAsia="宋体"/>
          <w:highlight w:val="none"/>
        </w:rPr>
      </w:pPr>
      <w:r>
        <w:rPr>
          <w:rFonts w:hint="eastAsia" w:ascii="宋体" w:hAnsi="宋体" w:eastAsia="宋体"/>
          <w:highlight w:val="none"/>
        </w:rPr>
        <w:t>6）建立节水措施，开展节水宣传。</w:t>
      </w:r>
    </w:p>
    <w:p>
      <w:pPr>
        <w:spacing w:line="360" w:lineRule="exact"/>
        <w:rPr>
          <w:rFonts w:ascii="宋体" w:hAnsi="宋体" w:eastAsia="宋体"/>
          <w:highlight w:val="none"/>
        </w:rPr>
      </w:pPr>
      <w:r>
        <w:rPr>
          <w:rFonts w:hint="eastAsia" w:ascii="宋体" w:hAnsi="宋体" w:eastAsia="宋体"/>
          <w:highlight w:val="none"/>
        </w:rPr>
        <w:t>7）制定停水、跑水的特殊情况处置预案。</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1）加强日常检查巡视，给排水系统正常运行使用。</w:t>
      </w:r>
    </w:p>
    <w:p>
      <w:pPr>
        <w:spacing w:line="360" w:lineRule="exact"/>
        <w:rPr>
          <w:rFonts w:ascii="宋体" w:hAnsi="宋体" w:eastAsia="宋体"/>
          <w:highlight w:val="none"/>
        </w:rPr>
      </w:pPr>
      <w:r>
        <w:rPr>
          <w:rFonts w:hint="eastAsia" w:ascii="宋体" w:hAnsi="宋体" w:eastAsia="宋体"/>
          <w:highlight w:val="none"/>
        </w:rPr>
        <w:t>2）建立正常供水管理制度，水质符合国家标准。</w:t>
      </w:r>
    </w:p>
    <w:p>
      <w:pPr>
        <w:spacing w:line="360" w:lineRule="exact"/>
        <w:rPr>
          <w:rFonts w:ascii="宋体" w:hAnsi="宋体" w:eastAsia="宋体"/>
          <w:highlight w:val="none"/>
        </w:rPr>
      </w:pPr>
      <w:r>
        <w:rPr>
          <w:rFonts w:hint="eastAsia" w:ascii="宋体" w:hAnsi="宋体" w:eastAsia="宋体"/>
          <w:highlight w:val="none"/>
        </w:rPr>
        <w:t>3）加强巡视检查，防止跑、冒、滴、漏，保证设备设施完好。</w:t>
      </w:r>
    </w:p>
    <w:p>
      <w:pPr>
        <w:spacing w:line="360" w:lineRule="exact"/>
        <w:rPr>
          <w:rFonts w:ascii="宋体" w:hAnsi="宋体" w:eastAsia="宋体"/>
          <w:highlight w:val="none"/>
        </w:rPr>
      </w:pPr>
      <w:r>
        <w:rPr>
          <w:rFonts w:hint="eastAsia" w:ascii="宋体" w:hAnsi="宋体" w:eastAsia="宋体"/>
          <w:highlight w:val="none"/>
        </w:rPr>
        <w:t>4）保持室内外排水系统通畅。</w:t>
      </w:r>
    </w:p>
    <w:p>
      <w:pPr>
        <w:spacing w:line="360" w:lineRule="exact"/>
        <w:rPr>
          <w:rFonts w:ascii="宋体" w:hAnsi="宋体" w:eastAsia="宋体"/>
          <w:highlight w:val="none"/>
        </w:rPr>
      </w:pPr>
      <w:r>
        <w:rPr>
          <w:rFonts w:hint="eastAsia" w:ascii="宋体" w:hAnsi="宋体" w:eastAsia="宋体"/>
          <w:highlight w:val="none"/>
        </w:rPr>
        <w:t>5）设备出现故障时，维修人员应在5分钟内到达现场，及时完成维修任务，一般性维修不能影响正常运行。</w:t>
      </w:r>
    </w:p>
    <w:p>
      <w:pPr>
        <w:spacing w:line="360" w:lineRule="exact"/>
        <w:rPr>
          <w:rFonts w:ascii="宋体" w:hAnsi="宋体" w:eastAsia="宋体"/>
          <w:highlight w:val="none"/>
        </w:rPr>
      </w:pPr>
      <w:r>
        <w:rPr>
          <w:rFonts w:hint="eastAsia" w:ascii="宋体" w:hAnsi="宋体" w:eastAsia="宋体"/>
          <w:highlight w:val="none"/>
        </w:rPr>
        <w:t>6）做好节约用水工作。</w:t>
      </w:r>
    </w:p>
    <w:p>
      <w:pPr>
        <w:spacing w:line="360" w:lineRule="exact"/>
        <w:rPr>
          <w:rFonts w:ascii="宋体" w:hAnsi="宋体" w:eastAsia="宋体"/>
          <w:highlight w:val="none"/>
        </w:rPr>
      </w:pPr>
      <w:r>
        <w:rPr>
          <w:rFonts w:hint="eastAsia" w:ascii="宋体" w:hAnsi="宋体" w:eastAsia="宋体"/>
          <w:highlight w:val="none"/>
        </w:rPr>
        <w:t>7）定期演练和完善预案，确保预案的有效性和符合性。</w:t>
      </w:r>
    </w:p>
    <w:p>
      <w:pPr>
        <w:spacing w:line="360" w:lineRule="exact"/>
        <w:rPr>
          <w:rFonts w:ascii="宋体" w:hAnsi="宋体" w:eastAsia="宋体"/>
          <w:highlight w:val="none"/>
        </w:rPr>
      </w:pPr>
      <w:r>
        <w:rPr>
          <w:rFonts w:hint="eastAsia" w:ascii="宋体" w:hAnsi="宋体" w:eastAsia="宋体"/>
          <w:highlight w:val="none"/>
        </w:rPr>
        <w:t>8）操作维护人员严格执行设施设备操作规程及保养规范，保证设施设备正常运行。</w:t>
      </w:r>
    </w:p>
    <w:p>
      <w:pPr>
        <w:spacing w:line="360" w:lineRule="exact"/>
        <w:rPr>
          <w:rFonts w:ascii="宋体" w:hAnsi="宋体" w:eastAsia="宋体"/>
          <w:highlight w:val="none"/>
        </w:rPr>
      </w:pPr>
      <w:r>
        <w:rPr>
          <w:rFonts w:hint="eastAsia" w:ascii="宋体" w:hAnsi="宋体" w:eastAsia="宋体"/>
          <w:highlight w:val="none"/>
        </w:rPr>
        <w:t>9）定期对水泵房及机电设备进行检查、保养、维修、清洁，保持设备及机房环境整洁，无杂物、灰土，无鼠害、虫害发生。</w:t>
      </w:r>
    </w:p>
    <w:p>
      <w:pPr>
        <w:spacing w:line="360" w:lineRule="exact"/>
        <w:rPr>
          <w:rFonts w:ascii="宋体" w:hAnsi="宋体" w:eastAsia="宋体"/>
          <w:highlight w:val="none"/>
        </w:rPr>
      </w:pPr>
      <w:r>
        <w:rPr>
          <w:rFonts w:hint="eastAsia" w:ascii="宋体" w:hAnsi="宋体" w:eastAsia="宋体"/>
          <w:highlight w:val="none"/>
        </w:rPr>
        <w:t>10）制定年度定期维护保养计划上报采购人，并按计划高质量完成工作。</w:t>
      </w:r>
    </w:p>
    <w:p>
      <w:pPr>
        <w:spacing w:line="360" w:lineRule="exact"/>
        <w:rPr>
          <w:rFonts w:ascii="宋体" w:hAnsi="宋体" w:eastAsia="宋体"/>
          <w:highlight w:val="none"/>
        </w:rPr>
      </w:pPr>
      <w:r>
        <w:rPr>
          <w:rFonts w:hint="eastAsia" w:ascii="宋体" w:hAnsi="宋体" w:eastAsia="宋体"/>
          <w:highlight w:val="none"/>
        </w:rPr>
        <w:t>3.供电系统运行管理</w:t>
      </w:r>
    </w:p>
    <w:p>
      <w:pPr>
        <w:spacing w:line="360" w:lineRule="exact"/>
        <w:rPr>
          <w:rFonts w:ascii="宋体" w:hAnsi="宋体" w:eastAsia="宋体"/>
          <w:highlight w:val="none"/>
        </w:rPr>
      </w:pPr>
      <w:r>
        <w:rPr>
          <w:rFonts w:hint="eastAsia" w:ascii="宋体" w:hAnsi="宋体" w:eastAsia="宋体"/>
          <w:highlight w:val="none"/>
        </w:rPr>
        <w:t>投标人对采购人供电系统管理维护是指为采购人供电系统正常运行对高、低压电器设备、电线电缆、电气照明装置等设备进行的日常管理和维护维修。</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1）对办公楼（含公寓）供电系统高、低压电器设备、电线电缆、电气照明装置等设备正常运行、使用进行日常管理和养护维修。</w:t>
      </w:r>
    </w:p>
    <w:p>
      <w:pPr>
        <w:spacing w:line="360" w:lineRule="exact"/>
        <w:rPr>
          <w:rFonts w:ascii="宋体" w:hAnsi="宋体" w:eastAsia="宋体"/>
          <w:highlight w:val="none"/>
        </w:rPr>
      </w:pPr>
      <w:r>
        <w:rPr>
          <w:rFonts w:hint="eastAsia" w:ascii="宋体" w:hAnsi="宋体" w:eastAsia="宋体"/>
          <w:highlight w:val="none"/>
        </w:rPr>
        <w:t>2）建立各项设备档案。</w:t>
      </w:r>
    </w:p>
    <w:p>
      <w:pPr>
        <w:spacing w:line="360" w:lineRule="exact"/>
        <w:rPr>
          <w:rFonts w:ascii="宋体" w:hAnsi="宋体" w:eastAsia="宋体"/>
          <w:highlight w:val="none"/>
        </w:rPr>
      </w:pPr>
      <w:r>
        <w:rPr>
          <w:rFonts w:hint="eastAsia" w:ascii="宋体" w:hAnsi="宋体" w:eastAsia="宋体"/>
          <w:highlight w:val="none"/>
        </w:rPr>
        <w:t>3）建立、落实配送电运行制度、电器维修制度和配电室管理制度、24小时运行维修制度等。</w:t>
      </w:r>
    </w:p>
    <w:p>
      <w:pPr>
        <w:spacing w:line="360" w:lineRule="exact"/>
        <w:rPr>
          <w:rFonts w:ascii="宋体" w:hAnsi="宋体" w:eastAsia="宋体"/>
          <w:highlight w:val="none"/>
        </w:rPr>
      </w:pPr>
      <w:r>
        <w:rPr>
          <w:rFonts w:hint="eastAsia" w:ascii="宋体" w:hAnsi="宋体" w:eastAsia="宋体"/>
          <w:highlight w:val="none"/>
        </w:rPr>
        <w:t>4）及时排除故障，供电设施完好。</w:t>
      </w:r>
    </w:p>
    <w:p>
      <w:pPr>
        <w:spacing w:line="360" w:lineRule="exact"/>
        <w:rPr>
          <w:rFonts w:ascii="宋体" w:hAnsi="宋体" w:eastAsia="宋体"/>
          <w:highlight w:val="none"/>
        </w:rPr>
      </w:pPr>
      <w:r>
        <w:rPr>
          <w:rFonts w:hint="eastAsia" w:ascii="宋体" w:hAnsi="宋体" w:eastAsia="宋体"/>
          <w:highlight w:val="none"/>
        </w:rPr>
        <w:t>5）本项目设施设备的易损件、易耗品、常备件须有足够的备用品。</w:t>
      </w:r>
    </w:p>
    <w:p>
      <w:pPr>
        <w:spacing w:line="360" w:lineRule="exact"/>
        <w:rPr>
          <w:rFonts w:ascii="宋体" w:hAnsi="宋体" w:eastAsia="宋体"/>
          <w:highlight w:val="none"/>
        </w:rPr>
      </w:pPr>
      <w:r>
        <w:rPr>
          <w:rFonts w:hint="eastAsia" w:ascii="宋体" w:hAnsi="宋体" w:eastAsia="宋体"/>
          <w:highlight w:val="none"/>
        </w:rPr>
        <w:t>6）办公楼各出入口备有充电式紧急照明设备（包括消防应急灯、疏散指示标志、楼层灯等）。</w:t>
      </w:r>
    </w:p>
    <w:p>
      <w:pPr>
        <w:spacing w:line="360" w:lineRule="exact"/>
        <w:rPr>
          <w:rFonts w:ascii="宋体" w:hAnsi="宋体" w:eastAsia="宋体"/>
          <w:highlight w:val="none"/>
        </w:rPr>
      </w:pPr>
      <w:r>
        <w:rPr>
          <w:rFonts w:hint="eastAsia" w:ascii="宋体" w:hAnsi="宋体" w:eastAsia="宋体"/>
          <w:highlight w:val="none"/>
        </w:rPr>
        <w:t>7）管理和维护好避雷设施。</w:t>
      </w:r>
    </w:p>
    <w:p>
      <w:pPr>
        <w:spacing w:line="360" w:lineRule="exact"/>
        <w:rPr>
          <w:rFonts w:ascii="宋体" w:hAnsi="宋体" w:eastAsia="宋体"/>
          <w:highlight w:val="none"/>
        </w:rPr>
      </w:pPr>
      <w:r>
        <w:rPr>
          <w:rFonts w:hint="eastAsia" w:ascii="宋体" w:hAnsi="宋体" w:eastAsia="宋体"/>
          <w:highlight w:val="none"/>
        </w:rPr>
        <w:t>8）按规定做好高压配电室设备预防性试验和配电室工具检测。</w:t>
      </w:r>
    </w:p>
    <w:p>
      <w:pPr>
        <w:spacing w:line="360" w:lineRule="exact"/>
        <w:rPr>
          <w:rFonts w:ascii="宋体" w:hAnsi="宋体" w:eastAsia="宋体"/>
          <w:highlight w:val="none"/>
        </w:rPr>
      </w:pPr>
      <w:r>
        <w:rPr>
          <w:rFonts w:hint="eastAsia" w:ascii="宋体" w:hAnsi="宋体" w:eastAsia="宋体"/>
          <w:highlight w:val="none"/>
        </w:rPr>
        <w:t>9）建立节电措施，并开展节电宣传工作。</w:t>
      </w:r>
    </w:p>
    <w:p>
      <w:pPr>
        <w:spacing w:line="360" w:lineRule="exact"/>
        <w:rPr>
          <w:rFonts w:ascii="宋体" w:hAnsi="宋体" w:eastAsia="宋体"/>
          <w:highlight w:val="none"/>
        </w:rPr>
      </w:pPr>
      <w:r>
        <w:rPr>
          <w:rFonts w:hint="eastAsia" w:ascii="宋体" w:hAnsi="宋体" w:eastAsia="宋体"/>
          <w:highlight w:val="none"/>
        </w:rPr>
        <w:t>10）制定特殊情况停电预案。</w:t>
      </w:r>
    </w:p>
    <w:p>
      <w:pPr>
        <w:spacing w:line="360" w:lineRule="exact"/>
        <w:rPr>
          <w:rFonts w:ascii="宋体" w:hAnsi="宋体" w:eastAsia="宋体"/>
          <w:highlight w:val="none"/>
        </w:rPr>
      </w:pPr>
      <w:r>
        <w:rPr>
          <w:rFonts w:hint="eastAsia" w:ascii="宋体" w:hAnsi="宋体" w:eastAsia="宋体"/>
          <w:highlight w:val="none"/>
        </w:rPr>
        <w:t>11）制定年度定期维护保养计划上报采购人，并按计划高质量完成工作。</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1）统筹规划，建立各项设备档案、台账、维修记录，做到合理、节约用电。</w:t>
      </w:r>
    </w:p>
    <w:p>
      <w:pPr>
        <w:spacing w:line="360" w:lineRule="exact"/>
        <w:rPr>
          <w:rFonts w:ascii="宋体" w:hAnsi="宋体" w:eastAsia="宋体"/>
          <w:highlight w:val="none"/>
        </w:rPr>
      </w:pPr>
      <w:r>
        <w:rPr>
          <w:rFonts w:hint="eastAsia" w:ascii="宋体" w:hAnsi="宋体" w:eastAsia="宋体"/>
          <w:highlight w:val="none"/>
        </w:rPr>
        <w:t>2）建立严格的配送电运行制度、建立健全倒闸操作运行管理规程、电器维修制度和配电室管理制度，配电室实行封闭管理，保持环境整洁，无杂物、灰土，无鼠害、虫害等。</w:t>
      </w:r>
    </w:p>
    <w:p>
      <w:pPr>
        <w:spacing w:line="360" w:lineRule="exact"/>
        <w:rPr>
          <w:rFonts w:ascii="宋体" w:hAnsi="宋体" w:eastAsia="宋体"/>
          <w:highlight w:val="none"/>
        </w:rPr>
      </w:pPr>
      <w:r>
        <w:rPr>
          <w:rFonts w:hint="eastAsia" w:ascii="宋体" w:hAnsi="宋体" w:eastAsia="宋体"/>
          <w:highlight w:val="none"/>
        </w:rPr>
        <w:t>3）供电运行值班和维修人员必须持证上岗。</w:t>
      </w:r>
    </w:p>
    <w:p>
      <w:pPr>
        <w:spacing w:line="360" w:lineRule="exact"/>
        <w:rPr>
          <w:rFonts w:ascii="宋体" w:hAnsi="宋体" w:eastAsia="宋体"/>
          <w:highlight w:val="none"/>
        </w:rPr>
      </w:pPr>
      <w:r>
        <w:rPr>
          <w:rFonts w:hint="eastAsia" w:ascii="宋体" w:hAnsi="宋体" w:eastAsia="宋体"/>
          <w:highlight w:val="none"/>
        </w:rPr>
        <w:t>4）配电室24小时值班。</w:t>
      </w:r>
    </w:p>
    <w:p>
      <w:pPr>
        <w:spacing w:line="360" w:lineRule="exact"/>
        <w:rPr>
          <w:rFonts w:ascii="宋体" w:hAnsi="宋体" w:eastAsia="宋体"/>
          <w:highlight w:val="none"/>
        </w:rPr>
      </w:pPr>
      <w:r>
        <w:rPr>
          <w:rFonts w:hint="eastAsia" w:ascii="宋体" w:hAnsi="宋体" w:eastAsia="宋体"/>
          <w:highlight w:val="none"/>
        </w:rPr>
        <w:t>5）加强日常维护检修，公共使用的照明、指示灯具线路、开关要保护完好，确保正常使用。</w:t>
      </w:r>
    </w:p>
    <w:p>
      <w:pPr>
        <w:spacing w:line="360" w:lineRule="exact"/>
        <w:rPr>
          <w:rFonts w:ascii="宋体" w:hAnsi="宋体" w:eastAsia="宋体"/>
          <w:highlight w:val="none"/>
        </w:rPr>
      </w:pPr>
      <w:r>
        <w:rPr>
          <w:rFonts w:hint="eastAsia" w:ascii="宋体" w:hAnsi="宋体" w:eastAsia="宋体"/>
          <w:highlight w:val="none"/>
        </w:rPr>
        <w:t>6）设备出现故障时，维修人员应在5分钟内到达现场，及时排除故障，一般性维修不能影响办公区正常运行。</w:t>
      </w:r>
    </w:p>
    <w:p>
      <w:pPr>
        <w:spacing w:line="360" w:lineRule="exact"/>
        <w:rPr>
          <w:rFonts w:ascii="宋体" w:hAnsi="宋体" w:eastAsia="宋体"/>
          <w:highlight w:val="none"/>
        </w:rPr>
      </w:pPr>
      <w:r>
        <w:rPr>
          <w:rFonts w:hint="eastAsia" w:ascii="宋体" w:hAnsi="宋体" w:eastAsia="宋体"/>
          <w:highlight w:val="none"/>
        </w:rPr>
        <w:t>7）严格执行用电安全规范，确保用电安全。</w:t>
      </w:r>
    </w:p>
    <w:p>
      <w:pPr>
        <w:spacing w:line="360" w:lineRule="exact"/>
        <w:rPr>
          <w:rFonts w:ascii="宋体" w:hAnsi="宋体" w:eastAsia="宋体"/>
          <w:highlight w:val="none"/>
        </w:rPr>
      </w:pPr>
      <w:r>
        <w:rPr>
          <w:rFonts w:hint="eastAsia" w:ascii="宋体" w:hAnsi="宋体" w:eastAsia="宋体"/>
          <w:highlight w:val="none"/>
        </w:rPr>
        <w:t>8）避雷设施完好、有效、安全。</w:t>
      </w:r>
    </w:p>
    <w:p>
      <w:pPr>
        <w:spacing w:line="360" w:lineRule="exact"/>
        <w:rPr>
          <w:rFonts w:ascii="宋体" w:hAnsi="宋体" w:eastAsia="宋体"/>
          <w:highlight w:val="none"/>
        </w:rPr>
      </w:pPr>
      <w:r>
        <w:rPr>
          <w:rFonts w:hint="eastAsia" w:ascii="宋体" w:hAnsi="宋体" w:eastAsia="宋体"/>
          <w:highlight w:val="none"/>
        </w:rPr>
        <w:t>9）及时修复、更新应急灯具，保证应急灯系统正常运行。</w:t>
      </w:r>
    </w:p>
    <w:p>
      <w:pPr>
        <w:spacing w:line="360" w:lineRule="exact"/>
        <w:rPr>
          <w:rFonts w:ascii="宋体" w:hAnsi="宋体" w:eastAsia="宋体"/>
          <w:highlight w:val="none"/>
        </w:rPr>
      </w:pPr>
      <w:r>
        <w:rPr>
          <w:rFonts w:hint="eastAsia" w:ascii="宋体" w:hAnsi="宋体" w:eastAsia="宋体"/>
          <w:highlight w:val="none"/>
        </w:rPr>
        <w:t>10）定期演练和完善预案，确保预案的有效性和符合性。</w:t>
      </w:r>
    </w:p>
    <w:p>
      <w:pPr>
        <w:spacing w:line="360" w:lineRule="exact"/>
        <w:rPr>
          <w:rFonts w:ascii="宋体" w:hAnsi="宋体" w:eastAsia="宋体"/>
          <w:highlight w:val="none"/>
        </w:rPr>
      </w:pPr>
      <w:r>
        <w:rPr>
          <w:rFonts w:hint="eastAsia" w:ascii="宋体" w:hAnsi="宋体" w:eastAsia="宋体"/>
          <w:highlight w:val="none"/>
        </w:rPr>
        <w:t>1</w:t>
      </w:r>
      <w:r>
        <w:rPr>
          <w:rFonts w:ascii="宋体" w:hAnsi="宋体" w:eastAsia="宋体"/>
          <w:highlight w:val="none"/>
        </w:rPr>
        <w:t>1</w:t>
      </w:r>
      <w:r>
        <w:rPr>
          <w:rFonts w:hint="eastAsia" w:ascii="宋体" w:hAnsi="宋体" w:eastAsia="宋体"/>
          <w:highlight w:val="none"/>
        </w:rPr>
        <w:t>）定期排查线路，熟悉用电线路走向，保证用电安全。</w:t>
      </w:r>
    </w:p>
    <w:p>
      <w:pPr>
        <w:spacing w:line="360" w:lineRule="exact"/>
        <w:rPr>
          <w:rFonts w:ascii="宋体" w:hAnsi="宋体" w:eastAsia="宋体"/>
          <w:highlight w:val="none"/>
        </w:rPr>
      </w:pPr>
      <w:r>
        <w:rPr>
          <w:rFonts w:hint="eastAsia" w:ascii="宋体" w:hAnsi="宋体" w:eastAsia="宋体"/>
          <w:highlight w:val="none"/>
        </w:rPr>
        <w:t>1</w:t>
      </w:r>
      <w:r>
        <w:rPr>
          <w:rFonts w:ascii="宋体" w:hAnsi="宋体" w:eastAsia="宋体"/>
          <w:highlight w:val="none"/>
        </w:rPr>
        <w:t>2</w:t>
      </w:r>
      <w:r>
        <w:rPr>
          <w:rFonts w:hint="eastAsia" w:ascii="宋体" w:hAnsi="宋体" w:eastAsia="宋体"/>
          <w:highlight w:val="none"/>
        </w:rPr>
        <w:t>）操作维护人员严格执行设施设备操作规程及保养规范；设施设备运行正常，并做好维护保养记录。</w:t>
      </w:r>
    </w:p>
    <w:p>
      <w:pPr>
        <w:spacing w:line="360" w:lineRule="exact"/>
        <w:rPr>
          <w:rFonts w:ascii="宋体" w:hAnsi="宋体" w:eastAsia="宋体"/>
          <w:highlight w:val="none"/>
        </w:rPr>
      </w:pPr>
      <w:r>
        <w:rPr>
          <w:rFonts w:hint="eastAsia" w:ascii="宋体" w:hAnsi="宋体" w:eastAsia="宋体"/>
          <w:highlight w:val="none"/>
        </w:rPr>
        <w:t>4.电梯运行监管</w:t>
      </w:r>
    </w:p>
    <w:p>
      <w:pPr>
        <w:spacing w:line="360" w:lineRule="exact"/>
        <w:rPr>
          <w:rFonts w:ascii="宋体" w:hAnsi="宋体" w:eastAsia="宋体"/>
          <w:highlight w:val="none"/>
        </w:rPr>
      </w:pPr>
      <w:r>
        <w:rPr>
          <w:rFonts w:hint="eastAsia" w:ascii="宋体" w:hAnsi="宋体" w:eastAsia="宋体"/>
          <w:highlight w:val="none"/>
        </w:rPr>
        <w:t>投标人对采购人电梯运行监管是指14部电梯设备正常使用所进行的日常运行及维修养护监督工作，出现问题及时联系维保公司处置，对维保公司维修养护工作提供随工及监督管理。</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1)定期对机房设备、井道系统、轿厢设备进行日常养护维修监督。</w:t>
      </w:r>
    </w:p>
    <w:p>
      <w:pPr>
        <w:spacing w:line="360" w:lineRule="exact"/>
        <w:rPr>
          <w:rFonts w:ascii="宋体" w:hAnsi="宋体" w:eastAsia="宋体"/>
          <w:highlight w:val="none"/>
        </w:rPr>
      </w:pPr>
      <w:r>
        <w:rPr>
          <w:rFonts w:hint="eastAsia" w:ascii="宋体" w:hAnsi="宋体" w:eastAsia="宋体"/>
          <w:highlight w:val="none"/>
        </w:rPr>
        <w:t>2)经常对电梯设备等进行巡视检查。</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1)确保电梯按规定安全运行。</w:t>
      </w:r>
    </w:p>
    <w:p>
      <w:pPr>
        <w:spacing w:line="360" w:lineRule="exact"/>
        <w:rPr>
          <w:rFonts w:ascii="宋体" w:hAnsi="宋体" w:eastAsia="宋体"/>
          <w:highlight w:val="none"/>
        </w:rPr>
      </w:pPr>
      <w:r>
        <w:rPr>
          <w:rFonts w:hint="eastAsia" w:ascii="宋体" w:hAnsi="宋体" w:eastAsia="宋体"/>
          <w:highlight w:val="none"/>
        </w:rPr>
        <w:t>2）通风、照明及其他附属设施完好。</w:t>
      </w:r>
    </w:p>
    <w:p>
      <w:pPr>
        <w:spacing w:line="360" w:lineRule="exact"/>
        <w:rPr>
          <w:rFonts w:ascii="宋体" w:hAnsi="宋体" w:eastAsia="宋体"/>
          <w:highlight w:val="none"/>
        </w:rPr>
      </w:pPr>
      <w:r>
        <w:rPr>
          <w:rFonts w:hint="eastAsia" w:ascii="宋体" w:hAnsi="宋体" w:eastAsia="宋体"/>
          <w:highlight w:val="none"/>
        </w:rPr>
        <w:t>3）轿厢井道及机房保持清洁。</w:t>
      </w:r>
    </w:p>
    <w:p>
      <w:pPr>
        <w:spacing w:line="360" w:lineRule="exact"/>
        <w:rPr>
          <w:rFonts w:ascii="宋体" w:hAnsi="宋体" w:eastAsia="宋体"/>
          <w:highlight w:val="none"/>
        </w:rPr>
      </w:pPr>
      <w:r>
        <w:rPr>
          <w:rFonts w:hint="eastAsia" w:ascii="宋体" w:hAnsi="宋体" w:eastAsia="宋体"/>
          <w:highlight w:val="none"/>
        </w:rPr>
        <w:t>4）因故障停梯，接到报修后立即到达现场并联系维保公司，协助维保公司及时排除故障，做好维护保养记录。</w:t>
      </w:r>
    </w:p>
    <w:p>
      <w:pPr>
        <w:spacing w:line="360" w:lineRule="exact"/>
        <w:rPr>
          <w:rFonts w:ascii="宋体" w:hAnsi="宋体" w:eastAsia="宋体"/>
          <w:highlight w:val="none"/>
        </w:rPr>
      </w:pPr>
      <w:r>
        <w:rPr>
          <w:rFonts w:hint="eastAsia" w:ascii="宋体" w:hAnsi="宋体" w:eastAsia="宋体"/>
          <w:highlight w:val="none"/>
        </w:rPr>
        <w:t>5.供暖系统日常运行管理。处置供暖系统问题，协助做好对供暖方维保工作的监管、随工。</w:t>
      </w:r>
    </w:p>
    <w:p>
      <w:pPr>
        <w:spacing w:line="360" w:lineRule="exact"/>
        <w:rPr>
          <w:rFonts w:ascii="宋体" w:hAnsi="宋体" w:eastAsia="宋体"/>
          <w:highlight w:val="none"/>
        </w:rPr>
      </w:pPr>
      <w:r>
        <w:rPr>
          <w:rFonts w:hint="eastAsia" w:ascii="宋体" w:hAnsi="宋体" w:eastAsia="宋体"/>
          <w:highlight w:val="none"/>
        </w:rPr>
        <w:t>6.食堂内门、窗、水、电、桌椅维修、灯具更换等工作。</w:t>
      </w:r>
    </w:p>
    <w:p>
      <w:pPr>
        <w:snapToGrid w:val="0"/>
        <w:spacing w:line="360" w:lineRule="exact"/>
        <w:rPr>
          <w:rFonts w:ascii="宋体" w:hAnsi="宋体" w:eastAsia="宋体" w:cs="宋体"/>
          <w:b/>
          <w:bCs/>
          <w:highlight w:val="none"/>
        </w:rPr>
      </w:pPr>
      <w:r>
        <w:rPr>
          <w:rFonts w:hint="eastAsia" w:ascii="宋体" w:hAnsi="宋体" w:eastAsia="宋体" w:cs="宋体"/>
          <w:b/>
          <w:bCs/>
          <w:highlight w:val="none"/>
        </w:rPr>
        <w:t>（二）保洁服务管理</w:t>
      </w:r>
    </w:p>
    <w:p>
      <w:pPr>
        <w:spacing w:line="360" w:lineRule="exact"/>
        <w:rPr>
          <w:rFonts w:ascii="宋体" w:hAnsi="宋体" w:eastAsia="宋体"/>
          <w:highlight w:val="none"/>
        </w:rPr>
      </w:pPr>
      <w:r>
        <w:rPr>
          <w:rFonts w:hint="eastAsia" w:ascii="宋体" w:hAnsi="宋体" w:eastAsia="宋体"/>
          <w:highlight w:val="none"/>
        </w:rPr>
        <w:t>卫生保洁是指投标人为采购人的公共区域、部分办公室（入室打扫）、教室、会议室、卫生间、庭院等环境清洁而进行的日常清洁保养，垃圾分类、废弃物清理清运及门前三包工作。</w:t>
      </w:r>
    </w:p>
    <w:p>
      <w:pPr>
        <w:spacing w:line="360" w:lineRule="exact"/>
        <w:rPr>
          <w:rFonts w:ascii="宋体" w:hAnsi="宋体" w:eastAsia="宋体"/>
          <w:highlight w:val="none"/>
        </w:rPr>
      </w:pPr>
      <w:r>
        <w:rPr>
          <w:rFonts w:hint="eastAsia" w:ascii="宋体" w:hAnsi="宋体" w:eastAsia="宋体"/>
          <w:highlight w:val="none"/>
        </w:rPr>
        <w:t>1．公共区域卫生保洁：按照行业标准和采购人要求对公共空间、大门、楼道、楼梯清扫；对教职工之家、院史馆和图书馆等场所定期打扫，包括上述部位内所有设施用品等。</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1）清理办公楼内的所有垃圾（不含食堂垃圾），对垃圾进行分类回收。</w:t>
      </w:r>
    </w:p>
    <w:p>
      <w:pPr>
        <w:spacing w:line="360" w:lineRule="exact"/>
        <w:rPr>
          <w:rFonts w:ascii="宋体" w:hAnsi="宋体" w:eastAsia="宋体"/>
          <w:highlight w:val="none"/>
        </w:rPr>
      </w:pPr>
      <w:r>
        <w:rPr>
          <w:rFonts w:hint="eastAsia" w:ascii="宋体" w:hAnsi="宋体" w:eastAsia="宋体"/>
          <w:highlight w:val="none"/>
        </w:rPr>
        <w:t>2）收集及清理所有垃圾桶的垃圾并送指定地点。</w:t>
      </w:r>
    </w:p>
    <w:p>
      <w:pPr>
        <w:spacing w:line="360" w:lineRule="exact"/>
        <w:rPr>
          <w:rFonts w:ascii="宋体" w:hAnsi="宋体" w:eastAsia="宋体"/>
          <w:highlight w:val="none"/>
        </w:rPr>
      </w:pPr>
      <w:r>
        <w:rPr>
          <w:rFonts w:hint="eastAsia" w:ascii="宋体" w:hAnsi="宋体" w:eastAsia="宋体"/>
          <w:highlight w:val="none"/>
        </w:rPr>
        <w:t>3）清洁所有门窗、指示牌及橱窗。</w:t>
      </w:r>
    </w:p>
    <w:p>
      <w:pPr>
        <w:spacing w:line="360" w:lineRule="exact"/>
        <w:rPr>
          <w:rFonts w:ascii="宋体" w:hAnsi="宋体" w:eastAsia="宋体"/>
          <w:highlight w:val="none"/>
        </w:rPr>
      </w:pPr>
      <w:r>
        <w:rPr>
          <w:rFonts w:hint="eastAsia" w:ascii="宋体" w:hAnsi="宋体" w:eastAsia="宋体"/>
          <w:highlight w:val="none"/>
        </w:rPr>
        <w:t>4）清洁所有花盆及植物。</w:t>
      </w:r>
    </w:p>
    <w:p>
      <w:pPr>
        <w:spacing w:line="360" w:lineRule="exact"/>
        <w:rPr>
          <w:rFonts w:ascii="宋体" w:hAnsi="宋体" w:eastAsia="宋体"/>
          <w:highlight w:val="none"/>
        </w:rPr>
      </w:pPr>
      <w:r>
        <w:rPr>
          <w:rFonts w:hint="eastAsia" w:ascii="宋体" w:hAnsi="宋体" w:eastAsia="宋体"/>
          <w:highlight w:val="none"/>
        </w:rPr>
        <w:t>5）清洁所有出入口大门及门牌。</w:t>
      </w:r>
    </w:p>
    <w:p>
      <w:pPr>
        <w:spacing w:line="360" w:lineRule="exact"/>
        <w:rPr>
          <w:rFonts w:ascii="宋体" w:hAnsi="宋体" w:eastAsia="宋体"/>
          <w:highlight w:val="none"/>
        </w:rPr>
      </w:pPr>
      <w:r>
        <w:rPr>
          <w:rFonts w:hint="eastAsia" w:ascii="宋体" w:hAnsi="宋体" w:eastAsia="宋体"/>
          <w:highlight w:val="none"/>
        </w:rPr>
        <w:t>6）清除所有手印及污渍，包括楼梯墙壁。</w:t>
      </w:r>
    </w:p>
    <w:p>
      <w:pPr>
        <w:spacing w:line="360" w:lineRule="exact"/>
        <w:rPr>
          <w:rFonts w:ascii="宋体" w:hAnsi="宋体" w:eastAsia="宋体"/>
          <w:highlight w:val="none"/>
        </w:rPr>
      </w:pPr>
      <w:r>
        <w:rPr>
          <w:rFonts w:hint="eastAsia" w:ascii="宋体" w:hAnsi="宋体" w:eastAsia="宋体"/>
          <w:highlight w:val="none"/>
        </w:rPr>
        <w:t>7）清洁所有扶手，栏杆及玻璃表面；</w:t>
      </w:r>
    </w:p>
    <w:p>
      <w:pPr>
        <w:spacing w:line="360" w:lineRule="exact"/>
        <w:rPr>
          <w:rFonts w:ascii="宋体" w:hAnsi="宋体" w:eastAsia="宋体"/>
          <w:highlight w:val="none"/>
        </w:rPr>
      </w:pPr>
      <w:r>
        <w:rPr>
          <w:rFonts w:hint="eastAsia" w:ascii="宋体" w:hAnsi="宋体" w:eastAsia="宋体"/>
          <w:highlight w:val="none"/>
        </w:rPr>
        <w:t>8）清扫所有通风窗口。</w:t>
      </w:r>
    </w:p>
    <w:p>
      <w:pPr>
        <w:spacing w:line="360" w:lineRule="exact"/>
        <w:rPr>
          <w:rFonts w:ascii="宋体" w:hAnsi="宋体" w:eastAsia="宋体"/>
          <w:highlight w:val="none"/>
        </w:rPr>
      </w:pPr>
      <w:r>
        <w:rPr>
          <w:rFonts w:hint="eastAsia" w:ascii="宋体" w:hAnsi="宋体" w:eastAsia="宋体"/>
          <w:highlight w:val="none"/>
        </w:rPr>
        <w:t>9）清扫空调风口百叶及照明灯。</w:t>
      </w:r>
    </w:p>
    <w:p>
      <w:pPr>
        <w:spacing w:line="360" w:lineRule="exact"/>
        <w:rPr>
          <w:rFonts w:ascii="宋体" w:hAnsi="宋体" w:eastAsia="宋体"/>
          <w:highlight w:val="none"/>
        </w:rPr>
      </w:pPr>
      <w:r>
        <w:rPr>
          <w:rFonts w:hint="eastAsia" w:ascii="宋体" w:hAnsi="宋体" w:eastAsia="宋体"/>
          <w:highlight w:val="none"/>
        </w:rPr>
        <w:t>10）拖擦地、台表面。</w:t>
      </w:r>
    </w:p>
    <w:p>
      <w:pPr>
        <w:spacing w:line="360" w:lineRule="exact"/>
        <w:rPr>
          <w:rFonts w:ascii="宋体" w:hAnsi="宋体" w:eastAsia="宋体"/>
          <w:highlight w:val="none"/>
        </w:rPr>
      </w:pPr>
      <w:r>
        <w:rPr>
          <w:rFonts w:hint="eastAsia" w:ascii="宋体" w:hAnsi="宋体" w:eastAsia="宋体"/>
          <w:highlight w:val="none"/>
        </w:rPr>
        <w:t>11）清洁所有楼梯、走廊及窗户。</w:t>
      </w:r>
    </w:p>
    <w:p>
      <w:pPr>
        <w:spacing w:line="360" w:lineRule="exact"/>
        <w:rPr>
          <w:rFonts w:ascii="宋体" w:hAnsi="宋体" w:eastAsia="宋体"/>
          <w:highlight w:val="none"/>
        </w:rPr>
      </w:pPr>
      <w:r>
        <w:rPr>
          <w:rFonts w:hint="eastAsia" w:ascii="宋体" w:hAnsi="宋体" w:eastAsia="宋体"/>
          <w:highlight w:val="none"/>
        </w:rPr>
        <w:t>12）清洁所有灯饰。</w:t>
      </w:r>
    </w:p>
    <w:p>
      <w:pPr>
        <w:spacing w:line="360" w:lineRule="exact"/>
        <w:rPr>
          <w:rFonts w:ascii="宋体" w:hAnsi="宋体" w:eastAsia="宋体"/>
          <w:highlight w:val="none"/>
        </w:rPr>
      </w:pPr>
      <w:r>
        <w:rPr>
          <w:rFonts w:hint="eastAsia" w:ascii="宋体" w:hAnsi="宋体" w:eastAsia="宋体"/>
          <w:highlight w:val="none"/>
        </w:rPr>
        <w:t>13）清洁消防栓及消防箱表面卫生。</w:t>
      </w:r>
    </w:p>
    <w:p>
      <w:pPr>
        <w:spacing w:line="360" w:lineRule="exact"/>
        <w:rPr>
          <w:rFonts w:ascii="宋体" w:hAnsi="宋体" w:eastAsia="宋体"/>
          <w:highlight w:val="none"/>
        </w:rPr>
      </w:pPr>
      <w:r>
        <w:rPr>
          <w:rFonts w:hint="eastAsia" w:ascii="宋体" w:hAnsi="宋体" w:eastAsia="宋体"/>
          <w:highlight w:val="none"/>
        </w:rPr>
        <w:t>14）扫净及洗刷大厅出入口地台及台阶，每年落实一次黄寺校区办公楼一层、综合楼一二层、南楼一层大厅，南楼五层，中轴路校区一层大厅地面结晶处理。</w:t>
      </w:r>
    </w:p>
    <w:p>
      <w:pPr>
        <w:spacing w:line="360" w:lineRule="exact"/>
        <w:rPr>
          <w:rFonts w:ascii="宋体" w:hAnsi="宋体" w:eastAsia="宋体"/>
          <w:highlight w:val="none"/>
        </w:rPr>
      </w:pPr>
      <w:r>
        <w:rPr>
          <w:rFonts w:hint="eastAsia" w:ascii="宋体" w:hAnsi="宋体" w:eastAsia="宋体"/>
          <w:highlight w:val="none"/>
        </w:rPr>
        <w:t>15）每年全面清洁一次所有办公室纱窗，及时对损坏纱窗进行维修或更新。</w:t>
      </w:r>
    </w:p>
    <w:p>
      <w:pPr>
        <w:spacing w:line="360" w:lineRule="exact"/>
        <w:rPr>
          <w:rFonts w:ascii="宋体" w:hAnsi="宋体" w:eastAsia="宋体"/>
          <w:highlight w:val="none"/>
        </w:rPr>
      </w:pPr>
      <w:r>
        <w:rPr>
          <w:rFonts w:hint="eastAsia" w:ascii="宋体" w:hAnsi="宋体" w:eastAsia="宋体"/>
          <w:highlight w:val="none"/>
        </w:rPr>
        <w:t>16）协助采购人定期清洗办公室窗帘等（相关清洗费用采购人支付）。</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1）地面光亮无水迹、污迹、无杂物，上午8:00之前完成。</w:t>
      </w:r>
    </w:p>
    <w:p>
      <w:pPr>
        <w:spacing w:line="360" w:lineRule="exact"/>
        <w:rPr>
          <w:rFonts w:ascii="宋体" w:hAnsi="宋体" w:eastAsia="宋体"/>
          <w:highlight w:val="none"/>
        </w:rPr>
      </w:pPr>
      <w:r>
        <w:rPr>
          <w:rFonts w:hint="eastAsia" w:ascii="宋体" w:hAnsi="宋体" w:eastAsia="宋体"/>
          <w:highlight w:val="none"/>
        </w:rPr>
        <w:t>2）楼梯、走廊、指示牌、门牌、通风窗口、地角线、墙壁、柱子、顶板无尘、无污物。</w:t>
      </w:r>
    </w:p>
    <w:p>
      <w:pPr>
        <w:spacing w:line="360" w:lineRule="exact"/>
        <w:rPr>
          <w:rFonts w:ascii="宋体" w:hAnsi="宋体" w:eastAsia="宋体"/>
          <w:highlight w:val="none"/>
        </w:rPr>
      </w:pPr>
      <w:r>
        <w:rPr>
          <w:rFonts w:hint="eastAsia" w:ascii="宋体" w:hAnsi="宋体" w:eastAsia="宋体"/>
          <w:highlight w:val="none"/>
        </w:rPr>
        <w:t>3）垃圾筒内垃圾清理上午8:00之前完成，并摆放整齐，外观干净。</w:t>
      </w:r>
    </w:p>
    <w:p>
      <w:pPr>
        <w:spacing w:line="360" w:lineRule="exact"/>
        <w:rPr>
          <w:rFonts w:ascii="宋体" w:hAnsi="宋体" w:eastAsia="宋体"/>
          <w:highlight w:val="none"/>
        </w:rPr>
      </w:pPr>
      <w:r>
        <w:rPr>
          <w:rFonts w:hint="eastAsia" w:ascii="宋体" w:hAnsi="宋体" w:eastAsia="宋体"/>
          <w:highlight w:val="none"/>
        </w:rPr>
        <w:t>4）花盆外观干净，花叶无尘土，花盆内无杂物并定期浇水。</w:t>
      </w:r>
    </w:p>
    <w:p>
      <w:pPr>
        <w:spacing w:line="360" w:lineRule="exact"/>
        <w:rPr>
          <w:rFonts w:ascii="宋体" w:hAnsi="宋体" w:eastAsia="宋体"/>
          <w:highlight w:val="none"/>
        </w:rPr>
      </w:pPr>
      <w:r>
        <w:rPr>
          <w:rFonts w:hint="eastAsia" w:ascii="宋体" w:hAnsi="宋体" w:eastAsia="宋体"/>
          <w:highlight w:val="none"/>
        </w:rPr>
        <w:t>5）玻璃、门窗无污迹、水迹、裂痕，有明显安全标志。</w:t>
      </w:r>
    </w:p>
    <w:p>
      <w:pPr>
        <w:spacing w:line="360" w:lineRule="exact"/>
        <w:rPr>
          <w:rFonts w:ascii="宋体" w:hAnsi="宋体" w:eastAsia="宋体"/>
          <w:highlight w:val="none"/>
        </w:rPr>
      </w:pPr>
      <w:r>
        <w:rPr>
          <w:rFonts w:hint="eastAsia" w:ascii="宋体" w:hAnsi="宋体" w:eastAsia="宋体"/>
          <w:highlight w:val="none"/>
        </w:rPr>
        <w:t>6）厅堂无蚊虫。</w:t>
      </w:r>
    </w:p>
    <w:p>
      <w:pPr>
        <w:spacing w:line="360" w:lineRule="exact"/>
        <w:rPr>
          <w:rFonts w:ascii="宋体" w:hAnsi="宋体" w:eastAsia="宋体"/>
          <w:highlight w:val="none"/>
        </w:rPr>
      </w:pPr>
      <w:r>
        <w:rPr>
          <w:rFonts w:hint="eastAsia" w:ascii="宋体" w:hAnsi="宋体" w:eastAsia="宋体"/>
          <w:highlight w:val="none"/>
        </w:rPr>
        <w:t>7）灯饰和其它饰物无尘土、破损。</w:t>
      </w:r>
    </w:p>
    <w:p>
      <w:pPr>
        <w:spacing w:line="360" w:lineRule="exact"/>
        <w:rPr>
          <w:rFonts w:ascii="宋体" w:hAnsi="宋体" w:eastAsia="宋体"/>
          <w:highlight w:val="none"/>
        </w:rPr>
      </w:pPr>
      <w:r>
        <w:rPr>
          <w:rFonts w:hint="eastAsia" w:ascii="宋体" w:hAnsi="宋体" w:eastAsia="宋体"/>
          <w:highlight w:val="none"/>
        </w:rPr>
        <w:t>8）大厅出入口地台、梯级、墙壁表面、所有玻璃门窗及设施无尘土，大理石墙面亮光、无污迹、水迹。</w:t>
      </w:r>
    </w:p>
    <w:p>
      <w:pPr>
        <w:spacing w:line="360" w:lineRule="exact"/>
        <w:rPr>
          <w:rFonts w:ascii="宋体" w:hAnsi="宋体" w:eastAsia="宋体"/>
          <w:highlight w:val="none"/>
        </w:rPr>
      </w:pPr>
      <w:r>
        <w:rPr>
          <w:rFonts w:hint="eastAsia" w:ascii="宋体" w:hAnsi="宋体" w:eastAsia="宋体"/>
          <w:highlight w:val="none"/>
        </w:rPr>
        <w:t>9）消防栓、消防箱表面无灰尘、无污迹。</w:t>
      </w:r>
    </w:p>
    <w:p>
      <w:pPr>
        <w:spacing w:line="360" w:lineRule="exact"/>
        <w:rPr>
          <w:rFonts w:ascii="宋体" w:hAnsi="宋体" w:eastAsia="宋体"/>
          <w:highlight w:val="none"/>
        </w:rPr>
      </w:pPr>
      <w:r>
        <w:rPr>
          <w:rFonts w:hint="eastAsia" w:ascii="宋体" w:hAnsi="宋体" w:eastAsia="宋体"/>
          <w:highlight w:val="none"/>
        </w:rPr>
        <w:t>10）大厅天花板无尘埃。</w:t>
      </w:r>
    </w:p>
    <w:p>
      <w:pPr>
        <w:spacing w:line="360" w:lineRule="exact"/>
        <w:rPr>
          <w:rFonts w:ascii="宋体" w:hAnsi="宋体" w:eastAsia="宋体"/>
          <w:highlight w:val="none"/>
        </w:rPr>
      </w:pPr>
      <w:r>
        <w:rPr>
          <w:rFonts w:hint="eastAsia" w:ascii="宋体" w:hAnsi="宋体" w:eastAsia="宋体"/>
          <w:highlight w:val="none"/>
        </w:rPr>
        <w:t>2．卫生间保洁</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1）清洁所有门窗、天花板。</w:t>
      </w:r>
    </w:p>
    <w:p>
      <w:pPr>
        <w:spacing w:line="360" w:lineRule="exact"/>
        <w:rPr>
          <w:rFonts w:ascii="宋体" w:hAnsi="宋体" w:eastAsia="宋体"/>
          <w:highlight w:val="none"/>
        </w:rPr>
      </w:pPr>
      <w:r>
        <w:rPr>
          <w:rFonts w:hint="eastAsia" w:ascii="宋体" w:hAnsi="宋体" w:eastAsia="宋体"/>
          <w:highlight w:val="none"/>
        </w:rPr>
        <w:t>2）擦、冲及洗净所有洗手间设备。</w:t>
      </w:r>
    </w:p>
    <w:p>
      <w:pPr>
        <w:spacing w:line="360" w:lineRule="exact"/>
        <w:rPr>
          <w:rFonts w:ascii="宋体" w:hAnsi="宋体" w:eastAsia="宋体"/>
          <w:highlight w:val="none"/>
        </w:rPr>
      </w:pPr>
      <w:r>
        <w:rPr>
          <w:rFonts w:hint="eastAsia" w:ascii="宋体" w:hAnsi="宋体" w:eastAsia="宋体"/>
          <w:highlight w:val="none"/>
        </w:rPr>
        <w:t>3）擦净所有洗手间镜面。</w:t>
      </w:r>
    </w:p>
    <w:p>
      <w:pPr>
        <w:spacing w:line="360" w:lineRule="exact"/>
        <w:rPr>
          <w:rFonts w:ascii="宋体" w:hAnsi="宋体" w:eastAsia="宋体"/>
          <w:highlight w:val="none"/>
        </w:rPr>
      </w:pPr>
      <w:r>
        <w:rPr>
          <w:rFonts w:hint="eastAsia" w:ascii="宋体" w:hAnsi="宋体" w:eastAsia="宋体"/>
          <w:highlight w:val="none"/>
        </w:rPr>
        <w:t>4）擦净地台表面。</w:t>
      </w:r>
    </w:p>
    <w:p>
      <w:pPr>
        <w:spacing w:line="360" w:lineRule="exact"/>
        <w:rPr>
          <w:rFonts w:ascii="宋体" w:hAnsi="宋体" w:eastAsia="宋体"/>
          <w:highlight w:val="none"/>
        </w:rPr>
      </w:pPr>
      <w:r>
        <w:rPr>
          <w:rFonts w:hint="eastAsia" w:ascii="宋体" w:hAnsi="宋体" w:eastAsia="宋体"/>
          <w:highlight w:val="none"/>
        </w:rPr>
        <w:t>5）天花板及照明设备表面除尘。</w:t>
      </w:r>
    </w:p>
    <w:p>
      <w:pPr>
        <w:spacing w:line="360" w:lineRule="exact"/>
        <w:rPr>
          <w:rFonts w:ascii="宋体" w:hAnsi="宋体" w:eastAsia="宋体"/>
          <w:highlight w:val="none"/>
        </w:rPr>
      </w:pPr>
      <w:r>
        <w:rPr>
          <w:rFonts w:hint="eastAsia" w:ascii="宋体" w:hAnsi="宋体" w:eastAsia="宋体"/>
          <w:highlight w:val="none"/>
        </w:rPr>
        <w:t>6）抹净抽气扇。</w:t>
      </w:r>
    </w:p>
    <w:p>
      <w:pPr>
        <w:spacing w:line="360" w:lineRule="exact"/>
        <w:rPr>
          <w:rFonts w:ascii="宋体" w:hAnsi="宋体" w:eastAsia="宋体"/>
          <w:highlight w:val="none"/>
        </w:rPr>
      </w:pPr>
      <w:r>
        <w:rPr>
          <w:rFonts w:hint="eastAsia" w:ascii="宋体" w:hAnsi="宋体" w:eastAsia="宋体"/>
          <w:highlight w:val="none"/>
        </w:rPr>
        <w:t>7）随时补充卫生间的厕纸、擦手纸、洗手液（由投标人负责提供）。</w:t>
      </w:r>
    </w:p>
    <w:p>
      <w:pPr>
        <w:spacing w:line="360" w:lineRule="exact"/>
        <w:rPr>
          <w:rFonts w:ascii="宋体" w:hAnsi="宋体" w:eastAsia="宋体"/>
          <w:highlight w:val="none"/>
        </w:rPr>
      </w:pPr>
      <w:r>
        <w:rPr>
          <w:rFonts w:hint="eastAsia" w:ascii="宋体" w:hAnsi="宋体" w:eastAsia="宋体"/>
          <w:highlight w:val="none"/>
        </w:rPr>
        <w:t>8）清理卫生桶脏物。</w:t>
      </w:r>
    </w:p>
    <w:p>
      <w:pPr>
        <w:spacing w:line="360" w:lineRule="exact"/>
        <w:rPr>
          <w:rFonts w:ascii="宋体" w:hAnsi="宋体" w:eastAsia="宋体"/>
          <w:highlight w:val="none"/>
        </w:rPr>
      </w:pPr>
      <w:r>
        <w:rPr>
          <w:rFonts w:hint="eastAsia" w:ascii="宋体" w:hAnsi="宋体" w:eastAsia="宋体"/>
          <w:highlight w:val="none"/>
        </w:rPr>
        <w:t>9）清洁卫生洁具（投标人负责提供84消毒液、洁厕灵、洁厕球等）。</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1）门、窗、天花板、墙壁、隔板无尘、无污迹、无杂物。</w:t>
      </w:r>
    </w:p>
    <w:p>
      <w:pPr>
        <w:spacing w:line="360" w:lineRule="exact"/>
        <w:rPr>
          <w:rFonts w:ascii="宋体" w:hAnsi="宋体" w:eastAsia="宋体"/>
          <w:highlight w:val="none"/>
        </w:rPr>
      </w:pPr>
      <w:r>
        <w:rPr>
          <w:rFonts w:hint="eastAsia" w:ascii="宋体" w:hAnsi="宋体" w:eastAsia="宋体"/>
          <w:highlight w:val="none"/>
        </w:rPr>
        <w:t>2）玻璃、镜面明亮无水迹。</w:t>
      </w:r>
    </w:p>
    <w:p>
      <w:pPr>
        <w:spacing w:line="360" w:lineRule="exact"/>
        <w:rPr>
          <w:rFonts w:ascii="宋体" w:hAnsi="宋体" w:eastAsia="宋体"/>
          <w:highlight w:val="none"/>
        </w:rPr>
      </w:pPr>
      <w:r>
        <w:rPr>
          <w:rFonts w:hint="eastAsia" w:ascii="宋体" w:hAnsi="宋体" w:eastAsia="宋体"/>
          <w:highlight w:val="none"/>
        </w:rPr>
        <w:t>3）地面墙角无尘、无污迹、无杂物、无蛛网、无水迹。</w:t>
      </w:r>
    </w:p>
    <w:p>
      <w:pPr>
        <w:spacing w:line="360" w:lineRule="exact"/>
        <w:rPr>
          <w:rFonts w:ascii="宋体" w:hAnsi="宋体" w:eastAsia="宋体"/>
          <w:highlight w:val="none"/>
        </w:rPr>
      </w:pPr>
      <w:r>
        <w:rPr>
          <w:rFonts w:hint="eastAsia" w:ascii="宋体" w:hAnsi="宋体" w:eastAsia="宋体"/>
          <w:highlight w:val="none"/>
        </w:rPr>
        <w:t>4）面池、龙头、弯管无污迹、无杂物，电镀件明亮。</w:t>
      </w:r>
    </w:p>
    <w:p>
      <w:pPr>
        <w:spacing w:line="360" w:lineRule="exact"/>
        <w:rPr>
          <w:rFonts w:ascii="宋体" w:hAnsi="宋体" w:eastAsia="宋体"/>
          <w:highlight w:val="none"/>
        </w:rPr>
      </w:pPr>
      <w:r>
        <w:rPr>
          <w:rFonts w:hint="eastAsia" w:ascii="宋体" w:hAnsi="宋体" w:eastAsia="宋体"/>
          <w:highlight w:val="none"/>
        </w:rPr>
        <w:t>5）便池无尘、无污迹、无杂物，小便池内香球少于1/2个球时，及时更换。</w:t>
      </w:r>
    </w:p>
    <w:p>
      <w:pPr>
        <w:spacing w:line="360" w:lineRule="exact"/>
        <w:rPr>
          <w:rFonts w:ascii="宋体" w:hAnsi="宋体" w:eastAsia="宋体"/>
          <w:highlight w:val="none"/>
        </w:rPr>
      </w:pPr>
      <w:r>
        <w:rPr>
          <w:rFonts w:hint="eastAsia" w:ascii="宋体" w:hAnsi="宋体" w:eastAsia="宋体"/>
          <w:highlight w:val="none"/>
        </w:rPr>
        <w:t>6）桶内垃圾不超过1/2即清理，当日垃圾当日清倒。</w:t>
      </w:r>
    </w:p>
    <w:p>
      <w:pPr>
        <w:spacing w:line="360" w:lineRule="exact"/>
        <w:rPr>
          <w:rFonts w:ascii="宋体" w:hAnsi="宋体" w:eastAsia="宋体"/>
          <w:highlight w:val="none"/>
        </w:rPr>
      </w:pPr>
      <w:r>
        <w:rPr>
          <w:rFonts w:hint="eastAsia" w:ascii="宋体" w:hAnsi="宋体" w:eastAsia="宋体"/>
          <w:highlight w:val="none"/>
        </w:rPr>
        <w:t>7）设备（灯、开关、暖气、通风口、门锁）无尘、无污迹。</w:t>
      </w:r>
    </w:p>
    <w:p>
      <w:pPr>
        <w:spacing w:line="360" w:lineRule="exact"/>
        <w:rPr>
          <w:rFonts w:ascii="宋体" w:hAnsi="宋体" w:eastAsia="宋体"/>
          <w:highlight w:val="none"/>
        </w:rPr>
      </w:pPr>
      <w:r>
        <w:rPr>
          <w:rFonts w:hint="eastAsia" w:ascii="宋体" w:hAnsi="宋体" w:eastAsia="宋体"/>
          <w:highlight w:val="none"/>
        </w:rPr>
        <w:t>8）空气清新、无异味。</w:t>
      </w:r>
    </w:p>
    <w:p>
      <w:pPr>
        <w:spacing w:line="360" w:lineRule="exact"/>
        <w:rPr>
          <w:rFonts w:ascii="宋体" w:hAnsi="宋体" w:eastAsia="宋体"/>
          <w:highlight w:val="none"/>
        </w:rPr>
      </w:pPr>
      <w:r>
        <w:rPr>
          <w:rFonts w:hint="eastAsia" w:ascii="宋体" w:hAnsi="宋体" w:eastAsia="宋体"/>
          <w:highlight w:val="none"/>
        </w:rPr>
        <w:t>9）卫生间及其它公区墩布分类使用和存放，存放区域干净、整洁、无杂物，物品码放整齐、不囤积。</w:t>
      </w:r>
    </w:p>
    <w:p>
      <w:pPr>
        <w:spacing w:line="360" w:lineRule="exact"/>
        <w:rPr>
          <w:rFonts w:ascii="宋体" w:hAnsi="宋体" w:eastAsia="宋体"/>
          <w:highlight w:val="none"/>
        </w:rPr>
      </w:pPr>
      <w:r>
        <w:rPr>
          <w:rFonts w:hint="eastAsia" w:ascii="宋体" w:hAnsi="宋体" w:eastAsia="宋体"/>
          <w:highlight w:val="none"/>
        </w:rPr>
        <w:t>3.电梯间保洁</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1）扫净及擦净电梯门表面。</w:t>
      </w:r>
    </w:p>
    <w:p>
      <w:pPr>
        <w:spacing w:line="360" w:lineRule="exact"/>
        <w:rPr>
          <w:rFonts w:ascii="宋体" w:hAnsi="宋体" w:eastAsia="宋体"/>
          <w:highlight w:val="none"/>
        </w:rPr>
      </w:pPr>
      <w:r>
        <w:rPr>
          <w:rFonts w:hint="eastAsia" w:ascii="宋体" w:hAnsi="宋体" w:eastAsia="宋体"/>
          <w:highlight w:val="none"/>
        </w:rPr>
        <w:t>2）擦净电梯内壁、门及指示。</w:t>
      </w:r>
    </w:p>
    <w:p>
      <w:pPr>
        <w:spacing w:line="360" w:lineRule="exact"/>
        <w:rPr>
          <w:rFonts w:ascii="宋体" w:hAnsi="宋体" w:eastAsia="宋体"/>
          <w:highlight w:val="none"/>
        </w:rPr>
      </w:pPr>
      <w:r>
        <w:rPr>
          <w:rFonts w:hint="eastAsia" w:ascii="宋体" w:hAnsi="宋体" w:eastAsia="宋体"/>
          <w:highlight w:val="none"/>
        </w:rPr>
        <w:t>3）电梯天花板表面除尘。</w:t>
      </w:r>
    </w:p>
    <w:p>
      <w:pPr>
        <w:spacing w:line="360" w:lineRule="exact"/>
        <w:rPr>
          <w:rFonts w:ascii="宋体" w:hAnsi="宋体" w:eastAsia="宋体"/>
          <w:highlight w:val="none"/>
        </w:rPr>
      </w:pPr>
      <w:r>
        <w:rPr>
          <w:rFonts w:hint="eastAsia" w:ascii="宋体" w:hAnsi="宋体" w:eastAsia="宋体"/>
          <w:highlight w:val="none"/>
        </w:rPr>
        <w:t>4）电梯门缝吸尘。</w:t>
      </w:r>
    </w:p>
    <w:p>
      <w:pPr>
        <w:spacing w:line="360" w:lineRule="exact"/>
        <w:rPr>
          <w:rFonts w:ascii="宋体" w:hAnsi="宋体" w:eastAsia="宋体"/>
          <w:highlight w:val="none"/>
        </w:rPr>
      </w:pPr>
      <w:r>
        <w:rPr>
          <w:rFonts w:hint="eastAsia" w:ascii="宋体" w:hAnsi="宋体" w:eastAsia="宋体"/>
          <w:highlight w:val="none"/>
        </w:rPr>
        <w:t>5）擦净电梯通风及照明。</w:t>
      </w:r>
    </w:p>
    <w:p>
      <w:pPr>
        <w:spacing w:line="360" w:lineRule="exact"/>
        <w:rPr>
          <w:rFonts w:ascii="宋体" w:hAnsi="宋体" w:eastAsia="宋体"/>
          <w:highlight w:val="none"/>
        </w:rPr>
      </w:pPr>
      <w:r>
        <w:rPr>
          <w:rFonts w:hint="eastAsia" w:ascii="宋体" w:hAnsi="宋体" w:eastAsia="宋体"/>
          <w:highlight w:val="none"/>
        </w:rPr>
        <w:t>6）电梯表面涂上保护膜。</w:t>
      </w:r>
    </w:p>
    <w:p>
      <w:pPr>
        <w:spacing w:line="360" w:lineRule="exact"/>
        <w:rPr>
          <w:rFonts w:ascii="宋体" w:hAnsi="宋体" w:eastAsia="宋体"/>
          <w:highlight w:val="none"/>
        </w:rPr>
      </w:pPr>
      <w:r>
        <w:rPr>
          <w:rFonts w:hint="eastAsia" w:ascii="宋体" w:hAnsi="宋体" w:eastAsia="宋体"/>
          <w:highlight w:val="none"/>
        </w:rPr>
        <w:t>7）及时清理电梯槽底垃圾。</w:t>
      </w:r>
    </w:p>
    <w:p>
      <w:pPr>
        <w:spacing w:line="360" w:lineRule="exact"/>
        <w:rPr>
          <w:rFonts w:ascii="宋体" w:hAnsi="宋体" w:eastAsia="宋体"/>
          <w:highlight w:val="none"/>
        </w:rPr>
      </w:pPr>
      <w:r>
        <w:rPr>
          <w:rFonts w:hint="eastAsia" w:ascii="宋体" w:hAnsi="宋体" w:eastAsia="宋体"/>
          <w:highlight w:val="none"/>
        </w:rPr>
        <w:t>8）擦净电梯大堂、走廊表面。</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1）电梯门表面、轿厢内壁、指示牌无尘土、印迹，表面光亮。</w:t>
      </w:r>
    </w:p>
    <w:p>
      <w:pPr>
        <w:spacing w:line="360" w:lineRule="exact"/>
        <w:rPr>
          <w:rFonts w:ascii="宋体" w:hAnsi="宋体" w:eastAsia="宋体"/>
          <w:highlight w:val="none"/>
        </w:rPr>
      </w:pPr>
      <w:r>
        <w:rPr>
          <w:rFonts w:hint="eastAsia" w:ascii="宋体" w:hAnsi="宋体" w:eastAsia="宋体"/>
          <w:highlight w:val="none"/>
        </w:rPr>
        <w:t>2）地板、天花板、门缝无尘土。</w:t>
      </w:r>
    </w:p>
    <w:p>
      <w:pPr>
        <w:spacing w:line="360" w:lineRule="exact"/>
        <w:rPr>
          <w:rFonts w:ascii="宋体" w:hAnsi="宋体" w:eastAsia="宋体"/>
          <w:highlight w:val="none"/>
        </w:rPr>
      </w:pPr>
      <w:r>
        <w:rPr>
          <w:rFonts w:hint="eastAsia" w:ascii="宋体" w:hAnsi="宋体" w:eastAsia="宋体"/>
          <w:highlight w:val="none"/>
        </w:rPr>
        <w:t>3）井道、槽底清洁，无杂物。</w:t>
      </w:r>
    </w:p>
    <w:p>
      <w:pPr>
        <w:spacing w:line="360" w:lineRule="exact"/>
        <w:rPr>
          <w:rFonts w:ascii="宋体" w:hAnsi="宋体" w:eastAsia="宋体"/>
          <w:highlight w:val="none"/>
        </w:rPr>
      </w:pPr>
      <w:r>
        <w:rPr>
          <w:rFonts w:hint="eastAsia" w:ascii="宋体" w:hAnsi="宋体" w:eastAsia="宋体"/>
          <w:highlight w:val="none"/>
        </w:rPr>
        <w:t>4）电梯大堂、走廊表面干净、明亮。</w:t>
      </w:r>
    </w:p>
    <w:p>
      <w:pPr>
        <w:spacing w:line="360" w:lineRule="exact"/>
        <w:rPr>
          <w:rFonts w:ascii="宋体" w:hAnsi="宋体" w:eastAsia="宋体"/>
          <w:highlight w:val="none"/>
        </w:rPr>
      </w:pPr>
      <w:r>
        <w:rPr>
          <w:rFonts w:hint="eastAsia" w:ascii="宋体" w:hAnsi="宋体" w:eastAsia="宋体"/>
          <w:highlight w:val="none"/>
        </w:rPr>
        <w:t>4．外场保洁：包括庭院、大门前、室外停车场、通道、绿地等的卫生管理工作。</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1）庭院地面清洁，及时清洗油污等。</w:t>
      </w:r>
    </w:p>
    <w:p>
      <w:pPr>
        <w:spacing w:line="360" w:lineRule="exact"/>
        <w:rPr>
          <w:rFonts w:ascii="宋体" w:hAnsi="宋体" w:eastAsia="宋体"/>
          <w:highlight w:val="none"/>
        </w:rPr>
      </w:pPr>
      <w:r>
        <w:rPr>
          <w:rFonts w:hint="eastAsia" w:ascii="宋体" w:hAnsi="宋体" w:eastAsia="宋体"/>
          <w:highlight w:val="none"/>
        </w:rPr>
        <w:t>2）冬季清扫枯枝落叶和积雪等。</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1）庭院地面清洁无废弃物。</w:t>
      </w:r>
    </w:p>
    <w:p>
      <w:pPr>
        <w:spacing w:line="360" w:lineRule="exact"/>
        <w:rPr>
          <w:rFonts w:ascii="宋体" w:hAnsi="宋体" w:eastAsia="宋体"/>
          <w:highlight w:val="none"/>
        </w:rPr>
      </w:pPr>
      <w:r>
        <w:rPr>
          <w:rFonts w:hint="eastAsia" w:ascii="宋体" w:hAnsi="宋体" w:eastAsia="宋体"/>
          <w:highlight w:val="none"/>
        </w:rPr>
        <w:t>2）保洁重点是烟头、废纸、杂物等，随时捡拾入桶。</w:t>
      </w:r>
    </w:p>
    <w:p>
      <w:pPr>
        <w:spacing w:line="360" w:lineRule="exact"/>
        <w:rPr>
          <w:rFonts w:ascii="宋体" w:hAnsi="宋体" w:eastAsia="宋体"/>
          <w:highlight w:val="none"/>
        </w:rPr>
      </w:pPr>
      <w:r>
        <w:rPr>
          <w:rFonts w:hint="eastAsia" w:ascii="宋体" w:hAnsi="宋体" w:eastAsia="宋体"/>
          <w:highlight w:val="none"/>
        </w:rPr>
        <w:t>3）垃圾清运及时，无蚊蝇滋生。</w:t>
      </w:r>
    </w:p>
    <w:p>
      <w:pPr>
        <w:spacing w:line="360" w:lineRule="exact"/>
        <w:rPr>
          <w:rFonts w:ascii="宋体" w:hAnsi="宋体" w:eastAsia="宋体"/>
          <w:highlight w:val="none"/>
        </w:rPr>
      </w:pPr>
      <w:r>
        <w:rPr>
          <w:rFonts w:hint="eastAsia" w:ascii="宋体" w:hAnsi="宋体" w:eastAsia="宋体"/>
          <w:highlight w:val="none"/>
        </w:rPr>
        <w:t>4）扫雪及时，地面无积雪，符合市扫雪办要求。</w:t>
      </w:r>
    </w:p>
    <w:p>
      <w:pPr>
        <w:spacing w:line="360" w:lineRule="exact"/>
        <w:rPr>
          <w:rFonts w:ascii="宋体" w:hAnsi="宋体" w:eastAsia="宋体"/>
          <w:highlight w:val="none"/>
        </w:rPr>
      </w:pPr>
      <w:r>
        <w:rPr>
          <w:rFonts w:hint="eastAsia" w:ascii="宋体" w:hAnsi="宋体" w:eastAsia="宋体"/>
          <w:highlight w:val="none"/>
        </w:rPr>
        <w:t>5.车库（包括黄寺校区和中轴路校区）卫生保洁</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1）定期清除车库内的灰尘、纸屑等垃圾。</w:t>
      </w:r>
    </w:p>
    <w:p>
      <w:pPr>
        <w:spacing w:line="360" w:lineRule="exact"/>
        <w:rPr>
          <w:rFonts w:ascii="宋体" w:hAnsi="宋体" w:eastAsia="宋体"/>
          <w:highlight w:val="none"/>
        </w:rPr>
      </w:pPr>
      <w:r>
        <w:rPr>
          <w:rFonts w:hint="eastAsia" w:ascii="宋体" w:hAnsi="宋体" w:eastAsia="宋体"/>
          <w:highlight w:val="none"/>
        </w:rPr>
        <w:t>2）将墙面以及所有箱柜和器具上的灰尘掸掉。</w:t>
      </w:r>
    </w:p>
    <w:p>
      <w:pPr>
        <w:spacing w:line="360" w:lineRule="exact"/>
        <w:rPr>
          <w:rFonts w:ascii="宋体" w:hAnsi="宋体" w:eastAsia="宋体"/>
          <w:highlight w:val="none"/>
        </w:rPr>
      </w:pPr>
      <w:r>
        <w:rPr>
          <w:rFonts w:hint="eastAsia" w:ascii="宋体" w:hAnsi="宋体" w:eastAsia="宋体"/>
          <w:highlight w:val="none"/>
        </w:rPr>
        <w:t>3）及时清除地下室进出口处的垃圾，以避免下水管道堵塞。</w:t>
      </w:r>
    </w:p>
    <w:p>
      <w:pPr>
        <w:spacing w:line="360" w:lineRule="exact"/>
        <w:rPr>
          <w:rFonts w:ascii="宋体" w:hAnsi="宋体" w:eastAsia="宋体"/>
          <w:highlight w:val="none"/>
        </w:rPr>
      </w:pPr>
      <w:r>
        <w:rPr>
          <w:rFonts w:hint="eastAsia" w:ascii="宋体" w:hAnsi="宋体" w:eastAsia="宋体"/>
          <w:highlight w:val="none"/>
        </w:rPr>
        <w:t>4）经常查看车库内的卫生清洁情况，严禁在车库堆放物品及垃圾。</w:t>
      </w:r>
    </w:p>
    <w:p>
      <w:pPr>
        <w:spacing w:line="360" w:lineRule="exact"/>
        <w:rPr>
          <w:rFonts w:ascii="宋体" w:hAnsi="宋体" w:eastAsia="宋体"/>
          <w:highlight w:val="none"/>
        </w:rPr>
      </w:pPr>
      <w:r>
        <w:rPr>
          <w:rFonts w:hint="eastAsia" w:ascii="宋体" w:hAnsi="宋体" w:eastAsia="宋体"/>
          <w:highlight w:val="none"/>
        </w:rPr>
        <w:t>5）经常用拖布拖去灰尘，保持场地清洁。</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1）保持车库道路畅通，无堆积垃圾及物品。</w:t>
      </w:r>
    </w:p>
    <w:p>
      <w:pPr>
        <w:spacing w:line="360" w:lineRule="exact"/>
        <w:rPr>
          <w:rFonts w:ascii="宋体" w:hAnsi="宋体" w:eastAsia="宋体"/>
          <w:highlight w:val="none"/>
        </w:rPr>
      </w:pPr>
      <w:r>
        <w:rPr>
          <w:rFonts w:hint="eastAsia" w:ascii="宋体" w:hAnsi="宋体" w:eastAsia="宋体"/>
          <w:highlight w:val="none"/>
        </w:rPr>
        <w:t>2）保持地下车库地面无灰尘、无垃圾。</w:t>
      </w:r>
    </w:p>
    <w:p>
      <w:pPr>
        <w:spacing w:line="360" w:lineRule="exact"/>
        <w:rPr>
          <w:rFonts w:ascii="宋体" w:hAnsi="宋体" w:eastAsia="宋体"/>
          <w:highlight w:val="none"/>
        </w:rPr>
      </w:pPr>
      <w:r>
        <w:rPr>
          <w:rFonts w:hint="eastAsia" w:ascii="宋体" w:hAnsi="宋体" w:eastAsia="宋体"/>
          <w:highlight w:val="none"/>
        </w:rPr>
        <w:t>3）保持地下车库空气流通，无异味。</w:t>
      </w:r>
    </w:p>
    <w:p>
      <w:pPr>
        <w:spacing w:line="360" w:lineRule="exact"/>
        <w:rPr>
          <w:rFonts w:ascii="宋体" w:hAnsi="宋体" w:eastAsia="宋体"/>
          <w:highlight w:val="none"/>
        </w:rPr>
      </w:pPr>
      <w:r>
        <w:rPr>
          <w:rFonts w:hint="eastAsia" w:ascii="宋体" w:hAnsi="宋体" w:eastAsia="宋体"/>
          <w:highlight w:val="none"/>
        </w:rPr>
        <w:t>6.垃圾分类：按国家规定执行垃圾分类工作，在指定位置分类摆放，桶身表面干净，无污渍无痰迹，垃圾不应超过2/3，内胆应定期清洁、消毒。</w:t>
      </w:r>
    </w:p>
    <w:p>
      <w:pPr>
        <w:spacing w:line="360" w:lineRule="exact"/>
        <w:rPr>
          <w:rFonts w:ascii="宋体" w:hAnsi="宋体" w:eastAsia="宋体"/>
          <w:highlight w:val="none"/>
        </w:rPr>
      </w:pPr>
      <w:r>
        <w:rPr>
          <w:rFonts w:hint="eastAsia" w:ascii="宋体" w:hAnsi="宋体" w:eastAsia="宋体"/>
          <w:highlight w:val="none"/>
        </w:rPr>
        <w:t>7.负责校区大门门前三包工作。</w:t>
      </w:r>
    </w:p>
    <w:p>
      <w:pPr>
        <w:spacing w:line="360" w:lineRule="exact"/>
        <w:rPr>
          <w:rFonts w:ascii="宋体" w:hAnsi="宋体" w:eastAsia="宋体"/>
          <w:highlight w:val="none"/>
        </w:rPr>
      </w:pPr>
      <w:r>
        <w:rPr>
          <w:rFonts w:hint="eastAsia" w:ascii="宋体" w:hAnsi="宋体" w:eastAsia="宋体"/>
          <w:highlight w:val="none"/>
        </w:rPr>
        <w:t>8.消杀服务管理</w:t>
      </w:r>
    </w:p>
    <w:p>
      <w:pPr>
        <w:spacing w:line="360" w:lineRule="exact"/>
        <w:rPr>
          <w:rFonts w:ascii="宋体" w:hAnsi="宋体" w:eastAsia="宋体"/>
          <w:highlight w:val="none"/>
        </w:rPr>
      </w:pPr>
      <w:r>
        <w:rPr>
          <w:rFonts w:hint="eastAsia" w:ascii="宋体" w:hAnsi="宋体" w:eastAsia="宋体"/>
          <w:highlight w:val="none"/>
        </w:rPr>
        <w:t>（1）防治对象：蟑螂、蚊蝇、潮虫、飞虫、家鼠等有害生物。</w:t>
      </w:r>
    </w:p>
    <w:p>
      <w:pPr>
        <w:spacing w:line="360" w:lineRule="exact"/>
        <w:rPr>
          <w:rFonts w:ascii="宋体" w:hAnsi="宋体" w:eastAsia="宋体"/>
          <w:highlight w:val="none"/>
        </w:rPr>
      </w:pPr>
      <w:r>
        <w:rPr>
          <w:rFonts w:hint="eastAsia" w:ascii="宋体" w:hAnsi="宋体" w:eastAsia="宋体"/>
          <w:highlight w:val="none"/>
        </w:rPr>
        <w:t>（2）防治场所为公共区域楼道、公共卫生间、步行梯、管线竖井、机房、库房、地下室、污水井、垃圾收纳点、物业办公区域、公寓及外围绿化区域等。</w:t>
      </w:r>
    </w:p>
    <w:p>
      <w:pPr>
        <w:spacing w:line="360" w:lineRule="exact"/>
        <w:rPr>
          <w:rFonts w:ascii="宋体" w:hAnsi="宋体" w:eastAsia="宋体"/>
          <w:highlight w:val="none"/>
        </w:rPr>
      </w:pPr>
      <w:r>
        <w:rPr>
          <w:rFonts w:hint="eastAsia" w:ascii="宋体" w:hAnsi="宋体" w:eastAsia="宋体"/>
          <w:highlight w:val="none"/>
        </w:rPr>
        <w:t>（3）根据消杀要求按时、按质、按量完成消杀服务工作。</w:t>
      </w:r>
    </w:p>
    <w:p>
      <w:pPr>
        <w:spacing w:line="360" w:lineRule="exact"/>
        <w:rPr>
          <w:rFonts w:ascii="宋体" w:hAnsi="宋体" w:eastAsia="宋体"/>
          <w:b/>
          <w:bCs/>
          <w:highlight w:val="none"/>
        </w:rPr>
      </w:pPr>
      <w:r>
        <w:rPr>
          <w:rFonts w:hint="eastAsia" w:ascii="宋体" w:hAnsi="宋体" w:eastAsia="宋体"/>
          <w:b/>
          <w:bCs/>
          <w:highlight w:val="none"/>
        </w:rPr>
        <w:t>（三）公寓服务</w:t>
      </w:r>
    </w:p>
    <w:p>
      <w:pPr>
        <w:spacing w:line="360" w:lineRule="exact"/>
        <w:rPr>
          <w:rFonts w:ascii="宋体" w:hAnsi="宋体" w:eastAsia="宋体"/>
          <w:highlight w:val="none"/>
        </w:rPr>
      </w:pPr>
      <w:r>
        <w:rPr>
          <w:rFonts w:hint="eastAsia" w:ascii="宋体" w:hAnsi="宋体" w:eastAsia="宋体"/>
          <w:highlight w:val="none"/>
        </w:rPr>
        <w:t>公寓服务是指公寓的日常管理（包括提供各类保洁用品、消毒用品、低值工具、厕纸等用品）、维修以及为采购人内部接待培训学员住宿提供保障等工作。</w:t>
      </w:r>
    </w:p>
    <w:p>
      <w:pPr>
        <w:spacing w:line="360" w:lineRule="exact"/>
        <w:rPr>
          <w:rFonts w:ascii="宋体" w:hAnsi="宋体" w:eastAsia="宋体"/>
          <w:highlight w:val="none"/>
        </w:rPr>
      </w:pPr>
      <w:r>
        <w:rPr>
          <w:rFonts w:hint="eastAsia" w:ascii="宋体" w:hAnsi="宋体" w:eastAsia="宋体"/>
          <w:highlight w:val="none"/>
        </w:rPr>
        <w:t>（1）服务内容：</w:t>
      </w:r>
    </w:p>
    <w:p>
      <w:pPr>
        <w:spacing w:line="360" w:lineRule="exact"/>
        <w:rPr>
          <w:rFonts w:ascii="宋体" w:hAnsi="宋体" w:eastAsia="宋体"/>
          <w:highlight w:val="none"/>
        </w:rPr>
      </w:pPr>
      <w:r>
        <w:rPr>
          <w:rFonts w:hint="eastAsia" w:ascii="宋体" w:hAnsi="宋体" w:eastAsia="宋体"/>
          <w:highlight w:val="none"/>
        </w:rPr>
        <w:t>1）负责每日安全检查巡视，对公寓门、窗（含纱窗）、锁、水龙头、插座、上下水、灯等器具的维修，并做好维修登记。</w:t>
      </w:r>
    </w:p>
    <w:p>
      <w:pPr>
        <w:spacing w:line="360" w:lineRule="exact"/>
        <w:rPr>
          <w:rFonts w:ascii="宋体" w:hAnsi="宋体" w:eastAsia="宋体"/>
          <w:highlight w:val="none"/>
        </w:rPr>
      </w:pPr>
      <w:r>
        <w:rPr>
          <w:rFonts w:hint="eastAsia" w:ascii="宋体" w:hAnsi="宋体" w:eastAsia="宋体"/>
          <w:highlight w:val="none"/>
        </w:rPr>
        <w:t>2）负责公寓走廊等公共区域和房间内保洁，每日入室保洁（包括卫生间、卧室），清倒垃圾更换垃圾袋等。</w:t>
      </w:r>
    </w:p>
    <w:p>
      <w:pPr>
        <w:spacing w:line="360" w:lineRule="exact"/>
        <w:rPr>
          <w:rFonts w:ascii="宋体" w:hAnsi="宋体" w:eastAsia="宋体"/>
          <w:highlight w:val="none"/>
        </w:rPr>
      </w:pPr>
      <w:r>
        <w:rPr>
          <w:rFonts w:hint="eastAsia" w:ascii="宋体" w:hAnsi="宋体" w:eastAsia="宋体"/>
          <w:highlight w:val="none"/>
        </w:rPr>
        <w:t>3）负责房卡管理、日常值守、巡视，公区及入室保洁等。</w:t>
      </w:r>
    </w:p>
    <w:p>
      <w:pPr>
        <w:spacing w:line="360" w:lineRule="exact"/>
        <w:rPr>
          <w:rFonts w:ascii="宋体" w:hAnsi="宋体" w:eastAsia="宋体"/>
          <w:highlight w:val="none"/>
        </w:rPr>
      </w:pPr>
      <w:r>
        <w:rPr>
          <w:rFonts w:hint="eastAsia" w:ascii="宋体" w:hAnsi="宋体" w:eastAsia="宋体"/>
          <w:highlight w:val="none"/>
        </w:rPr>
        <w:t>4）负责培训班学员现场接待，办理入住手续等。</w:t>
      </w:r>
    </w:p>
    <w:p>
      <w:pPr>
        <w:spacing w:line="360" w:lineRule="exact"/>
        <w:rPr>
          <w:rFonts w:ascii="宋体" w:hAnsi="宋体" w:eastAsia="宋体"/>
          <w:highlight w:val="none"/>
        </w:rPr>
      </w:pPr>
      <w:r>
        <w:rPr>
          <w:rFonts w:hint="eastAsia" w:ascii="宋体" w:hAnsi="宋体" w:eastAsia="宋体"/>
          <w:highlight w:val="none"/>
        </w:rPr>
        <w:t>5）负责公寓库房管理工作，包括出入库登记、物资码放等。</w:t>
      </w:r>
    </w:p>
    <w:p>
      <w:pPr>
        <w:spacing w:line="360" w:lineRule="exact"/>
        <w:rPr>
          <w:rFonts w:ascii="宋体" w:hAnsi="宋体" w:eastAsia="宋体"/>
          <w:highlight w:val="none"/>
        </w:rPr>
      </w:pPr>
      <w:r>
        <w:rPr>
          <w:rFonts w:hint="eastAsia" w:ascii="宋体" w:hAnsi="宋体" w:eastAsia="宋体"/>
          <w:highlight w:val="none"/>
        </w:rPr>
        <w:t>6）原则上3天更换一次床上用品。</w:t>
      </w:r>
    </w:p>
    <w:p>
      <w:pPr>
        <w:spacing w:line="360" w:lineRule="exact"/>
        <w:rPr>
          <w:rFonts w:ascii="宋体" w:hAnsi="宋体" w:eastAsia="宋体"/>
          <w:highlight w:val="none"/>
        </w:rPr>
      </w:pPr>
      <w:r>
        <w:rPr>
          <w:rFonts w:hint="eastAsia" w:ascii="宋体" w:hAnsi="宋体" w:eastAsia="宋体"/>
          <w:highlight w:val="none"/>
        </w:rPr>
        <w:t>7）学员退房时，查看物品是否齐全；退房后对房间进行彻底清洁等。</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1）公共区域、室内秩序正规，保洁及时、干净。</w:t>
      </w:r>
    </w:p>
    <w:p>
      <w:pPr>
        <w:spacing w:line="360" w:lineRule="exact"/>
        <w:rPr>
          <w:rFonts w:ascii="宋体" w:hAnsi="宋体" w:eastAsia="宋体"/>
          <w:highlight w:val="none"/>
        </w:rPr>
      </w:pPr>
      <w:r>
        <w:rPr>
          <w:rFonts w:hint="eastAsia" w:ascii="宋体" w:hAnsi="宋体" w:eastAsia="宋体"/>
          <w:highlight w:val="none"/>
        </w:rPr>
        <w:t>2）公寓内设备设施维修及时，确保使用正常。</w:t>
      </w:r>
    </w:p>
    <w:p>
      <w:pPr>
        <w:spacing w:line="360" w:lineRule="exact"/>
        <w:rPr>
          <w:rFonts w:ascii="宋体" w:hAnsi="宋体" w:eastAsia="宋体"/>
          <w:highlight w:val="none"/>
        </w:rPr>
      </w:pPr>
      <w:r>
        <w:rPr>
          <w:rFonts w:hint="eastAsia" w:ascii="宋体" w:hAnsi="宋体" w:eastAsia="宋体"/>
          <w:highlight w:val="none"/>
        </w:rPr>
        <w:t>3）按照采购人规定，及时更换床上用品。</w:t>
      </w:r>
    </w:p>
    <w:p>
      <w:pPr>
        <w:spacing w:line="360" w:lineRule="exact"/>
        <w:rPr>
          <w:rFonts w:ascii="宋体" w:hAnsi="宋体" w:eastAsia="宋体"/>
          <w:highlight w:val="none"/>
        </w:rPr>
      </w:pPr>
      <w:r>
        <w:rPr>
          <w:rFonts w:hint="eastAsia" w:ascii="宋体" w:hAnsi="宋体" w:eastAsia="宋体"/>
          <w:highlight w:val="none"/>
        </w:rPr>
        <w:t>4）退房时检查及时，发现问题及时处理。</w:t>
      </w:r>
    </w:p>
    <w:p>
      <w:pPr>
        <w:spacing w:line="360" w:lineRule="exact"/>
        <w:rPr>
          <w:rFonts w:ascii="宋体" w:hAnsi="宋体" w:eastAsia="宋体"/>
          <w:highlight w:val="none"/>
        </w:rPr>
      </w:pPr>
      <w:r>
        <w:rPr>
          <w:rFonts w:hint="eastAsia" w:ascii="宋体" w:hAnsi="宋体" w:eastAsia="宋体"/>
          <w:highlight w:val="none"/>
        </w:rPr>
        <w:t>（3）布草清洗等要求。公寓布草清洗费用据实支付。</w:t>
      </w:r>
    </w:p>
    <w:p>
      <w:pPr>
        <w:spacing w:line="360" w:lineRule="exact"/>
        <w:rPr>
          <w:rFonts w:ascii="宋体" w:hAnsi="宋体" w:eastAsia="宋体"/>
          <w:highlight w:val="none"/>
        </w:rPr>
      </w:pPr>
      <w:r>
        <w:rPr>
          <w:rFonts w:hint="eastAsia" w:ascii="宋体" w:hAnsi="宋体" w:eastAsia="宋体"/>
          <w:highlight w:val="none"/>
        </w:rPr>
        <w:t>（4）公寓服务人员服务费用：</w:t>
      </w:r>
      <w:r>
        <w:rPr>
          <w:rFonts w:hint="eastAsia" w:ascii="宋体" w:hAnsi="宋体" w:eastAsia="宋体" w:cs="仿宋"/>
          <w:highlight w:val="none"/>
        </w:rPr>
        <w:t>公寓服务人员服务费按80%支付公寓基本运行服务保障费用，剩余20%按实际完成住宿服务情况，于合同期满后一次性支付。年提供住宿服务总人次达到额定</w:t>
      </w:r>
      <w:r>
        <w:rPr>
          <w:rFonts w:ascii="宋体" w:hAnsi="宋体" w:eastAsia="宋体" w:cs="仿宋"/>
          <w:highlight w:val="none"/>
        </w:rPr>
        <w:t>40000</w:t>
      </w:r>
      <w:r>
        <w:rPr>
          <w:rFonts w:hint="eastAsia" w:ascii="宋体" w:hAnsi="宋体" w:eastAsia="宋体" w:cs="仿宋"/>
          <w:highlight w:val="none"/>
        </w:rPr>
        <w:t>（含）人次及以上时，支付剩余2</w:t>
      </w:r>
      <w:r>
        <w:rPr>
          <w:rFonts w:ascii="宋体" w:hAnsi="宋体" w:eastAsia="宋体" w:cs="仿宋"/>
          <w:highlight w:val="none"/>
        </w:rPr>
        <w:t>0%</w:t>
      </w:r>
      <w:r>
        <w:rPr>
          <w:rFonts w:hint="eastAsia" w:ascii="宋体" w:hAnsi="宋体" w:eastAsia="宋体" w:cs="仿宋"/>
          <w:highlight w:val="none"/>
        </w:rPr>
        <w:t>的全部服务费用；未达到时，按年实际提供住宿服务人次与额定人次的比例支付服务费用。</w:t>
      </w:r>
    </w:p>
    <w:p>
      <w:pPr>
        <w:spacing w:line="360" w:lineRule="exact"/>
        <w:rPr>
          <w:rFonts w:ascii="宋体" w:hAnsi="宋体" w:eastAsia="宋体"/>
          <w:b/>
          <w:bCs/>
          <w:highlight w:val="none"/>
        </w:rPr>
      </w:pPr>
      <w:r>
        <w:rPr>
          <w:rFonts w:hint="eastAsia" w:ascii="宋体" w:hAnsi="宋体" w:eastAsia="宋体"/>
          <w:b/>
          <w:bCs/>
          <w:highlight w:val="none"/>
        </w:rPr>
        <w:t>（四）绿化养护管理</w:t>
      </w:r>
    </w:p>
    <w:p>
      <w:pPr>
        <w:spacing w:line="360" w:lineRule="exact"/>
        <w:rPr>
          <w:rFonts w:ascii="宋体" w:hAnsi="宋体" w:eastAsia="宋体"/>
          <w:highlight w:val="none"/>
        </w:rPr>
      </w:pPr>
      <w:r>
        <w:rPr>
          <w:rFonts w:hint="eastAsia" w:ascii="宋体" w:hAnsi="宋体" w:eastAsia="宋体"/>
          <w:highlight w:val="none"/>
        </w:rPr>
        <w:t>绿化养护管理是指对采购人院内绿色植物等进行的日常养护管理。</w:t>
      </w:r>
    </w:p>
    <w:p>
      <w:pPr>
        <w:spacing w:line="360" w:lineRule="exact"/>
        <w:rPr>
          <w:rFonts w:ascii="宋体" w:hAnsi="宋体" w:eastAsia="宋体"/>
          <w:highlight w:val="none"/>
        </w:rPr>
      </w:pPr>
      <w:r>
        <w:rPr>
          <w:rFonts w:hint="eastAsia" w:ascii="宋体" w:hAnsi="宋体" w:eastAsia="宋体"/>
          <w:highlight w:val="none"/>
        </w:rPr>
        <w:t>（1）服务内容：室外树木、花草、绿地，室内绿植等日常养护和管理。</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1）花草树木生长正常，修剪及时，叶面干净，具有光泽，无积尘，无枯枝败叶，无病虫害，无杂草。</w:t>
      </w:r>
    </w:p>
    <w:p>
      <w:pPr>
        <w:spacing w:line="360" w:lineRule="exact"/>
        <w:rPr>
          <w:rFonts w:ascii="宋体" w:hAnsi="宋体" w:eastAsia="宋体"/>
          <w:highlight w:val="none"/>
        </w:rPr>
      </w:pPr>
      <w:r>
        <w:rPr>
          <w:rFonts w:hint="eastAsia" w:ascii="宋体" w:hAnsi="宋体" w:eastAsia="宋体"/>
          <w:highlight w:val="none"/>
        </w:rPr>
        <w:t>2）室外绿化养护应达到绿地及花坛内各种植物存活率不低于98%。</w:t>
      </w:r>
    </w:p>
    <w:p>
      <w:pPr>
        <w:spacing w:line="360" w:lineRule="exact"/>
        <w:rPr>
          <w:rFonts w:ascii="宋体" w:hAnsi="宋体" w:eastAsia="宋体"/>
          <w:highlight w:val="none"/>
        </w:rPr>
      </w:pPr>
      <w:r>
        <w:rPr>
          <w:rFonts w:hint="eastAsia" w:ascii="宋体" w:hAnsi="宋体" w:eastAsia="宋体"/>
          <w:highlight w:val="none"/>
        </w:rPr>
        <w:t>3）绿地设施及硬质景观完好无损。</w:t>
      </w:r>
    </w:p>
    <w:p>
      <w:pPr>
        <w:spacing w:line="360" w:lineRule="exact"/>
        <w:rPr>
          <w:rFonts w:ascii="宋体" w:hAnsi="宋体" w:eastAsia="宋体"/>
          <w:highlight w:val="none"/>
        </w:rPr>
      </w:pPr>
      <w:r>
        <w:rPr>
          <w:rFonts w:hint="eastAsia" w:ascii="宋体" w:hAnsi="宋体" w:eastAsia="宋体"/>
          <w:highlight w:val="none"/>
        </w:rPr>
        <w:t>4）植物群落完整，层次丰富，黄土不外露，有整体的观赏效果。植物季相分明，生长茂盛；草坪保持平整，高度不超过6厘米，草屑及时清理。</w:t>
      </w:r>
    </w:p>
    <w:p>
      <w:pPr>
        <w:spacing w:line="360" w:lineRule="exact"/>
        <w:rPr>
          <w:rFonts w:ascii="宋体" w:hAnsi="宋体" w:eastAsia="宋体"/>
          <w:highlight w:val="none"/>
        </w:rPr>
      </w:pPr>
      <w:r>
        <w:rPr>
          <w:rFonts w:hint="eastAsia" w:ascii="宋体" w:hAnsi="宋体" w:eastAsia="宋体"/>
          <w:highlight w:val="none"/>
        </w:rPr>
        <w:t>5）乔木修剪科学合理，剪口光滑整齐，树冠完整美观，无徒长枝、下垂枝、枯枝，内膛不乱，通风透光。</w:t>
      </w:r>
    </w:p>
    <w:p>
      <w:pPr>
        <w:spacing w:line="360" w:lineRule="exact"/>
        <w:rPr>
          <w:rFonts w:ascii="宋体" w:hAnsi="宋体" w:eastAsia="宋体"/>
          <w:highlight w:val="none"/>
        </w:rPr>
      </w:pPr>
      <w:r>
        <w:rPr>
          <w:rFonts w:hint="eastAsia" w:ascii="宋体" w:hAnsi="宋体" w:eastAsia="宋体"/>
          <w:highlight w:val="none"/>
        </w:rPr>
        <w:t>6）绿篱修剪整齐有型，保持观赏面枝叶丰满。</w:t>
      </w:r>
    </w:p>
    <w:p>
      <w:pPr>
        <w:spacing w:line="360" w:lineRule="exact"/>
        <w:rPr>
          <w:rFonts w:ascii="宋体" w:hAnsi="宋体" w:eastAsia="宋体"/>
          <w:highlight w:val="none"/>
        </w:rPr>
      </w:pPr>
      <w:r>
        <w:rPr>
          <w:rFonts w:hint="eastAsia" w:ascii="宋体" w:hAnsi="宋体" w:eastAsia="宋体"/>
          <w:highlight w:val="none"/>
        </w:rPr>
        <w:t>7）花灌木花季后修剪及时，无残花，绿地内立视应无明显杂草，土壤疏松通透。</w:t>
      </w:r>
    </w:p>
    <w:p>
      <w:pPr>
        <w:spacing w:line="360" w:lineRule="exact"/>
        <w:rPr>
          <w:rFonts w:ascii="宋体" w:hAnsi="宋体" w:eastAsia="宋体"/>
          <w:highlight w:val="none"/>
        </w:rPr>
      </w:pPr>
      <w:r>
        <w:rPr>
          <w:rFonts w:hint="eastAsia" w:ascii="宋体" w:hAnsi="宋体" w:eastAsia="宋体"/>
          <w:highlight w:val="none"/>
        </w:rPr>
        <w:t>8）植物枝叶无虫害咬口、排泄物、无悬挂或依附在植物上的虫茧、休眠虫体及越冬虫蛹。</w:t>
      </w:r>
    </w:p>
    <w:p>
      <w:pPr>
        <w:spacing w:line="360" w:lineRule="exact"/>
        <w:rPr>
          <w:rFonts w:ascii="宋体" w:hAnsi="宋体" w:eastAsia="宋体"/>
          <w:highlight w:val="none"/>
        </w:rPr>
      </w:pPr>
      <w:r>
        <w:rPr>
          <w:rFonts w:hint="eastAsia" w:ascii="宋体" w:hAnsi="宋体" w:eastAsia="宋体"/>
          <w:highlight w:val="none"/>
        </w:rPr>
        <w:t>9）绿地内无垃圾，乔木无树挂；绿地无破坏、践踏及随意占用现象。</w:t>
      </w:r>
    </w:p>
    <w:p>
      <w:pPr>
        <w:spacing w:line="360" w:lineRule="exact"/>
        <w:rPr>
          <w:rFonts w:ascii="宋体" w:hAnsi="宋体" w:eastAsia="宋体"/>
          <w:highlight w:val="none"/>
        </w:rPr>
      </w:pPr>
      <w:r>
        <w:rPr>
          <w:rFonts w:hint="eastAsia" w:ascii="宋体" w:hAnsi="宋体" w:eastAsia="宋体"/>
          <w:highlight w:val="none"/>
        </w:rPr>
        <w:t>10）投标人负责春季打药两次以上，夏、秋季打药两次以上，及时预防白粉病及虫害（由投标人负责）。</w:t>
      </w:r>
    </w:p>
    <w:p>
      <w:pPr>
        <w:spacing w:line="360" w:lineRule="exact"/>
        <w:rPr>
          <w:rFonts w:ascii="宋体" w:hAnsi="宋体" w:eastAsia="宋体"/>
          <w:highlight w:val="none"/>
        </w:rPr>
      </w:pPr>
      <w:r>
        <w:rPr>
          <w:rFonts w:hint="eastAsia" w:ascii="宋体" w:hAnsi="宋体" w:eastAsia="宋体"/>
          <w:highlight w:val="none"/>
        </w:rPr>
        <w:t>11）投标人负责草坪等施肥等工作（肥料由投标人负责）。</w:t>
      </w:r>
    </w:p>
    <w:p>
      <w:pPr>
        <w:spacing w:line="360" w:lineRule="exact"/>
        <w:rPr>
          <w:rFonts w:ascii="宋体" w:hAnsi="宋体" w:eastAsia="宋体"/>
          <w:b/>
          <w:bCs/>
          <w:highlight w:val="none"/>
        </w:rPr>
      </w:pPr>
      <w:r>
        <w:rPr>
          <w:rFonts w:hint="eastAsia" w:ascii="宋体" w:hAnsi="宋体" w:eastAsia="宋体"/>
          <w:b/>
          <w:bCs/>
          <w:highlight w:val="none"/>
        </w:rPr>
        <w:t>（五）会议服务</w:t>
      </w:r>
    </w:p>
    <w:p>
      <w:pPr>
        <w:spacing w:line="360" w:lineRule="exact"/>
        <w:rPr>
          <w:rFonts w:ascii="宋体" w:hAnsi="宋体" w:eastAsia="宋体"/>
          <w:highlight w:val="none"/>
        </w:rPr>
      </w:pPr>
      <w:r>
        <w:rPr>
          <w:rFonts w:hint="eastAsia" w:ascii="宋体" w:hAnsi="宋体" w:eastAsia="宋体"/>
          <w:highlight w:val="none"/>
        </w:rPr>
        <w:t>黄寺校区设置会服专项工作，负责四校区相关会议的服务保障工作。</w:t>
      </w:r>
    </w:p>
    <w:p>
      <w:pPr>
        <w:spacing w:line="360" w:lineRule="exact"/>
        <w:rPr>
          <w:rFonts w:ascii="宋体" w:hAnsi="宋体" w:eastAsia="宋体"/>
          <w:highlight w:val="none"/>
        </w:rPr>
      </w:pPr>
      <w:bookmarkStart w:id="1" w:name="_Toc535492380"/>
      <w:r>
        <w:rPr>
          <w:rFonts w:hint="eastAsia" w:ascii="宋体" w:hAnsi="宋体" w:eastAsia="宋体"/>
          <w:highlight w:val="none"/>
        </w:rPr>
        <w:t>（1）服务</w:t>
      </w:r>
      <w:bookmarkEnd w:id="1"/>
      <w:r>
        <w:rPr>
          <w:rFonts w:hint="eastAsia" w:ascii="宋体" w:hAnsi="宋体" w:eastAsia="宋体"/>
          <w:highlight w:val="none"/>
        </w:rPr>
        <w:t>内容：</w:t>
      </w:r>
    </w:p>
    <w:p>
      <w:pPr>
        <w:spacing w:line="360" w:lineRule="exact"/>
        <w:rPr>
          <w:rFonts w:ascii="宋体" w:hAnsi="宋体" w:eastAsia="宋体"/>
          <w:highlight w:val="none"/>
        </w:rPr>
      </w:pPr>
      <w:r>
        <w:rPr>
          <w:rFonts w:hint="eastAsia" w:ascii="宋体" w:hAnsi="宋体" w:eastAsia="宋体"/>
          <w:highlight w:val="none"/>
        </w:rPr>
        <w:t>1）会前根据会议要求提前做好会场、茶水等准备工作。</w:t>
      </w:r>
    </w:p>
    <w:p>
      <w:pPr>
        <w:spacing w:line="360" w:lineRule="exact"/>
        <w:rPr>
          <w:rFonts w:ascii="宋体" w:hAnsi="宋体" w:eastAsia="宋体"/>
          <w:highlight w:val="none"/>
        </w:rPr>
      </w:pPr>
      <w:r>
        <w:rPr>
          <w:rFonts w:hint="eastAsia" w:ascii="宋体" w:hAnsi="宋体" w:eastAsia="宋体"/>
          <w:highlight w:val="none"/>
        </w:rPr>
        <w:t>2）人员引导、茶水服务等。</w:t>
      </w:r>
    </w:p>
    <w:p>
      <w:pPr>
        <w:spacing w:line="360" w:lineRule="exact"/>
        <w:rPr>
          <w:rFonts w:ascii="宋体" w:hAnsi="宋体" w:eastAsia="宋体"/>
          <w:highlight w:val="none"/>
        </w:rPr>
      </w:pPr>
      <w:r>
        <w:rPr>
          <w:rFonts w:hint="eastAsia" w:ascii="宋体" w:hAnsi="宋体" w:eastAsia="宋体"/>
          <w:highlight w:val="none"/>
        </w:rPr>
        <w:t>3）会后做好会场检查。</w:t>
      </w:r>
    </w:p>
    <w:p>
      <w:pPr>
        <w:spacing w:line="360" w:lineRule="exact"/>
        <w:rPr>
          <w:rFonts w:ascii="宋体" w:hAnsi="宋体" w:eastAsia="宋体"/>
          <w:highlight w:val="none"/>
        </w:rPr>
      </w:pPr>
      <w:r>
        <w:rPr>
          <w:rFonts w:hint="eastAsia" w:ascii="宋体" w:hAnsi="宋体" w:eastAsia="宋体"/>
          <w:highlight w:val="none"/>
        </w:rPr>
        <w:t>4）会议用具清洗及消毒。</w:t>
      </w:r>
    </w:p>
    <w:p>
      <w:pPr>
        <w:spacing w:line="360" w:lineRule="exact"/>
        <w:rPr>
          <w:rFonts w:ascii="宋体" w:hAnsi="宋体" w:eastAsia="宋体"/>
          <w:highlight w:val="none"/>
        </w:rPr>
      </w:pPr>
      <w:r>
        <w:rPr>
          <w:rFonts w:hint="eastAsia" w:ascii="宋体" w:hAnsi="宋体" w:eastAsia="宋体"/>
          <w:highlight w:val="none"/>
        </w:rPr>
        <w:t>5）会议室卫生清洁。</w:t>
      </w:r>
    </w:p>
    <w:p>
      <w:pPr>
        <w:spacing w:line="360" w:lineRule="exact"/>
        <w:rPr>
          <w:rFonts w:ascii="宋体" w:hAnsi="宋体" w:eastAsia="宋体"/>
          <w:highlight w:val="none"/>
        </w:rPr>
      </w:pPr>
      <w:r>
        <w:rPr>
          <w:rFonts w:hint="eastAsia" w:ascii="宋体" w:hAnsi="宋体" w:eastAsia="宋体"/>
          <w:highlight w:val="none"/>
        </w:rPr>
        <w:t>6）会议设备管理及维护。</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1）按照会议预定的情况及会议主办方的服务需求，及时下达会议任务单，会议服务人员根据会议任务单的要求摆放会场。</w:t>
      </w:r>
    </w:p>
    <w:p>
      <w:pPr>
        <w:spacing w:line="360" w:lineRule="exact"/>
        <w:rPr>
          <w:rFonts w:ascii="宋体" w:hAnsi="宋体" w:eastAsia="宋体"/>
          <w:highlight w:val="none"/>
        </w:rPr>
      </w:pPr>
      <w:r>
        <w:rPr>
          <w:rFonts w:hint="eastAsia" w:ascii="宋体" w:hAnsi="宋体" w:eastAsia="宋体"/>
          <w:highlight w:val="none"/>
        </w:rPr>
        <w:t>2)按照服务方案提供迎宾、引导、专梯等会前服务工作。</w:t>
      </w:r>
    </w:p>
    <w:p>
      <w:pPr>
        <w:spacing w:line="360" w:lineRule="exact"/>
        <w:rPr>
          <w:rFonts w:ascii="宋体" w:hAnsi="宋体" w:eastAsia="宋体"/>
          <w:highlight w:val="none"/>
        </w:rPr>
      </w:pPr>
      <w:r>
        <w:rPr>
          <w:rFonts w:hint="eastAsia" w:ascii="宋体" w:hAnsi="宋体" w:eastAsia="宋体"/>
          <w:highlight w:val="none"/>
        </w:rPr>
        <w:t>3)根据服务需求提供桌椅摆放、茶水服务等会场内服务。</w:t>
      </w:r>
    </w:p>
    <w:p>
      <w:pPr>
        <w:spacing w:line="360" w:lineRule="exact"/>
        <w:rPr>
          <w:rFonts w:ascii="宋体" w:hAnsi="宋体" w:eastAsia="宋体"/>
          <w:highlight w:val="none"/>
        </w:rPr>
      </w:pPr>
      <w:r>
        <w:rPr>
          <w:rFonts w:hint="eastAsia" w:ascii="宋体" w:hAnsi="宋体" w:eastAsia="宋体"/>
          <w:highlight w:val="none"/>
        </w:rPr>
        <w:t>4）会议结束后，检查会场有无遗留物品，检查设施设备是否完好，并对会议用品进行清洗消毒。</w:t>
      </w:r>
    </w:p>
    <w:p>
      <w:pPr>
        <w:spacing w:line="360" w:lineRule="exact"/>
        <w:rPr>
          <w:rFonts w:ascii="宋体" w:hAnsi="宋体" w:eastAsia="宋体"/>
          <w:b/>
          <w:bCs/>
          <w:highlight w:val="none"/>
        </w:rPr>
      </w:pPr>
      <w:r>
        <w:rPr>
          <w:rFonts w:hint="eastAsia" w:ascii="宋体" w:hAnsi="宋体" w:eastAsia="宋体"/>
          <w:b/>
          <w:bCs/>
          <w:highlight w:val="none"/>
        </w:rPr>
        <w:t>（六）公共区域资产管理</w:t>
      </w:r>
    </w:p>
    <w:p>
      <w:pPr>
        <w:spacing w:line="360" w:lineRule="exact"/>
        <w:rPr>
          <w:rFonts w:ascii="宋体" w:hAnsi="宋体" w:eastAsia="宋体"/>
          <w:highlight w:val="none"/>
        </w:rPr>
      </w:pPr>
      <w:r>
        <w:rPr>
          <w:rFonts w:hint="eastAsia" w:ascii="宋体" w:hAnsi="宋体" w:eastAsia="宋体"/>
          <w:highlight w:val="none"/>
        </w:rPr>
        <w:t>公共区域资产管理是指：对存放在校园公共区域供各部门和教职工日常办公、开展教育教学等活动使用的设备设施，包括电脑、复印机、投影仪、电视机、饮水机、空调、课桌椅、办公家具、卫浴设备等。</w:t>
      </w:r>
    </w:p>
    <w:p>
      <w:pPr>
        <w:spacing w:line="360" w:lineRule="exact"/>
        <w:rPr>
          <w:rFonts w:ascii="宋体" w:hAnsi="宋体" w:eastAsia="宋体"/>
          <w:highlight w:val="none"/>
        </w:rPr>
      </w:pPr>
      <w:r>
        <w:rPr>
          <w:rFonts w:hint="eastAsia" w:ascii="宋体" w:hAnsi="宋体" w:eastAsia="宋体"/>
          <w:highlight w:val="none"/>
        </w:rPr>
        <w:t>（1）服务内容：对公共区域设施设备进行日常使用管理维护保养；根据采购人有关规定和要求，定期进行清查，做到账实相符。</w:t>
      </w:r>
    </w:p>
    <w:p>
      <w:pPr>
        <w:spacing w:line="360" w:lineRule="exact"/>
        <w:rPr>
          <w:rFonts w:ascii="宋体" w:hAnsi="宋体" w:eastAsia="宋体"/>
          <w:highlight w:val="none"/>
        </w:rPr>
      </w:pPr>
      <w:r>
        <w:rPr>
          <w:rFonts w:hint="eastAsia" w:ascii="宋体" w:hAnsi="宋体" w:eastAsia="宋体"/>
          <w:highlight w:val="none"/>
        </w:rPr>
        <w:t>（2）服务标准：</w:t>
      </w:r>
    </w:p>
    <w:p>
      <w:pPr>
        <w:spacing w:line="360" w:lineRule="exact"/>
        <w:rPr>
          <w:rFonts w:ascii="宋体" w:hAnsi="宋体" w:eastAsia="宋体"/>
          <w:highlight w:val="none"/>
        </w:rPr>
      </w:pPr>
      <w:r>
        <w:rPr>
          <w:rFonts w:hint="eastAsia" w:ascii="宋体" w:hAnsi="宋体" w:eastAsia="宋体"/>
          <w:highlight w:val="none"/>
        </w:rPr>
        <w:t>1）资产完好无丢失、无损坏。</w:t>
      </w:r>
    </w:p>
    <w:p>
      <w:pPr>
        <w:spacing w:line="360" w:lineRule="exact"/>
        <w:rPr>
          <w:rFonts w:ascii="宋体" w:hAnsi="宋体" w:eastAsia="宋体"/>
          <w:highlight w:val="none"/>
        </w:rPr>
      </w:pPr>
      <w:r>
        <w:rPr>
          <w:rFonts w:hint="eastAsia" w:ascii="宋体" w:hAnsi="宋体" w:eastAsia="宋体"/>
          <w:highlight w:val="none"/>
        </w:rPr>
        <w:t>2）设施设备</w:t>
      </w:r>
      <w:r>
        <w:rPr>
          <w:rFonts w:ascii="宋体" w:hAnsi="宋体" w:eastAsia="宋体"/>
          <w:highlight w:val="none"/>
        </w:rPr>
        <w:t>标识</w:t>
      </w:r>
      <w:r>
        <w:rPr>
          <w:rFonts w:hint="eastAsia" w:ascii="宋体" w:hAnsi="宋体" w:eastAsia="宋体"/>
          <w:highlight w:val="none"/>
        </w:rPr>
        <w:t>齐全</w:t>
      </w:r>
      <w:r>
        <w:rPr>
          <w:rFonts w:ascii="宋体" w:hAnsi="宋体" w:eastAsia="宋体"/>
          <w:highlight w:val="none"/>
        </w:rPr>
        <w:t>、规范，资产</w:t>
      </w:r>
      <w:r>
        <w:rPr>
          <w:rFonts w:hint="eastAsia" w:ascii="宋体" w:hAnsi="宋体" w:eastAsia="宋体"/>
          <w:highlight w:val="none"/>
        </w:rPr>
        <w:t>条码粘贴明显，设施设备</w:t>
      </w:r>
      <w:r>
        <w:rPr>
          <w:rFonts w:ascii="宋体" w:hAnsi="宋体" w:eastAsia="宋体"/>
          <w:highlight w:val="none"/>
        </w:rPr>
        <w:t>运行正常，责任人明确</w:t>
      </w:r>
      <w:r>
        <w:rPr>
          <w:rFonts w:hint="eastAsia" w:ascii="宋体" w:hAnsi="宋体" w:eastAsia="宋体"/>
          <w:highlight w:val="none"/>
        </w:rPr>
        <w:t>。</w:t>
      </w:r>
    </w:p>
    <w:p>
      <w:pPr>
        <w:spacing w:line="360" w:lineRule="exact"/>
        <w:rPr>
          <w:rFonts w:ascii="宋体" w:hAnsi="宋体" w:eastAsia="宋体"/>
          <w:highlight w:val="none"/>
        </w:rPr>
      </w:pPr>
      <w:r>
        <w:rPr>
          <w:rFonts w:hint="eastAsia" w:ascii="宋体" w:hAnsi="宋体" w:eastAsia="宋体"/>
          <w:highlight w:val="none"/>
        </w:rPr>
        <w:t>3）对</w:t>
      </w:r>
      <w:r>
        <w:rPr>
          <w:rFonts w:ascii="宋体" w:hAnsi="宋体" w:eastAsia="宋体"/>
          <w:highlight w:val="none"/>
        </w:rPr>
        <w:t>公共区域设施设备定期组织巡查，做好巡查记录，</w:t>
      </w:r>
      <w:r>
        <w:rPr>
          <w:rFonts w:hint="eastAsia" w:ascii="宋体" w:hAnsi="宋体" w:eastAsia="宋体"/>
          <w:highlight w:val="none"/>
        </w:rPr>
        <w:t>发现问题</w:t>
      </w:r>
      <w:r>
        <w:rPr>
          <w:rFonts w:ascii="宋体" w:hAnsi="宋体" w:eastAsia="宋体"/>
          <w:highlight w:val="none"/>
        </w:rPr>
        <w:t>及时组织修复；</w:t>
      </w:r>
      <w:r>
        <w:rPr>
          <w:rFonts w:hint="eastAsia" w:ascii="宋体" w:hAnsi="宋体" w:eastAsia="宋体"/>
          <w:highlight w:val="none"/>
        </w:rPr>
        <w:t>并</w:t>
      </w:r>
      <w:r>
        <w:rPr>
          <w:rFonts w:ascii="宋体" w:hAnsi="宋体" w:eastAsia="宋体"/>
          <w:highlight w:val="none"/>
        </w:rPr>
        <w:t>做到</w:t>
      </w:r>
      <w:r>
        <w:rPr>
          <w:rFonts w:hint="eastAsia" w:ascii="宋体" w:hAnsi="宋体" w:eastAsia="宋体"/>
          <w:highlight w:val="none"/>
        </w:rPr>
        <w:t>账实相符。</w:t>
      </w:r>
    </w:p>
    <w:p>
      <w:pPr>
        <w:spacing w:line="360" w:lineRule="exact"/>
        <w:rPr>
          <w:rFonts w:ascii="宋体" w:hAnsi="宋体" w:eastAsia="宋体"/>
          <w:highlight w:val="none"/>
        </w:rPr>
      </w:pPr>
      <w:r>
        <w:rPr>
          <w:rFonts w:hint="eastAsia" w:ascii="宋体" w:hAnsi="宋体" w:eastAsia="宋体"/>
          <w:highlight w:val="none"/>
        </w:rPr>
        <w:t>4）公共区域</w:t>
      </w:r>
      <w:r>
        <w:rPr>
          <w:rFonts w:ascii="宋体" w:hAnsi="宋体" w:eastAsia="宋体"/>
          <w:highlight w:val="none"/>
        </w:rPr>
        <w:t>设施设备</w:t>
      </w:r>
      <w:r>
        <w:rPr>
          <w:rFonts w:hint="eastAsia" w:ascii="宋体" w:hAnsi="宋体" w:eastAsia="宋体"/>
          <w:highlight w:val="none"/>
        </w:rPr>
        <w:t>无随意搬出或更换情况。</w:t>
      </w:r>
    </w:p>
    <w:p>
      <w:pPr>
        <w:spacing w:line="360" w:lineRule="exact"/>
        <w:rPr>
          <w:rFonts w:ascii="宋体" w:hAnsi="宋体" w:eastAsia="宋体"/>
          <w:b/>
          <w:bCs/>
          <w:highlight w:val="none"/>
        </w:rPr>
      </w:pPr>
      <w:r>
        <w:rPr>
          <w:rFonts w:hint="eastAsia" w:ascii="宋体" w:hAnsi="宋体" w:eastAsia="宋体"/>
          <w:b/>
          <w:bCs/>
          <w:highlight w:val="none"/>
        </w:rPr>
        <w:t>四、项目服务指标要求</w:t>
      </w:r>
    </w:p>
    <w:p>
      <w:pPr>
        <w:spacing w:line="360" w:lineRule="exact"/>
        <w:rPr>
          <w:rFonts w:ascii="宋体" w:hAnsi="宋体" w:eastAsia="宋体"/>
          <w:highlight w:val="none"/>
        </w:rPr>
      </w:pPr>
      <w:r>
        <w:rPr>
          <w:rFonts w:hint="eastAsia" w:ascii="宋体" w:hAnsi="宋体" w:eastAsia="宋体"/>
          <w:highlight w:val="none"/>
        </w:rPr>
        <w:t>（1）办公楼及配套设备设施完好率≥ 99% ；</w:t>
      </w:r>
    </w:p>
    <w:p>
      <w:pPr>
        <w:spacing w:line="360" w:lineRule="exact"/>
        <w:rPr>
          <w:rFonts w:ascii="宋体" w:hAnsi="宋体" w:eastAsia="宋体"/>
          <w:highlight w:val="none"/>
        </w:rPr>
      </w:pPr>
      <w:r>
        <w:rPr>
          <w:rFonts w:hint="eastAsia" w:ascii="宋体" w:hAnsi="宋体" w:eastAsia="宋体"/>
          <w:highlight w:val="none"/>
        </w:rPr>
        <w:t>（2）办公楼零修、急修及时率100% ；</w:t>
      </w:r>
    </w:p>
    <w:p>
      <w:pPr>
        <w:spacing w:line="360" w:lineRule="exact"/>
        <w:rPr>
          <w:rFonts w:ascii="宋体" w:hAnsi="宋体" w:eastAsia="宋体"/>
          <w:highlight w:val="none"/>
        </w:rPr>
      </w:pPr>
      <w:r>
        <w:rPr>
          <w:rFonts w:hint="eastAsia" w:ascii="宋体" w:hAnsi="宋体" w:eastAsia="宋体"/>
          <w:highlight w:val="none"/>
        </w:rPr>
        <w:t>（3）绿化养护率100%；</w:t>
      </w:r>
    </w:p>
    <w:p>
      <w:pPr>
        <w:spacing w:line="360" w:lineRule="exact"/>
        <w:rPr>
          <w:rFonts w:ascii="宋体" w:hAnsi="宋体" w:eastAsia="宋体"/>
          <w:highlight w:val="none"/>
        </w:rPr>
      </w:pPr>
      <w:r>
        <w:rPr>
          <w:rFonts w:hint="eastAsia" w:ascii="宋体" w:hAnsi="宋体" w:eastAsia="宋体"/>
          <w:highlight w:val="none"/>
        </w:rPr>
        <w:t>（4）维修工程质量合格率/返修率≥98%/≤2% ；</w:t>
      </w:r>
    </w:p>
    <w:p>
      <w:pPr>
        <w:spacing w:line="360" w:lineRule="exact"/>
        <w:rPr>
          <w:rFonts w:ascii="宋体" w:hAnsi="宋体" w:eastAsia="宋体"/>
          <w:highlight w:val="none"/>
        </w:rPr>
      </w:pPr>
      <w:r>
        <w:rPr>
          <w:rFonts w:hint="eastAsia" w:ascii="宋体" w:hAnsi="宋体" w:eastAsia="宋体"/>
          <w:highlight w:val="none"/>
        </w:rPr>
        <w:t>（5）维修工程回访率90% ；</w:t>
      </w:r>
    </w:p>
    <w:p>
      <w:pPr>
        <w:spacing w:line="360" w:lineRule="exact"/>
        <w:rPr>
          <w:rFonts w:ascii="宋体" w:hAnsi="宋体" w:eastAsia="宋体"/>
          <w:highlight w:val="none"/>
        </w:rPr>
      </w:pPr>
      <w:r>
        <w:rPr>
          <w:rFonts w:hint="eastAsia" w:ascii="宋体" w:hAnsi="宋体" w:eastAsia="宋体"/>
          <w:highlight w:val="none"/>
        </w:rPr>
        <w:t>（6）办公楼清洁保洁率99% ；</w:t>
      </w:r>
    </w:p>
    <w:p>
      <w:pPr>
        <w:spacing w:line="360" w:lineRule="exact"/>
        <w:rPr>
          <w:rFonts w:ascii="宋体" w:hAnsi="宋体" w:eastAsia="宋体"/>
          <w:highlight w:val="none"/>
        </w:rPr>
      </w:pPr>
      <w:r>
        <w:rPr>
          <w:rFonts w:hint="eastAsia" w:ascii="宋体" w:hAnsi="宋体" w:eastAsia="宋体"/>
          <w:highlight w:val="none"/>
        </w:rPr>
        <w:t>（7）火灾、盗窃发生 0起；</w:t>
      </w:r>
    </w:p>
    <w:p>
      <w:pPr>
        <w:spacing w:line="360" w:lineRule="exact"/>
        <w:rPr>
          <w:rFonts w:ascii="宋体" w:hAnsi="宋体" w:eastAsia="宋体"/>
          <w:highlight w:val="none"/>
        </w:rPr>
      </w:pPr>
      <w:r>
        <w:rPr>
          <w:rFonts w:hint="eastAsia" w:ascii="宋体" w:hAnsi="宋体" w:eastAsia="宋体"/>
          <w:highlight w:val="none"/>
        </w:rPr>
        <w:t>（8）有效投诉率＜3起/学期；</w:t>
      </w:r>
    </w:p>
    <w:p>
      <w:pPr>
        <w:spacing w:line="360" w:lineRule="exact"/>
        <w:rPr>
          <w:rFonts w:ascii="宋体" w:hAnsi="宋体" w:eastAsia="宋体"/>
          <w:highlight w:val="none"/>
        </w:rPr>
      </w:pPr>
      <w:r>
        <w:rPr>
          <w:rFonts w:hint="eastAsia" w:ascii="宋体" w:hAnsi="宋体" w:eastAsia="宋体"/>
          <w:highlight w:val="none"/>
        </w:rPr>
        <w:t>（9）投诉处理率100%；</w:t>
      </w:r>
    </w:p>
    <w:p>
      <w:pPr>
        <w:spacing w:line="360" w:lineRule="exact"/>
        <w:rPr>
          <w:rFonts w:ascii="宋体" w:hAnsi="宋体" w:eastAsia="宋体"/>
          <w:highlight w:val="none"/>
        </w:rPr>
      </w:pPr>
      <w:r>
        <w:rPr>
          <w:rFonts w:hint="eastAsia" w:ascii="宋体" w:hAnsi="宋体" w:eastAsia="宋体"/>
          <w:highlight w:val="none"/>
        </w:rPr>
        <w:t>（10）月考核满意率＞95%；</w:t>
      </w:r>
    </w:p>
    <w:p>
      <w:pPr>
        <w:spacing w:line="360" w:lineRule="exact"/>
        <w:rPr>
          <w:rFonts w:ascii="宋体" w:hAnsi="宋体" w:eastAsia="宋体"/>
          <w:highlight w:val="none"/>
        </w:rPr>
      </w:pPr>
      <w:r>
        <w:rPr>
          <w:rFonts w:hint="eastAsia" w:ascii="宋体" w:hAnsi="宋体" w:eastAsia="宋体"/>
          <w:highlight w:val="none"/>
        </w:rPr>
        <w:t>（11）办公区域内治安案件发生0起；</w:t>
      </w:r>
    </w:p>
    <w:p>
      <w:pPr>
        <w:spacing w:line="360" w:lineRule="exact"/>
        <w:rPr>
          <w:rFonts w:ascii="宋体" w:hAnsi="宋体" w:eastAsia="宋体"/>
          <w:highlight w:val="none"/>
        </w:rPr>
      </w:pPr>
      <w:r>
        <w:rPr>
          <w:rFonts w:hint="eastAsia" w:ascii="宋体" w:hAnsi="宋体" w:eastAsia="宋体"/>
          <w:highlight w:val="none"/>
        </w:rPr>
        <w:t>（12）楼宇设施的档案资料完好齐全率 100%。</w:t>
      </w:r>
    </w:p>
    <w:p>
      <w:pPr>
        <w:spacing w:line="360" w:lineRule="exact"/>
        <w:rPr>
          <w:rFonts w:ascii="宋体" w:hAnsi="宋体" w:eastAsia="宋体"/>
          <w:b/>
          <w:bCs/>
          <w:highlight w:val="none"/>
        </w:rPr>
      </w:pPr>
      <w:r>
        <w:rPr>
          <w:rFonts w:hint="eastAsia" w:ascii="宋体" w:hAnsi="宋体" w:eastAsia="宋体"/>
          <w:b/>
          <w:bCs/>
          <w:highlight w:val="none"/>
        </w:rPr>
        <w:t>五、管理服务团队的基本要求</w:t>
      </w:r>
    </w:p>
    <w:p>
      <w:pPr>
        <w:spacing w:line="360" w:lineRule="exact"/>
        <w:rPr>
          <w:rFonts w:ascii="宋体" w:hAnsi="宋体" w:eastAsia="宋体"/>
          <w:highlight w:val="none"/>
        </w:rPr>
      </w:pPr>
      <w:r>
        <w:rPr>
          <w:rFonts w:hint="eastAsia" w:ascii="宋体" w:hAnsi="宋体" w:eastAsia="宋体"/>
          <w:highlight w:val="none"/>
        </w:rPr>
        <w:t>1．项目</w:t>
      </w:r>
      <w:r>
        <w:rPr>
          <w:rFonts w:hint="eastAsia" w:ascii="宋体" w:hAnsi="宋体"/>
          <w:highlight w:val="none"/>
          <w:lang w:val="en-US" w:eastAsia="zh-CN"/>
        </w:rPr>
        <w:t>负责人（经理）</w:t>
      </w:r>
      <w:r>
        <w:rPr>
          <w:rFonts w:hint="eastAsia" w:ascii="宋体" w:hAnsi="宋体" w:eastAsia="宋体"/>
          <w:highlight w:val="none"/>
        </w:rPr>
        <w:t>任职要求：</w:t>
      </w:r>
    </w:p>
    <w:p>
      <w:pPr>
        <w:spacing w:line="360" w:lineRule="exact"/>
        <w:rPr>
          <w:rFonts w:hint="eastAsia" w:ascii="宋体" w:hAnsi="宋体"/>
          <w:highlight w:val="none"/>
          <w:lang w:val="en-US" w:eastAsia="zh-CN"/>
        </w:rPr>
      </w:pPr>
      <w:r>
        <w:rPr>
          <w:rFonts w:hint="eastAsia" w:ascii="宋体" w:hAnsi="宋体"/>
          <w:highlight w:val="none"/>
          <w:lang w:val="en-US" w:eastAsia="zh-CN"/>
        </w:rPr>
        <w:t>专科及以上学历，年龄在30-50周岁，具有中级及以上职称证书，项目总负责人（经理）具有5年（含）以上类似物业项目经理工作经验，校区负责人（经理）具有三年（含）以上类似物业项目经理经验，身体健康，无不良记录。</w:t>
      </w:r>
    </w:p>
    <w:p>
      <w:pPr>
        <w:spacing w:line="360" w:lineRule="exact"/>
        <w:rPr>
          <w:rFonts w:ascii="宋体" w:hAnsi="宋体" w:eastAsia="宋体"/>
          <w:highlight w:val="none"/>
        </w:rPr>
      </w:pPr>
      <w:r>
        <w:rPr>
          <w:rFonts w:hint="eastAsia" w:ascii="宋体" w:hAnsi="宋体" w:eastAsia="宋体"/>
          <w:highlight w:val="none"/>
        </w:rPr>
        <w:t>2．普通工作人员符合以下条件：</w:t>
      </w:r>
    </w:p>
    <w:p>
      <w:pPr>
        <w:spacing w:line="360" w:lineRule="exact"/>
        <w:rPr>
          <w:rFonts w:ascii="宋体" w:hAnsi="宋体" w:eastAsia="宋体"/>
          <w:highlight w:val="none"/>
        </w:rPr>
      </w:pPr>
      <w:r>
        <w:rPr>
          <w:rFonts w:hint="eastAsia" w:ascii="宋体" w:hAnsi="宋体" w:eastAsia="宋体"/>
          <w:highlight w:val="none"/>
        </w:rPr>
        <w:t>（1）高低压配电人员：须身体健康，持有相关行业颁发的资格证书并具有相关设备的管理经验，原则上年龄55周岁以下。</w:t>
      </w:r>
    </w:p>
    <w:p>
      <w:pPr>
        <w:spacing w:line="360" w:lineRule="exact"/>
        <w:rPr>
          <w:rFonts w:ascii="宋体" w:hAnsi="宋体" w:eastAsia="宋体"/>
          <w:highlight w:val="none"/>
        </w:rPr>
      </w:pPr>
      <w:r>
        <w:rPr>
          <w:rFonts w:hint="eastAsia" w:ascii="宋体" w:hAnsi="宋体" w:eastAsia="宋体"/>
          <w:highlight w:val="none"/>
        </w:rPr>
        <w:t>（2）工程人员：身体健康，责任心强，掌握基本的服务技能，适合岗位需要（电工需持证上岗），原则上年龄50周岁以下。</w:t>
      </w:r>
    </w:p>
    <w:p>
      <w:pPr>
        <w:pStyle w:val="2"/>
        <w:ind w:firstLine="0" w:firstLineChars="0"/>
        <w:rPr>
          <w:rFonts w:ascii="宋体" w:hAnsi="宋体" w:eastAsia="宋体"/>
          <w:highlight w:val="yellow"/>
        </w:rPr>
      </w:pPr>
      <w:r>
        <w:rPr>
          <w:rFonts w:hint="eastAsia" w:ascii="宋体" w:hAnsi="宋体" w:eastAsia="宋体"/>
          <w:highlight w:val="none"/>
        </w:rPr>
        <w:t>（3）会服人员：具备相关的礼仪知识，服务得体大方，年龄</w:t>
      </w:r>
      <w:r>
        <w:rPr>
          <w:rFonts w:hint="eastAsia" w:hAnsi="宋体"/>
          <w:highlight w:val="none"/>
          <w:lang w:val="en-US" w:eastAsia="zh-CN"/>
        </w:rPr>
        <w:t>在18至</w:t>
      </w:r>
      <w:r>
        <w:rPr>
          <w:rFonts w:hint="eastAsia" w:ascii="宋体" w:hAnsi="宋体" w:eastAsia="宋体"/>
          <w:highlight w:val="none"/>
        </w:rPr>
        <w:t>35</w:t>
      </w:r>
      <w:r>
        <w:rPr>
          <w:rFonts w:hint="eastAsia" w:hAnsi="宋体"/>
          <w:highlight w:val="none"/>
          <w:lang w:val="en-US" w:eastAsia="zh-CN"/>
        </w:rPr>
        <w:t>周</w:t>
      </w:r>
      <w:r>
        <w:rPr>
          <w:rFonts w:hint="eastAsia" w:ascii="宋体" w:hAnsi="宋体" w:eastAsia="宋体"/>
          <w:highlight w:val="none"/>
        </w:rPr>
        <w:t>岁，</w:t>
      </w:r>
      <w:r>
        <w:rPr>
          <w:rFonts w:hint="eastAsia" w:hAnsi="宋体"/>
          <w:highlight w:val="none"/>
          <w:lang w:val="en-US" w:eastAsia="zh-CN"/>
        </w:rPr>
        <w:t>中专以上学历，</w:t>
      </w:r>
      <w:r>
        <w:rPr>
          <w:rFonts w:hint="eastAsia" w:ascii="宋体" w:hAnsi="宋体" w:eastAsia="宋体"/>
          <w:highlight w:val="none"/>
        </w:rPr>
        <w:t>身高1.6米以上，形象好，身体健康。</w:t>
      </w:r>
    </w:p>
    <w:p>
      <w:pPr>
        <w:rPr>
          <w:rFonts w:hint="eastAsia" w:ascii="宋体" w:hAnsi="宋体" w:eastAsia="宋体"/>
          <w:highlight w:val="none"/>
          <w:lang w:eastAsia="zh-CN"/>
        </w:rPr>
      </w:pPr>
      <w:r>
        <w:rPr>
          <w:rFonts w:hint="eastAsia" w:ascii="宋体" w:hAnsi="宋体" w:eastAsia="宋体"/>
          <w:highlight w:val="none"/>
        </w:rPr>
        <w:t xml:space="preserve">（4）保洁人员：须身体健康，责任心强，五官端正，接受过保洁服务相关训练，掌握基本保洁服务的技能，熟悉有关法律法规，思想品德好，无不良记录，男年龄在60岁以下，女年龄在50周岁以下 </w:t>
      </w:r>
      <w:r>
        <w:rPr>
          <w:rFonts w:hint="eastAsia" w:ascii="宋体" w:hAnsi="宋体" w:eastAsia="宋体"/>
          <w:highlight w:val="none"/>
          <w:lang w:eastAsia="zh-CN"/>
        </w:rPr>
        <w:t>。</w:t>
      </w:r>
    </w:p>
    <w:p>
      <w:pPr>
        <w:pStyle w:val="2"/>
        <w:ind w:left="0" w:leftChars="0" w:firstLine="0" w:firstLineChars="0"/>
        <w:rPr>
          <w:rFonts w:hint="eastAsia" w:ascii="宋体" w:hAnsi="宋体" w:eastAsia="宋体"/>
          <w:highlight w:val="yellow"/>
        </w:rPr>
      </w:pPr>
    </w:p>
    <w:p>
      <w:pPr>
        <w:spacing w:line="360" w:lineRule="exact"/>
        <w:rPr>
          <w:rFonts w:hint="eastAsia" w:ascii="宋体" w:hAnsi="宋体" w:eastAsia="宋体"/>
          <w:highlight w:val="none"/>
        </w:rPr>
      </w:pPr>
      <w:r>
        <w:rPr>
          <w:rFonts w:hint="eastAsia" w:ascii="宋体" w:hAnsi="宋体" w:eastAsia="宋体"/>
          <w:highlight w:val="none"/>
        </w:rPr>
        <w:t>3.本项目人员配置不少于91人，其中黄寺校区不少于31人、黄化门校区不少于16人、中轴路校区不少于24人、文兴街校区不少于20人。包括项目总</w:t>
      </w:r>
      <w:r>
        <w:rPr>
          <w:rFonts w:hint="eastAsia" w:ascii="宋体" w:hAnsi="宋体"/>
          <w:highlight w:val="none"/>
          <w:lang w:val="en-US" w:eastAsia="zh-CN"/>
        </w:rPr>
        <w:t>负责人（经理）</w:t>
      </w:r>
      <w:r>
        <w:rPr>
          <w:rFonts w:hint="eastAsia" w:ascii="宋体" w:hAnsi="宋体" w:eastAsia="宋体"/>
          <w:highlight w:val="none"/>
        </w:rPr>
        <w:t>，分校区项目</w:t>
      </w:r>
      <w:r>
        <w:rPr>
          <w:rFonts w:hint="eastAsia" w:ascii="宋体" w:hAnsi="宋体"/>
          <w:highlight w:val="none"/>
          <w:lang w:val="en-US" w:eastAsia="zh-CN"/>
        </w:rPr>
        <w:t>负责人（经理）</w:t>
      </w:r>
      <w:r>
        <w:rPr>
          <w:rFonts w:hint="eastAsia" w:ascii="宋体" w:hAnsi="宋体" w:eastAsia="宋体"/>
          <w:highlight w:val="none"/>
        </w:rPr>
        <w:t>，办公室主任或文员（黄寺校区设办公室主任），客服（限黄寺校区，但根据采购人安排服务四个校区），绿化工（限黄寺校区，但服务四个校区），工程经理或领班、综合维修工，高低压值守、司炉工（限黄化门校区）、热力站值守</w:t>
      </w:r>
      <w:r>
        <w:rPr>
          <w:rFonts w:ascii="宋体" w:hAnsi="宋体" w:eastAsia="宋体"/>
          <w:highlight w:val="none"/>
        </w:rPr>
        <w:t>4.5</w:t>
      </w:r>
      <w:r>
        <w:rPr>
          <w:rFonts w:hint="eastAsia" w:ascii="宋体" w:hAnsi="宋体" w:eastAsia="宋体"/>
          <w:highlight w:val="none"/>
        </w:rPr>
        <w:t>个月（限文兴街校区），保洁经理或领班、保洁员，公寓服务员，投标人根据劳动法规定，合法用工，按采购人需求，列出人员配置计划，满足本项目需求，并承诺所有物业人员政审符合要求。</w:t>
      </w:r>
    </w:p>
    <w:p>
      <w:pPr>
        <w:pStyle w:val="2"/>
        <w:ind w:left="0" w:leftChars="0" w:firstLine="0" w:firstLineChars="0"/>
        <w:rPr>
          <w:rFonts w:hint="eastAsia" w:ascii="宋体" w:hAnsi="宋体" w:eastAsia="宋体"/>
          <w:highlight w:val="yellow"/>
        </w:rPr>
      </w:pPr>
    </w:p>
    <w:p>
      <w:pPr>
        <w:spacing w:line="360" w:lineRule="exact"/>
        <w:rPr>
          <w:rFonts w:ascii="宋体" w:hAnsi="宋体" w:eastAsia="宋体"/>
          <w:b/>
          <w:bCs/>
          <w:highlight w:val="none"/>
        </w:rPr>
      </w:pPr>
      <w:r>
        <w:rPr>
          <w:rFonts w:hint="eastAsia" w:ascii="宋体" w:hAnsi="宋体" w:eastAsia="宋体"/>
          <w:b/>
          <w:bCs/>
          <w:highlight w:val="none"/>
        </w:rPr>
        <w:t>六、其它物业服务事项说明</w:t>
      </w:r>
    </w:p>
    <w:p>
      <w:pPr>
        <w:spacing w:line="360" w:lineRule="exact"/>
        <w:rPr>
          <w:rFonts w:ascii="宋体" w:hAnsi="宋体" w:eastAsia="宋体"/>
          <w:highlight w:val="none"/>
        </w:rPr>
      </w:pPr>
      <w:r>
        <w:rPr>
          <w:rFonts w:hint="eastAsia" w:ascii="宋体" w:hAnsi="宋体" w:eastAsia="宋体"/>
          <w:highlight w:val="none"/>
        </w:rPr>
        <w:t>1.建立雨雪大风极端天气、化解矛盾纠纷、重要活动保障应急事件处置、突发公共事件等应急预案并上报采购人。</w:t>
      </w:r>
    </w:p>
    <w:p>
      <w:pPr>
        <w:spacing w:line="360" w:lineRule="exact"/>
        <w:rPr>
          <w:rFonts w:ascii="宋体" w:hAnsi="宋体" w:eastAsia="宋体"/>
          <w:highlight w:val="none"/>
        </w:rPr>
      </w:pPr>
      <w:r>
        <w:rPr>
          <w:rFonts w:hint="eastAsia" w:ascii="宋体" w:hAnsi="宋体" w:eastAsia="宋体"/>
          <w:highlight w:val="none"/>
        </w:rPr>
        <w:t>2.采购人提出的意见、建议、投诉在2个工作日内回复。</w:t>
      </w:r>
    </w:p>
    <w:p>
      <w:pPr>
        <w:spacing w:line="360" w:lineRule="exact"/>
        <w:rPr>
          <w:rFonts w:ascii="宋体" w:hAnsi="宋体" w:eastAsia="宋体"/>
          <w:highlight w:val="none"/>
        </w:rPr>
      </w:pPr>
      <w:r>
        <w:rPr>
          <w:rFonts w:hint="eastAsia" w:ascii="宋体" w:hAnsi="宋体" w:eastAsia="宋体"/>
          <w:highlight w:val="none"/>
        </w:rPr>
        <w:t>3.每月组织1次项目服务质量检查，重要节假日前组织安全检查。</w:t>
      </w:r>
    </w:p>
    <w:p>
      <w:pPr>
        <w:spacing w:line="360" w:lineRule="exact"/>
        <w:rPr>
          <w:rFonts w:ascii="宋体" w:hAnsi="宋体" w:eastAsia="宋体"/>
          <w:highlight w:val="none"/>
        </w:rPr>
      </w:pPr>
      <w:r>
        <w:rPr>
          <w:rFonts w:hint="eastAsia" w:ascii="宋体" w:hAnsi="宋体" w:eastAsia="宋体"/>
          <w:highlight w:val="none"/>
        </w:rPr>
        <w:t>4.协助采购人对下列维保工作进行监督管理，并提供随工服务，维保费用由采购人承担。</w:t>
      </w:r>
    </w:p>
    <w:p>
      <w:pPr>
        <w:spacing w:line="360" w:lineRule="exact"/>
        <w:rPr>
          <w:rFonts w:ascii="宋体" w:hAnsi="宋体" w:eastAsia="宋体"/>
          <w:highlight w:val="none"/>
        </w:rPr>
      </w:pPr>
      <w:r>
        <w:rPr>
          <w:rFonts w:hint="eastAsia" w:ascii="宋体" w:hAnsi="宋体" w:eastAsia="宋体"/>
          <w:highlight w:val="none"/>
        </w:rPr>
        <w:t>包括：电梯维保、开水炉维保、水质检测、电消检、无负压供水、燃气锅炉、生活垃圾消纳。</w:t>
      </w:r>
    </w:p>
    <w:p>
      <w:pPr>
        <w:spacing w:line="360" w:lineRule="exact"/>
        <w:rPr>
          <w:rFonts w:ascii="宋体" w:hAnsi="宋体" w:eastAsia="宋体"/>
          <w:highlight w:val="none"/>
        </w:rPr>
      </w:pPr>
      <w:r>
        <w:rPr>
          <w:rFonts w:hint="eastAsia" w:ascii="宋体" w:hAnsi="宋体" w:eastAsia="宋体"/>
          <w:highlight w:val="none"/>
        </w:rPr>
        <w:t>5.采购人为投标人提供四校区的物业管理用房，原则上每校区不超过60平方米（含库房），该项目所需其他必备用品由投标人自行负责。</w:t>
      </w:r>
    </w:p>
    <w:p>
      <w:pPr>
        <w:spacing w:line="360" w:lineRule="exact"/>
        <w:rPr>
          <w:rFonts w:ascii="宋体" w:hAnsi="宋体" w:eastAsia="宋体"/>
          <w:highlight w:val="none"/>
        </w:rPr>
      </w:pPr>
      <w:r>
        <w:rPr>
          <w:rFonts w:ascii="宋体" w:hAnsi="宋体" w:eastAsia="宋体"/>
          <w:highlight w:val="none"/>
        </w:rPr>
        <w:t>6</w:t>
      </w:r>
      <w:r>
        <w:rPr>
          <w:rFonts w:hint="eastAsia" w:ascii="宋体" w:hAnsi="宋体" w:eastAsia="宋体"/>
          <w:highlight w:val="none"/>
        </w:rPr>
        <w:t>. 投标人应保证日常维修常用物资库存充足，小损小坏维修限时8小时，其它维修项目原则上限时48小时内完成。对耗材的采购与使用进行出入库管理，每月与校区管理办公室核对。</w:t>
      </w:r>
    </w:p>
    <w:p>
      <w:pPr>
        <w:pStyle w:val="2"/>
        <w:ind w:firstLine="0"/>
        <w:rPr>
          <w:rFonts w:eastAsia="宋体"/>
          <w:highlight w:val="none"/>
        </w:rPr>
      </w:pPr>
      <w:r>
        <w:rPr>
          <w:rFonts w:hint="eastAsia" w:hAnsi="宋体" w:eastAsia="宋体"/>
          <w:highlight w:val="none"/>
        </w:rPr>
        <w:t>7.专人负责黄化门校区报告厅会议室等场所多媒体设备使用技术服务保障。</w:t>
      </w:r>
    </w:p>
    <w:p>
      <w:pPr>
        <w:spacing w:line="360" w:lineRule="exact"/>
        <w:rPr>
          <w:rFonts w:ascii="宋体" w:hAnsi="宋体" w:eastAsia="宋体"/>
          <w:highlight w:val="none"/>
        </w:rPr>
      </w:pPr>
      <w:r>
        <w:rPr>
          <w:rFonts w:hint="eastAsia" w:ascii="宋体" w:hAnsi="宋体" w:eastAsia="宋体"/>
          <w:highlight w:val="none"/>
        </w:rPr>
        <w:t>8.黄化门校区锅炉冬季供暖与学员全年洗浴热水供应。</w:t>
      </w:r>
    </w:p>
    <w:p>
      <w:pPr>
        <w:spacing w:line="360" w:lineRule="exact"/>
        <w:rPr>
          <w:rFonts w:ascii="宋体" w:hAnsi="宋体" w:eastAsia="宋体"/>
          <w:highlight w:val="none"/>
        </w:rPr>
      </w:pPr>
      <w:r>
        <w:rPr>
          <w:rFonts w:hint="eastAsia" w:ascii="宋体" w:hAnsi="宋体" w:eastAsia="宋体"/>
          <w:highlight w:val="none"/>
        </w:rPr>
        <w:t>9.文兴街校区4.5个月热力交换站24小时值守保障。</w:t>
      </w:r>
    </w:p>
    <w:p>
      <w:pPr>
        <w:spacing w:line="400" w:lineRule="exact"/>
        <w:jc w:val="left"/>
        <w:rPr>
          <w:rFonts w:ascii="宋体" w:hAnsi="宋体" w:eastAsia="宋体"/>
          <w:highlight w:val="none"/>
        </w:rPr>
      </w:pPr>
    </w:p>
    <w:p>
      <w:pPr>
        <w:rPr>
          <w:highlight w:val="none"/>
        </w:rPr>
        <w:sectPr>
          <w:footerReference r:id="rId5" w:type="default"/>
          <w:pgSz w:w="11906" w:h="16838"/>
          <w:pgMar w:top="1304" w:right="1644" w:bottom="1418" w:left="1644" w:header="851" w:footer="992" w:gutter="0"/>
          <w:cols w:space="720" w:num="1"/>
          <w:docGrid w:type="lines" w:linePitch="312" w:charSpace="0"/>
        </w:sectPr>
      </w:pPr>
    </w:p>
    <w:tbl>
      <w:tblPr>
        <w:tblStyle w:val="9"/>
        <w:tblW w:w="887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6"/>
        <w:gridCol w:w="1290"/>
        <w:gridCol w:w="4940"/>
        <w:gridCol w:w="1319"/>
        <w:gridCol w:w="8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436" w:type="dxa"/>
            <w:vAlign w:val="center"/>
          </w:tcPr>
          <w:p>
            <w:pPr>
              <w:spacing w:line="240" w:lineRule="auto"/>
              <w:jc w:val="center"/>
              <w:rPr>
                <w:rFonts w:ascii="宋体" w:hAnsi="宋体"/>
                <w:sz w:val="21"/>
                <w:szCs w:val="21"/>
              </w:rPr>
            </w:pPr>
            <w:r>
              <w:rPr>
                <w:rFonts w:ascii="宋体" w:hAnsi="宋体"/>
                <w:sz w:val="21"/>
                <w:szCs w:val="21"/>
              </w:rPr>
              <w:t>序号</w:t>
            </w:r>
          </w:p>
        </w:tc>
        <w:tc>
          <w:tcPr>
            <w:tcW w:w="1290" w:type="dxa"/>
            <w:vAlign w:val="center"/>
          </w:tcPr>
          <w:p>
            <w:pPr>
              <w:spacing w:line="240" w:lineRule="auto"/>
              <w:jc w:val="center"/>
              <w:rPr>
                <w:rFonts w:ascii="宋体" w:hAnsi="宋体"/>
                <w:sz w:val="21"/>
                <w:szCs w:val="21"/>
              </w:rPr>
            </w:pPr>
            <w:r>
              <w:rPr>
                <w:rFonts w:ascii="宋体" w:hAnsi="宋体"/>
                <w:sz w:val="21"/>
                <w:szCs w:val="21"/>
              </w:rPr>
              <w:t>评审因素</w:t>
            </w:r>
          </w:p>
        </w:tc>
        <w:tc>
          <w:tcPr>
            <w:tcW w:w="4940" w:type="dxa"/>
            <w:vAlign w:val="center"/>
          </w:tcPr>
          <w:p>
            <w:pPr>
              <w:spacing w:line="240" w:lineRule="auto"/>
              <w:jc w:val="center"/>
              <w:rPr>
                <w:rFonts w:ascii="宋体" w:hAnsi="宋体"/>
                <w:sz w:val="21"/>
                <w:szCs w:val="21"/>
              </w:rPr>
            </w:pPr>
            <w:r>
              <w:rPr>
                <w:rFonts w:ascii="宋体" w:hAnsi="宋体"/>
                <w:sz w:val="21"/>
                <w:szCs w:val="21"/>
              </w:rPr>
              <w:t>评分标准说明</w:t>
            </w:r>
          </w:p>
        </w:tc>
        <w:tc>
          <w:tcPr>
            <w:tcW w:w="1319" w:type="dxa"/>
            <w:vAlign w:val="center"/>
          </w:tcPr>
          <w:p>
            <w:pPr>
              <w:spacing w:line="240" w:lineRule="auto"/>
              <w:jc w:val="center"/>
              <w:rPr>
                <w:rFonts w:ascii="宋体" w:hAnsi="宋体"/>
                <w:sz w:val="21"/>
                <w:szCs w:val="21"/>
              </w:rPr>
            </w:pPr>
            <w:r>
              <w:rPr>
                <w:rFonts w:ascii="宋体" w:hAnsi="宋体"/>
                <w:sz w:val="21"/>
                <w:szCs w:val="21"/>
              </w:rPr>
              <w:t>分值</w:t>
            </w:r>
          </w:p>
        </w:tc>
        <w:tc>
          <w:tcPr>
            <w:tcW w:w="890" w:type="dxa"/>
            <w:vAlign w:val="center"/>
          </w:tcPr>
          <w:p>
            <w:pPr>
              <w:spacing w:line="240" w:lineRule="auto"/>
              <w:jc w:val="center"/>
              <w:rPr>
                <w:rFonts w:ascii="宋体" w:hAnsi="宋体"/>
                <w:sz w:val="21"/>
                <w:szCs w:val="21"/>
              </w:rPr>
            </w:pPr>
            <w:r>
              <w:rPr>
                <w:rFonts w:hint="eastAsia" w:ascii="宋体" w:hAnsi="宋体"/>
                <w:sz w:val="21"/>
              </w:rPr>
              <w:t>主客观分属性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9" w:hRule="atLeast"/>
          <w:jc w:val="center"/>
        </w:trPr>
        <w:tc>
          <w:tcPr>
            <w:tcW w:w="436"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1</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供应商相关管理认证</w:t>
            </w:r>
          </w:p>
        </w:tc>
        <w:tc>
          <w:tcPr>
            <w:tcW w:w="4940" w:type="dxa"/>
            <w:shd w:val="clear" w:color="auto" w:fill="auto"/>
            <w:vAlign w:val="center"/>
          </w:tcPr>
          <w:p>
            <w:pPr>
              <w:rPr>
                <w:rFonts w:ascii="宋体" w:hAnsi="宋体"/>
                <w:sz w:val="21"/>
                <w:szCs w:val="21"/>
              </w:rPr>
            </w:pPr>
            <w:r>
              <w:rPr>
                <w:rFonts w:ascii="宋体" w:hAnsi="宋体"/>
                <w:sz w:val="21"/>
                <w:szCs w:val="21"/>
              </w:rPr>
              <w:t>具有有效的质量管理体系认证证书，得</w:t>
            </w:r>
            <w:r>
              <w:rPr>
                <w:rFonts w:hint="eastAsia" w:ascii="宋体" w:hAnsi="宋体"/>
                <w:sz w:val="21"/>
                <w:szCs w:val="21"/>
              </w:rPr>
              <w:t>1</w:t>
            </w:r>
            <w:r>
              <w:rPr>
                <w:rFonts w:ascii="宋体" w:hAnsi="宋体"/>
                <w:sz w:val="21"/>
                <w:szCs w:val="21"/>
              </w:rPr>
              <w:t>分。</w:t>
            </w:r>
          </w:p>
          <w:p>
            <w:pPr>
              <w:rPr>
                <w:rFonts w:ascii="宋体" w:hAnsi="宋体"/>
                <w:sz w:val="21"/>
                <w:szCs w:val="21"/>
              </w:rPr>
            </w:pPr>
            <w:r>
              <w:rPr>
                <w:rFonts w:ascii="宋体" w:hAnsi="宋体"/>
                <w:sz w:val="21"/>
                <w:szCs w:val="21"/>
              </w:rPr>
              <w:t>具有有效的环境管理体系认证证书，得</w:t>
            </w:r>
            <w:r>
              <w:rPr>
                <w:rFonts w:hint="eastAsia" w:ascii="宋体" w:hAnsi="宋体"/>
                <w:sz w:val="21"/>
                <w:szCs w:val="21"/>
              </w:rPr>
              <w:t>1</w:t>
            </w:r>
            <w:r>
              <w:rPr>
                <w:rFonts w:ascii="宋体" w:hAnsi="宋体"/>
                <w:sz w:val="21"/>
                <w:szCs w:val="21"/>
              </w:rPr>
              <w:t>分。</w:t>
            </w:r>
          </w:p>
          <w:p>
            <w:pPr>
              <w:rPr>
                <w:rFonts w:ascii="宋体" w:hAnsi="宋体"/>
                <w:sz w:val="21"/>
                <w:szCs w:val="21"/>
              </w:rPr>
            </w:pPr>
            <w:r>
              <w:rPr>
                <w:rFonts w:ascii="宋体" w:hAnsi="宋体"/>
                <w:sz w:val="21"/>
                <w:szCs w:val="21"/>
              </w:rPr>
              <w:t>具有有效的职业健康安全管理体系认证证书，得</w:t>
            </w:r>
            <w:r>
              <w:rPr>
                <w:rFonts w:hint="eastAsia" w:ascii="宋体" w:hAnsi="宋体"/>
                <w:sz w:val="21"/>
                <w:szCs w:val="21"/>
              </w:rPr>
              <w:t>1</w:t>
            </w:r>
            <w:r>
              <w:rPr>
                <w:rFonts w:ascii="宋体" w:hAnsi="宋体"/>
                <w:sz w:val="21"/>
                <w:szCs w:val="21"/>
              </w:rPr>
              <w:t>分。</w:t>
            </w:r>
          </w:p>
          <w:p>
            <w:pPr>
              <w:spacing w:line="240" w:lineRule="auto"/>
              <w:rPr>
                <w:rFonts w:ascii="宋体" w:hAnsi="宋体"/>
                <w:sz w:val="21"/>
                <w:szCs w:val="21"/>
              </w:rPr>
            </w:pPr>
            <w:r>
              <w:rPr>
                <w:rFonts w:ascii="宋体" w:hAnsi="宋体"/>
                <w:sz w:val="21"/>
                <w:szCs w:val="21"/>
              </w:rPr>
              <w:t>注：需提供</w:t>
            </w:r>
            <w:r>
              <w:rPr>
                <w:rFonts w:hint="eastAsia" w:ascii="宋体" w:hAnsi="宋体"/>
                <w:sz w:val="21"/>
                <w:szCs w:val="21"/>
              </w:rPr>
              <w:t>相应</w:t>
            </w:r>
            <w:r>
              <w:rPr>
                <w:rFonts w:ascii="宋体" w:hAnsi="宋体"/>
                <w:sz w:val="21"/>
                <w:szCs w:val="21"/>
              </w:rPr>
              <w:t>证书</w:t>
            </w:r>
            <w:r>
              <w:rPr>
                <w:rFonts w:hint="eastAsia" w:ascii="宋体" w:hAnsi="宋体"/>
                <w:sz w:val="21"/>
                <w:szCs w:val="21"/>
              </w:rPr>
              <w:t>扫描</w:t>
            </w:r>
            <w:r>
              <w:rPr>
                <w:rFonts w:ascii="宋体" w:hAnsi="宋体"/>
                <w:sz w:val="21"/>
                <w:szCs w:val="21"/>
              </w:rPr>
              <w:t>件</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3</w:t>
            </w:r>
          </w:p>
        </w:tc>
        <w:tc>
          <w:tcPr>
            <w:tcW w:w="890" w:type="dxa"/>
            <w:shd w:val="clear" w:color="auto" w:fill="auto"/>
            <w:vAlign w:val="center"/>
          </w:tcPr>
          <w:p>
            <w:pPr>
              <w:spacing w:line="240" w:lineRule="auto"/>
              <w:jc w:val="center"/>
              <w:rPr>
                <w:rFonts w:ascii="宋体" w:hAnsi="宋体"/>
                <w:sz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6"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2</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供应商同类项目业绩</w:t>
            </w:r>
          </w:p>
        </w:tc>
        <w:tc>
          <w:tcPr>
            <w:tcW w:w="4940" w:type="dxa"/>
            <w:shd w:val="clear" w:color="auto" w:fill="auto"/>
            <w:vAlign w:val="center"/>
          </w:tcPr>
          <w:p>
            <w:pPr>
              <w:spacing w:line="240" w:lineRule="auto"/>
              <w:rPr>
                <w:rFonts w:ascii="宋体" w:hAnsi="宋体"/>
                <w:sz w:val="21"/>
                <w:szCs w:val="21"/>
              </w:rPr>
            </w:pPr>
            <w:r>
              <w:rPr>
                <w:rFonts w:ascii="宋体" w:hAnsi="宋体"/>
                <w:sz w:val="21"/>
                <w:szCs w:val="21"/>
              </w:rPr>
              <w:t>投标人类似项目建设的案例：投标截止时间前三年内成功承担过的类似物业服务项目情况，依据合同扫描件或复印件证明</w:t>
            </w:r>
            <w:r>
              <w:rPr>
                <w:rFonts w:hint="eastAsia" w:ascii="宋体" w:hAnsi="宋体"/>
                <w:sz w:val="21"/>
                <w:szCs w:val="21"/>
              </w:rPr>
              <w:t>（</w:t>
            </w:r>
            <w:r>
              <w:rPr>
                <w:rFonts w:ascii="宋体" w:hAnsi="宋体"/>
                <w:sz w:val="21"/>
                <w:szCs w:val="21"/>
              </w:rPr>
              <w:t>类似物业服务项目至少包含保洁、绿化、会议服务、设备设施维护服务等内容）已实施的项目案例，每一个案例得2分，最高得6分；</w:t>
            </w:r>
          </w:p>
          <w:p>
            <w:pPr>
              <w:spacing w:line="240" w:lineRule="auto"/>
              <w:rPr>
                <w:rFonts w:ascii="宋体" w:hAnsi="宋体"/>
                <w:sz w:val="21"/>
                <w:szCs w:val="21"/>
              </w:rPr>
            </w:pPr>
            <w:r>
              <w:rPr>
                <w:rFonts w:ascii="宋体" w:hAnsi="宋体"/>
                <w:sz w:val="21"/>
                <w:szCs w:val="21"/>
              </w:rPr>
              <w:t>未按要求提供完整材料的，不得分</w:t>
            </w:r>
            <w:r>
              <w:rPr>
                <w:rFonts w:hint="eastAsia" w:ascii="宋体" w:hAnsi="宋体"/>
                <w:sz w:val="21"/>
                <w:szCs w:val="21"/>
              </w:rPr>
              <w:t>。</w:t>
            </w:r>
          </w:p>
          <w:p>
            <w:pPr>
              <w:adjustRightInd/>
              <w:spacing w:line="240" w:lineRule="auto"/>
              <w:jc w:val="both"/>
            </w:pPr>
            <w:r>
              <w:rPr>
                <w:rFonts w:hint="eastAsia" w:ascii="宋体" w:hAnsi="宋体" w:cs="宋体"/>
                <w:sz w:val="21"/>
                <w:szCs w:val="21"/>
                <w:lang w:bidi="ar"/>
              </w:rPr>
              <w:t>注：报价人须提供项目合同或任务书/委托书复印件（包括首页、签订日期页、项目主要内容页以及签章页）。业绩日期以合同或相关项目任务书/委托书签订日期为准</w:t>
            </w:r>
            <w:r>
              <w:rPr>
                <w:rFonts w:ascii="宋体" w:hAnsi="宋体"/>
                <w:sz w:val="21"/>
                <w:szCs w:val="21"/>
              </w:rPr>
              <w:t>；</w:t>
            </w:r>
            <w:r>
              <w:rPr>
                <w:rFonts w:hint="eastAsia" w:ascii="宋体" w:hAnsi="宋体"/>
                <w:sz w:val="21"/>
                <w:szCs w:val="21"/>
              </w:rPr>
              <w:t>同一甲方不同合同期限合同只算为1个</w:t>
            </w:r>
            <w:r>
              <w:rPr>
                <w:rFonts w:ascii="宋体" w:hAnsi="宋体"/>
                <w:sz w:val="21"/>
                <w:szCs w:val="21"/>
              </w:rPr>
              <w:t>案例</w:t>
            </w:r>
            <w:r>
              <w:rPr>
                <w:rFonts w:hint="eastAsia" w:ascii="宋体" w:hAnsi="宋体"/>
                <w:sz w:val="21"/>
                <w:szCs w:val="21"/>
              </w:rPr>
              <w:t>；</w:t>
            </w:r>
            <w:r>
              <w:rPr>
                <w:rFonts w:hint="eastAsia" w:ascii="宋体" w:hAnsi="宋体"/>
                <w:kern w:val="2"/>
                <w:sz w:val="21"/>
                <w:szCs w:val="21"/>
              </w:rPr>
              <w:t>业绩计算：近三年指“20</w:t>
            </w:r>
            <w:r>
              <w:rPr>
                <w:rFonts w:ascii="宋体" w:hAnsi="宋体"/>
                <w:kern w:val="2"/>
                <w:sz w:val="21"/>
                <w:szCs w:val="21"/>
              </w:rPr>
              <w:t>21</w:t>
            </w:r>
            <w:r>
              <w:rPr>
                <w:rFonts w:hint="eastAsia" w:ascii="宋体" w:hAnsi="宋体"/>
                <w:kern w:val="2"/>
                <w:sz w:val="21"/>
                <w:szCs w:val="21"/>
              </w:rPr>
              <w:t>年</w:t>
            </w:r>
            <w:r>
              <w:rPr>
                <w:rFonts w:ascii="宋体" w:hAnsi="宋体"/>
                <w:kern w:val="2"/>
                <w:sz w:val="21"/>
                <w:szCs w:val="21"/>
              </w:rPr>
              <w:t>1</w:t>
            </w:r>
            <w:r>
              <w:rPr>
                <w:rFonts w:hint="eastAsia" w:ascii="宋体" w:hAnsi="宋体"/>
                <w:kern w:val="2"/>
                <w:sz w:val="21"/>
                <w:szCs w:val="21"/>
              </w:rPr>
              <w:t>月</w:t>
            </w:r>
            <w:r>
              <w:rPr>
                <w:rFonts w:ascii="宋体" w:hAnsi="宋体"/>
                <w:kern w:val="2"/>
                <w:sz w:val="21"/>
                <w:szCs w:val="21"/>
              </w:rPr>
              <w:t>1</w:t>
            </w:r>
            <w:r>
              <w:rPr>
                <w:rFonts w:hint="eastAsia" w:ascii="宋体" w:hAnsi="宋体"/>
                <w:kern w:val="2"/>
                <w:sz w:val="21"/>
                <w:szCs w:val="21"/>
              </w:rPr>
              <w:t>日至本项目</w:t>
            </w:r>
            <w:r>
              <w:rPr>
                <w:rFonts w:hint="eastAsia" w:ascii="宋体" w:hAnsi="宋体"/>
                <w:kern w:val="2"/>
                <w:sz w:val="21"/>
                <w:szCs w:val="21"/>
                <w:lang w:eastAsia="zh-CN"/>
              </w:rPr>
              <w:t>投标</w:t>
            </w:r>
            <w:r>
              <w:rPr>
                <w:rFonts w:hint="eastAsia" w:ascii="宋体" w:hAnsi="宋体"/>
                <w:kern w:val="2"/>
                <w:sz w:val="21"/>
                <w:szCs w:val="21"/>
              </w:rPr>
              <w:t>文件递交截止时间”。</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6</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ascii="宋体" w:hAnsi="宋体"/>
                <w:sz w:val="21"/>
                <w:szCs w:val="21"/>
              </w:rPr>
              <w:t>3</w:t>
            </w:r>
          </w:p>
        </w:tc>
        <w:tc>
          <w:tcPr>
            <w:tcW w:w="1290" w:type="dxa"/>
            <w:shd w:val="clear" w:color="auto" w:fill="auto"/>
            <w:vAlign w:val="center"/>
          </w:tcPr>
          <w:p>
            <w:pPr>
              <w:widowControl/>
              <w:jc w:val="center"/>
              <w:textAlignment w:val="center"/>
              <w:rPr>
                <w:rFonts w:ascii="宋体" w:hAnsi="宋体"/>
                <w:sz w:val="21"/>
                <w:szCs w:val="21"/>
              </w:rPr>
            </w:pPr>
            <w:r>
              <w:rPr>
                <w:rStyle w:val="13"/>
                <w:rFonts w:hint="default"/>
                <w:color w:val="auto"/>
                <w:lang w:bidi="ar"/>
              </w:rPr>
              <w:t>需求分析与重点难点解决方案</w:t>
            </w:r>
          </w:p>
        </w:tc>
        <w:tc>
          <w:tcPr>
            <w:tcW w:w="4940" w:type="dxa"/>
            <w:shd w:val="clear" w:color="auto" w:fill="auto"/>
            <w:vAlign w:val="center"/>
          </w:tcPr>
          <w:p>
            <w:pPr>
              <w:widowControl/>
              <w:jc w:val="left"/>
              <w:textAlignment w:val="center"/>
              <w:rPr>
                <w:rStyle w:val="13"/>
                <w:rFonts w:hint="default"/>
                <w:color w:val="auto"/>
                <w:lang w:bidi="ar"/>
              </w:rPr>
            </w:pPr>
            <w:r>
              <w:rPr>
                <w:rStyle w:val="13"/>
                <w:rFonts w:hint="default"/>
                <w:color w:val="auto"/>
                <w:lang w:bidi="ar"/>
              </w:rPr>
              <w:t>根据本项目物业服务需求，分析①需求特点，②物业服务重点、难点，并提出解决措施，③制订项目整体管理思路，④确定项目组织架构，⑤制订项目</w:t>
            </w:r>
          </w:p>
          <w:p>
            <w:pPr>
              <w:widowControl/>
              <w:jc w:val="left"/>
              <w:textAlignment w:val="center"/>
              <w:rPr>
                <w:rStyle w:val="13"/>
                <w:rFonts w:hint="default"/>
                <w:color w:val="auto"/>
                <w:lang w:bidi="ar"/>
              </w:rPr>
            </w:pPr>
            <w:r>
              <w:rPr>
                <w:rStyle w:val="13"/>
                <w:rFonts w:hint="default"/>
                <w:color w:val="auto"/>
                <w:lang w:bidi="ar"/>
              </w:rPr>
              <w:t>日常管理运作模式，⑥制订服务保障机制。</w:t>
            </w:r>
          </w:p>
          <w:p>
            <w:pPr>
              <w:widowControl/>
              <w:jc w:val="left"/>
              <w:textAlignment w:val="center"/>
              <w:rPr>
                <w:rStyle w:val="13"/>
                <w:rFonts w:hint="default"/>
                <w:color w:val="auto"/>
                <w:lang w:bidi="ar"/>
              </w:rPr>
            </w:pPr>
            <w:r>
              <w:rPr>
                <w:rStyle w:val="13"/>
                <w:rFonts w:hint="default"/>
                <w:color w:val="auto"/>
                <w:lang w:bidi="ar"/>
              </w:rPr>
              <w:t>方案完整合理，结合本项目特点，切实可行视为符合要求。符合1项得0.5分，部分符合得0.3分，不符合不得分；此项最高得3分。</w:t>
            </w:r>
          </w:p>
          <w:p>
            <w:pPr>
              <w:widowControl/>
              <w:jc w:val="left"/>
              <w:textAlignment w:val="center"/>
              <w:rPr>
                <w:rFonts w:ascii="宋体" w:hAnsi="宋体"/>
                <w:sz w:val="21"/>
                <w:szCs w:val="21"/>
              </w:rPr>
            </w:pPr>
            <w:r>
              <w:rPr>
                <w:rStyle w:val="13"/>
                <w:rFonts w:hint="default"/>
                <w:color w:val="auto"/>
                <w:lang w:bidi="ar"/>
              </w:rPr>
              <w:t>（内容过于简略，存在与项目明显无关的文字或完全摘抄招标文件需求视为部分符合）</w:t>
            </w:r>
          </w:p>
        </w:tc>
        <w:tc>
          <w:tcPr>
            <w:tcW w:w="1319" w:type="dxa"/>
            <w:shd w:val="clear" w:color="auto" w:fill="auto"/>
            <w:vAlign w:val="center"/>
          </w:tcPr>
          <w:p>
            <w:pPr>
              <w:widowControl/>
              <w:jc w:val="center"/>
              <w:textAlignment w:val="center"/>
              <w:rPr>
                <w:rFonts w:ascii="宋体" w:hAnsi="宋体"/>
                <w:sz w:val="21"/>
                <w:szCs w:val="21"/>
              </w:rPr>
            </w:pPr>
            <w:r>
              <w:rPr>
                <w:rFonts w:ascii="宋体" w:hAnsi="宋体" w:cs="宋体"/>
                <w:sz w:val="21"/>
                <w:szCs w:val="21"/>
                <w:lang w:bidi="ar"/>
              </w:rPr>
              <w:t>3</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ascii="宋体" w:hAnsi="宋体"/>
                <w:sz w:val="21"/>
                <w:szCs w:val="21"/>
              </w:rPr>
              <w:t>4</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房屋日常养护维修和公共设备设施的日常简单维修工作的解决方案</w:t>
            </w:r>
          </w:p>
        </w:tc>
        <w:tc>
          <w:tcPr>
            <w:tcW w:w="4940" w:type="dxa"/>
            <w:shd w:val="clear" w:color="auto" w:fill="auto"/>
            <w:vAlign w:val="center"/>
          </w:tcPr>
          <w:p>
            <w:pPr>
              <w:rPr>
                <w:rFonts w:ascii="宋体" w:hAnsi="宋体"/>
                <w:sz w:val="21"/>
                <w:szCs w:val="21"/>
              </w:rPr>
            </w:pPr>
            <w:r>
              <w:rPr>
                <w:rFonts w:ascii="宋体" w:hAnsi="宋体"/>
                <w:sz w:val="21"/>
                <w:szCs w:val="21"/>
              </w:rPr>
              <w:t>房屋日常养护维修和公共设备设施的日常简单维修工作的解决方案</w:t>
            </w:r>
            <w:r>
              <w:rPr>
                <w:rFonts w:hint="eastAsia" w:ascii="宋体" w:hAnsi="宋体"/>
                <w:sz w:val="21"/>
                <w:szCs w:val="21"/>
              </w:rPr>
              <w:t>包括：①管理思路，②管理标准，③解决措施，④工作频次，⑤工作流程，⑥安全作业规范，⑦管理制度。</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w:t>
            </w:r>
            <w:r>
              <w:rPr>
                <w:rFonts w:ascii="宋体" w:hAnsi="宋体"/>
                <w:sz w:val="21"/>
                <w:szCs w:val="21"/>
              </w:rPr>
              <w:t>0.5</w:t>
            </w:r>
            <w:r>
              <w:rPr>
                <w:rFonts w:hint="eastAsia" w:ascii="宋体" w:hAnsi="宋体"/>
                <w:sz w:val="21"/>
                <w:szCs w:val="21"/>
              </w:rPr>
              <w:t>分，部分符合得0.</w:t>
            </w:r>
            <w:r>
              <w:rPr>
                <w:rFonts w:ascii="宋体" w:hAnsi="宋体"/>
                <w:sz w:val="21"/>
                <w:szCs w:val="21"/>
              </w:rPr>
              <w:t>3</w:t>
            </w:r>
            <w:r>
              <w:rPr>
                <w:rFonts w:hint="eastAsia" w:ascii="宋体" w:hAnsi="宋体"/>
                <w:sz w:val="21"/>
                <w:szCs w:val="21"/>
              </w:rPr>
              <w:t>分，不符合不得分；此项最高得</w:t>
            </w:r>
            <w:r>
              <w:rPr>
                <w:rFonts w:ascii="宋体" w:hAnsi="宋体"/>
                <w:sz w:val="21"/>
                <w:szCs w:val="21"/>
              </w:rPr>
              <w:t>3.5</w:t>
            </w:r>
            <w:r>
              <w:rPr>
                <w:rFonts w:hint="eastAsia" w:ascii="宋体" w:hAnsi="宋体"/>
                <w:sz w:val="21"/>
                <w:szCs w:val="21"/>
              </w:rPr>
              <w:t>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3.5</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03"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hint="eastAsia" w:ascii="宋体" w:hAnsi="宋体"/>
                <w:sz w:val="21"/>
                <w:szCs w:val="21"/>
              </w:rPr>
              <w:t>5</w:t>
            </w:r>
          </w:p>
        </w:tc>
        <w:tc>
          <w:tcPr>
            <w:tcW w:w="1290"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专项服务方案</w:t>
            </w:r>
          </w:p>
        </w:tc>
        <w:tc>
          <w:tcPr>
            <w:tcW w:w="4940" w:type="dxa"/>
            <w:shd w:val="clear" w:color="auto" w:fill="auto"/>
            <w:vAlign w:val="center"/>
          </w:tcPr>
          <w:p>
            <w:pPr>
              <w:spacing w:line="240" w:lineRule="auto"/>
              <w:rPr>
                <w:rFonts w:hAnsi="宋体"/>
                <w:sz w:val="21"/>
                <w:szCs w:val="21"/>
              </w:rPr>
            </w:pPr>
            <w:r>
              <w:rPr>
                <w:rFonts w:hint="eastAsia" w:ascii="宋体" w:hAnsi="宋体" w:cs="宋体"/>
                <w:sz w:val="21"/>
                <w:szCs w:val="21"/>
                <w:lang w:bidi="ar"/>
              </w:rPr>
              <w:t>专项服务方案：包括</w:t>
            </w:r>
            <w:r>
              <w:rPr>
                <w:rStyle w:val="13"/>
                <w:rFonts w:hint="default"/>
                <w:color w:val="auto"/>
                <w:lang w:bidi="ar"/>
              </w:rPr>
              <w:t>①配电系统运行维护方案；②给排水维护方案；③</w:t>
            </w:r>
            <w:r>
              <w:rPr>
                <w:rFonts w:hint="eastAsia" w:ascii="宋体" w:hAnsi="宋体" w:cs="宋体"/>
                <w:sz w:val="21"/>
                <w:szCs w:val="21"/>
                <w:lang w:bidi="ar"/>
              </w:rPr>
              <w:t>有害生物防治方案：每月1次除四害消杀；</w:t>
            </w:r>
            <w:r>
              <w:rPr>
                <w:rStyle w:val="13"/>
                <w:rFonts w:hint="default"/>
                <w:color w:val="auto"/>
                <w:lang w:bidi="ar"/>
              </w:rPr>
              <w:t>④</w:t>
            </w:r>
            <w:r>
              <w:rPr>
                <w:rFonts w:hint="eastAsia" w:hAnsi="宋体"/>
                <w:sz w:val="21"/>
                <w:szCs w:val="21"/>
              </w:rPr>
              <w:t>黄化门校区报告厅会议室等场所多媒体设备使用技术服务保障方案；</w:t>
            </w:r>
            <w:r>
              <w:rPr>
                <w:rStyle w:val="13"/>
                <w:rFonts w:hint="default"/>
                <w:color w:val="auto"/>
                <w:lang w:bidi="ar"/>
              </w:rPr>
              <w:t>⑤</w:t>
            </w:r>
            <w:r>
              <w:rPr>
                <w:rFonts w:hint="eastAsia" w:ascii="宋体" w:hAnsi="宋体"/>
                <w:sz w:val="21"/>
                <w:szCs w:val="21"/>
              </w:rPr>
              <w:t>黄化门校区锅炉运行保障方案；⑥文兴街校区热力交换站保障方案。</w:t>
            </w:r>
          </w:p>
          <w:p>
            <w:pPr>
              <w:spacing w:line="240" w:lineRule="auto"/>
              <w:rPr>
                <w:rFonts w:ascii="宋体" w:hAnsi="宋体"/>
                <w:sz w:val="21"/>
                <w:szCs w:val="21"/>
              </w:rPr>
            </w:pPr>
            <w:r>
              <w:rPr>
                <w:rFonts w:hint="eastAsia" w:ascii="宋体" w:hAnsi="宋体" w:cs="宋体"/>
                <w:sz w:val="21"/>
                <w:szCs w:val="21"/>
                <w:lang w:bidi="ar"/>
              </w:rPr>
              <w:t>保障安全、正常运行。方案完整、合理，有针对性视为符合要求</w:t>
            </w:r>
            <w:r>
              <w:rPr>
                <w:rFonts w:hint="eastAsia" w:hAnsi="宋体"/>
                <w:sz w:val="21"/>
                <w:szCs w:val="21"/>
              </w:rPr>
              <w:t>每符合1项得</w:t>
            </w:r>
            <w:r>
              <w:rPr>
                <w:rFonts w:hAnsi="宋体"/>
                <w:sz w:val="21"/>
                <w:szCs w:val="21"/>
              </w:rPr>
              <w:t>1</w:t>
            </w:r>
            <w:r>
              <w:rPr>
                <w:rFonts w:hint="eastAsia" w:hAnsi="宋体"/>
                <w:sz w:val="21"/>
                <w:szCs w:val="21"/>
              </w:rPr>
              <w:t>分，部分符合得0.</w:t>
            </w:r>
            <w:r>
              <w:rPr>
                <w:rFonts w:hAnsi="宋体"/>
                <w:sz w:val="21"/>
                <w:szCs w:val="21"/>
              </w:rPr>
              <w:t>5</w:t>
            </w:r>
            <w:r>
              <w:rPr>
                <w:rFonts w:hint="eastAsia" w:hAnsi="宋体"/>
                <w:sz w:val="21"/>
                <w:szCs w:val="21"/>
              </w:rPr>
              <w:t>分，不符合不得分；此项最高得</w:t>
            </w:r>
            <w:r>
              <w:rPr>
                <w:rFonts w:hAnsi="宋体"/>
                <w:sz w:val="21"/>
                <w:szCs w:val="21"/>
              </w:rPr>
              <w:t>6</w:t>
            </w:r>
            <w:r>
              <w:rPr>
                <w:rFonts w:hint="eastAsia" w:hAnsi="宋体"/>
                <w:sz w:val="21"/>
                <w:szCs w:val="21"/>
              </w:rPr>
              <w:t>分。</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6</w:t>
            </w:r>
          </w:p>
        </w:tc>
        <w:tc>
          <w:tcPr>
            <w:tcW w:w="890" w:type="dxa"/>
            <w:shd w:val="clear" w:color="auto" w:fill="auto"/>
            <w:vAlign w:val="center"/>
          </w:tcPr>
          <w:p>
            <w:pPr>
              <w:spacing w:line="240" w:lineRule="auto"/>
              <w:jc w:val="center"/>
              <w:rPr>
                <w:rFonts w:ascii="宋体" w:hAnsi="宋体"/>
                <w:sz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03"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ascii="宋体" w:hAnsi="宋体"/>
                <w:sz w:val="21"/>
                <w:szCs w:val="21"/>
              </w:rPr>
              <w:t>6</w:t>
            </w:r>
          </w:p>
        </w:tc>
        <w:tc>
          <w:tcPr>
            <w:tcW w:w="1290" w:type="dxa"/>
            <w:shd w:val="clear" w:color="auto" w:fill="auto"/>
            <w:vAlign w:val="center"/>
          </w:tcPr>
          <w:p>
            <w:pPr>
              <w:spacing w:line="240" w:lineRule="auto"/>
              <w:jc w:val="center"/>
              <w:rPr>
                <w:rFonts w:ascii="宋体" w:hAnsi="宋体"/>
                <w:kern w:val="2"/>
                <w:sz w:val="21"/>
                <w:szCs w:val="21"/>
              </w:rPr>
            </w:pPr>
            <w:r>
              <w:rPr>
                <w:rFonts w:ascii="宋体" w:hAnsi="宋体"/>
                <w:sz w:val="21"/>
                <w:szCs w:val="21"/>
              </w:rPr>
              <w:t>环境保洁的解决方案</w:t>
            </w:r>
          </w:p>
        </w:tc>
        <w:tc>
          <w:tcPr>
            <w:tcW w:w="4940" w:type="dxa"/>
            <w:shd w:val="clear" w:color="auto" w:fill="auto"/>
            <w:vAlign w:val="center"/>
          </w:tcPr>
          <w:p>
            <w:pPr>
              <w:rPr>
                <w:rFonts w:ascii="宋体" w:hAnsi="宋体"/>
                <w:sz w:val="21"/>
                <w:szCs w:val="21"/>
              </w:rPr>
            </w:pPr>
            <w:r>
              <w:rPr>
                <w:rFonts w:ascii="宋体" w:hAnsi="宋体"/>
                <w:sz w:val="21"/>
                <w:szCs w:val="21"/>
              </w:rPr>
              <w:t>环境保洁的解决方案</w:t>
            </w:r>
            <w:r>
              <w:rPr>
                <w:rFonts w:hint="eastAsia" w:ascii="宋体" w:hAnsi="宋体"/>
                <w:sz w:val="21"/>
                <w:szCs w:val="21"/>
              </w:rPr>
              <w:t>包括：①管理思路，②管理标准，③解决措施，④清洁工作操作规范，⑤特殊区域操作规程，⑥安全作业注意事项，⑦清洁用品使用规范，⑧垃圾分类服务方案，⑨病毒消毒防控方案。</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方案完整合理，结合本项目特点，切实可行视为符合要求。每符合1项得0.5分，部分符合得0.3分，不符合不得分；此项最高得4.5分。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kern w:val="2"/>
                <w:sz w:val="21"/>
                <w:szCs w:val="21"/>
              </w:rPr>
            </w:pPr>
            <w:r>
              <w:rPr>
                <w:rFonts w:hint="eastAsia" w:ascii="宋体" w:hAnsi="宋体"/>
                <w:sz w:val="21"/>
                <w:szCs w:val="21"/>
              </w:rPr>
              <w:t>4.</w:t>
            </w:r>
            <w:r>
              <w:rPr>
                <w:rFonts w:ascii="宋体" w:hAnsi="宋体"/>
                <w:sz w:val="21"/>
                <w:szCs w:val="21"/>
              </w:rPr>
              <w:t>5</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6"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ascii="宋体" w:hAnsi="宋体"/>
                <w:sz w:val="21"/>
                <w:szCs w:val="21"/>
              </w:rPr>
              <w:t>7</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绿化养护的解决方案</w:t>
            </w:r>
          </w:p>
        </w:tc>
        <w:tc>
          <w:tcPr>
            <w:tcW w:w="4940" w:type="dxa"/>
            <w:shd w:val="clear" w:color="auto" w:fill="auto"/>
            <w:vAlign w:val="center"/>
          </w:tcPr>
          <w:p>
            <w:pPr>
              <w:rPr>
                <w:rFonts w:ascii="宋体" w:hAnsi="宋体"/>
                <w:sz w:val="21"/>
                <w:szCs w:val="21"/>
              </w:rPr>
            </w:pPr>
            <w:r>
              <w:rPr>
                <w:rFonts w:ascii="宋体" w:hAnsi="宋体"/>
                <w:sz w:val="21"/>
                <w:szCs w:val="21"/>
              </w:rPr>
              <w:t>绿化维护管理的解决方案</w:t>
            </w:r>
            <w:r>
              <w:rPr>
                <w:rFonts w:hint="eastAsia" w:ascii="宋体" w:hAnsi="宋体"/>
                <w:sz w:val="21"/>
                <w:szCs w:val="21"/>
              </w:rPr>
              <w:t>包括：①管理思路，②管理标准，③解决措施，④绿化服务安全注意事项。</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w:t>
            </w:r>
            <w:r>
              <w:rPr>
                <w:rFonts w:ascii="宋体" w:hAnsi="宋体"/>
                <w:sz w:val="21"/>
                <w:szCs w:val="21"/>
              </w:rPr>
              <w:t>0.5</w:t>
            </w:r>
            <w:r>
              <w:rPr>
                <w:rFonts w:hint="eastAsia" w:ascii="宋体" w:hAnsi="宋体"/>
                <w:sz w:val="21"/>
                <w:szCs w:val="21"/>
              </w:rPr>
              <w:t>分，部分符合得0.</w:t>
            </w:r>
            <w:r>
              <w:rPr>
                <w:rFonts w:ascii="宋体" w:hAnsi="宋体"/>
                <w:sz w:val="21"/>
                <w:szCs w:val="21"/>
              </w:rPr>
              <w:t>3</w:t>
            </w:r>
            <w:r>
              <w:rPr>
                <w:rFonts w:hint="eastAsia" w:ascii="宋体" w:hAnsi="宋体"/>
                <w:sz w:val="21"/>
                <w:szCs w:val="21"/>
              </w:rPr>
              <w:t>分，不符合不得分；此项最高得</w:t>
            </w:r>
            <w:r>
              <w:rPr>
                <w:rFonts w:ascii="宋体" w:hAnsi="宋体"/>
                <w:sz w:val="21"/>
                <w:szCs w:val="21"/>
              </w:rPr>
              <w:t>2</w:t>
            </w:r>
            <w:r>
              <w:rPr>
                <w:rFonts w:hint="eastAsia" w:ascii="宋体" w:hAnsi="宋体"/>
                <w:sz w:val="21"/>
                <w:szCs w:val="21"/>
              </w:rPr>
              <w:t>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2</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6"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rPr>
            </w:pPr>
            <w:r>
              <w:rPr>
                <w:rFonts w:ascii="宋体" w:hAnsi="宋体"/>
                <w:sz w:val="21"/>
                <w:szCs w:val="21"/>
              </w:rPr>
              <w:t>8</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公共会议室服务的解决方案</w:t>
            </w:r>
          </w:p>
        </w:tc>
        <w:tc>
          <w:tcPr>
            <w:tcW w:w="4940" w:type="dxa"/>
            <w:shd w:val="clear" w:color="auto" w:fill="auto"/>
            <w:vAlign w:val="center"/>
          </w:tcPr>
          <w:p>
            <w:pPr>
              <w:rPr>
                <w:rFonts w:ascii="宋体" w:hAnsi="宋体"/>
                <w:sz w:val="21"/>
                <w:szCs w:val="21"/>
              </w:rPr>
            </w:pPr>
            <w:r>
              <w:rPr>
                <w:rFonts w:ascii="宋体" w:hAnsi="宋体"/>
                <w:sz w:val="21"/>
                <w:szCs w:val="21"/>
              </w:rPr>
              <w:t>公共会议室服务的解决方案</w:t>
            </w:r>
            <w:r>
              <w:rPr>
                <w:rFonts w:hint="eastAsia" w:ascii="宋体" w:hAnsi="宋体"/>
                <w:sz w:val="21"/>
                <w:szCs w:val="21"/>
              </w:rPr>
              <w:t>包括：①管理思路及管理标准，②解决措施，③多媒体服务保障措施，④会议服务安全注意事项及保密教育。</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w:t>
            </w:r>
            <w:r>
              <w:rPr>
                <w:rFonts w:ascii="宋体" w:hAnsi="宋体"/>
                <w:sz w:val="21"/>
                <w:szCs w:val="21"/>
              </w:rPr>
              <w:t>0.5</w:t>
            </w:r>
            <w:r>
              <w:rPr>
                <w:rFonts w:hint="eastAsia" w:ascii="宋体" w:hAnsi="宋体"/>
                <w:sz w:val="21"/>
                <w:szCs w:val="21"/>
              </w:rPr>
              <w:t>分，部分符合得0</w:t>
            </w:r>
            <w:r>
              <w:rPr>
                <w:rFonts w:ascii="宋体" w:hAnsi="宋体"/>
                <w:sz w:val="21"/>
                <w:szCs w:val="21"/>
              </w:rPr>
              <w:t>.3</w:t>
            </w:r>
            <w:r>
              <w:rPr>
                <w:rFonts w:hint="eastAsia" w:ascii="宋体" w:hAnsi="宋体"/>
                <w:sz w:val="21"/>
                <w:szCs w:val="21"/>
              </w:rPr>
              <w:t>分，不符合不得分；此项最高得2分。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2</w:t>
            </w:r>
          </w:p>
        </w:tc>
        <w:tc>
          <w:tcPr>
            <w:tcW w:w="890" w:type="dxa"/>
            <w:shd w:val="clear" w:color="auto" w:fill="auto"/>
            <w:vAlign w:val="center"/>
          </w:tcPr>
          <w:p>
            <w:pPr>
              <w:spacing w:line="240" w:lineRule="auto"/>
              <w:jc w:val="center"/>
              <w:rPr>
                <w:rFonts w:ascii="宋体" w:hAnsi="宋体"/>
                <w:sz w:val="21"/>
              </w:rPr>
            </w:pPr>
            <w:r>
              <w:rPr>
                <w:rFonts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1" w:hRule="atLeast"/>
          <w:jc w:val="center"/>
        </w:trPr>
        <w:tc>
          <w:tcPr>
            <w:tcW w:w="436" w:type="dxa"/>
            <w:shd w:val="clear" w:color="auto" w:fill="auto"/>
            <w:vAlign w:val="center"/>
          </w:tcPr>
          <w:p>
            <w:pPr>
              <w:spacing w:line="240" w:lineRule="auto"/>
              <w:jc w:val="center"/>
              <w:rPr>
                <w:rFonts w:ascii="宋体" w:hAnsi="宋体"/>
                <w:sz w:val="21"/>
                <w:szCs w:val="21"/>
              </w:rPr>
            </w:pPr>
            <w:r>
              <w:rPr>
                <w:rFonts w:ascii="宋体" w:hAnsi="宋体"/>
                <w:sz w:val="21"/>
                <w:szCs w:val="21"/>
              </w:rPr>
              <w:t>9</w:t>
            </w:r>
          </w:p>
        </w:tc>
        <w:tc>
          <w:tcPr>
            <w:tcW w:w="1290" w:type="dxa"/>
            <w:shd w:val="clear" w:color="auto" w:fill="auto"/>
            <w:vAlign w:val="center"/>
          </w:tcPr>
          <w:p>
            <w:pPr>
              <w:spacing w:line="240" w:lineRule="auto"/>
              <w:jc w:val="center"/>
              <w:rPr>
                <w:rFonts w:ascii="宋体" w:hAnsi="宋体"/>
                <w:sz w:val="21"/>
                <w:szCs w:val="21"/>
              </w:rPr>
            </w:pPr>
            <w:r>
              <w:rPr>
                <w:rFonts w:ascii="宋体" w:hAnsi="宋体"/>
                <w:sz w:val="21"/>
                <w:szCs w:val="21"/>
              </w:rPr>
              <w:t>保密管理</w:t>
            </w:r>
          </w:p>
          <w:p>
            <w:pPr>
              <w:spacing w:line="240" w:lineRule="auto"/>
              <w:jc w:val="center"/>
              <w:rPr>
                <w:rFonts w:ascii="宋体" w:hAnsi="宋体"/>
                <w:sz w:val="21"/>
                <w:szCs w:val="21"/>
              </w:rPr>
            </w:pPr>
            <w:r>
              <w:rPr>
                <w:rFonts w:ascii="宋体" w:hAnsi="宋体"/>
                <w:sz w:val="21"/>
                <w:szCs w:val="21"/>
              </w:rPr>
              <w:t>解决方案</w:t>
            </w:r>
          </w:p>
        </w:tc>
        <w:tc>
          <w:tcPr>
            <w:tcW w:w="4940" w:type="dxa"/>
            <w:shd w:val="clear" w:color="auto" w:fill="auto"/>
            <w:vAlign w:val="center"/>
          </w:tcPr>
          <w:p>
            <w:pPr>
              <w:rPr>
                <w:rFonts w:ascii="宋体" w:hAnsi="宋体"/>
                <w:sz w:val="21"/>
                <w:szCs w:val="21"/>
              </w:rPr>
            </w:pPr>
            <w:r>
              <w:rPr>
                <w:rFonts w:hint="eastAsia" w:ascii="宋体" w:hAnsi="宋体"/>
                <w:sz w:val="21"/>
                <w:szCs w:val="21"/>
              </w:rPr>
              <w:t>保密管理解决方案包括：①服务特点，②服务目标，③保密管理实施方案，④保密管理制度和规定，⑤保密管理的宣传教育，⑥保密检查及奖惩考核。</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方案完整合理，结合本项目特点，切实可行视为符合要求。每符合1项得0.5分，部分符合得0.3分，不符合不得分；此项最高得3分。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3</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6" w:type="dxa"/>
            <w:shd w:val="clear" w:color="auto" w:fill="auto"/>
            <w:vAlign w:val="center"/>
          </w:tcPr>
          <w:p>
            <w:pPr>
              <w:spacing w:line="240" w:lineRule="auto"/>
              <w:jc w:val="center"/>
              <w:rPr>
                <w:rFonts w:ascii="宋体" w:hAnsi="宋体"/>
                <w:sz w:val="21"/>
                <w:szCs w:val="21"/>
              </w:rPr>
            </w:pPr>
            <w:r>
              <w:rPr>
                <w:rFonts w:ascii="宋体" w:hAnsi="宋体"/>
                <w:sz w:val="21"/>
                <w:szCs w:val="21"/>
              </w:rPr>
              <w:t>10</w:t>
            </w:r>
          </w:p>
        </w:tc>
        <w:tc>
          <w:tcPr>
            <w:tcW w:w="1290"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节能方案</w:t>
            </w:r>
          </w:p>
        </w:tc>
        <w:tc>
          <w:tcPr>
            <w:tcW w:w="4940" w:type="dxa"/>
            <w:shd w:val="clear" w:color="auto" w:fill="auto"/>
            <w:vAlign w:val="center"/>
          </w:tcPr>
          <w:p>
            <w:pPr>
              <w:spacing w:line="240" w:lineRule="auto"/>
              <w:rPr>
                <w:rFonts w:ascii="宋体" w:hAnsi="宋体"/>
                <w:sz w:val="21"/>
                <w:szCs w:val="21"/>
              </w:rPr>
            </w:pPr>
            <w:r>
              <w:rPr>
                <w:rFonts w:hint="eastAsia" w:ascii="宋体" w:hAnsi="宋体"/>
                <w:sz w:val="21"/>
                <w:szCs w:val="21"/>
              </w:rPr>
              <w:t>节能方案包括：①节能总体管理方案，②节能降耗途径，③节能环保具体措施。</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w:t>
            </w:r>
            <w:r>
              <w:rPr>
                <w:rFonts w:ascii="宋体" w:hAnsi="宋体"/>
                <w:sz w:val="21"/>
                <w:szCs w:val="21"/>
              </w:rPr>
              <w:t>1</w:t>
            </w:r>
            <w:r>
              <w:rPr>
                <w:rFonts w:hint="eastAsia" w:ascii="宋体" w:hAnsi="宋体"/>
                <w:sz w:val="21"/>
                <w:szCs w:val="21"/>
              </w:rPr>
              <w:t>分，部分符合得0</w:t>
            </w:r>
            <w:r>
              <w:rPr>
                <w:rFonts w:ascii="宋体" w:hAnsi="宋体"/>
                <w:sz w:val="21"/>
                <w:szCs w:val="21"/>
              </w:rPr>
              <w:t>.5</w:t>
            </w:r>
            <w:r>
              <w:rPr>
                <w:rFonts w:hint="eastAsia" w:ascii="宋体" w:hAnsi="宋体"/>
                <w:sz w:val="21"/>
                <w:szCs w:val="21"/>
              </w:rPr>
              <w:t>分，不符合不得分；此项最高得</w:t>
            </w:r>
            <w:r>
              <w:rPr>
                <w:rFonts w:ascii="宋体" w:hAnsi="宋体"/>
                <w:sz w:val="21"/>
                <w:szCs w:val="21"/>
              </w:rPr>
              <w:t>3</w:t>
            </w:r>
            <w:r>
              <w:rPr>
                <w:rFonts w:hint="eastAsia" w:ascii="宋体" w:hAnsi="宋体"/>
                <w:sz w:val="21"/>
                <w:szCs w:val="21"/>
              </w:rPr>
              <w:t>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3</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436" w:type="dxa"/>
            <w:vAlign w:val="center"/>
          </w:tcPr>
          <w:p>
            <w:pPr>
              <w:spacing w:line="240" w:lineRule="auto"/>
              <w:jc w:val="center"/>
              <w:rPr>
                <w:rFonts w:ascii="宋体" w:hAnsi="宋体"/>
                <w:sz w:val="21"/>
                <w:szCs w:val="21"/>
              </w:rPr>
            </w:pPr>
            <w:r>
              <w:rPr>
                <w:rFonts w:ascii="宋体" w:hAnsi="宋体"/>
                <w:sz w:val="21"/>
                <w:szCs w:val="21"/>
              </w:rPr>
              <w:t>11</w:t>
            </w:r>
          </w:p>
        </w:tc>
        <w:tc>
          <w:tcPr>
            <w:tcW w:w="1290"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应急预案</w:t>
            </w:r>
          </w:p>
        </w:tc>
        <w:tc>
          <w:tcPr>
            <w:tcW w:w="4940" w:type="dxa"/>
            <w:shd w:val="clear" w:color="auto" w:fill="auto"/>
            <w:vAlign w:val="center"/>
          </w:tcPr>
          <w:p>
            <w:pPr>
              <w:rPr>
                <w:rFonts w:ascii="宋体" w:hAnsi="宋体"/>
                <w:sz w:val="21"/>
                <w:szCs w:val="21"/>
              </w:rPr>
            </w:pPr>
            <w:r>
              <w:rPr>
                <w:rFonts w:hint="eastAsia" w:ascii="宋体" w:hAnsi="宋体"/>
                <w:sz w:val="21"/>
                <w:szCs w:val="21"/>
              </w:rPr>
              <w:t>应急预案包括：①突发事件综合处置预案，②重要活动后勤保障应急预案，③雨雪强风极端天气应急预案，④突发公共事件应急预案，⑤重大故障应急预案，⑥专项应急措施。</w:t>
            </w:r>
          </w:p>
          <w:p>
            <w:pPr>
              <w:spacing w:line="240" w:lineRule="auto"/>
              <w:rPr>
                <w:rFonts w:ascii="宋体" w:hAnsi="宋体"/>
                <w:sz w:val="21"/>
                <w:szCs w:val="21"/>
              </w:rPr>
            </w:pPr>
            <w:r>
              <w:rPr>
                <w:rFonts w:hint="eastAsia" w:ascii="宋体" w:hAnsi="宋体"/>
                <w:sz w:val="21"/>
                <w:szCs w:val="21"/>
              </w:rPr>
              <w:t>方案完整合理，结合本项目特点，切实可行视为符合要求。每符合1项得</w:t>
            </w:r>
            <w:r>
              <w:rPr>
                <w:rFonts w:ascii="宋体" w:hAnsi="宋体"/>
                <w:sz w:val="21"/>
                <w:szCs w:val="21"/>
              </w:rPr>
              <w:t>0.5</w:t>
            </w:r>
            <w:r>
              <w:rPr>
                <w:rFonts w:hint="eastAsia" w:ascii="宋体" w:hAnsi="宋体"/>
                <w:sz w:val="21"/>
                <w:szCs w:val="21"/>
              </w:rPr>
              <w:t>分，部分符合得0.</w:t>
            </w:r>
            <w:r>
              <w:rPr>
                <w:rFonts w:ascii="宋体" w:hAnsi="宋体"/>
                <w:sz w:val="21"/>
                <w:szCs w:val="21"/>
              </w:rPr>
              <w:t>3</w:t>
            </w:r>
            <w:r>
              <w:rPr>
                <w:rFonts w:hint="eastAsia" w:ascii="宋体" w:hAnsi="宋体"/>
                <w:sz w:val="21"/>
                <w:szCs w:val="21"/>
              </w:rPr>
              <w:t>分，不符合不得分；此项最高得</w:t>
            </w:r>
            <w:r>
              <w:rPr>
                <w:rFonts w:ascii="宋体" w:hAnsi="宋体"/>
                <w:sz w:val="21"/>
                <w:szCs w:val="21"/>
              </w:rPr>
              <w:t>3</w:t>
            </w:r>
            <w:r>
              <w:rPr>
                <w:rFonts w:hint="eastAsia" w:ascii="宋体" w:hAnsi="宋体"/>
                <w:sz w:val="21"/>
                <w:szCs w:val="21"/>
              </w:rPr>
              <w:t>分。</w:t>
            </w:r>
          </w:p>
          <w:p>
            <w:pPr>
              <w:spacing w:line="240" w:lineRule="auto"/>
              <w:rPr>
                <w:rFonts w:ascii="宋体" w:hAnsi="宋体"/>
                <w:sz w:val="21"/>
                <w:szCs w:val="21"/>
              </w:rPr>
            </w:pPr>
            <w:r>
              <w:rPr>
                <w:rFonts w:hint="eastAsia" w:ascii="宋体" w:hAnsi="宋体"/>
                <w:sz w:val="21"/>
                <w:szCs w:val="21"/>
              </w:rPr>
              <w:t>（</w:t>
            </w:r>
            <w:r>
              <w:rPr>
                <w:rFonts w:hint="eastAsia" w:cs="宋体" w:asciiTheme="minorEastAsia" w:hAnsiTheme="minorEastAsia" w:eastAsiaTheme="minorEastAsia"/>
                <w:bCs/>
                <w:sz w:val="21"/>
                <w:szCs w:val="21"/>
              </w:rPr>
              <w:t>内容过于简略，存在与项目明显无关的文字或完全摘抄招标文件需求视为部分符合</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3</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主观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436" w:type="dxa"/>
            <w:tcBorders>
              <w:top w:val="single" w:color="auto" w:sz="4" w:space="0"/>
            </w:tcBorders>
            <w:shd w:val="clear" w:color="auto" w:fill="auto"/>
            <w:vAlign w:val="center"/>
          </w:tcPr>
          <w:p>
            <w:pPr>
              <w:spacing w:line="240" w:lineRule="auto"/>
              <w:jc w:val="center"/>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2</w:t>
            </w:r>
          </w:p>
        </w:tc>
        <w:tc>
          <w:tcPr>
            <w:tcW w:w="1290" w:type="dxa"/>
            <w:shd w:val="clear" w:color="auto" w:fill="auto"/>
            <w:vAlign w:val="center"/>
          </w:tcPr>
          <w:p>
            <w:pPr>
              <w:widowControl/>
              <w:textAlignment w:val="center"/>
              <w:rPr>
                <w:rFonts w:ascii="宋体" w:hAnsi="宋体" w:cs="宋体"/>
                <w:sz w:val="21"/>
                <w:szCs w:val="21"/>
                <w:highlight w:val="none"/>
              </w:rPr>
            </w:pPr>
            <w:r>
              <w:rPr>
                <w:rStyle w:val="13"/>
                <w:rFonts w:hint="default"/>
                <w:color w:val="auto"/>
                <w:highlight w:val="none"/>
                <w:lang w:bidi="ar"/>
              </w:rPr>
              <w:t>岗位工作培训计划及考核方案</w:t>
            </w:r>
          </w:p>
        </w:tc>
        <w:tc>
          <w:tcPr>
            <w:tcW w:w="4940" w:type="dxa"/>
            <w:shd w:val="clear" w:color="auto" w:fill="auto"/>
            <w:vAlign w:val="center"/>
          </w:tcPr>
          <w:p>
            <w:pPr>
              <w:spacing w:line="240" w:lineRule="auto"/>
              <w:rPr>
                <w:rFonts w:ascii="宋体" w:hAnsi="宋体"/>
                <w:sz w:val="21"/>
                <w:szCs w:val="21"/>
                <w:highlight w:val="none"/>
              </w:rPr>
            </w:pPr>
            <w:r>
              <w:rPr>
                <w:rStyle w:val="13"/>
                <w:rFonts w:hint="default"/>
                <w:color w:val="auto"/>
                <w:highlight w:val="none"/>
                <w:lang w:bidi="ar"/>
              </w:rPr>
              <w:t>岗位工作培训计划及考核方案：根据本项目人员配置的各岗位人员制定：①培训计划方案明确、可行；②岗位工作考核方案明确、可行。方案完整合理有针对性视为符合要求；</w:t>
            </w:r>
            <w:r>
              <w:rPr>
                <w:rFonts w:hint="eastAsia" w:ascii="宋体" w:hAnsi="宋体"/>
                <w:sz w:val="21"/>
                <w:szCs w:val="21"/>
                <w:highlight w:val="none"/>
              </w:rPr>
              <w:t>方案完整合理，结合本项目特点，切实可行视为符合要求。每符合1项得</w:t>
            </w:r>
            <w:r>
              <w:rPr>
                <w:rFonts w:hint="eastAsia" w:ascii="宋体" w:hAnsi="宋体"/>
                <w:sz w:val="21"/>
                <w:szCs w:val="21"/>
                <w:highlight w:val="none"/>
                <w:lang w:val="en-US" w:eastAsia="zh-CN"/>
              </w:rPr>
              <w:t>2</w:t>
            </w:r>
            <w:r>
              <w:rPr>
                <w:rFonts w:hint="eastAsia" w:ascii="宋体" w:hAnsi="宋体"/>
                <w:sz w:val="21"/>
                <w:szCs w:val="21"/>
                <w:highlight w:val="none"/>
              </w:rPr>
              <w:t>分，部分符合得</w:t>
            </w:r>
            <w:r>
              <w:rPr>
                <w:rFonts w:hint="eastAsia" w:ascii="宋体" w:hAnsi="宋体"/>
                <w:sz w:val="21"/>
                <w:szCs w:val="21"/>
                <w:highlight w:val="none"/>
                <w:lang w:val="en-US" w:eastAsia="zh-CN"/>
              </w:rPr>
              <w:t>1</w:t>
            </w:r>
            <w:r>
              <w:rPr>
                <w:rFonts w:hint="eastAsia" w:ascii="宋体" w:hAnsi="宋体"/>
                <w:sz w:val="21"/>
                <w:szCs w:val="21"/>
                <w:highlight w:val="none"/>
              </w:rPr>
              <w:t>分，不符合不得分。</w:t>
            </w:r>
          </w:p>
          <w:p>
            <w:pPr>
              <w:widowControl/>
              <w:textAlignment w:val="center"/>
              <w:rPr>
                <w:rFonts w:ascii="宋体" w:hAnsi="宋体" w:cs="宋体"/>
                <w:sz w:val="21"/>
                <w:szCs w:val="21"/>
                <w:highlight w:val="none"/>
              </w:rPr>
            </w:pPr>
            <w:r>
              <w:rPr>
                <w:rFonts w:hint="eastAsia" w:ascii="宋体" w:hAnsi="宋体"/>
                <w:sz w:val="21"/>
                <w:szCs w:val="21"/>
                <w:highlight w:val="none"/>
              </w:rPr>
              <w:t>（</w:t>
            </w:r>
            <w:r>
              <w:rPr>
                <w:rFonts w:hint="eastAsia" w:cs="宋体" w:asciiTheme="minorEastAsia" w:hAnsiTheme="minorEastAsia" w:eastAsiaTheme="minorEastAsia"/>
                <w:bCs/>
                <w:sz w:val="21"/>
                <w:szCs w:val="21"/>
                <w:highlight w:val="none"/>
              </w:rPr>
              <w:t>内容过于简略，存在与项目明显无关的文字或完全摘抄招标文件需求视为部分符合</w:t>
            </w:r>
            <w:r>
              <w:rPr>
                <w:rFonts w:hint="eastAsia" w:ascii="宋体" w:hAnsi="宋体"/>
                <w:sz w:val="21"/>
                <w:szCs w:val="21"/>
                <w:highlight w:val="none"/>
              </w:rPr>
              <w:t>）</w:t>
            </w:r>
          </w:p>
        </w:tc>
        <w:tc>
          <w:tcPr>
            <w:tcW w:w="1319" w:type="dxa"/>
            <w:shd w:val="clear" w:color="auto" w:fill="auto"/>
            <w:vAlign w:val="center"/>
          </w:tcPr>
          <w:p>
            <w:pPr>
              <w:widowControl/>
              <w:jc w:val="center"/>
              <w:textAlignment w:val="center"/>
              <w:rPr>
                <w:rFonts w:ascii="宋体" w:hAnsi="宋体" w:cs="宋体"/>
                <w:sz w:val="21"/>
                <w:szCs w:val="21"/>
                <w:highlight w:val="none"/>
              </w:rPr>
            </w:pPr>
            <w:r>
              <w:rPr>
                <w:rFonts w:ascii="宋体" w:hAnsi="宋体" w:cs="宋体"/>
                <w:sz w:val="21"/>
                <w:szCs w:val="21"/>
                <w:highlight w:val="none"/>
                <w:lang w:bidi="ar"/>
              </w:rPr>
              <w:t>4</w:t>
            </w:r>
          </w:p>
        </w:tc>
        <w:tc>
          <w:tcPr>
            <w:tcW w:w="890" w:type="dxa"/>
            <w:shd w:val="clear" w:color="auto" w:fill="auto"/>
            <w:vAlign w:val="center"/>
          </w:tcPr>
          <w:p>
            <w:pPr>
              <w:spacing w:line="240" w:lineRule="auto"/>
              <w:jc w:val="center"/>
              <w:rPr>
                <w:rFonts w:ascii="宋体" w:hAnsi="宋体"/>
                <w:sz w:val="21"/>
                <w:highlight w:val="none"/>
              </w:rPr>
            </w:pPr>
            <w:r>
              <w:rPr>
                <w:rFonts w:hint="eastAsia" w:ascii="宋体" w:hAnsi="宋体"/>
                <w:sz w:val="21"/>
                <w:highlight w:val="none"/>
                <w:lang w:val="en-US" w:eastAsia="zh-CN"/>
              </w:rPr>
              <w:t>主</w:t>
            </w:r>
            <w:r>
              <w:rPr>
                <w:rFonts w:hint="eastAsia" w:ascii="宋体" w:hAnsi="宋体"/>
                <w:sz w:val="21"/>
                <w:highlight w:val="none"/>
              </w:rPr>
              <w:t>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436" w:type="dxa"/>
            <w:vMerge w:val="restart"/>
            <w:tcBorders>
              <w:top w:val="single" w:color="auto" w:sz="4" w:space="0"/>
            </w:tcBorders>
            <w:vAlign w:val="center"/>
          </w:tcPr>
          <w:p>
            <w:pPr>
              <w:spacing w:line="240" w:lineRule="auto"/>
              <w:jc w:val="center"/>
              <w:rPr>
                <w:rFonts w:ascii="宋体" w:hAnsi="宋体"/>
                <w:sz w:val="21"/>
                <w:szCs w:val="21"/>
              </w:rPr>
            </w:pPr>
            <w:r>
              <w:rPr>
                <w:rFonts w:hint="eastAsia" w:ascii="宋体" w:hAnsi="宋体"/>
                <w:sz w:val="21"/>
                <w:szCs w:val="21"/>
              </w:rPr>
              <w:t>1</w:t>
            </w:r>
            <w:r>
              <w:rPr>
                <w:rFonts w:ascii="宋体" w:hAnsi="宋体"/>
                <w:sz w:val="21"/>
                <w:szCs w:val="21"/>
              </w:rPr>
              <w:t>3</w:t>
            </w:r>
          </w:p>
        </w:tc>
        <w:tc>
          <w:tcPr>
            <w:tcW w:w="1290" w:type="dxa"/>
            <w:vMerge w:val="restart"/>
            <w:shd w:val="clear" w:color="auto" w:fill="auto"/>
            <w:vAlign w:val="center"/>
          </w:tcPr>
          <w:p>
            <w:pPr>
              <w:spacing w:line="240" w:lineRule="auto"/>
              <w:jc w:val="center"/>
              <w:rPr>
                <w:rFonts w:ascii="宋体" w:hAnsi="宋体"/>
                <w:sz w:val="21"/>
                <w:szCs w:val="21"/>
              </w:rPr>
            </w:pPr>
            <w:r>
              <w:rPr>
                <w:rFonts w:ascii="宋体" w:hAnsi="宋体"/>
                <w:sz w:val="21"/>
                <w:szCs w:val="21"/>
              </w:rPr>
              <w:t>项目团队</w:t>
            </w:r>
          </w:p>
        </w:tc>
        <w:tc>
          <w:tcPr>
            <w:tcW w:w="4940" w:type="dxa"/>
            <w:shd w:val="clear" w:color="auto" w:fill="auto"/>
            <w:vAlign w:val="center"/>
          </w:tcPr>
          <w:p>
            <w:pPr>
              <w:rPr>
                <w:rFonts w:ascii="宋体" w:hAnsi="宋体"/>
                <w:sz w:val="21"/>
                <w:szCs w:val="21"/>
              </w:rPr>
            </w:pPr>
            <w:r>
              <w:rPr>
                <w:rFonts w:ascii="宋体" w:hAnsi="宋体"/>
                <w:sz w:val="21"/>
                <w:szCs w:val="21"/>
              </w:rPr>
              <w:t>项目</w:t>
            </w:r>
            <w:r>
              <w:rPr>
                <w:rFonts w:hint="eastAsia" w:ascii="宋体" w:hAnsi="宋体"/>
                <w:sz w:val="21"/>
                <w:szCs w:val="21"/>
              </w:rPr>
              <w:t>总负责人：</w:t>
            </w:r>
          </w:p>
          <w:p>
            <w:pPr>
              <w:rPr>
                <w:rFonts w:ascii="宋体" w:hAnsi="宋体" w:cs="仿宋"/>
                <w:sz w:val="21"/>
                <w:szCs w:val="21"/>
              </w:rPr>
            </w:pPr>
            <w:r>
              <w:rPr>
                <w:rFonts w:hint="eastAsia" w:ascii="宋体" w:hAnsi="宋体" w:cs="仿宋"/>
                <w:sz w:val="21"/>
                <w:szCs w:val="21"/>
              </w:rPr>
              <w:t>具有</w:t>
            </w:r>
            <w:r>
              <w:rPr>
                <w:rFonts w:ascii="宋体" w:hAnsi="宋体" w:cs="仿宋"/>
                <w:sz w:val="21"/>
                <w:szCs w:val="21"/>
              </w:rPr>
              <w:t>大专（含）</w:t>
            </w:r>
            <w:r>
              <w:rPr>
                <w:rFonts w:hint="eastAsia" w:ascii="宋体" w:hAnsi="宋体" w:cs="仿宋"/>
                <w:sz w:val="21"/>
                <w:szCs w:val="21"/>
              </w:rPr>
              <w:t>以上学历，年龄在3</w:t>
            </w:r>
            <w:r>
              <w:rPr>
                <w:rFonts w:ascii="宋体" w:hAnsi="宋体" w:cs="仿宋"/>
                <w:sz w:val="21"/>
                <w:szCs w:val="21"/>
              </w:rPr>
              <w:t>0-50</w:t>
            </w:r>
            <w:r>
              <w:rPr>
                <w:rFonts w:hint="eastAsia" w:ascii="宋体" w:hAnsi="宋体" w:cs="仿宋"/>
                <w:sz w:val="21"/>
                <w:szCs w:val="21"/>
              </w:rPr>
              <w:t>周岁，得</w:t>
            </w:r>
            <w:r>
              <w:rPr>
                <w:rFonts w:ascii="宋体" w:hAnsi="宋体" w:cs="仿宋"/>
                <w:sz w:val="21"/>
                <w:szCs w:val="21"/>
              </w:rPr>
              <w:t>2</w:t>
            </w:r>
            <w:r>
              <w:rPr>
                <w:rFonts w:hint="eastAsia" w:ascii="宋体" w:hAnsi="宋体" w:cs="仿宋"/>
                <w:sz w:val="21"/>
                <w:szCs w:val="21"/>
              </w:rPr>
              <w:t>分；</w:t>
            </w:r>
          </w:p>
          <w:p>
            <w:pPr>
              <w:rPr>
                <w:rFonts w:ascii="宋体" w:hAnsi="宋体" w:cs="仿宋"/>
                <w:sz w:val="21"/>
                <w:szCs w:val="21"/>
              </w:rPr>
            </w:pPr>
            <w:r>
              <w:rPr>
                <w:rFonts w:ascii="宋体" w:hAnsi="宋体" w:cs="仿宋"/>
                <w:sz w:val="21"/>
                <w:szCs w:val="21"/>
              </w:rPr>
              <w:t>具有中级及以上职称证书，得2</w:t>
            </w:r>
            <w:r>
              <w:rPr>
                <w:rFonts w:hint="eastAsia" w:ascii="宋体" w:hAnsi="宋体" w:cs="仿宋"/>
                <w:sz w:val="21"/>
                <w:szCs w:val="21"/>
              </w:rPr>
              <w:t>分；</w:t>
            </w:r>
          </w:p>
          <w:p>
            <w:pPr>
              <w:rPr>
                <w:rFonts w:ascii="宋体" w:hAnsi="宋体" w:cs="仿宋"/>
                <w:sz w:val="21"/>
                <w:szCs w:val="21"/>
              </w:rPr>
            </w:pPr>
            <w:r>
              <w:rPr>
                <w:rFonts w:ascii="宋体" w:hAnsi="宋体" w:cs="仿宋"/>
                <w:sz w:val="21"/>
                <w:szCs w:val="21"/>
              </w:rPr>
              <w:t>具</w:t>
            </w:r>
            <w:r>
              <w:rPr>
                <w:rFonts w:hint="eastAsia" w:ascii="宋体" w:hAnsi="宋体" w:cs="仿宋"/>
                <w:sz w:val="21"/>
                <w:szCs w:val="21"/>
              </w:rPr>
              <w:t>有5年</w:t>
            </w:r>
            <w:r>
              <w:rPr>
                <w:rFonts w:hint="eastAsia" w:ascii="宋体" w:hAnsi="宋体" w:cs="仿宋"/>
                <w:sz w:val="21"/>
                <w:szCs w:val="21"/>
                <w:lang w:eastAsia="zh-CN"/>
              </w:rPr>
              <w:t>（</w:t>
            </w:r>
            <w:r>
              <w:rPr>
                <w:rFonts w:hint="eastAsia" w:ascii="宋体" w:hAnsi="宋体" w:cs="仿宋"/>
                <w:sz w:val="21"/>
                <w:szCs w:val="21"/>
                <w:lang w:val="en-US" w:eastAsia="zh-CN"/>
              </w:rPr>
              <w:t>含）</w:t>
            </w:r>
            <w:r>
              <w:rPr>
                <w:rFonts w:hint="eastAsia" w:ascii="宋体" w:hAnsi="宋体" w:cs="仿宋"/>
                <w:sz w:val="21"/>
                <w:szCs w:val="21"/>
              </w:rPr>
              <w:t>以上类似物业项目经理工作经验的，须提供业主方盖章的证明材料，得</w:t>
            </w:r>
            <w:r>
              <w:rPr>
                <w:rFonts w:ascii="宋体" w:hAnsi="宋体" w:cs="仿宋"/>
                <w:sz w:val="21"/>
                <w:szCs w:val="21"/>
              </w:rPr>
              <w:t>2</w:t>
            </w:r>
            <w:r>
              <w:rPr>
                <w:rFonts w:hint="eastAsia" w:ascii="宋体" w:hAnsi="宋体" w:cs="仿宋"/>
                <w:sz w:val="21"/>
                <w:szCs w:val="21"/>
              </w:rPr>
              <w:t>分；</w:t>
            </w:r>
          </w:p>
          <w:p>
            <w:pPr>
              <w:rPr>
                <w:rFonts w:ascii="宋体" w:hAnsi="宋体"/>
                <w:sz w:val="21"/>
                <w:szCs w:val="21"/>
              </w:rPr>
            </w:pPr>
            <w:r>
              <w:rPr>
                <w:rFonts w:hint="eastAsia" w:ascii="宋体" w:hAnsi="宋体"/>
                <w:sz w:val="21"/>
                <w:szCs w:val="21"/>
              </w:rPr>
              <w:t>投标人出具保证能在本项目服务期间团队人员专职为本项目服务的承诺函，得</w:t>
            </w:r>
            <w:r>
              <w:rPr>
                <w:rFonts w:ascii="宋体" w:hAnsi="宋体"/>
                <w:sz w:val="21"/>
                <w:szCs w:val="21"/>
              </w:rPr>
              <w:t>3</w:t>
            </w:r>
            <w:r>
              <w:rPr>
                <w:rFonts w:hint="eastAsia" w:ascii="宋体" w:hAnsi="宋体"/>
                <w:sz w:val="21"/>
                <w:szCs w:val="21"/>
              </w:rPr>
              <w:t>分。</w:t>
            </w:r>
          </w:p>
          <w:p>
            <w:pPr>
              <w:rPr>
                <w:rFonts w:ascii="宋体" w:hAnsi="宋体"/>
                <w:sz w:val="21"/>
                <w:szCs w:val="21"/>
              </w:rPr>
            </w:pPr>
            <w:r>
              <w:rPr>
                <w:rFonts w:hint="eastAsia" w:ascii="宋体" w:hAnsi="宋体" w:cs="仿宋"/>
                <w:sz w:val="21"/>
                <w:szCs w:val="21"/>
              </w:rPr>
              <w:t>注：需提供学历证书复印件及</w:t>
            </w:r>
            <w:r>
              <w:rPr>
                <w:rFonts w:hint="eastAsia" w:ascii="宋体" w:hAnsi="宋体"/>
                <w:sz w:val="21"/>
                <w:szCs w:val="21"/>
              </w:rPr>
              <w:t>证明材料</w:t>
            </w:r>
            <w:r>
              <w:rPr>
                <w:rFonts w:hint="eastAsia" w:ascii="宋体" w:hAnsi="宋体" w:cs="仿宋"/>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9</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436" w:type="dxa"/>
            <w:vMerge w:val="continue"/>
            <w:vAlign w:val="center"/>
          </w:tcPr>
          <w:p>
            <w:pPr>
              <w:spacing w:line="240" w:lineRule="auto"/>
              <w:jc w:val="center"/>
              <w:rPr>
                <w:rFonts w:ascii="宋体" w:hAnsi="宋体"/>
                <w:sz w:val="21"/>
                <w:szCs w:val="21"/>
              </w:rPr>
            </w:pPr>
          </w:p>
        </w:tc>
        <w:tc>
          <w:tcPr>
            <w:tcW w:w="1290" w:type="dxa"/>
            <w:vMerge w:val="continue"/>
            <w:shd w:val="clear" w:color="auto" w:fill="auto"/>
            <w:vAlign w:val="center"/>
          </w:tcPr>
          <w:p>
            <w:pPr>
              <w:spacing w:line="240" w:lineRule="auto"/>
              <w:jc w:val="center"/>
              <w:rPr>
                <w:rFonts w:ascii="宋体" w:hAnsi="宋体"/>
                <w:sz w:val="21"/>
                <w:szCs w:val="21"/>
              </w:rPr>
            </w:pPr>
          </w:p>
        </w:tc>
        <w:tc>
          <w:tcPr>
            <w:tcW w:w="4940" w:type="dxa"/>
            <w:shd w:val="clear" w:color="auto" w:fill="auto"/>
            <w:vAlign w:val="center"/>
          </w:tcPr>
          <w:p>
            <w:pPr>
              <w:rPr>
                <w:rFonts w:ascii="宋体" w:hAnsi="宋体"/>
                <w:sz w:val="21"/>
                <w:szCs w:val="21"/>
              </w:rPr>
            </w:pPr>
            <w:r>
              <w:rPr>
                <w:rFonts w:hint="eastAsia" w:ascii="宋体" w:hAnsi="宋体"/>
                <w:sz w:val="21"/>
                <w:szCs w:val="21"/>
              </w:rPr>
              <w:t>其他三校区负责人：</w:t>
            </w:r>
          </w:p>
          <w:p>
            <w:pPr>
              <w:ind w:firstLine="420" w:firstLineChars="200"/>
              <w:rPr>
                <w:rFonts w:ascii="宋体" w:hAnsi="宋体" w:cs="仿宋"/>
                <w:sz w:val="21"/>
                <w:szCs w:val="21"/>
              </w:rPr>
            </w:pPr>
            <w:r>
              <w:rPr>
                <w:rFonts w:hint="eastAsia" w:ascii="宋体" w:hAnsi="宋体" w:cs="仿宋"/>
                <w:sz w:val="21"/>
                <w:szCs w:val="21"/>
              </w:rPr>
              <w:t>具有专科及以上学历，得</w:t>
            </w:r>
            <w:r>
              <w:rPr>
                <w:rFonts w:ascii="宋体" w:hAnsi="宋体" w:cs="仿宋"/>
                <w:sz w:val="21"/>
                <w:szCs w:val="21"/>
              </w:rPr>
              <w:t>2</w:t>
            </w:r>
            <w:r>
              <w:rPr>
                <w:rFonts w:hint="eastAsia" w:ascii="宋体" w:hAnsi="宋体" w:cs="仿宋"/>
                <w:sz w:val="21"/>
                <w:szCs w:val="21"/>
              </w:rPr>
              <w:t>分</w:t>
            </w:r>
          </w:p>
          <w:p>
            <w:pPr>
              <w:ind w:firstLine="420" w:firstLineChars="200"/>
              <w:rPr>
                <w:rFonts w:ascii="宋体" w:hAnsi="宋体" w:cs="仿宋"/>
                <w:sz w:val="21"/>
                <w:szCs w:val="21"/>
              </w:rPr>
            </w:pPr>
            <w:r>
              <w:rPr>
                <w:rFonts w:hint="eastAsia" w:ascii="宋体" w:hAnsi="宋体" w:cs="仿宋"/>
                <w:sz w:val="21"/>
                <w:szCs w:val="21"/>
              </w:rPr>
              <w:t>具有三年（含）以上类似物业项目经理经验，得</w:t>
            </w:r>
            <w:r>
              <w:rPr>
                <w:rFonts w:ascii="宋体" w:hAnsi="宋体" w:cs="仿宋"/>
                <w:sz w:val="21"/>
                <w:szCs w:val="21"/>
              </w:rPr>
              <w:t>2</w:t>
            </w:r>
            <w:r>
              <w:rPr>
                <w:rFonts w:hint="eastAsia" w:ascii="宋体" w:hAnsi="宋体" w:cs="仿宋"/>
                <w:sz w:val="21"/>
                <w:szCs w:val="21"/>
              </w:rPr>
              <w:t>分；</w:t>
            </w:r>
          </w:p>
          <w:p>
            <w:pPr>
              <w:rPr>
                <w:rFonts w:ascii="宋体" w:hAnsi="宋体"/>
                <w:sz w:val="21"/>
                <w:szCs w:val="21"/>
              </w:rPr>
            </w:pPr>
            <w:r>
              <w:rPr>
                <w:rFonts w:hint="eastAsia" w:ascii="宋体" w:hAnsi="宋体" w:cs="仿宋"/>
                <w:sz w:val="21"/>
                <w:szCs w:val="21"/>
              </w:rPr>
              <w:t>注：需提供学历证书复印件及有关项目经理经验的相关证明</w:t>
            </w:r>
            <w:r>
              <w:rPr>
                <w:rFonts w:hint="eastAsia" w:ascii="宋体" w:hAnsi="宋体"/>
                <w:sz w:val="21"/>
                <w:szCs w:val="21"/>
              </w:rPr>
              <w:t>（须提供业主方盖章的证明材料</w:t>
            </w:r>
            <w:r>
              <w:rPr>
                <w:rFonts w:hint="eastAsia" w:ascii="宋体" w:hAnsi="宋体" w:cs="仿宋"/>
                <w:sz w:val="21"/>
                <w:szCs w:val="21"/>
              </w:rPr>
              <w:t>）复印件等；其他三校区负责人同时满足条件该项才得分。</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4</w:t>
            </w:r>
          </w:p>
        </w:tc>
        <w:tc>
          <w:tcPr>
            <w:tcW w:w="890" w:type="dxa"/>
            <w:shd w:val="clear" w:color="auto" w:fill="auto"/>
            <w:vAlign w:val="center"/>
          </w:tcPr>
          <w:p>
            <w:pPr>
              <w:spacing w:line="240" w:lineRule="auto"/>
              <w:jc w:val="center"/>
              <w:rPr>
                <w:rFonts w:ascii="宋体" w:hAnsi="宋体"/>
                <w:sz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436" w:type="dxa"/>
            <w:vMerge w:val="continue"/>
            <w:vAlign w:val="center"/>
          </w:tcPr>
          <w:p>
            <w:pPr>
              <w:spacing w:line="240" w:lineRule="auto"/>
              <w:jc w:val="center"/>
              <w:rPr>
                <w:rFonts w:ascii="宋体" w:hAnsi="宋体"/>
                <w:sz w:val="21"/>
                <w:szCs w:val="21"/>
              </w:rPr>
            </w:pPr>
          </w:p>
        </w:tc>
        <w:tc>
          <w:tcPr>
            <w:tcW w:w="1290" w:type="dxa"/>
            <w:vMerge w:val="continue"/>
            <w:shd w:val="clear" w:color="auto" w:fill="auto"/>
            <w:vAlign w:val="center"/>
          </w:tcPr>
          <w:p>
            <w:pPr>
              <w:spacing w:line="240" w:lineRule="auto"/>
              <w:jc w:val="center"/>
              <w:rPr>
                <w:rFonts w:ascii="宋体" w:hAnsi="宋体"/>
                <w:sz w:val="21"/>
                <w:szCs w:val="21"/>
              </w:rPr>
            </w:pPr>
          </w:p>
        </w:tc>
        <w:tc>
          <w:tcPr>
            <w:tcW w:w="4940" w:type="dxa"/>
            <w:shd w:val="clear" w:color="auto" w:fill="auto"/>
            <w:vAlign w:val="center"/>
          </w:tcPr>
          <w:p>
            <w:pPr>
              <w:rPr>
                <w:rFonts w:ascii="宋体" w:hAnsi="宋体"/>
                <w:sz w:val="21"/>
                <w:szCs w:val="21"/>
              </w:rPr>
            </w:pPr>
            <w:r>
              <w:rPr>
                <w:rFonts w:hint="eastAsia" w:ascii="宋体" w:hAnsi="宋体"/>
                <w:sz w:val="21"/>
                <w:szCs w:val="21"/>
              </w:rPr>
              <w:t>工程维修人员：</w:t>
            </w:r>
          </w:p>
          <w:p>
            <w:pPr>
              <w:rPr>
                <w:rFonts w:ascii="宋体" w:hAnsi="宋体"/>
                <w:sz w:val="21"/>
                <w:szCs w:val="21"/>
              </w:rPr>
            </w:pPr>
            <w:r>
              <w:rPr>
                <w:rFonts w:hint="eastAsia" w:ascii="宋体" w:hAnsi="宋体"/>
                <w:sz w:val="21"/>
                <w:szCs w:val="21"/>
              </w:rPr>
              <w:t>四校区不少于8人具有低压电工作业证，得</w:t>
            </w:r>
            <w:r>
              <w:rPr>
                <w:rFonts w:ascii="宋体" w:hAnsi="宋体"/>
                <w:sz w:val="21"/>
                <w:szCs w:val="21"/>
              </w:rPr>
              <w:t>8</w:t>
            </w:r>
            <w:r>
              <w:rPr>
                <w:rFonts w:hint="eastAsia" w:ascii="宋体" w:hAnsi="宋体"/>
                <w:sz w:val="21"/>
                <w:szCs w:val="21"/>
              </w:rPr>
              <w:t>分；</w:t>
            </w:r>
          </w:p>
          <w:p>
            <w:pPr>
              <w:rPr>
                <w:rFonts w:ascii="宋体" w:hAnsi="宋体"/>
                <w:sz w:val="21"/>
                <w:szCs w:val="21"/>
              </w:rPr>
            </w:pPr>
            <w:r>
              <w:rPr>
                <w:rFonts w:hint="eastAsia" w:ascii="宋体" w:hAnsi="宋体"/>
                <w:sz w:val="21"/>
                <w:szCs w:val="21"/>
              </w:rPr>
              <w:t>四校区其他工程人员中不少于4人具有水暖工职业资格证，得4分；</w:t>
            </w:r>
          </w:p>
          <w:p>
            <w:pPr>
              <w:pStyle w:val="4"/>
              <w:rPr>
                <w:sz w:val="21"/>
                <w:szCs w:val="21"/>
                <w:highlight w:val="none"/>
              </w:rPr>
            </w:pPr>
            <w:r>
              <w:rPr>
                <w:rFonts w:hint="eastAsia"/>
                <w:sz w:val="21"/>
                <w:szCs w:val="21"/>
                <w:highlight w:val="none"/>
                <w:lang w:val="en-US" w:eastAsia="zh-CN"/>
              </w:rPr>
              <w:t>2</w:t>
            </w:r>
            <w:r>
              <w:rPr>
                <w:rFonts w:hint="eastAsia"/>
                <w:sz w:val="21"/>
                <w:szCs w:val="21"/>
                <w:highlight w:val="none"/>
              </w:rPr>
              <w:t>人</w:t>
            </w:r>
            <w:r>
              <w:rPr>
                <w:rFonts w:hint="eastAsia"/>
                <w:sz w:val="21"/>
                <w:szCs w:val="21"/>
                <w:highlight w:val="none"/>
                <w:lang w:val="en-US" w:eastAsia="zh-CN"/>
              </w:rPr>
              <w:t>及</w:t>
            </w:r>
            <w:r>
              <w:rPr>
                <w:rFonts w:hint="eastAsia"/>
                <w:sz w:val="21"/>
                <w:szCs w:val="21"/>
                <w:highlight w:val="none"/>
              </w:rPr>
              <w:t>以上具有高压电工作业证，得</w:t>
            </w:r>
            <w:r>
              <w:rPr>
                <w:sz w:val="21"/>
                <w:szCs w:val="21"/>
                <w:highlight w:val="none"/>
              </w:rPr>
              <w:t>2</w:t>
            </w:r>
            <w:r>
              <w:rPr>
                <w:rFonts w:hint="eastAsia"/>
                <w:sz w:val="21"/>
                <w:szCs w:val="21"/>
                <w:highlight w:val="none"/>
              </w:rPr>
              <w:t>分；</w:t>
            </w:r>
          </w:p>
          <w:p>
            <w:pPr>
              <w:rPr>
                <w:rFonts w:ascii="宋体" w:hAnsi="宋体"/>
                <w:sz w:val="21"/>
                <w:szCs w:val="21"/>
                <w:highlight w:val="none"/>
              </w:rPr>
            </w:pPr>
            <w:r>
              <w:rPr>
                <w:rFonts w:hint="eastAsia" w:ascii="宋体" w:hAnsi="宋体"/>
                <w:sz w:val="21"/>
                <w:szCs w:val="21"/>
                <w:highlight w:val="none"/>
                <w:lang w:val="en-US" w:eastAsia="zh-CN"/>
              </w:rPr>
              <w:t>2</w:t>
            </w:r>
            <w:bookmarkStart w:id="2" w:name="_GoBack"/>
            <w:bookmarkEnd w:id="2"/>
            <w:r>
              <w:rPr>
                <w:rFonts w:hint="eastAsia" w:ascii="宋体" w:hAnsi="宋体"/>
                <w:sz w:val="21"/>
                <w:szCs w:val="21"/>
                <w:highlight w:val="none"/>
              </w:rPr>
              <w:t>人</w:t>
            </w:r>
            <w:r>
              <w:rPr>
                <w:rFonts w:hint="eastAsia" w:ascii="宋体" w:hAnsi="宋体"/>
                <w:sz w:val="21"/>
                <w:szCs w:val="21"/>
                <w:highlight w:val="none"/>
                <w:lang w:val="en-US" w:eastAsia="zh-CN"/>
              </w:rPr>
              <w:t>及</w:t>
            </w:r>
            <w:r>
              <w:rPr>
                <w:rFonts w:hint="eastAsia" w:ascii="宋体" w:hAnsi="宋体"/>
                <w:sz w:val="21"/>
                <w:szCs w:val="21"/>
                <w:highlight w:val="none"/>
              </w:rPr>
              <w:t>以上具有地下有限空间监护作业证，得</w:t>
            </w:r>
            <w:r>
              <w:rPr>
                <w:rFonts w:ascii="宋体" w:hAnsi="宋体"/>
                <w:sz w:val="21"/>
                <w:szCs w:val="21"/>
                <w:highlight w:val="none"/>
              </w:rPr>
              <w:t>2</w:t>
            </w:r>
            <w:r>
              <w:rPr>
                <w:rFonts w:hint="eastAsia" w:ascii="宋体" w:hAnsi="宋体"/>
                <w:sz w:val="21"/>
                <w:szCs w:val="21"/>
                <w:highlight w:val="none"/>
              </w:rPr>
              <w:t>分。</w:t>
            </w:r>
          </w:p>
          <w:p>
            <w:r>
              <w:rPr>
                <w:rFonts w:ascii="宋体" w:hAnsi="宋体"/>
                <w:sz w:val="21"/>
                <w:szCs w:val="21"/>
                <w:highlight w:val="none"/>
              </w:rPr>
              <w:t>注：需提供</w:t>
            </w:r>
            <w:r>
              <w:rPr>
                <w:rFonts w:hint="eastAsia" w:ascii="宋体" w:hAnsi="宋体"/>
                <w:sz w:val="21"/>
                <w:szCs w:val="21"/>
                <w:highlight w:val="none"/>
              </w:rPr>
              <w:t>相应</w:t>
            </w:r>
            <w:r>
              <w:rPr>
                <w:rFonts w:ascii="宋体" w:hAnsi="宋体"/>
                <w:sz w:val="21"/>
                <w:szCs w:val="21"/>
              </w:rPr>
              <w:t>证书复印件及证明材料</w:t>
            </w:r>
            <w:r>
              <w:rPr>
                <w:rFonts w:hint="eastAsia" w:ascii="宋体" w:hAnsi="宋体"/>
                <w:sz w:val="21"/>
                <w:szCs w:val="21"/>
              </w:rPr>
              <w:t>。</w:t>
            </w:r>
          </w:p>
        </w:tc>
        <w:tc>
          <w:tcPr>
            <w:tcW w:w="1319" w:type="dxa"/>
            <w:shd w:val="clear" w:color="auto" w:fill="auto"/>
            <w:vAlign w:val="center"/>
          </w:tcPr>
          <w:p>
            <w:pPr>
              <w:spacing w:line="240" w:lineRule="auto"/>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436" w:type="dxa"/>
            <w:vMerge w:val="continue"/>
            <w:vAlign w:val="center"/>
          </w:tcPr>
          <w:p>
            <w:pPr>
              <w:spacing w:line="240" w:lineRule="auto"/>
              <w:jc w:val="center"/>
              <w:rPr>
                <w:rFonts w:ascii="宋体" w:hAnsi="宋体"/>
                <w:sz w:val="21"/>
                <w:szCs w:val="21"/>
              </w:rPr>
            </w:pPr>
          </w:p>
        </w:tc>
        <w:tc>
          <w:tcPr>
            <w:tcW w:w="1290" w:type="dxa"/>
            <w:vMerge w:val="continue"/>
            <w:shd w:val="clear" w:color="auto" w:fill="auto"/>
            <w:vAlign w:val="center"/>
          </w:tcPr>
          <w:p>
            <w:pPr>
              <w:spacing w:line="240" w:lineRule="auto"/>
              <w:jc w:val="center"/>
              <w:rPr>
                <w:rFonts w:ascii="宋体" w:hAnsi="宋体"/>
                <w:sz w:val="21"/>
                <w:szCs w:val="21"/>
              </w:rPr>
            </w:pPr>
          </w:p>
        </w:tc>
        <w:tc>
          <w:tcPr>
            <w:tcW w:w="4940" w:type="dxa"/>
            <w:shd w:val="clear" w:color="auto" w:fill="auto"/>
            <w:vAlign w:val="center"/>
          </w:tcPr>
          <w:p>
            <w:pPr>
              <w:rPr>
                <w:rFonts w:ascii="宋体" w:hAnsi="宋体"/>
                <w:sz w:val="21"/>
                <w:szCs w:val="21"/>
              </w:rPr>
            </w:pPr>
            <w:r>
              <w:rPr>
                <w:rFonts w:ascii="宋体" w:hAnsi="宋体"/>
                <w:sz w:val="21"/>
                <w:szCs w:val="21"/>
              </w:rPr>
              <w:t>会议服务人员：</w:t>
            </w:r>
          </w:p>
          <w:p>
            <w:pPr>
              <w:rPr>
                <w:rFonts w:ascii="宋体" w:hAnsi="宋体"/>
                <w:sz w:val="21"/>
                <w:szCs w:val="21"/>
              </w:rPr>
            </w:pPr>
            <w:r>
              <w:rPr>
                <w:rFonts w:hint="eastAsia" w:ascii="宋体" w:hAnsi="宋体"/>
                <w:sz w:val="21"/>
                <w:szCs w:val="21"/>
              </w:rPr>
              <w:t>配备人员满足岗位要求，</w:t>
            </w:r>
            <w:r>
              <w:rPr>
                <w:rFonts w:ascii="宋体" w:hAnsi="宋体"/>
                <w:sz w:val="21"/>
                <w:szCs w:val="21"/>
              </w:rPr>
              <w:t>年龄在18至</w:t>
            </w:r>
            <w:r>
              <w:rPr>
                <w:rFonts w:hint="eastAsia" w:ascii="宋体" w:hAnsi="宋体"/>
                <w:sz w:val="21"/>
                <w:szCs w:val="21"/>
              </w:rPr>
              <w:t>35</w:t>
            </w:r>
            <w:r>
              <w:rPr>
                <w:rFonts w:ascii="宋体" w:hAnsi="宋体"/>
                <w:sz w:val="21"/>
                <w:szCs w:val="21"/>
              </w:rPr>
              <w:t>周岁，</w:t>
            </w:r>
            <w:r>
              <w:rPr>
                <w:rFonts w:hint="eastAsia" w:ascii="宋体" w:hAnsi="宋体"/>
                <w:sz w:val="21"/>
                <w:szCs w:val="21"/>
              </w:rPr>
              <w:t>大专（含）以上学历，</w:t>
            </w:r>
            <w:r>
              <w:rPr>
                <w:rFonts w:ascii="宋体" w:hAnsi="宋体"/>
                <w:sz w:val="21"/>
                <w:szCs w:val="21"/>
              </w:rPr>
              <w:t>得7分。</w:t>
            </w:r>
          </w:p>
          <w:p>
            <w:pPr>
              <w:pStyle w:val="2"/>
              <w:ind w:firstLine="0" w:firstLineChars="0"/>
            </w:pPr>
            <w:r>
              <w:rPr>
                <w:rFonts w:hint="eastAsia" w:ascii="宋体" w:hAnsi="宋体"/>
                <w:sz w:val="21"/>
                <w:szCs w:val="21"/>
              </w:rPr>
              <w:t>配备人员满足岗位要求，</w:t>
            </w:r>
            <w:r>
              <w:rPr>
                <w:rFonts w:ascii="宋体" w:hAnsi="宋体"/>
                <w:sz w:val="21"/>
                <w:szCs w:val="21"/>
              </w:rPr>
              <w:t>年龄在18至</w:t>
            </w:r>
            <w:r>
              <w:rPr>
                <w:rFonts w:hint="eastAsia" w:ascii="宋体" w:hAnsi="宋体"/>
                <w:sz w:val="21"/>
                <w:szCs w:val="21"/>
              </w:rPr>
              <w:t>35</w:t>
            </w:r>
            <w:r>
              <w:rPr>
                <w:rFonts w:ascii="宋体" w:hAnsi="宋体"/>
                <w:sz w:val="21"/>
                <w:szCs w:val="21"/>
              </w:rPr>
              <w:t>周岁，</w:t>
            </w:r>
            <w:r>
              <w:rPr>
                <w:rFonts w:hint="eastAsia" w:ascii="宋体" w:hAnsi="宋体"/>
                <w:sz w:val="21"/>
                <w:szCs w:val="21"/>
              </w:rPr>
              <w:t>中专学历，得3</w:t>
            </w:r>
            <w:r>
              <w:rPr>
                <w:rFonts w:ascii="宋体" w:hAnsi="宋体"/>
                <w:sz w:val="21"/>
                <w:szCs w:val="21"/>
              </w:rPr>
              <w:t>分。</w:t>
            </w:r>
          </w:p>
          <w:p>
            <w:pPr>
              <w:pStyle w:val="2"/>
              <w:ind w:firstLine="0" w:firstLineChars="0"/>
              <w:rPr>
                <w:rFonts w:ascii="宋体" w:hAnsi="宋体"/>
                <w:sz w:val="21"/>
                <w:szCs w:val="21"/>
              </w:rPr>
            </w:pPr>
            <w:r>
              <w:rPr>
                <w:rFonts w:hint="eastAsia" w:ascii="宋体" w:hAnsi="宋体"/>
                <w:sz w:val="21"/>
                <w:szCs w:val="21"/>
              </w:rPr>
              <w:t>其他不得分。</w:t>
            </w:r>
          </w:p>
          <w:p>
            <w:pPr>
              <w:rPr>
                <w:rFonts w:ascii="宋体" w:hAnsi="宋体"/>
                <w:sz w:val="21"/>
                <w:szCs w:val="21"/>
              </w:rPr>
            </w:pPr>
            <w:r>
              <w:rPr>
                <w:rFonts w:ascii="宋体" w:hAnsi="宋体"/>
                <w:sz w:val="21"/>
                <w:szCs w:val="21"/>
              </w:rPr>
              <w:t>注：需提供</w:t>
            </w:r>
            <w:r>
              <w:rPr>
                <w:rFonts w:hint="eastAsia" w:ascii="宋体" w:hAnsi="宋体"/>
                <w:sz w:val="21"/>
                <w:szCs w:val="21"/>
              </w:rPr>
              <w:t>相应</w:t>
            </w:r>
            <w:r>
              <w:rPr>
                <w:rFonts w:ascii="宋体" w:hAnsi="宋体"/>
                <w:sz w:val="21"/>
                <w:szCs w:val="21"/>
              </w:rPr>
              <w:t>证书复印件</w:t>
            </w:r>
            <w:r>
              <w:rPr>
                <w:rFonts w:hint="eastAsia" w:ascii="宋体" w:hAnsi="宋体"/>
                <w:sz w:val="21"/>
                <w:szCs w:val="21"/>
              </w:rPr>
              <w:t>及证明材料。</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7</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36" w:type="dxa"/>
            <w:vMerge w:val="continue"/>
            <w:vAlign w:val="center"/>
          </w:tcPr>
          <w:p>
            <w:pPr>
              <w:spacing w:line="240" w:lineRule="auto"/>
              <w:jc w:val="center"/>
              <w:rPr>
                <w:rFonts w:ascii="宋体" w:hAnsi="宋体"/>
                <w:sz w:val="21"/>
                <w:szCs w:val="21"/>
              </w:rPr>
            </w:pPr>
          </w:p>
        </w:tc>
        <w:tc>
          <w:tcPr>
            <w:tcW w:w="1290" w:type="dxa"/>
            <w:vMerge w:val="continue"/>
            <w:shd w:val="clear" w:color="auto" w:fill="auto"/>
            <w:vAlign w:val="center"/>
          </w:tcPr>
          <w:p>
            <w:pPr>
              <w:spacing w:line="240" w:lineRule="auto"/>
              <w:jc w:val="center"/>
              <w:rPr>
                <w:rFonts w:ascii="宋体" w:hAnsi="宋体"/>
                <w:sz w:val="21"/>
                <w:szCs w:val="21"/>
              </w:rPr>
            </w:pPr>
          </w:p>
        </w:tc>
        <w:tc>
          <w:tcPr>
            <w:tcW w:w="4940" w:type="dxa"/>
            <w:shd w:val="clear" w:color="auto" w:fill="auto"/>
            <w:vAlign w:val="center"/>
          </w:tcPr>
          <w:p>
            <w:pPr>
              <w:rPr>
                <w:rFonts w:ascii="宋体" w:hAnsi="宋体"/>
                <w:sz w:val="21"/>
                <w:szCs w:val="21"/>
              </w:rPr>
            </w:pPr>
            <w:r>
              <w:rPr>
                <w:rFonts w:hint="eastAsia" w:ascii="宋体" w:hAnsi="宋体"/>
                <w:sz w:val="21"/>
                <w:szCs w:val="21"/>
              </w:rPr>
              <w:t>保洁绿化人员：</w:t>
            </w:r>
          </w:p>
          <w:p>
            <w:pPr>
              <w:rPr>
                <w:rFonts w:ascii="宋体" w:hAnsi="宋体"/>
                <w:sz w:val="21"/>
                <w:szCs w:val="21"/>
              </w:rPr>
            </w:pPr>
            <w:r>
              <w:rPr>
                <w:rFonts w:hint="eastAsia" w:ascii="宋体" w:hAnsi="宋体"/>
                <w:sz w:val="21"/>
                <w:szCs w:val="21"/>
              </w:rPr>
              <w:t>配备人员满足岗位要求，男年龄在6</w:t>
            </w:r>
            <w:r>
              <w:rPr>
                <w:rFonts w:ascii="宋体" w:hAnsi="宋体"/>
                <w:sz w:val="21"/>
                <w:szCs w:val="21"/>
              </w:rPr>
              <w:t>0</w:t>
            </w:r>
            <w:r>
              <w:rPr>
                <w:rFonts w:hint="eastAsia" w:ascii="宋体" w:hAnsi="宋体"/>
                <w:sz w:val="21"/>
                <w:szCs w:val="21"/>
              </w:rPr>
              <w:t>岁以下，女年龄在5</w:t>
            </w:r>
            <w:r>
              <w:rPr>
                <w:rFonts w:ascii="宋体" w:hAnsi="宋体"/>
                <w:sz w:val="21"/>
                <w:szCs w:val="21"/>
              </w:rPr>
              <w:t>0</w:t>
            </w:r>
            <w:r>
              <w:rPr>
                <w:rFonts w:hint="eastAsia" w:ascii="宋体" w:hAnsi="宋体"/>
                <w:sz w:val="21"/>
                <w:szCs w:val="21"/>
              </w:rPr>
              <w:t>周岁以下，得</w:t>
            </w:r>
            <w:r>
              <w:rPr>
                <w:rFonts w:ascii="宋体" w:hAnsi="宋体"/>
                <w:sz w:val="21"/>
                <w:szCs w:val="21"/>
              </w:rPr>
              <w:t>3</w:t>
            </w:r>
            <w:r>
              <w:rPr>
                <w:rFonts w:hint="eastAsia" w:ascii="宋体" w:hAnsi="宋体"/>
                <w:sz w:val="21"/>
                <w:szCs w:val="21"/>
              </w:rPr>
              <w:t>分，其他不得分；</w:t>
            </w:r>
            <w:r>
              <w:rPr>
                <w:rFonts w:ascii="宋体" w:hAnsi="宋体"/>
                <w:sz w:val="21"/>
                <w:szCs w:val="21"/>
              </w:rPr>
              <w:t xml:space="preserve"> </w:t>
            </w:r>
          </w:p>
          <w:p>
            <w:pPr>
              <w:rPr>
                <w:rFonts w:ascii="宋体" w:hAnsi="宋体"/>
                <w:sz w:val="21"/>
                <w:szCs w:val="21"/>
              </w:rPr>
            </w:pPr>
            <w:r>
              <w:rPr>
                <w:rFonts w:hint="eastAsia" w:ascii="宋体" w:hAnsi="宋体"/>
                <w:sz w:val="21"/>
                <w:szCs w:val="21"/>
              </w:rPr>
              <w:t>保洁绿化人员中至少</w:t>
            </w:r>
            <w:r>
              <w:rPr>
                <w:rFonts w:ascii="宋体" w:hAnsi="宋体"/>
                <w:sz w:val="21"/>
                <w:szCs w:val="21"/>
              </w:rPr>
              <w:t>1</w:t>
            </w:r>
            <w:r>
              <w:rPr>
                <w:rFonts w:hint="eastAsia" w:ascii="宋体" w:hAnsi="宋体"/>
                <w:sz w:val="21"/>
                <w:szCs w:val="21"/>
              </w:rPr>
              <w:t>人持有公共卫生消毒员证书得</w:t>
            </w:r>
            <w:r>
              <w:rPr>
                <w:rFonts w:ascii="宋体" w:hAnsi="宋体"/>
                <w:sz w:val="21"/>
                <w:szCs w:val="21"/>
              </w:rPr>
              <w:t>3</w:t>
            </w:r>
            <w:r>
              <w:rPr>
                <w:rFonts w:hint="eastAsia" w:ascii="宋体" w:hAnsi="宋体"/>
                <w:sz w:val="21"/>
                <w:szCs w:val="21"/>
              </w:rPr>
              <w:t>分；</w:t>
            </w:r>
          </w:p>
          <w:p>
            <w:pPr>
              <w:rPr>
                <w:rFonts w:ascii="宋体" w:hAnsi="宋体"/>
                <w:sz w:val="21"/>
                <w:szCs w:val="21"/>
              </w:rPr>
            </w:pPr>
            <w:r>
              <w:rPr>
                <w:rFonts w:ascii="宋体" w:hAnsi="宋体"/>
                <w:sz w:val="21"/>
                <w:szCs w:val="21"/>
              </w:rPr>
              <w:t>注：需提供</w:t>
            </w:r>
            <w:r>
              <w:rPr>
                <w:rFonts w:hint="eastAsia" w:ascii="宋体" w:hAnsi="宋体"/>
                <w:sz w:val="21"/>
                <w:szCs w:val="21"/>
              </w:rPr>
              <w:t>相应</w:t>
            </w:r>
            <w:r>
              <w:rPr>
                <w:rFonts w:ascii="宋体" w:hAnsi="宋体"/>
                <w:sz w:val="21"/>
                <w:szCs w:val="21"/>
              </w:rPr>
              <w:t>证书复印件</w:t>
            </w:r>
            <w:r>
              <w:rPr>
                <w:rFonts w:hint="eastAsia" w:ascii="宋体" w:hAnsi="宋体"/>
                <w:sz w:val="21"/>
                <w:szCs w:val="21"/>
              </w:rPr>
              <w:t>及证明材料。</w:t>
            </w:r>
          </w:p>
        </w:tc>
        <w:tc>
          <w:tcPr>
            <w:tcW w:w="1319" w:type="dxa"/>
            <w:shd w:val="clear" w:color="auto" w:fill="auto"/>
            <w:vAlign w:val="center"/>
          </w:tcPr>
          <w:p>
            <w:pPr>
              <w:jc w:val="center"/>
              <w:rPr>
                <w:rFonts w:ascii="宋体" w:hAnsi="宋体"/>
                <w:sz w:val="21"/>
                <w:szCs w:val="21"/>
              </w:rPr>
            </w:pPr>
            <w:r>
              <w:rPr>
                <w:rFonts w:ascii="宋体" w:hAnsi="宋体"/>
                <w:sz w:val="21"/>
                <w:szCs w:val="21"/>
              </w:rPr>
              <w:t>6</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6" w:type="dxa"/>
            <w:tcBorders>
              <w:top w:val="single" w:color="auto" w:sz="4" w:space="0"/>
            </w:tcBorders>
            <w:vAlign w:val="center"/>
          </w:tcPr>
          <w:p>
            <w:pPr>
              <w:spacing w:line="240" w:lineRule="auto"/>
              <w:jc w:val="center"/>
              <w:rPr>
                <w:rFonts w:ascii="宋体" w:hAnsi="宋体"/>
                <w:sz w:val="21"/>
                <w:szCs w:val="21"/>
              </w:rPr>
            </w:pPr>
            <w:r>
              <w:rPr>
                <w:rFonts w:ascii="宋体" w:hAnsi="宋体"/>
                <w:sz w:val="21"/>
                <w:szCs w:val="21"/>
              </w:rPr>
              <w:t>14</w:t>
            </w:r>
          </w:p>
        </w:tc>
        <w:tc>
          <w:tcPr>
            <w:tcW w:w="1290" w:type="dxa"/>
            <w:shd w:val="clear" w:color="auto" w:fill="auto"/>
            <w:vAlign w:val="center"/>
          </w:tcPr>
          <w:p>
            <w:pPr>
              <w:spacing w:line="240" w:lineRule="auto"/>
              <w:jc w:val="center"/>
              <w:rPr>
                <w:rFonts w:ascii="宋体" w:hAnsi="宋体"/>
                <w:sz w:val="21"/>
                <w:szCs w:val="21"/>
              </w:rPr>
            </w:pPr>
            <w:r>
              <w:rPr>
                <w:rFonts w:ascii="宋体" w:hAnsi="宋体"/>
                <w:kern w:val="2"/>
                <w:sz w:val="21"/>
                <w:szCs w:val="21"/>
              </w:rPr>
              <w:t>价格</w:t>
            </w:r>
          </w:p>
        </w:tc>
        <w:tc>
          <w:tcPr>
            <w:tcW w:w="4940" w:type="dxa"/>
            <w:shd w:val="clear" w:color="auto" w:fill="auto"/>
            <w:vAlign w:val="center"/>
          </w:tcPr>
          <w:p>
            <w:pPr>
              <w:rPr>
                <w:rFonts w:ascii="宋体" w:hAnsi="宋体"/>
                <w:sz w:val="21"/>
                <w:szCs w:val="21"/>
              </w:rPr>
            </w:pPr>
            <w:r>
              <w:rPr>
                <w:rFonts w:hint="eastAsia" w:ascii="宋体" w:hAnsi="宋体"/>
                <w:sz w:val="21"/>
                <w:szCs w:val="21"/>
              </w:rPr>
              <w:t>价格分采用低价优先法计算，即满足</w:t>
            </w:r>
            <w:r>
              <w:rPr>
                <w:rFonts w:hint="eastAsia" w:ascii="宋体" w:hAnsi="宋体"/>
                <w:sz w:val="21"/>
                <w:szCs w:val="21"/>
                <w:lang w:eastAsia="zh-CN"/>
              </w:rPr>
              <w:t>招标</w:t>
            </w:r>
            <w:r>
              <w:rPr>
                <w:rFonts w:hint="eastAsia" w:ascii="宋体" w:hAnsi="宋体"/>
                <w:sz w:val="21"/>
                <w:szCs w:val="21"/>
              </w:rPr>
              <w:t>文件要求且报价最低的报价为评标基准价，其价格分为满分，其他投标人的价格分统一按下列公式计算：报价得分=（评标基准价/报价）×价格权值×100。</w:t>
            </w: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15</w:t>
            </w:r>
          </w:p>
        </w:tc>
        <w:tc>
          <w:tcPr>
            <w:tcW w:w="890" w:type="dxa"/>
            <w:shd w:val="clear" w:color="auto" w:fill="auto"/>
            <w:vAlign w:val="center"/>
          </w:tcPr>
          <w:p>
            <w:pPr>
              <w:spacing w:line="240" w:lineRule="auto"/>
              <w:jc w:val="center"/>
              <w:rPr>
                <w:rFonts w:ascii="宋体" w:hAnsi="宋体"/>
                <w:sz w:val="21"/>
                <w:szCs w:val="21"/>
              </w:rPr>
            </w:pPr>
            <w:r>
              <w:rPr>
                <w:rFonts w:hint="eastAsia" w:ascii="宋体" w:hAnsi="宋体"/>
                <w:sz w:val="21"/>
              </w:rPr>
              <w:t>客观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726" w:type="dxa"/>
            <w:gridSpan w:val="2"/>
            <w:shd w:val="clear" w:color="auto" w:fill="auto"/>
            <w:vAlign w:val="center"/>
          </w:tcPr>
          <w:p>
            <w:pPr>
              <w:spacing w:line="240" w:lineRule="auto"/>
              <w:jc w:val="center"/>
              <w:rPr>
                <w:rFonts w:ascii="宋体" w:hAnsi="宋体"/>
                <w:sz w:val="21"/>
                <w:szCs w:val="21"/>
              </w:rPr>
            </w:pPr>
            <w:r>
              <w:rPr>
                <w:rFonts w:ascii="宋体" w:hAnsi="宋体"/>
                <w:sz w:val="21"/>
                <w:szCs w:val="21"/>
              </w:rPr>
              <w:t>合计</w:t>
            </w:r>
          </w:p>
        </w:tc>
        <w:tc>
          <w:tcPr>
            <w:tcW w:w="4940" w:type="dxa"/>
            <w:shd w:val="clear" w:color="auto" w:fill="auto"/>
            <w:vAlign w:val="center"/>
          </w:tcPr>
          <w:p>
            <w:pPr>
              <w:spacing w:line="240" w:lineRule="auto"/>
              <w:rPr>
                <w:rFonts w:ascii="宋体" w:hAnsi="宋体"/>
                <w:b/>
                <w:sz w:val="21"/>
                <w:szCs w:val="21"/>
              </w:rPr>
            </w:pPr>
          </w:p>
        </w:tc>
        <w:tc>
          <w:tcPr>
            <w:tcW w:w="1319" w:type="dxa"/>
            <w:shd w:val="clear" w:color="auto" w:fill="auto"/>
            <w:vAlign w:val="center"/>
          </w:tcPr>
          <w:p>
            <w:pPr>
              <w:spacing w:line="240" w:lineRule="auto"/>
              <w:jc w:val="center"/>
              <w:rPr>
                <w:rFonts w:ascii="宋体" w:hAnsi="宋体"/>
                <w:sz w:val="21"/>
                <w:szCs w:val="21"/>
              </w:rPr>
            </w:pPr>
            <w:r>
              <w:rPr>
                <w:rFonts w:ascii="宋体" w:hAnsi="宋体"/>
                <w:sz w:val="21"/>
                <w:szCs w:val="21"/>
              </w:rPr>
              <w:t>100</w:t>
            </w:r>
          </w:p>
        </w:tc>
        <w:tc>
          <w:tcPr>
            <w:tcW w:w="890" w:type="dxa"/>
            <w:shd w:val="clear" w:color="auto" w:fill="auto"/>
          </w:tcPr>
          <w:p>
            <w:pPr>
              <w:spacing w:line="240" w:lineRule="auto"/>
              <w:jc w:val="center"/>
              <w:rPr>
                <w:rFonts w:ascii="宋体" w:hAnsi="宋体"/>
                <w:sz w:val="21"/>
              </w:rPr>
            </w:pPr>
          </w:p>
        </w:tc>
      </w:tr>
    </w:tbl>
    <w:p>
      <w:pPr>
        <w:pStyle w:val="2"/>
        <w:ind w:left="0" w:leftChars="0" w:firstLine="0" w:firstLineChars="0"/>
        <w:sectPr>
          <w:pgSz w:w="11906" w:h="16838"/>
          <w:pgMar w:top="1304" w:right="1644" w:bottom="1418" w:left="1644" w:header="851" w:footer="992" w:gutter="0"/>
          <w:cols w:space="720" w:num="1"/>
          <w:docGrid w:type="lines" w:linePitch="312" w:charSpace="0"/>
        </w:sectPr>
      </w:pPr>
    </w:p>
    <w:p>
      <w:pPr>
        <w:pStyle w:val="2"/>
        <w:ind w:left="0" w:leftChars="0" w:firstLine="0" w:firstLineChars="0"/>
      </w:pPr>
    </w:p>
    <w:sectPr>
      <w:pgSz w:w="11906" w:h="16838"/>
      <w:pgMar w:top="1304" w:right="1644" w:bottom="1418" w:left="164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11"/>
        <w:szCs w:val="11"/>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9376EEB"/>
    <w:multiLevelType w:val="singleLevel"/>
    <w:tmpl w:val="39376EE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MDk4YWE2ZTk4NjY1MGQ4YTAyZmFiNDhiNWRiYjEifQ=="/>
  </w:docVars>
  <w:rsids>
    <w:rsidRoot w:val="00000000"/>
    <w:rsid w:val="001E4C18"/>
    <w:rsid w:val="01CC0CC7"/>
    <w:rsid w:val="118C10B1"/>
    <w:rsid w:val="1A977EFE"/>
    <w:rsid w:val="22340A52"/>
    <w:rsid w:val="2C6C5957"/>
    <w:rsid w:val="33A5614A"/>
    <w:rsid w:val="37294C63"/>
    <w:rsid w:val="3D143CBF"/>
    <w:rsid w:val="41CF05F2"/>
    <w:rsid w:val="41F74FA7"/>
    <w:rsid w:val="469D2C1B"/>
    <w:rsid w:val="47D529D6"/>
    <w:rsid w:val="49DB4E3B"/>
    <w:rsid w:val="51B00003"/>
    <w:rsid w:val="57762D57"/>
    <w:rsid w:val="5DC32E6C"/>
    <w:rsid w:val="5E122B27"/>
    <w:rsid w:val="6051650D"/>
    <w:rsid w:val="612105D5"/>
    <w:rsid w:val="69962608"/>
    <w:rsid w:val="69DB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3">
    <w:name w:val="heading 1"/>
    <w:basedOn w:val="1"/>
    <w:next w:val="1"/>
    <w:autoRedefine/>
    <w:qFormat/>
    <w:uiPriority w:val="0"/>
    <w:pPr>
      <w:keepNext/>
      <w:keepLines/>
      <w:numPr>
        <w:ilvl w:val="0"/>
        <w:numId w:val="1"/>
      </w:numPr>
      <w:spacing w:before="340" w:after="330" w:line="578" w:lineRule="atLeast"/>
      <w:ind w:left="0"/>
      <w:outlineLvl w:val="0"/>
    </w:pPr>
    <w:rPr>
      <w:rFonts w:ascii="Times New Roman" w:hAnsi="Times New Roman"/>
      <w:b/>
      <w:bCs/>
      <w:kern w:val="44"/>
      <w:sz w:val="44"/>
      <w:szCs w:val="4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autoSpaceDE w:val="0"/>
      <w:autoSpaceDN w:val="0"/>
      <w:ind w:firstLine="420"/>
    </w:pPr>
    <w:rPr>
      <w:rFonts w:ascii="宋体"/>
    </w:rPr>
  </w:style>
  <w:style w:type="paragraph" w:styleId="4">
    <w:name w:val="Document Map"/>
    <w:basedOn w:val="1"/>
    <w:autoRedefine/>
    <w:qFormat/>
    <w:uiPriority w:val="0"/>
    <w:rPr>
      <w:rFonts w:ascii="宋体" w:hAnsi="宋体"/>
      <w:sz w:val="18"/>
      <w:szCs w:val="18"/>
    </w:rPr>
  </w:style>
  <w:style w:type="paragraph" w:styleId="5">
    <w:name w:val="annotation text"/>
    <w:basedOn w:val="1"/>
    <w:autoRedefine/>
    <w:qFormat/>
    <w:uiPriority w:val="0"/>
    <w:pPr>
      <w:jc w:val="left"/>
    </w:pPr>
  </w:style>
  <w:style w:type="paragraph" w:styleId="6">
    <w:name w:val="Body Text"/>
    <w:basedOn w:val="1"/>
    <w:next w:val="7"/>
    <w:autoRedefine/>
    <w:unhideWhenUsed/>
    <w:qFormat/>
    <w:uiPriority w:val="0"/>
    <w:pPr>
      <w:adjustRightInd/>
      <w:spacing w:after="120" w:line="240" w:lineRule="auto"/>
      <w:jc w:val="both"/>
      <w:textAlignment w:val="auto"/>
    </w:pPr>
    <w:rPr>
      <w:rFonts w:ascii="Times New Roman" w:hAnsi="Times New Roman"/>
      <w:kern w:val="2"/>
      <w:sz w:val="21"/>
      <w:szCs w:val="24"/>
    </w:rPr>
  </w:style>
  <w:style w:type="paragraph" w:customStyle="1" w:styleId="7">
    <w:name w:val="目录 11"/>
    <w:next w:val="1"/>
    <w:autoRedefine/>
    <w:qFormat/>
    <w:uiPriority w:val="0"/>
    <w:pPr>
      <w:wordWrap w:val="0"/>
      <w:jc w:val="both"/>
    </w:pPr>
    <w:rPr>
      <w:rFonts w:ascii="Calibri" w:hAnsi="Calibri" w:eastAsia="宋体" w:cs="Calibri"/>
      <w:sz w:val="21"/>
      <w:szCs w:val="22"/>
      <w:lang w:val="en-US" w:eastAsia="zh-CN" w:bidi="ar-SA"/>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11">
    <w:name w:val="List Paragraph"/>
    <w:basedOn w:val="1"/>
    <w:autoRedefine/>
    <w:qFormat/>
    <w:uiPriority w:val="99"/>
    <w:pPr>
      <w:ind w:firstLine="420" w:firstLineChars="200"/>
    </w:pPr>
  </w:style>
  <w:style w:type="character" w:customStyle="1" w:styleId="12">
    <w:name w:val="font101"/>
    <w:basedOn w:val="10"/>
    <w:autoRedefine/>
    <w:qFormat/>
    <w:uiPriority w:val="0"/>
    <w:rPr>
      <w:rFonts w:hint="eastAsia" w:ascii="宋体" w:hAnsi="宋体" w:eastAsia="宋体" w:cs="宋体"/>
      <w:color w:val="FF0000"/>
      <w:sz w:val="24"/>
      <w:szCs w:val="24"/>
      <w:u w:val="none"/>
    </w:rPr>
  </w:style>
  <w:style w:type="character" w:customStyle="1" w:styleId="13">
    <w:name w:val="font31"/>
    <w:basedOn w:val="10"/>
    <w:autoRedefine/>
    <w:qFormat/>
    <w:uiPriority w:val="0"/>
    <w:rPr>
      <w:rFonts w:hint="eastAsia" w:ascii="宋体" w:hAnsi="宋体" w:eastAsia="宋体" w:cs="宋体"/>
      <w:color w:val="000000"/>
      <w:sz w:val="24"/>
      <w:szCs w:val="24"/>
      <w:u w:val="none"/>
    </w:rPr>
  </w:style>
  <w:style w:type="character" w:customStyle="1" w:styleId="14">
    <w:name w:val="font71"/>
    <w:basedOn w:val="10"/>
    <w:autoRedefine/>
    <w:qFormat/>
    <w:uiPriority w:val="0"/>
    <w:rPr>
      <w:rFonts w:hint="eastAsia" w:ascii="宋体" w:hAnsi="宋体" w:eastAsia="宋体" w:cs="宋体"/>
      <w:color w:val="000000"/>
      <w:sz w:val="20"/>
      <w:szCs w:val="20"/>
      <w:u w:val="none"/>
    </w:rPr>
  </w:style>
  <w:style w:type="character" w:customStyle="1" w:styleId="15">
    <w:name w:val="font111"/>
    <w:basedOn w:val="10"/>
    <w:autoRedefine/>
    <w:qFormat/>
    <w:uiPriority w:val="0"/>
    <w:rPr>
      <w:rFonts w:ascii="Wingdings 2" w:hAnsi="Wingdings 2" w:eastAsia="Wingdings 2" w:cs="Wingdings 2"/>
      <w:color w:val="000000"/>
      <w:sz w:val="24"/>
      <w:szCs w:val="24"/>
      <w:u w:val="none"/>
    </w:rPr>
  </w:style>
  <w:style w:type="character" w:customStyle="1" w:styleId="16">
    <w:name w:val="font121"/>
    <w:basedOn w:val="10"/>
    <w:autoRedefine/>
    <w:qFormat/>
    <w:uiPriority w:val="0"/>
    <w:rPr>
      <w:rFonts w:hint="eastAsia" w:ascii="宋体" w:hAnsi="宋体" w:eastAsia="宋体" w:cs="宋体"/>
      <w:color w:val="000000"/>
      <w:sz w:val="24"/>
      <w:szCs w:val="24"/>
      <w:u w:val="none"/>
    </w:rPr>
  </w:style>
  <w:style w:type="paragraph" w:customStyle="1" w:styleId="17">
    <w:name w:val="Other|1"/>
    <w:basedOn w:val="1"/>
    <w:autoRedefine/>
    <w:qFormat/>
    <w:uiPriority w:val="0"/>
    <w:pPr>
      <w:spacing w:line="408" w:lineRule="auto"/>
      <w:ind w:firstLine="400"/>
    </w:pPr>
    <w:rPr>
      <w:rFonts w:ascii="宋体" w:hAnsi="宋体"/>
      <w:lang w:val="zh-TW" w:eastAsia="zh-TW" w:bidi="zh-TW"/>
    </w:rPr>
  </w:style>
  <w:style w:type="paragraph" w:customStyle="1" w:styleId="18">
    <w:name w:val="样式 标题 1 + 四号 居中 段前: 12 磅 段后: 12 磅 行距: 单倍行距"/>
    <w:basedOn w:val="3"/>
    <w:autoRedefine/>
    <w:qFormat/>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2023-12-26T08:47:00Z</dcterms:created>
  <dc:creator>CaiGouBu</dc:creator>
  <cp:lastModifiedBy>姜粒粒</cp:lastModifiedBy>
  <cp:lastPrinted>2024-02-06T07:40:00Z</cp:lastPrinted>
  <dcterms:modified xsi:type="dcterms:W3CDTF">2024-02-06T08:51:38Z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E89DFEC7FEF84CCFA0896C581AB675D5_12</vt:lpwstr>
  </property>
</Properties>
</file>