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B2" w:rsidRDefault="000A24A3" w:rsidP="000A24A3">
      <w:pPr>
        <w:jc w:val="center"/>
        <w:rPr>
          <w:rFonts w:ascii="宋体" w:eastAsia="宋体" w:hAnsi="宋体"/>
          <w:b/>
          <w:sz w:val="32"/>
          <w:szCs w:val="32"/>
        </w:rPr>
      </w:pPr>
      <w:r w:rsidRPr="000A24A3">
        <w:rPr>
          <w:rFonts w:ascii="宋体" w:eastAsia="宋体" w:hAnsi="宋体" w:hint="eastAsia"/>
          <w:b/>
          <w:sz w:val="32"/>
          <w:szCs w:val="32"/>
        </w:rPr>
        <w:t>采购</w:t>
      </w:r>
      <w:r w:rsidRPr="000A24A3">
        <w:rPr>
          <w:rFonts w:ascii="宋体" w:eastAsia="宋体" w:hAnsi="宋体"/>
          <w:b/>
          <w:sz w:val="32"/>
          <w:szCs w:val="32"/>
        </w:rPr>
        <w:t>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4945"/>
      </w:tblGrid>
      <w:tr w:rsidR="000A24A3" w:rsidTr="00BE1CAE">
        <w:trPr>
          <w:trHeight w:val="794"/>
        </w:trPr>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pacing w:val="22"/>
                <w:kern w:val="0"/>
                <w:szCs w:val="21"/>
                <w:fitText w:val="2760" w:id="-1036237568"/>
              </w:rPr>
              <w:t>采购人（项目单位）名</w:t>
            </w:r>
            <w:r w:rsidRPr="008F5B7A">
              <w:rPr>
                <w:rFonts w:ascii="宋体" w:eastAsia="宋体" w:hAnsi="宋体" w:cs="宋体" w:hint="eastAsia"/>
                <w:spacing w:val="5"/>
                <w:kern w:val="0"/>
                <w:szCs w:val="21"/>
                <w:fitText w:val="2760" w:id="-1036237568"/>
              </w:rPr>
              <w:t>称</w:t>
            </w:r>
          </w:p>
        </w:tc>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北京市马家楼接济服务中心</w:t>
            </w:r>
          </w:p>
        </w:tc>
      </w:tr>
      <w:tr w:rsidR="000A24A3" w:rsidTr="00BE1CAE">
        <w:trPr>
          <w:trHeight w:val="794"/>
        </w:trPr>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政府采购立项名称</w:t>
            </w:r>
          </w:p>
        </w:tc>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物业管理费</w:t>
            </w:r>
          </w:p>
        </w:tc>
      </w:tr>
      <w:tr w:rsidR="000A24A3" w:rsidTr="00BE1CAE">
        <w:trPr>
          <w:trHeight w:val="794"/>
        </w:trPr>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政府采购立项金额</w:t>
            </w:r>
          </w:p>
        </w:tc>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484.87032万元</w:t>
            </w:r>
          </w:p>
        </w:tc>
      </w:tr>
      <w:tr w:rsidR="000A24A3" w:rsidTr="00BE1CAE">
        <w:trPr>
          <w:trHeight w:val="794"/>
        </w:trPr>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项目类别</w:t>
            </w:r>
          </w:p>
        </w:tc>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 xml:space="preserve">□货物    </w:t>
            </w:r>
          </w:p>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hint="eastAsia"/>
                <w:szCs w:val="21"/>
              </w:rPr>
              <w:t>■</w:t>
            </w:r>
            <w:r w:rsidRPr="008F5B7A">
              <w:rPr>
                <w:rFonts w:ascii="宋体" w:eastAsia="宋体" w:hAnsi="宋体" w:cs="宋体" w:hint="eastAsia"/>
                <w:szCs w:val="21"/>
              </w:rPr>
              <w:t xml:space="preserve">服务    </w:t>
            </w:r>
          </w:p>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sym w:font="Wingdings 2" w:char="00A3"/>
            </w:r>
            <w:r w:rsidRPr="008F5B7A">
              <w:rPr>
                <w:rFonts w:ascii="宋体" w:eastAsia="宋体" w:hAnsi="宋体" w:cs="宋体" w:hint="eastAsia"/>
                <w:szCs w:val="21"/>
              </w:rPr>
              <w:t>工程</w:t>
            </w:r>
          </w:p>
        </w:tc>
      </w:tr>
      <w:tr w:rsidR="000A24A3" w:rsidTr="00BE1CAE">
        <w:trPr>
          <w:trHeight w:val="794"/>
        </w:trPr>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采购标的</w:t>
            </w:r>
          </w:p>
        </w:tc>
        <w:tc>
          <w:tcPr>
            <w:tcW w:w="0" w:type="auto"/>
            <w:vAlign w:val="center"/>
          </w:tcPr>
          <w:p w:rsidR="000A24A3" w:rsidRPr="008F5B7A" w:rsidRDefault="000A24A3" w:rsidP="00BE1CAE">
            <w:pPr>
              <w:spacing w:line="0" w:lineRule="atLeast"/>
              <w:jc w:val="left"/>
              <w:rPr>
                <w:rFonts w:ascii="宋体" w:eastAsia="宋体" w:hAnsi="宋体" w:cs="宋体"/>
                <w:szCs w:val="21"/>
              </w:rPr>
            </w:pPr>
            <w:r w:rsidRPr="008F5B7A">
              <w:rPr>
                <w:rFonts w:ascii="宋体" w:eastAsia="宋体" w:hAnsi="宋体" w:cs="Times New Roman" w:hint="eastAsia"/>
                <w:kern w:val="0"/>
                <w:szCs w:val="21"/>
              </w:rPr>
              <w:t>满足会务保障、办公场所的水电供应服务、设备运行、门窗保养维护、保洁、绿化养护的管理及服务，中央空调、高压配电室的运维，后厨设备维保等。</w:t>
            </w:r>
          </w:p>
        </w:tc>
      </w:tr>
      <w:tr w:rsidR="000A24A3" w:rsidTr="00BE1CAE">
        <w:trPr>
          <w:trHeight w:val="794"/>
        </w:trPr>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t>开展需求调查情况</w:t>
            </w:r>
          </w:p>
        </w:tc>
        <w:tc>
          <w:tcPr>
            <w:tcW w:w="0" w:type="auto"/>
            <w:vAlign w:val="center"/>
          </w:tcPr>
          <w:p w:rsidR="000A24A3" w:rsidRPr="008F5B7A" w:rsidRDefault="000A24A3" w:rsidP="00BE1CAE">
            <w:pPr>
              <w:spacing w:line="0" w:lineRule="atLeast"/>
              <w:jc w:val="center"/>
              <w:rPr>
                <w:rFonts w:ascii="宋体" w:eastAsia="宋体" w:hAnsi="宋体" w:cs="宋体"/>
                <w:szCs w:val="21"/>
              </w:rPr>
            </w:pPr>
            <w:r w:rsidRPr="008F5B7A">
              <w:rPr>
                <w:rFonts w:ascii="宋体" w:eastAsia="宋体" w:hAnsi="宋体" w:cs="宋体" w:hint="eastAsia"/>
                <w:szCs w:val="21"/>
              </w:rPr>
              <w:sym w:font="Wingdings 2" w:char="00A3"/>
            </w:r>
            <w:r w:rsidRPr="008F5B7A">
              <w:rPr>
                <w:rFonts w:ascii="宋体" w:eastAsia="宋体" w:hAnsi="宋体" w:cs="宋体" w:hint="eastAsia"/>
                <w:szCs w:val="21"/>
              </w:rPr>
              <w:t xml:space="preserve">是        </w:t>
            </w:r>
            <w:r w:rsidRPr="008F5B7A">
              <w:rPr>
                <w:rFonts w:ascii="宋体" w:eastAsia="宋体" w:hAnsi="宋体" w:hint="eastAsia"/>
                <w:szCs w:val="21"/>
              </w:rPr>
              <w:t>■</w:t>
            </w:r>
            <w:r w:rsidRPr="008F5B7A">
              <w:rPr>
                <w:rFonts w:ascii="宋体" w:eastAsia="宋体" w:hAnsi="宋体" w:cs="宋体" w:hint="eastAsia"/>
                <w:szCs w:val="21"/>
              </w:rPr>
              <w:t>否</w:t>
            </w:r>
          </w:p>
        </w:tc>
      </w:tr>
      <w:tr w:rsidR="000A24A3" w:rsidRPr="008F5B7A" w:rsidTr="00BE1CAE">
        <w:trPr>
          <w:trHeight w:val="204"/>
        </w:trPr>
        <w:tc>
          <w:tcPr>
            <w:tcW w:w="0" w:type="auto"/>
            <w:gridSpan w:val="2"/>
          </w:tcPr>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技术要求和商务要求概述：</w:t>
            </w:r>
          </w:p>
          <w:p w:rsidR="000A24A3" w:rsidRPr="008F5B7A" w:rsidRDefault="000A24A3" w:rsidP="00BE1CAE">
            <w:pPr>
              <w:adjustRightInd w:val="0"/>
              <w:spacing w:line="360" w:lineRule="auto"/>
              <w:ind w:firstLineChars="200" w:firstLine="422"/>
              <w:rPr>
                <w:rFonts w:ascii="宋体" w:eastAsia="宋体" w:hAnsi="宋体" w:cs="Times New Roman"/>
                <w:b/>
                <w:bCs/>
                <w:kern w:val="0"/>
                <w:szCs w:val="21"/>
              </w:rPr>
            </w:pPr>
            <w:r w:rsidRPr="008F5B7A">
              <w:rPr>
                <w:rFonts w:ascii="宋体" w:eastAsia="宋体" w:hAnsi="宋体" w:cs="Times New Roman" w:hint="eastAsia"/>
                <w:b/>
                <w:bCs/>
                <w:kern w:val="0"/>
                <w:szCs w:val="21"/>
              </w:rPr>
              <w:t>一、</w:t>
            </w:r>
            <w:r w:rsidRPr="008F5B7A">
              <w:rPr>
                <w:rFonts w:ascii="宋体" w:eastAsia="宋体" w:hAnsi="宋体" w:cs="Times New Roman"/>
                <w:b/>
                <w:bCs/>
                <w:kern w:val="0"/>
                <w:szCs w:val="21"/>
              </w:rPr>
              <w:t>技术要求</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（一）服务内容</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为马家楼接济服务中心提供物业管理服务，包括但不限于保洁、办公区域接待服务、维修、设备设施维护保养、设备年检和其他服务。包括：</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1）2号楼所有办公区域（含3层连廊、4层职工之家，面积约600平方米）、会议室、指挥中心、活动室（含1号楼7层四间活动室，面积约300平方米；3号楼5层活动室，面积约150平方米）、1号楼多功能厅等特殊服务用房的日常卫生保洁、地下车库、停车棚内日常保洁及积水池清淘、垃圾清运、院区及院外道路卫生保洁等。</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（2）办公区域接待服务。</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（3）基础设备设施维修保养。</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（4）电梯设备巡检、维护保养及年检。</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（5）机具（院内清扫车、楼内清洁机、除草机、升降梯等）、设备的自控系统的维修保养。</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（6）院区树木、绿植养护、维护。</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（7）应急工作及配合保卫科对院区进行巡视，范围包括日常公共区域设施、机房设备、院区及楼内环境卫生。</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lastRenderedPageBreak/>
              <w:t>（8）分体空调、中央空调系统的运行维护保养。</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（9）配电室运行维护、避雷、生活用水、换风系统等设备的年检。</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（10）弱电维保。</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（11）消防维保。</w:t>
            </w:r>
          </w:p>
          <w:p w:rsidR="000A24A3" w:rsidRPr="008F5B7A" w:rsidRDefault="000A24A3" w:rsidP="00BE1CAE">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hint="eastAsia"/>
                <w:kern w:val="0"/>
                <w:szCs w:val="21"/>
              </w:rPr>
              <w:t>（12）后厨维保。</w:t>
            </w:r>
          </w:p>
          <w:p w:rsidR="000A24A3" w:rsidRPr="008F5B7A" w:rsidRDefault="000A24A3" w:rsidP="00BE1CAE">
            <w:pPr>
              <w:spacing w:line="0" w:lineRule="atLeast"/>
              <w:ind w:firstLineChars="200" w:firstLine="420"/>
              <w:jc w:val="left"/>
              <w:rPr>
                <w:rFonts w:ascii="宋体" w:eastAsia="宋体" w:hAnsi="宋体" w:cs="宋体"/>
                <w:szCs w:val="21"/>
              </w:rPr>
            </w:pPr>
            <w:r w:rsidRPr="008F5B7A">
              <w:rPr>
                <w:rFonts w:ascii="宋体" w:eastAsia="宋体" w:hAnsi="宋体" w:cs="宋体" w:hint="eastAsia"/>
                <w:szCs w:val="21"/>
              </w:rPr>
              <w:t>（13）除接济区、接待区、餐厅服务项目以外所有区域的保洁服务。</w:t>
            </w:r>
          </w:p>
          <w:p w:rsidR="000A24A3" w:rsidRPr="008F5B7A" w:rsidRDefault="000A24A3" w:rsidP="00BE1CAE">
            <w:pPr>
              <w:pStyle w:val="a8"/>
              <w:rPr>
                <w:rFonts w:ascii="宋体" w:hAnsi="宋体"/>
                <w:szCs w:val="21"/>
              </w:rPr>
            </w:pPr>
          </w:p>
          <w:p w:rsidR="000A24A3" w:rsidRPr="008F5B7A" w:rsidRDefault="000A24A3" w:rsidP="00BE1CAE">
            <w:pPr>
              <w:ind w:firstLineChars="200" w:firstLine="422"/>
              <w:jc w:val="left"/>
              <w:rPr>
                <w:rFonts w:ascii="宋体" w:eastAsia="宋体" w:hAnsi="宋体"/>
                <w:b/>
                <w:bCs/>
                <w:szCs w:val="21"/>
              </w:rPr>
            </w:pPr>
            <w:r w:rsidRPr="008F5B7A">
              <w:rPr>
                <w:rFonts w:ascii="宋体" w:eastAsia="宋体" w:hAnsi="宋体"/>
                <w:b/>
                <w:bCs/>
                <w:szCs w:val="21"/>
              </w:rPr>
              <w:t>二、商务要求</w:t>
            </w:r>
          </w:p>
          <w:p w:rsidR="000A24A3" w:rsidRPr="008F5B7A" w:rsidRDefault="000A24A3" w:rsidP="00BE1CAE">
            <w:pPr>
              <w:pStyle w:val="a8"/>
              <w:rPr>
                <w:rFonts w:ascii="宋体" w:hAnsi="宋体"/>
                <w:b/>
                <w:bCs/>
                <w:szCs w:val="21"/>
              </w:rPr>
            </w:pPr>
          </w:p>
          <w:p w:rsidR="000A24A3" w:rsidRPr="008F5B7A" w:rsidRDefault="000A24A3" w:rsidP="00BE1CAE">
            <w:pPr>
              <w:snapToGrid w:val="0"/>
              <w:spacing w:line="360" w:lineRule="auto"/>
              <w:ind w:firstLineChars="200" w:firstLine="422"/>
              <w:rPr>
                <w:rFonts w:ascii="宋体" w:eastAsia="宋体" w:hAnsi="宋体" w:cs="宋体"/>
                <w:b/>
                <w:bCs/>
                <w:szCs w:val="21"/>
              </w:rPr>
            </w:pPr>
            <w:r w:rsidRPr="008F5B7A">
              <w:rPr>
                <w:rFonts w:ascii="宋体" w:eastAsia="宋体" w:hAnsi="宋体" w:cs="宋体" w:hint="eastAsia"/>
                <w:b/>
                <w:bCs/>
                <w:szCs w:val="21"/>
              </w:rPr>
              <w:t>（一）实施的地点（范围）</w:t>
            </w:r>
          </w:p>
          <w:p w:rsidR="000A24A3" w:rsidRPr="008F5B7A" w:rsidRDefault="000A24A3" w:rsidP="00BE1CAE">
            <w:pPr>
              <w:snapToGrid w:val="0"/>
              <w:spacing w:line="360" w:lineRule="auto"/>
              <w:ind w:firstLineChars="200" w:firstLine="420"/>
              <w:rPr>
                <w:rFonts w:ascii="宋体" w:eastAsia="宋体" w:hAnsi="宋体" w:cs="宋体"/>
                <w:szCs w:val="21"/>
              </w:rPr>
            </w:pPr>
            <w:r w:rsidRPr="008F5B7A">
              <w:rPr>
                <w:rFonts w:ascii="宋体" w:eastAsia="宋体" w:hAnsi="宋体" w:cs="宋体" w:hint="eastAsia"/>
                <w:szCs w:val="21"/>
              </w:rPr>
              <w:t>采购人所在地点。</w:t>
            </w:r>
          </w:p>
          <w:p w:rsidR="000A24A3" w:rsidRPr="008F5B7A" w:rsidRDefault="000A24A3" w:rsidP="00BE1CAE">
            <w:pPr>
              <w:snapToGrid w:val="0"/>
              <w:spacing w:line="360" w:lineRule="auto"/>
              <w:ind w:firstLineChars="200" w:firstLine="422"/>
              <w:rPr>
                <w:rFonts w:ascii="宋体" w:eastAsia="宋体" w:hAnsi="宋体" w:cs="宋体"/>
                <w:b/>
                <w:bCs/>
                <w:szCs w:val="21"/>
              </w:rPr>
            </w:pPr>
            <w:r w:rsidRPr="008F5B7A">
              <w:rPr>
                <w:rFonts w:ascii="宋体" w:eastAsia="宋体" w:hAnsi="宋体" w:cs="宋体" w:hint="eastAsia"/>
                <w:b/>
                <w:bCs/>
                <w:szCs w:val="21"/>
              </w:rPr>
              <w:t>（二）付款条件（进度和方式）</w:t>
            </w:r>
          </w:p>
          <w:p w:rsidR="000A24A3" w:rsidRPr="008F5B7A" w:rsidRDefault="000A24A3" w:rsidP="00BE1CAE">
            <w:pPr>
              <w:snapToGrid w:val="0"/>
              <w:spacing w:line="360" w:lineRule="auto"/>
              <w:ind w:firstLineChars="200" w:firstLine="420"/>
              <w:rPr>
                <w:rFonts w:ascii="宋体" w:eastAsia="宋体" w:hAnsi="宋体" w:cs="宋体"/>
                <w:szCs w:val="21"/>
              </w:rPr>
            </w:pPr>
            <w:r w:rsidRPr="008F5B7A">
              <w:rPr>
                <w:rFonts w:ascii="宋体" w:eastAsia="宋体" w:hAnsi="宋体" w:cs="宋体" w:hint="eastAsia"/>
                <w:szCs w:val="21"/>
              </w:rPr>
              <w:t>1.采购人根据合同规定服务内容、监督评价和项目验收情况，按约定标准分三次支付服务费。</w:t>
            </w:r>
          </w:p>
          <w:p w:rsidR="000A24A3" w:rsidRPr="008F5B7A" w:rsidRDefault="000A24A3" w:rsidP="00BE1CAE">
            <w:pPr>
              <w:snapToGrid w:val="0"/>
              <w:spacing w:line="360" w:lineRule="auto"/>
              <w:ind w:firstLineChars="200" w:firstLine="420"/>
              <w:rPr>
                <w:rFonts w:ascii="宋体" w:eastAsia="宋体" w:hAnsi="宋体" w:cs="宋体"/>
                <w:szCs w:val="21"/>
              </w:rPr>
            </w:pPr>
            <w:r w:rsidRPr="008F5B7A">
              <w:rPr>
                <w:rFonts w:ascii="宋体" w:eastAsia="宋体" w:hAnsi="宋体" w:cs="宋体" w:hint="eastAsia"/>
                <w:szCs w:val="21"/>
              </w:rPr>
              <w:t>（1）在本合同生效且投标人向采购人支付完成履约保证金，支付合同总价的60%。</w:t>
            </w:r>
          </w:p>
          <w:p w:rsidR="000A24A3" w:rsidRPr="008F5B7A" w:rsidRDefault="000A24A3" w:rsidP="00BE1CAE">
            <w:pPr>
              <w:snapToGrid w:val="0"/>
              <w:spacing w:line="360" w:lineRule="auto"/>
              <w:ind w:firstLineChars="200" w:firstLine="420"/>
              <w:rPr>
                <w:rFonts w:ascii="宋体" w:eastAsia="宋体" w:hAnsi="宋体" w:cs="宋体"/>
                <w:szCs w:val="21"/>
              </w:rPr>
            </w:pPr>
            <w:r w:rsidRPr="008F5B7A">
              <w:rPr>
                <w:rFonts w:ascii="宋体" w:eastAsia="宋体" w:hAnsi="宋体" w:cs="宋体" w:hint="eastAsia"/>
                <w:szCs w:val="21"/>
              </w:rPr>
              <w:t>（2）在</w:t>
            </w:r>
            <w:r w:rsidRPr="008F5B7A">
              <w:rPr>
                <w:rFonts w:ascii="宋体" w:eastAsia="宋体" w:hAnsi="宋体" w:cs="宋体" w:hint="eastAsia"/>
                <w:color w:val="000000"/>
                <w:szCs w:val="21"/>
              </w:rPr>
              <w:t>2024</w:t>
            </w:r>
            <w:r w:rsidRPr="008F5B7A">
              <w:rPr>
                <w:rFonts w:ascii="宋体" w:eastAsia="宋体" w:hAnsi="宋体" w:cs="宋体" w:hint="eastAsia"/>
                <w:szCs w:val="21"/>
              </w:rPr>
              <w:t>年12月31日前，采购人向投标人支付合同总价的30%。</w:t>
            </w:r>
          </w:p>
          <w:p w:rsidR="000A24A3" w:rsidRPr="008F5B7A" w:rsidRDefault="000A24A3" w:rsidP="00BE1CAE">
            <w:pPr>
              <w:snapToGrid w:val="0"/>
              <w:spacing w:line="360" w:lineRule="auto"/>
              <w:ind w:firstLineChars="200" w:firstLine="420"/>
              <w:rPr>
                <w:rFonts w:ascii="宋体" w:eastAsia="宋体" w:hAnsi="宋体"/>
                <w:szCs w:val="21"/>
              </w:rPr>
            </w:pPr>
            <w:r w:rsidRPr="008F5B7A">
              <w:rPr>
                <w:rFonts w:ascii="宋体" w:eastAsia="宋体" w:hAnsi="宋体" w:cs="宋体" w:hint="eastAsia"/>
                <w:szCs w:val="21"/>
              </w:rPr>
              <w:t>（3）</w:t>
            </w:r>
            <w:r w:rsidRPr="008F5B7A">
              <w:rPr>
                <w:rFonts w:ascii="宋体" w:eastAsia="宋体" w:hAnsi="宋体" w:cs="宋体" w:hint="eastAsia"/>
                <w:color w:val="000000"/>
                <w:szCs w:val="21"/>
              </w:rPr>
              <w:t>2025</w:t>
            </w:r>
            <w:r w:rsidRPr="008F5B7A">
              <w:rPr>
                <w:rFonts w:ascii="宋体" w:eastAsia="宋体" w:hAnsi="宋体" w:cs="宋体" w:hint="eastAsia"/>
                <w:szCs w:val="21"/>
              </w:rPr>
              <w:t>年2月25日前且经采购人对投标人服务进行考评验收合格后，由投标人提供履约验收单，履约验收后支付合同总价10%。</w:t>
            </w:r>
          </w:p>
        </w:tc>
      </w:tr>
    </w:tbl>
    <w:p w:rsidR="008F5B7A" w:rsidRPr="008F5B7A" w:rsidRDefault="008F5B7A" w:rsidP="008F5B7A">
      <w:pPr>
        <w:adjustRightInd w:val="0"/>
        <w:spacing w:line="360" w:lineRule="auto"/>
        <w:jc w:val="left"/>
        <w:textAlignment w:val="baseline"/>
        <w:rPr>
          <w:rFonts w:ascii="宋体" w:eastAsia="宋体" w:hAnsi="宋体" w:cs="Times New Roman"/>
          <w:b/>
          <w:bCs/>
          <w:kern w:val="0"/>
          <w:szCs w:val="21"/>
        </w:rPr>
      </w:pPr>
      <w:bookmarkStart w:id="0" w:name="_Hlk92909899"/>
      <w:r w:rsidRPr="008F5B7A">
        <w:rPr>
          <w:rFonts w:ascii="宋体" w:eastAsia="宋体" w:hAnsi="宋体" w:cs="Times New Roman"/>
          <w:b/>
          <w:kern w:val="0"/>
          <w:szCs w:val="21"/>
        </w:rPr>
        <w:lastRenderedPageBreak/>
        <w:t>一、物业项目基本情况</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hint="eastAsia"/>
          <w:kern w:val="0"/>
          <w:szCs w:val="21"/>
        </w:rPr>
      </w:pPr>
      <w:r w:rsidRPr="008F5B7A">
        <w:rPr>
          <w:rFonts w:ascii="宋体" w:eastAsia="宋体" w:hAnsi="宋体" w:cs="Times New Roman"/>
          <w:kern w:val="0"/>
          <w:szCs w:val="21"/>
        </w:rPr>
        <w:t xml:space="preserve">名称: </w:t>
      </w:r>
      <w:r w:rsidRPr="008F5B7A">
        <w:rPr>
          <w:rFonts w:ascii="宋体" w:eastAsia="宋体" w:hAnsi="宋体" w:cs="Times New Roman" w:hint="eastAsia"/>
          <w:kern w:val="0"/>
          <w:szCs w:val="21"/>
        </w:rPr>
        <w:t>物业管理费</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类型：办公</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u w:val="single"/>
        </w:rPr>
      </w:pPr>
      <w:r w:rsidRPr="008F5B7A">
        <w:rPr>
          <w:rFonts w:ascii="宋体" w:eastAsia="宋体" w:hAnsi="宋体" w:cs="Times New Roman"/>
          <w:kern w:val="0"/>
          <w:szCs w:val="21"/>
        </w:rPr>
        <w:t>坐落位置:</w:t>
      </w:r>
      <w:r w:rsidRPr="008F5B7A">
        <w:rPr>
          <w:rFonts w:ascii="宋体" w:eastAsia="宋体" w:hAnsi="宋体" w:cs="Times New Roman" w:hint="eastAsia"/>
          <w:kern w:val="0"/>
          <w:szCs w:val="21"/>
          <w:u w:val="single"/>
        </w:rPr>
        <w:t>北京市丰台区潘家庙北路</w:t>
      </w:r>
      <w:r w:rsidRPr="008F5B7A">
        <w:rPr>
          <w:rFonts w:ascii="宋体" w:eastAsia="宋体" w:hAnsi="宋体" w:cs="Times New Roman"/>
          <w:kern w:val="0"/>
          <w:szCs w:val="21"/>
          <w:u w:val="single"/>
        </w:rPr>
        <w:t>221</w:t>
      </w:r>
      <w:r w:rsidRPr="008F5B7A">
        <w:rPr>
          <w:rFonts w:ascii="宋体" w:eastAsia="宋体" w:hAnsi="宋体" w:cs="Times New Roman" w:hint="eastAsia"/>
          <w:kern w:val="0"/>
          <w:szCs w:val="21"/>
          <w:u w:val="single"/>
        </w:rPr>
        <w:t>号院1号楼101</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房屋建筑面积</w:t>
      </w:r>
      <w:r w:rsidRPr="008F5B7A">
        <w:rPr>
          <w:rFonts w:ascii="宋体" w:eastAsia="宋体" w:hAnsi="宋体" w:cs="Times New Roman"/>
          <w:kern w:val="0"/>
          <w:szCs w:val="21"/>
        </w:rPr>
        <w:t>:</w:t>
      </w:r>
      <w:r w:rsidRPr="008F5B7A">
        <w:rPr>
          <w:rFonts w:ascii="宋体" w:eastAsia="宋体" w:hAnsi="宋体" w:cs="Times New Roman" w:hint="eastAsia"/>
          <w:kern w:val="0"/>
          <w:szCs w:val="21"/>
          <w:u w:val="single"/>
        </w:rPr>
        <w:t>40405.86</w:t>
      </w:r>
      <w:r w:rsidRPr="008F5B7A">
        <w:rPr>
          <w:rFonts w:ascii="宋体" w:eastAsia="宋体" w:hAnsi="宋体" w:cs="Times New Roman" w:hint="eastAsia"/>
          <w:kern w:val="0"/>
          <w:szCs w:val="21"/>
        </w:rPr>
        <w:t>平方米</w:t>
      </w:r>
    </w:p>
    <w:p w:rsidR="008F5B7A" w:rsidRPr="008F5B7A" w:rsidRDefault="008F5B7A" w:rsidP="008F5B7A">
      <w:pPr>
        <w:adjustRightInd w:val="0"/>
        <w:spacing w:line="360" w:lineRule="auto"/>
        <w:jc w:val="left"/>
        <w:textAlignment w:val="baseline"/>
        <w:rPr>
          <w:rFonts w:ascii="宋体" w:eastAsia="宋体" w:hAnsi="宋体" w:cs="Times New Roman"/>
          <w:b/>
          <w:bCs/>
          <w:kern w:val="0"/>
          <w:szCs w:val="21"/>
        </w:rPr>
      </w:pPr>
      <w:r w:rsidRPr="008F5B7A">
        <w:rPr>
          <w:rFonts w:ascii="宋体" w:eastAsia="宋体" w:hAnsi="宋体" w:cs="Times New Roman"/>
          <w:b/>
          <w:bCs/>
          <w:kern w:val="0"/>
          <w:szCs w:val="21"/>
        </w:rPr>
        <w:t>二、物业服务区域及内容</w:t>
      </w:r>
    </w:p>
    <w:p w:rsidR="008F5B7A" w:rsidRPr="008F5B7A" w:rsidRDefault="008F5B7A" w:rsidP="008F5B7A">
      <w:pPr>
        <w:adjustRightIn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b/>
          <w:kern w:val="0"/>
          <w:szCs w:val="21"/>
        </w:rPr>
        <w:t>（一）保洁</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1．2号办公楼B1-6层公共区域保洁服务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（1）楼道1545平方米；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（2）楼梯间480平方米；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（3）卫生间5套，淋浴室1套；</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（4）会议室8个543平方</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（5）心理减压室1间60平方米；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（6）办公室15间500平方米；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（7）3层、4层连廊面积约600平方米；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（8）备勤厅1个432平方米；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（9）派出所1-3层公共区域及卫生间，淋浴间；</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（10）值班室5间180平方米；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（11）党员之家300平方米；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2．1、3号楼部分区域保洁服务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（1）1号楼7层多功能厅1个398平方米；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（2）1号楼7层3间活动室，面积约300平方米；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（3）1号楼7层公共区域55平方米；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（4）1号楼7层卫生间1套，淋浴室1套；</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（5）3号楼5层东侧楼道区域180平方米，盥洗间1套；</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（6）3号楼楼梯间3组660平方米；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（7）3号楼5层卫生间1套，淋浴室1套；</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（8）3号楼5层活动室，面积约120平方米；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3．其他区域保洁服务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（1）院区地上公共区域保洁服务7850平方米；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（2）地下一层公共区域保洁服务4610平方米；所有区域地下一层至一层的消防通道；</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（3）门前道路保洁服务区保洁服务3600平方米；</w:t>
      </w:r>
    </w:p>
    <w:p w:rsidR="008F5B7A" w:rsidRPr="008F5B7A" w:rsidRDefault="008F5B7A" w:rsidP="008F5B7A">
      <w:pPr>
        <w:adjustRightIn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b/>
          <w:kern w:val="0"/>
          <w:szCs w:val="21"/>
        </w:rPr>
        <w:t>除接济区、接待区、餐厅服务项目以外所有区域的保洁服务。</w:t>
      </w:r>
    </w:p>
    <w:p w:rsidR="008F5B7A" w:rsidRPr="008F5B7A" w:rsidRDefault="008F5B7A" w:rsidP="008F5B7A">
      <w:pPr>
        <w:adjustRightInd w:val="0"/>
        <w:snapToGri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hint="eastAsia"/>
          <w:b/>
          <w:kern w:val="0"/>
          <w:szCs w:val="21"/>
        </w:rPr>
        <w:t>（二）办公区域接待服务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办公区域接待服务：承担所有办公区域接待服务保障任务。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w:t>
      </w:r>
      <w:r w:rsidRPr="008F5B7A">
        <w:rPr>
          <w:rFonts w:ascii="宋体" w:eastAsia="宋体" w:hAnsi="宋体" w:cs="Times New Roman" w:hint="eastAsia"/>
          <w:kern w:val="0"/>
          <w:szCs w:val="21"/>
        </w:rPr>
        <w:t>办公区域接待前引导</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办公区域接待场所卫生、布置引导、检查桌椅、主席台布置、检查设备</w:t>
      </w:r>
      <w:r w:rsidRPr="008F5B7A">
        <w:rPr>
          <w:rFonts w:ascii="宋体" w:eastAsia="宋体" w:hAnsi="宋体" w:cs="Times New Roman"/>
          <w:kern w:val="0"/>
          <w:szCs w:val="21"/>
        </w:rPr>
        <w:t>等系列保障服务</w:t>
      </w:r>
      <w:r w:rsidRPr="008F5B7A">
        <w:rPr>
          <w:rFonts w:ascii="宋体" w:eastAsia="宋体" w:hAnsi="宋体" w:cs="Times New Roman" w:hint="eastAsia"/>
          <w:kern w:val="0"/>
          <w:szCs w:val="21"/>
        </w:rPr>
        <w:t>。</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2</w:t>
      </w:r>
      <w:r w:rsidRPr="008F5B7A">
        <w:rPr>
          <w:rFonts w:ascii="宋体" w:eastAsia="宋体" w:hAnsi="宋体" w:cs="Times New Roman"/>
          <w:kern w:val="0"/>
          <w:szCs w:val="21"/>
        </w:rPr>
        <w:t>．</w:t>
      </w:r>
      <w:r w:rsidRPr="008F5B7A">
        <w:rPr>
          <w:rFonts w:ascii="宋体" w:eastAsia="宋体" w:hAnsi="宋体" w:cs="Times New Roman" w:hint="eastAsia"/>
          <w:kern w:val="0"/>
          <w:szCs w:val="21"/>
        </w:rPr>
        <w:t>办公区域接待服务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办公区域接待场所巡视、办公区域接待场所</w:t>
      </w:r>
      <w:r w:rsidRPr="008F5B7A">
        <w:rPr>
          <w:rFonts w:ascii="宋体" w:eastAsia="宋体" w:hAnsi="宋体" w:cs="Times New Roman"/>
          <w:kern w:val="0"/>
          <w:szCs w:val="21"/>
        </w:rPr>
        <w:t>设备设施保障、接待人员服务等</w:t>
      </w:r>
      <w:r w:rsidRPr="008F5B7A">
        <w:rPr>
          <w:rFonts w:ascii="宋体" w:eastAsia="宋体" w:hAnsi="宋体" w:cs="Times New Roman" w:hint="eastAsia"/>
          <w:kern w:val="0"/>
          <w:szCs w:val="21"/>
        </w:rPr>
        <w:t>。</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3</w:t>
      </w:r>
      <w:r w:rsidRPr="008F5B7A">
        <w:rPr>
          <w:rFonts w:ascii="宋体" w:eastAsia="宋体" w:hAnsi="宋体" w:cs="Times New Roman"/>
          <w:kern w:val="0"/>
          <w:szCs w:val="21"/>
        </w:rPr>
        <w:t>．</w:t>
      </w:r>
      <w:r w:rsidRPr="008F5B7A">
        <w:rPr>
          <w:rFonts w:ascii="宋体" w:eastAsia="宋体" w:hAnsi="宋体" w:cs="Times New Roman" w:hint="eastAsia"/>
          <w:kern w:val="0"/>
          <w:szCs w:val="21"/>
        </w:rPr>
        <w:t>办公区域接待后整理</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回收可重复使用物品，清点数量并记录；检查办公区域接待场所设施设备，做好记录；检查是否有现场遗失物品；检查办公区域接待场所物品是否有缺失或损坏；关闭空调、照明设备、办公区域接待场所锁门。</w:t>
      </w:r>
    </w:p>
    <w:p w:rsidR="008F5B7A" w:rsidRPr="008F5B7A" w:rsidRDefault="008F5B7A" w:rsidP="008F5B7A">
      <w:pPr>
        <w:adjustRightIn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hint="eastAsia"/>
          <w:b/>
          <w:kern w:val="0"/>
          <w:szCs w:val="21"/>
        </w:rPr>
        <w:t>（三）</w:t>
      </w:r>
      <w:r w:rsidRPr="008F5B7A">
        <w:rPr>
          <w:rFonts w:ascii="宋体" w:eastAsia="宋体" w:hAnsi="宋体" w:cs="Times New Roman"/>
          <w:b/>
          <w:kern w:val="0"/>
          <w:szCs w:val="21"/>
        </w:rPr>
        <w:t>维修项目</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承担所有区域基础公共设施设备的维修维护。房屋建筑本体共用部位：水、电、气类、基础设施设备类（楼盖、屋顶、梁、柱、内外墙体和基础等承重结构基础部位、外墙</w:t>
      </w:r>
      <w:r w:rsidRPr="008F5B7A">
        <w:rPr>
          <w:rFonts w:ascii="宋体" w:eastAsia="宋体" w:hAnsi="宋体" w:cs="Times New Roman"/>
          <w:kern w:val="0"/>
          <w:szCs w:val="21"/>
        </w:rPr>
        <w:lastRenderedPageBreak/>
        <w:t>面、楼梯间、走廊通道、门厅、地面、金属构架、卫浴洁具、办公家具</w:t>
      </w:r>
      <w:r w:rsidRPr="008F5B7A">
        <w:rPr>
          <w:rFonts w:ascii="宋体" w:eastAsia="宋体" w:hAnsi="宋体" w:cs="Times New Roman" w:hint="eastAsia"/>
          <w:color w:val="000000"/>
          <w:kern w:val="0"/>
          <w:szCs w:val="21"/>
        </w:rPr>
        <w:t>、</w:t>
      </w:r>
      <w:r w:rsidRPr="008F5B7A">
        <w:rPr>
          <w:rFonts w:ascii="宋体" w:eastAsia="宋体" w:hAnsi="宋体" w:cs="Times New Roman"/>
          <w:kern w:val="0"/>
          <w:szCs w:val="21"/>
        </w:rPr>
        <w:t>共用的上下水管道、管井、落水管、污水井泵、照明等）的维修、养护和管理。</w:t>
      </w:r>
    </w:p>
    <w:p w:rsidR="008F5B7A" w:rsidRPr="008F5B7A" w:rsidRDefault="008F5B7A" w:rsidP="008F5B7A">
      <w:pPr>
        <w:adjustRightIn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b/>
          <w:kern w:val="0"/>
          <w:szCs w:val="21"/>
        </w:rPr>
        <w:t>（四）设备设施维护保养</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（1）电梯设备8部客梯2部食梯巡检、维护日常保养及年检；</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（2）分体空调12台、中央空调（地源热泵）系统、换风系统的运行清洗、维护、保养，深水井泵清洗、维护；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（3）高压配电室运行维护；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（4）弱电维保：低压配电室、停车系统、门禁系统、网络、监控系统、电话系统、消费系统、有线电视、会议音响设备；</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（5）消防维保：消防泵房的日常清洁维护、消防设施的检测保养、消防管道的年检；</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（6）生活用水泵房日常清洁，运行，维护；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（7）后厨维保：后厨所有餐厨设备设施的检修、维护、保养，隔油池定期清洁维护，清洗烟道，</w:t>
      </w:r>
      <w:r w:rsidRPr="008F5B7A">
        <w:rPr>
          <w:rFonts w:ascii="宋体" w:eastAsia="宋体" w:hAnsi="宋体" w:cs="Times New Roman" w:hint="eastAsia"/>
          <w:kern w:val="0"/>
          <w:szCs w:val="21"/>
        </w:rPr>
        <w:t>天然气管道的维护与保养</w:t>
      </w:r>
      <w:r w:rsidRPr="008F5B7A">
        <w:rPr>
          <w:rFonts w:ascii="宋体" w:eastAsia="宋体" w:hAnsi="宋体" w:cs="Times New Roman"/>
          <w:kern w:val="0"/>
          <w:szCs w:val="21"/>
        </w:rPr>
        <w:t>；</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（8）中水机房的日常巡视维护。</w:t>
      </w:r>
    </w:p>
    <w:p w:rsidR="008F5B7A" w:rsidRPr="008F5B7A" w:rsidRDefault="008F5B7A" w:rsidP="008F5B7A">
      <w:pPr>
        <w:adjustRightIn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b/>
          <w:kern w:val="0"/>
          <w:szCs w:val="21"/>
        </w:rPr>
        <w:t>（五）年检项目</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（1）饮用水水质检验；</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（2）避雷设施检验；</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hint="eastAsia"/>
          <w:kern w:val="0"/>
          <w:szCs w:val="21"/>
        </w:rPr>
      </w:pPr>
      <w:r w:rsidRPr="008F5B7A">
        <w:rPr>
          <w:rFonts w:ascii="宋体" w:eastAsia="宋体" w:hAnsi="宋体" w:cs="Times New Roman"/>
          <w:kern w:val="0"/>
          <w:szCs w:val="21"/>
        </w:rPr>
        <w:t>（3）高压配电电器、器具检验；</w:t>
      </w:r>
      <w:r w:rsidRPr="008F5B7A">
        <w:rPr>
          <w:rFonts w:ascii="宋体" w:eastAsia="宋体" w:hAnsi="宋体" w:cs="Times New Roman" w:hint="eastAsia"/>
          <w:kern w:val="0"/>
          <w:szCs w:val="21"/>
        </w:rPr>
        <w:t>按规范对高压配电电器做机电保护试验和耐压试验。</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（4）消防电气检验；</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（5）电梯检测；</w:t>
      </w:r>
    </w:p>
    <w:p w:rsidR="008F5B7A" w:rsidRPr="008F5B7A" w:rsidRDefault="008F5B7A" w:rsidP="008F5B7A">
      <w:pPr>
        <w:adjustRightInd w:val="0"/>
        <w:spacing w:line="360" w:lineRule="auto"/>
        <w:ind w:firstLineChars="200" w:firstLine="422"/>
        <w:jc w:val="left"/>
        <w:textAlignment w:val="baseline"/>
        <w:rPr>
          <w:rFonts w:ascii="宋体" w:eastAsia="宋体" w:hAnsi="宋体" w:cs="Times New Roman"/>
          <w:b/>
          <w:kern w:val="0"/>
          <w:szCs w:val="21"/>
        </w:rPr>
      </w:pPr>
      <w:r w:rsidRPr="008F5B7A">
        <w:rPr>
          <w:rFonts w:ascii="宋体" w:eastAsia="宋体" w:hAnsi="宋体" w:cs="Times New Roman"/>
          <w:b/>
          <w:kern w:val="0"/>
          <w:szCs w:val="21"/>
        </w:rPr>
        <w:t>（六）其他服务内容</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（1）化粪池清淘；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（2）垃圾清运、餐厨垃圾清运；</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（3）所有玻璃窗清洗最少一个季度擦洗一次；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（4）公共区域消毒；</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（5）所有区域消杀蚊虫、灭鼠；</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（6）院区树木、绿植养护、维护。建筑物内外的日常摆花、节假日摆花等绿化租用摆放及养护，室内绿化的维护、管理、养护等，定期更换国旗；</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（7）配合采购人做好应急预案及突发事件的快速处理；</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w:t>
      </w:r>
      <w:r w:rsidRPr="008F5B7A">
        <w:rPr>
          <w:rFonts w:ascii="宋体" w:eastAsia="宋体" w:hAnsi="宋体" w:cs="Times New Roman" w:hint="eastAsia"/>
          <w:kern w:val="0"/>
          <w:szCs w:val="21"/>
        </w:rPr>
        <w:t>8</w:t>
      </w:r>
      <w:r w:rsidRPr="008F5B7A">
        <w:rPr>
          <w:rFonts w:ascii="宋体" w:eastAsia="宋体" w:hAnsi="宋体" w:cs="Times New Roman"/>
          <w:kern w:val="0"/>
          <w:szCs w:val="21"/>
        </w:rPr>
        <w:t>）提供公共卫生低值易耗及</w:t>
      </w:r>
      <w:r w:rsidRPr="008F5B7A">
        <w:rPr>
          <w:rFonts w:ascii="宋体" w:eastAsia="宋体" w:hAnsi="宋体" w:cs="Times New Roman" w:hint="eastAsia"/>
          <w:kern w:val="0"/>
          <w:szCs w:val="21"/>
        </w:rPr>
        <w:t>接待</w:t>
      </w:r>
      <w:r w:rsidRPr="008F5B7A">
        <w:rPr>
          <w:rFonts w:ascii="宋体" w:eastAsia="宋体" w:hAnsi="宋体" w:cs="Times New Roman" w:hint="eastAsia"/>
          <w:color w:val="000000"/>
          <w:kern w:val="0"/>
          <w:szCs w:val="21"/>
        </w:rPr>
        <w:t>用茶、矿泉水等</w:t>
      </w:r>
      <w:r w:rsidRPr="008F5B7A">
        <w:rPr>
          <w:rFonts w:ascii="宋体" w:eastAsia="宋体" w:hAnsi="宋体" w:cs="Times New Roman"/>
          <w:kern w:val="0"/>
          <w:szCs w:val="21"/>
        </w:rPr>
        <w:t>用品；</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w:t>
      </w:r>
      <w:r w:rsidRPr="008F5B7A">
        <w:rPr>
          <w:rFonts w:ascii="宋体" w:eastAsia="宋体" w:hAnsi="宋体" w:cs="Times New Roman" w:hint="eastAsia"/>
          <w:kern w:val="0"/>
          <w:szCs w:val="21"/>
        </w:rPr>
        <w:t>9</w:t>
      </w:r>
      <w:r w:rsidRPr="008F5B7A">
        <w:rPr>
          <w:rFonts w:ascii="宋体" w:eastAsia="宋体" w:hAnsi="宋体" w:cs="Times New Roman"/>
          <w:kern w:val="0"/>
          <w:szCs w:val="21"/>
        </w:rPr>
        <w:t>）采购人设备设施维修维护由投标人负责</w:t>
      </w:r>
      <w:r w:rsidRPr="008F5B7A">
        <w:rPr>
          <w:rFonts w:ascii="宋体" w:eastAsia="宋体" w:hAnsi="宋体" w:cs="Times New Roman" w:hint="eastAsia"/>
          <w:kern w:val="0"/>
          <w:szCs w:val="21"/>
        </w:rPr>
        <w:t>并承担所有费用</w:t>
      </w:r>
      <w:r w:rsidRPr="008F5B7A">
        <w:rPr>
          <w:rFonts w:ascii="宋体" w:eastAsia="宋体" w:hAnsi="宋体" w:cs="Times New Roman"/>
          <w:kern w:val="0"/>
          <w:szCs w:val="21"/>
        </w:rPr>
        <w:t>，如设备设施系统核心部件损坏，经厂家或权威部门鉴定，属于无维修价值的，由采购人进行设备更换处理，其它所有项目及维修费用全部由物业公司承担。</w:t>
      </w:r>
    </w:p>
    <w:p w:rsidR="008F5B7A" w:rsidRPr="008F5B7A" w:rsidRDefault="008F5B7A" w:rsidP="008F5B7A">
      <w:pPr>
        <w:spacing w:line="360" w:lineRule="auto"/>
        <w:rPr>
          <w:rFonts w:ascii="宋体" w:eastAsia="宋体" w:hAnsi="宋体" w:cs="宋体" w:hint="eastAsia"/>
          <w:b/>
          <w:szCs w:val="21"/>
        </w:rPr>
      </w:pPr>
      <w:r w:rsidRPr="008F5B7A">
        <w:rPr>
          <w:rFonts w:ascii="宋体" w:eastAsia="宋体" w:hAnsi="宋体" w:cs="Times New Roman"/>
          <w:kern w:val="0"/>
          <w:szCs w:val="21"/>
        </w:rPr>
        <w:br w:type="page"/>
      </w:r>
      <w:bookmarkEnd w:id="0"/>
      <w:r w:rsidRPr="008F5B7A">
        <w:rPr>
          <w:rFonts w:ascii="宋体" w:eastAsia="宋体" w:hAnsi="宋体" w:cs="宋体" w:hint="eastAsia"/>
          <w:b/>
          <w:szCs w:val="21"/>
        </w:rPr>
        <w:lastRenderedPageBreak/>
        <w:t>主要设备的维保服务，其中包括：</w:t>
      </w:r>
    </w:p>
    <w:p w:rsidR="008F5B7A" w:rsidRPr="008F5B7A" w:rsidRDefault="008F5B7A" w:rsidP="008F5B7A">
      <w:pPr>
        <w:spacing w:line="360" w:lineRule="auto"/>
        <w:rPr>
          <w:rFonts w:ascii="宋体" w:eastAsia="宋体" w:hAnsi="宋体" w:cs="宋体" w:hint="eastAsia"/>
          <w:bCs/>
          <w:szCs w:val="21"/>
        </w:rPr>
      </w:pPr>
      <w:r w:rsidRPr="008F5B7A">
        <w:rPr>
          <w:rFonts w:ascii="宋体" w:eastAsia="宋体" w:hAnsi="宋体" w:cs="宋体" w:hint="eastAsia"/>
          <w:bCs/>
          <w:szCs w:val="21"/>
        </w:rPr>
        <w:t>1）电梯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884"/>
        <w:gridCol w:w="4402"/>
        <w:gridCol w:w="960"/>
      </w:tblGrid>
      <w:tr w:rsidR="008F5B7A" w:rsidRPr="008F5B7A" w:rsidTr="001260ED">
        <w:trPr>
          <w:trHeight w:val="312"/>
        </w:trPr>
        <w:tc>
          <w:tcPr>
            <w:tcW w:w="631"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1136"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品牌</w:t>
            </w:r>
          </w:p>
        </w:tc>
        <w:tc>
          <w:tcPr>
            <w:tcW w:w="2653"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电梯型号规格</w:t>
            </w:r>
          </w:p>
        </w:tc>
        <w:tc>
          <w:tcPr>
            <w:tcW w:w="579"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 数</w:t>
            </w:r>
          </w:p>
        </w:tc>
      </w:tr>
      <w:tr w:rsidR="008F5B7A" w:rsidRPr="008F5B7A" w:rsidTr="001260ED">
        <w:trPr>
          <w:trHeight w:val="312"/>
        </w:trPr>
        <w:tc>
          <w:tcPr>
            <w:tcW w:w="631" w:type="pct"/>
            <w:vMerge/>
            <w:vAlign w:val="center"/>
          </w:tcPr>
          <w:p w:rsidR="008F5B7A" w:rsidRPr="008F5B7A" w:rsidRDefault="008F5B7A" w:rsidP="001260ED">
            <w:pPr>
              <w:widowControl/>
              <w:rPr>
                <w:rFonts w:ascii="宋体" w:eastAsia="宋体" w:hAnsi="宋体" w:cs="宋体" w:hint="eastAsia"/>
                <w:szCs w:val="21"/>
              </w:rPr>
            </w:pPr>
          </w:p>
        </w:tc>
        <w:tc>
          <w:tcPr>
            <w:tcW w:w="1136" w:type="pct"/>
            <w:vMerge/>
            <w:vAlign w:val="center"/>
          </w:tcPr>
          <w:p w:rsidR="008F5B7A" w:rsidRPr="008F5B7A" w:rsidRDefault="008F5B7A" w:rsidP="001260ED">
            <w:pPr>
              <w:widowControl/>
              <w:rPr>
                <w:rFonts w:ascii="宋体" w:eastAsia="宋体" w:hAnsi="宋体" w:cs="宋体" w:hint="eastAsia"/>
                <w:szCs w:val="21"/>
              </w:rPr>
            </w:pPr>
          </w:p>
        </w:tc>
        <w:tc>
          <w:tcPr>
            <w:tcW w:w="2653" w:type="pct"/>
            <w:vMerge/>
            <w:vAlign w:val="center"/>
          </w:tcPr>
          <w:p w:rsidR="008F5B7A" w:rsidRPr="008F5B7A" w:rsidRDefault="008F5B7A" w:rsidP="001260ED">
            <w:pPr>
              <w:widowControl/>
              <w:rPr>
                <w:rFonts w:ascii="宋体" w:eastAsia="宋体" w:hAnsi="宋体" w:cs="宋体" w:hint="eastAsia"/>
                <w:szCs w:val="21"/>
              </w:rPr>
            </w:pPr>
          </w:p>
        </w:tc>
        <w:tc>
          <w:tcPr>
            <w:tcW w:w="579" w:type="pct"/>
            <w:vMerge/>
            <w:vAlign w:val="center"/>
          </w:tcPr>
          <w:p w:rsidR="008F5B7A" w:rsidRPr="008F5B7A" w:rsidRDefault="008F5B7A" w:rsidP="001260ED">
            <w:pPr>
              <w:widowControl/>
              <w:rPr>
                <w:rFonts w:ascii="宋体" w:eastAsia="宋体" w:hAnsi="宋体" w:cs="宋体" w:hint="eastAsia"/>
                <w:szCs w:val="21"/>
              </w:rPr>
            </w:pP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L1</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捷特达</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TWJ-500</w:t>
            </w:r>
            <w:r w:rsidRPr="008F5B7A">
              <w:rPr>
                <w:rFonts w:ascii="宋体" w:eastAsia="宋体" w:hAnsi="宋体" w:cs="宋体" w:hint="eastAsia"/>
                <w:szCs w:val="21"/>
              </w:rPr>
              <w:br/>
              <w:t>3/3/3</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L2</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捷特达</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TWJ-500</w:t>
            </w:r>
            <w:r w:rsidRPr="008F5B7A">
              <w:rPr>
                <w:rFonts w:ascii="宋体" w:eastAsia="宋体" w:hAnsi="宋体" w:cs="宋体" w:hint="eastAsia"/>
                <w:szCs w:val="21"/>
              </w:rPr>
              <w:br/>
              <w:t>3/3/3（贯通门）</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L3-L4</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TOSHIBA</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ELCOSMO-LL(侧对重)</w:t>
            </w:r>
            <w:r w:rsidRPr="008F5B7A">
              <w:rPr>
                <w:rFonts w:ascii="宋体" w:eastAsia="宋体" w:hAnsi="宋体" w:cs="宋体" w:hint="eastAsia"/>
                <w:szCs w:val="21"/>
              </w:rPr>
              <w:br/>
              <w:t>P21D(1600)-2S60-6S/6F</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L5</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TOSHIBA</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ELCOSMO-LL(侧对重)</w:t>
            </w:r>
            <w:r w:rsidRPr="008F5B7A">
              <w:rPr>
                <w:rFonts w:ascii="宋体" w:eastAsia="宋体" w:hAnsi="宋体" w:cs="宋体" w:hint="eastAsia"/>
                <w:szCs w:val="21"/>
              </w:rPr>
              <w:br/>
              <w:t>P21D(1600)-2S60-6S/6F</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L6-L7</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TOSHIBA</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ELCOSMO-V(侧对重)</w:t>
            </w:r>
            <w:r w:rsidRPr="008F5B7A">
              <w:rPr>
                <w:rFonts w:ascii="宋体" w:eastAsia="宋体" w:hAnsi="宋体" w:cs="宋体" w:hint="eastAsia"/>
                <w:szCs w:val="21"/>
              </w:rPr>
              <w:br/>
              <w:t>P14N(1050)-CO60-7S/7F</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L8-L9</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TOSHIBA</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ELCOSMO-V(侧对重)</w:t>
            </w:r>
            <w:r w:rsidRPr="008F5B7A">
              <w:rPr>
                <w:rFonts w:ascii="宋体" w:eastAsia="宋体" w:hAnsi="宋体" w:cs="宋体" w:hint="eastAsia"/>
                <w:szCs w:val="21"/>
              </w:rPr>
              <w:br/>
              <w:t>P14N(1050)-CO60-8S/8F</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23"/>
        </w:trPr>
        <w:tc>
          <w:tcPr>
            <w:tcW w:w="63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L10</w:t>
            </w:r>
          </w:p>
        </w:tc>
        <w:tc>
          <w:tcPr>
            <w:tcW w:w="11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TOSHIBA</w:t>
            </w:r>
          </w:p>
        </w:tc>
        <w:tc>
          <w:tcPr>
            <w:tcW w:w="265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ELCOSMO-V(侧对重)</w:t>
            </w:r>
            <w:r w:rsidRPr="008F5B7A">
              <w:rPr>
                <w:rFonts w:ascii="宋体" w:eastAsia="宋体" w:hAnsi="宋体" w:cs="宋体" w:hint="eastAsia"/>
                <w:szCs w:val="21"/>
              </w:rPr>
              <w:br/>
              <w:t>P14N(1050)-CO60-8S/8F</w:t>
            </w:r>
          </w:p>
        </w:tc>
        <w:tc>
          <w:tcPr>
            <w:tcW w:w="579"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bl>
    <w:p w:rsidR="008F5B7A" w:rsidRPr="008F5B7A" w:rsidRDefault="008F5B7A" w:rsidP="008F5B7A">
      <w:pPr>
        <w:pStyle w:val="a8"/>
        <w:rPr>
          <w:rFonts w:ascii="宋体" w:hAnsi="宋体" w:cs="宋体" w:hint="eastAsia"/>
          <w:bCs/>
          <w:szCs w:val="21"/>
        </w:rPr>
      </w:pPr>
    </w:p>
    <w:p w:rsidR="008F5B7A" w:rsidRPr="008F5B7A" w:rsidRDefault="008F5B7A" w:rsidP="008F5B7A">
      <w:pPr>
        <w:spacing w:line="360" w:lineRule="auto"/>
        <w:rPr>
          <w:rFonts w:ascii="宋体" w:eastAsia="宋体" w:hAnsi="宋体" w:cs="宋体" w:hint="eastAsia"/>
          <w:bCs/>
          <w:szCs w:val="21"/>
        </w:rPr>
      </w:pPr>
      <w:r w:rsidRPr="008F5B7A">
        <w:rPr>
          <w:rFonts w:ascii="宋体" w:eastAsia="宋体" w:hAnsi="宋体" w:cs="宋体" w:hint="eastAsia"/>
          <w:bCs/>
          <w:szCs w:val="21"/>
        </w:rPr>
        <w:t>2）配电室</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906"/>
        <w:gridCol w:w="3366"/>
        <w:gridCol w:w="1087"/>
        <w:gridCol w:w="921"/>
      </w:tblGrid>
      <w:tr w:rsidR="008F5B7A" w:rsidRPr="008F5B7A" w:rsidTr="001260ED">
        <w:trPr>
          <w:trHeight w:val="312"/>
        </w:trPr>
        <w:tc>
          <w:tcPr>
            <w:tcW w:w="623"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1162"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设备名称</w:t>
            </w:r>
          </w:p>
        </w:tc>
        <w:tc>
          <w:tcPr>
            <w:tcW w:w="1976"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规格型号/特征</w:t>
            </w:r>
          </w:p>
        </w:tc>
        <w:tc>
          <w:tcPr>
            <w:tcW w:w="668"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单位</w:t>
            </w:r>
          </w:p>
        </w:tc>
        <w:tc>
          <w:tcPr>
            <w:tcW w:w="568" w:type="pct"/>
            <w:vMerge w:val="restar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312"/>
        </w:trPr>
        <w:tc>
          <w:tcPr>
            <w:tcW w:w="623" w:type="pct"/>
            <w:vMerge/>
            <w:vAlign w:val="center"/>
          </w:tcPr>
          <w:p w:rsidR="008F5B7A" w:rsidRPr="008F5B7A" w:rsidRDefault="008F5B7A" w:rsidP="001260ED">
            <w:pPr>
              <w:widowControl/>
              <w:rPr>
                <w:rFonts w:ascii="宋体" w:eastAsia="宋体" w:hAnsi="宋体" w:cs="宋体" w:hint="eastAsia"/>
                <w:szCs w:val="21"/>
              </w:rPr>
            </w:pPr>
          </w:p>
        </w:tc>
        <w:tc>
          <w:tcPr>
            <w:tcW w:w="1162" w:type="pct"/>
            <w:vMerge/>
            <w:vAlign w:val="center"/>
          </w:tcPr>
          <w:p w:rsidR="008F5B7A" w:rsidRPr="008F5B7A" w:rsidRDefault="008F5B7A" w:rsidP="001260ED">
            <w:pPr>
              <w:widowControl/>
              <w:rPr>
                <w:rFonts w:ascii="宋体" w:eastAsia="宋体" w:hAnsi="宋体" w:cs="宋体" w:hint="eastAsia"/>
                <w:szCs w:val="21"/>
              </w:rPr>
            </w:pPr>
          </w:p>
        </w:tc>
        <w:tc>
          <w:tcPr>
            <w:tcW w:w="1976" w:type="pct"/>
            <w:vMerge/>
            <w:vAlign w:val="center"/>
          </w:tcPr>
          <w:p w:rsidR="008F5B7A" w:rsidRPr="008F5B7A" w:rsidRDefault="008F5B7A" w:rsidP="001260ED">
            <w:pPr>
              <w:widowControl/>
              <w:rPr>
                <w:rFonts w:ascii="宋体" w:eastAsia="宋体" w:hAnsi="宋体" w:cs="宋体" w:hint="eastAsia"/>
                <w:szCs w:val="21"/>
              </w:rPr>
            </w:pPr>
          </w:p>
        </w:tc>
        <w:tc>
          <w:tcPr>
            <w:tcW w:w="668" w:type="pct"/>
            <w:vMerge/>
            <w:vAlign w:val="center"/>
          </w:tcPr>
          <w:p w:rsidR="008F5B7A" w:rsidRPr="008F5B7A" w:rsidRDefault="008F5B7A" w:rsidP="001260ED">
            <w:pPr>
              <w:widowControl/>
              <w:rPr>
                <w:rFonts w:ascii="宋体" w:eastAsia="宋体" w:hAnsi="宋体" w:cs="宋体" w:hint="eastAsia"/>
                <w:szCs w:val="21"/>
              </w:rPr>
            </w:pPr>
          </w:p>
        </w:tc>
        <w:tc>
          <w:tcPr>
            <w:tcW w:w="568" w:type="pct"/>
            <w:vMerge/>
            <w:vAlign w:val="center"/>
          </w:tcPr>
          <w:p w:rsidR="008F5B7A" w:rsidRPr="008F5B7A" w:rsidRDefault="008F5B7A" w:rsidP="001260ED">
            <w:pPr>
              <w:widowControl/>
              <w:rPr>
                <w:rFonts w:ascii="宋体" w:eastAsia="宋体" w:hAnsi="宋体" w:cs="宋体" w:hint="eastAsia"/>
                <w:szCs w:val="21"/>
              </w:rPr>
            </w:pP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干式变压器</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名称：变压器</w:t>
            </w:r>
            <w:r w:rsidRPr="008F5B7A">
              <w:rPr>
                <w:rFonts w:ascii="宋体" w:eastAsia="宋体" w:hAnsi="宋体" w:cs="宋体" w:hint="eastAsia"/>
                <w:szCs w:val="21"/>
              </w:rPr>
              <w:br/>
              <w:t>型号：SCB-1O</w:t>
            </w:r>
            <w:r w:rsidRPr="008F5B7A">
              <w:rPr>
                <w:rFonts w:ascii="宋体" w:eastAsia="宋体" w:hAnsi="宋体" w:cs="宋体" w:hint="eastAsia"/>
                <w:szCs w:val="21"/>
              </w:rPr>
              <w:br/>
              <w:t>容量（k·VA）：2000</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高压成套配电柜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名称：AH1/AH8</w:t>
            </w:r>
          </w:p>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型号：KYN28 </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高压成套配电柜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名称：AA2/AA7</w:t>
            </w:r>
            <w:r w:rsidRPr="008F5B7A">
              <w:rPr>
                <w:rFonts w:ascii="宋体" w:eastAsia="宋体" w:hAnsi="宋体" w:cs="宋体" w:hint="eastAsia"/>
                <w:szCs w:val="21"/>
              </w:rPr>
              <w:br/>
              <w:t>型号：KYN28</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高压成套配电柜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名称：AH3/AH6</w:t>
            </w:r>
            <w:r w:rsidRPr="008F5B7A">
              <w:rPr>
                <w:rFonts w:ascii="宋体" w:eastAsia="宋体" w:hAnsi="宋体" w:cs="宋体" w:hint="eastAsia"/>
                <w:szCs w:val="21"/>
              </w:rPr>
              <w:br/>
              <w:t>型号：KYN28</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高压成套配电柜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名称号：AH4/AH5</w:t>
            </w:r>
            <w:r w:rsidRPr="008F5B7A">
              <w:rPr>
                <w:rFonts w:ascii="宋体" w:eastAsia="宋体" w:hAnsi="宋体" w:cs="宋体" w:hint="eastAsia"/>
                <w:szCs w:val="21"/>
              </w:rPr>
              <w:br/>
              <w:t>型号：KYN28</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23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低压开关柜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名称、型号：AA1/AA18</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低压开关柜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名称：AA2</w:t>
            </w:r>
            <w:r w:rsidRPr="008F5B7A">
              <w:rPr>
                <w:rFonts w:ascii="宋体" w:eastAsia="宋体" w:hAnsi="宋体" w:cs="宋体" w:hint="eastAsia"/>
                <w:szCs w:val="21"/>
              </w:rPr>
              <w:br/>
              <w:t xml:space="preserve">型号：GCK </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3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低压开关柜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名称：AA5/AA6/AA7/AA9/AA10/AA13/AA14</w:t>
            </w:r>
            <w:r w:rsidRPr="008F5B7A">
              <w:rPr>
                <w:rFonts w:ascii="宋体" w:eastAsia="宋体" w:hAnsi="宋体" w:cs="宋体" w:hint="eastAsia"/>
                <w:szCs w:val="21"/>
              </w:rPr>
              <w:br/>
              <w:t>型号：GCK</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低压开关柜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名称：AA8</w:t>
            </w:r>
            <w:r w:rsidRPr="008F5B7A">
              <w:rPr>
                <w:rFonts w:ascii="宋体" w:eastAsia="宋体" w:hAnsi="宋体" w:cs="宋体" w:hint="eastAsia"/>
                <w:szCs w:val="21"/>
              </w:rPr>
              <w:br/>
              <w:t>型号：GCK</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10</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低压开关柜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名称：AA11</w:t>
            </w:r>
            <w:r w:rsidRPr="008F5B7A">
              <w:rPr>
                <w:rFonts w:ascii="宋体" w:eastAsia="宋体" w:hAnsi="宋体" w:cs="宋体" w:hint="eastAsia"/>
                <w:szCs w:val="21"/>
              </w:rPr>
              <w:br/>
              <w:t>型号：GCK</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低压开关柜</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名称：AA17</w:t>
            </w:r>
            <w:r w:rsidRPr="008F5B7A">
              <w:rPr>
                <w:rFonts w:ascii="宋体" w:eastAsia="宋体" w:hAnsi="宋体" w:cs="宋体" w:hint="eastAsia"/>
                <w:szCs w:val="21"/>
              </w:rPr>
              <w:br/>
              <w:t>型号：GCK</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低压电容器</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名称：AA3/AA4/AA15/AA16</w:t>
            </w:r>
            <w:r w:rsidRPr="008F5B7A">
              <w:rPr>
                <w:rFonts w:ascii="宋体" w:eastAsia="宋体" w:hAnsi="宋体" w:cs="宋体" w:hint="eastAsia"/>
                <w:szCs w:val="21"/>
              </w:rPr>
              <w:br/>
              <w:t>型号：GCK</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r>
      <w:tr w:rsidR="008F5B7A" w:rsidRPr="008F5B7A" w:rsidTr="001260ED">
        <w:trPr>
          <w:trHeight w:val="46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13</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直流馈电屏</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 </w:t>
            </w:r>
            <w:r w:rsidRPr="008F5B7A">
              <w:rPr>
                <w:rFonts w:ascii="宋体" w:eastAsia="宋体" w:hAnsi="宋体" w:cs="宋体" w:hint="eastAsia"/>
                <w:szCs w:val="21"/>
              </w:rPr>
              <w:br/>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234"/>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蓄电池屏(柜)</w:t>
            </w:r>
          </w:p>
        </w:tc>
        <w:tc>
          <w:tcPr>
            <w:tcW w:w="1976" w:type="pct"/>
          </w:tcPr>
          <w:p w:rsidR="008F5B7A" w:rsidRPr="008F5B7A" w:rsidRDefault="008F5B7A" w:rsidP="001260ED">
            <w:pPr>
              <w:widowControl/>
              <w:rPr>
                <w:rFonts w:ascii="宋体" w:eastAsia="宋体" w:hAnsi="宋体" w:cs="宋体" w:hint="eastAsia"/>
                <w:szCs w:val="21"/>
              </w:rPr>
            </w:pP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38"/>
        </w:trPr>
        <w:tc>
          <w:tcPr>
            <w:tcW w:w="62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c>
          <w:tcPr>
            <w:tcW w:w="1162"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配电室监控系统</w:t>
            </w:r>
          </w:p>
        </w:tc>
        <w:tc>
          <w:tcPr>
            <w:tcW w:w="1976" w:type="pct"/>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 型号：TD-2000</w:t>
            </w:r>
          </w:p>
        </w:tc>
        <w:tc>
          <w:tcPr>
            <w:tcW w:w="6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套</w:t>
            </w:r>
          </w:p>
        </w:tc>
        <w:tc>
          <w:tcPr>
            <w:tcW w:w="56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bl>
    <w:p w:rsidR="008F5B7A" w:rsidRPr="008F5B7A" w:rsidRDefault="008F5B7A" w:rsidP="008F5B7A">
      <w:pPr>
        <w:spacing w:line="36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3）给排水设备</w:t>
      </w:r>
    </w:p>
    <w:tbl>
      <w:tblPr>
        <w:tblW w:w="4998" w:type="pct"/>
        <w:jc w:val="center"/>
        <w:tblLook w:val="0000" w:firstRow="0" w:lastRow="0" w:firstColumn="0" w:lastColumn="0" w:noHBand="0" w:noVBand="0"/>
      </w:tblPr>
      <w:tblGrid>
        <w:gridCol w:w="1137"/>
        <w:gridCol w:w="1838"/>
        <w:gridCol w:w="1668"/>
        <w:gridCol w:w="636"/>
        <w:gridCol w:w="636"/>
        <w:gridCol w:w="5"/>
        <w:gridCol w:w="692"/>
        <w:gridCol w:w="155"/>
        <w:gridCol w:w="705"/>
        <w:gridCol w:w="813"/>
        <w:gridCol w:w="8"/>
      </w:tblGrid>
      <w:tr w:rsidR="008F5B7A" w:rsidRPr="008F5B7A" w:rsidTr="001260ED">
        <w:trPr>
          <w:gridAfter w:val="1"/>
          <w:wAfter w:w="7" w:type="pct"/>
          <w:trHeight w:val="312"/>
          <w:jc w:val="center"/>
        </w:trPr>
        <w:tc>
          <w:tcPr>
            <w:tcW w:w="708"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序号</w:t>
            </w:r>
          </w:p>
        </w:tc>
        <w:tc>
          <w:tcPr>
            <w:tcW w:w="1129" w:type="pct"/>
            <w:vMerge w:val="restart"/>
            <w:tcBorders>
              <w:top w:val="single" w:sz="4" w:space="0" w:color="auto"/>
              <w:left w:val="single" w:sz="4" w:space="0" w:color="auto"/>
              <w:bottom w:val="single" w:sz="4" w:space="0" w:color="auto"/>
              <w:right w:val="nil"/>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名称</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型号</w:t>
            </w:r>
          </w:p>
        </w:tc>
        <w:tc>
          <w:tcPr>
            <w:tcW w:w="816" w:type="pct"/>
            <w:gridSpan w:val="3"/>
            <w:vMerge w:val="restar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性能参数</w:t>
            </w:r>
          </w:p>
        </w:tc>
        <w:tc>
          <w:tcPr>
            <w:tcW w:w="412" w:type="pct"/>
            <w:gridSpan w:val="2"/>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数量（台）</w:t>
            </w:r>
          </w:p>
        </w:tc>
        <w:tc>
          <w:tcPr>
            <w:tcW w:w="897" w:type="pct"/>
            <w:gridSpan w:val="2"/>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品牌（厂家）</w:t>
            </w:r>
          </w:p>
        </w:tc>
      </w:tr>
      <w:tr w:rsidR="008F5B7A" w:rsidRPr="008F5B7A" w:rsidTr="001260ED">
        <w:trPr>
          <w:gridAfter w:val="1"/>
          <w:wAfter w:w="7" w:type="pct"/>
          <w:trHeight w:val="560"/>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single" w:sz="4" w:space="0" w:color="auto"/>
              <w:bottom w:val="single" w:sz="4" w:space="0" w:color="auto"/>
              <w:right w:val="nil"/>
            </w:tcBorders>
            <w:vAlign w:val="center"/>
          </w:tcPr>
          <w:p w:rsidR="008F5B7A" w:rsidRPr="008F5B7A" w:rsidRDefault="008F5B7A" w:rsidP="001260ED">
            <w:pPr>
              <w:widowControl/>
              <w:rPr>
                <w:rFonts w:ascii="宋体" w:eastAsia="宋体" w:hAnsi="宋体" w:cs="宋体" w:hint="eastAsia"/>
                <w:bCs/>
                <w:szCs w:val="21"/>
              </w:rPr>
            </w:pPr>
          </w:p>
        </w:tc>
        <w:tc>
          <w:tcPr>
            <w:tcW w:w="1027"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816" w:type="pct"/>
            <w:gridSpan w:val="3"/>
            <w:vMerge/>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412" w:type="pct"/>
            <w:gridSpan w:val="2"/>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897" w:type="pct"/>
            <w:gridSpan w:val="2"/>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r>
      <w:tr w:rsidR="008F5B7A" w:rsidRPr="008F5B7A" w:rsidTr="001260ED">
        <w:trPr>
          <w:gridAfter w:val="1"/>
          <w:wAfter w:w="7" w:type="pct"/>
          <w:trHeight w:val="1240"/>
          <w:jc w:val="center"/>
        </w:trPr>
        <w:tc>
          <w:tcPr>
            <w:tcW w:w="708"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w:t>
            </w:r>
          </w:p>
        </w:tc>
        <w:tc>
          <w:tcPr>
            <w:tcW w:w="1129"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智慧型无负压供水设备</w:t>
            </w: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HRW46/50-0.3-2</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Q=46m3/h  H=50m N=5.5Kw</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北京盈润丰</w:t>
            </w:r>
          </w:p>
        </w:tc>
      </w:tr>
      <w:tr w:rsidR="008F5B7A" w:rsidRPr="008F5B7A" w:rsidTr="001260ED">
        <w:trPr>
          <w:gridAfter w:val="1"/>
          <w:wAfter w:w="7" w:type="pct"/>
          <w:trHeight w:val="1240"/>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主  泵</w:t>
            </w: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CDL20-5</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Q=24m3/h  H=50m N=5.5Kw</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南方特泵</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稳流罐</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Ww600</w:t>
            </w:r>
          </w:p>
        </w:tc>
        <w:tc>
          <w:tcPr>
            <w:tcW w:w="816" w:type="pct"/>
            <w:gridSpan w:val="3"/>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不锈钢</w:t>
            </w:r>
          </w:p>
        </w:tc>
        <w:tc>
          <w:tcPr>
            <w:tcW w:w="412"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single" w:sz="4" w:space="0" w:color="auto"/>
              <w:bottom w:val="single" w:sz="4" w:space="0" w:color="auto"/>
              <w:right w:val="single" w:sz="4" w:space="0" w:color="auto"/>
            </w:tcBorders>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上海金盈</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真空抑制器</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ZKYZQ05</w:t>
            </w:r>
          </w:p>
        </w:tc>
        <w:tc>
          <w:tcPr>
            <w:tcW w:w="816" w:type="pct"/>
            <w:gridSpan w:val="3"/>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不锈钢</w:t>
            </w:r>
          </w:p>
        </w:tc>
        <w:tc>
          <w:tcPr>
            <w:tcW w:w="412"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北京盈润丰</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负压检测系统</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SL-ZJ</w:t>
            </w:r>
          </w:p>
        </w:tc>
        <w:tc>
          <w:tcPr>
            <w:tcW w:w="816" w:type="pct"/>
            <w:gridSpan w:val="3"/>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w:t>
            </w:r>
          </w:p>
        </w:tc>
        <w:tc>
          <w:tcPr>
            <w:tcW w:w="412"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北京盈润丰</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防负压反馈控制系统</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ZWL-370</w:t>
            </w:r>
          </w:p>
        </w:tc>
        <w:tc>
          <w:tcPr>
            <w:tcW w:w="816" w:type="pct"/>
            <w:gridSpan w:val="3"/>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w:t>
            </w:r>
          </w:p>
        </w:tc>
        <w:tc>
          <w:tcPr>
            <w:tcW w:w="412"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北京盈润丰</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少水探测装置组件</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XS-T265</w:t>
            </w:r>
          </w:p>
        </w:tc>
        <w:tc>
          <w:tcPr>
            <w:tcW w:w="816" w:type="pct"/>
            <w:gridSpan w:val="3"/>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w:t>
            </w:r>
          </w:p>
        </w:tc>
        <w:tc>
          <w:tcPr>
            <w:tcW w:w="412"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北京盈润丰</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少水控制系统组件</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XS-K265</w:t>
            </w:r>
          </w:p>
        </w:tc>
        <w:tc>
          <w:tcPr>
            <w:tcW w:w="816" w:type="pct"/>
            <w:gridSpan w:val="3"/>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w:t>
            </w:r>
          </w:p>
        </w:tc>
        <w:tc>
          <w:tcPr>
            <w:tcW w:w="412"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北京盈润丰</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val="restar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智能工业自动控制系统</w:t>
            </w: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变频系统</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ACS-510系列</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预磁通组件</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ACS-MNEP</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PFC控制器模块</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ACS-PFC2</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模拟信号采集组件</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ACS-IN</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模拟/数字转换模块</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ACS-A/D</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CPU处理控制器</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ACS-32801</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数字/模拟转换模块</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ACS-D/ A</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p>
        </w:tc>
        <w:tc>
          <w:tcPr>
            <w:tcW w:w="1027" w:type="pct"/>
            <w:tcBorders>
              <w:top w:val="single" w:sz="4" w:space="0" w:color="auto"/>
              <w:left w:val="nil"/>
              <w:bottom w:val="single" w:sz="4" w:space="0" w:color="auto"/>
              <w:right w:val="single" w:sz="4" w:space="0" w:color="auto"/>
            </w:tcBorders>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模拟信号输出组件</w:t>
            </w:r>
          </w:p>
        </w:tc>
        <w:tc>
          <w:tcPr>
            <w:tcW w:w="816" w:type="pct"/>
            <w:gridSpan w:val="3"/>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ACS-OUT</w:t>
            </w:r>
          </w:p>
        </w:tc>
        <w:tc>
          <w:tcPr>
            <w:tcW w:w="412"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897" w:type="pct"/>
            <w:gridSpan w:val="2"/>
            <w:tcBorders>
              <w:top w:val="single" w:sz="4" w:space="0" w:color="auto"/>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瑞士ABB</w:t>
            </w:r>
          </w:p>
        </w:tc>
      </w:tr>
      <w:tr w:rsidR="008F5B7A" w:rsidRPr="008F5B7A" w:rsidTr="001260ED">
        <w:trPr>
          <w:gridAfter w:val="1"/>
          <w:wAfter w:w="7" w:type="pct"/>
          <w:trHeight w:val="479"/>
          <w:jc w:val="center"/>
        </w:trPr>
        <w:tc>
          <w:tcPr>
            <w:tcW w:w="4992" w:type="pct"/>
            <w:gridSpan w:val="10"/>
            <w:vAlign w:val="center"/>
          </w:tcPr>
          <w:p w:rsidR="008F5B7A" w:rsidRPr="008F5B7A" w:rsidRDefault="008F5B7A" w:rsidP="001260ED">
            <w:pPr>
              <w:widowControl/>
              <w:rPr>
                <w:rFonts w:ascii="宋体" w:eastAsia="宋体" w:hAnsi="宋体" w:cs="宋体" w:hint="eastAsia"/>
                <w:b/>
                <w:szCs w:val="21"/>
              </w:rPr>
            </w:pPr>
            <w:r w:rsidRPr="008F5B7A">
              <w:rPr>
                <w:rFonts w:ascii="宋体" w:eastAsia="宋体" w:hAnsi="宋体" w:cs="宋体" w:hint="eastAsia"/>
                <w:b/>
                <w:szCs w:val="21"/>
              </w:rPr>
              <w:t>水泵参数：</w:t>
            </w:r>
          </w:p>
        </w:tc>
      </w:tr>
      <w:tr w:rsidR="008F5B7A" w:rsidRPr="008F5B7A" w:rsidTr="001260ED">
        <w:trPr>
          <w:trHeight w:val="479"/>
          <w:jc w:val="center"/>
        </w:trPr>
        <w:tc>
          <w:tcPr>
            <w:tcW w:w="708" w:type="pct"/>
            <w:vMerge w:val="restart"/>
            <w:tcBorders>
              <w:top w:val="single" w:sz="4" w:space="0" w:color="auto"/>
              <w:left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r w:rsidRPr="008F5B7A">
              <w:rPr>
                <w:rFonts w:ascii="宋体" w:eastAsia="宋体" w:hAnsi="宋体" w:cs="宋体" w:hint="eastAsia"/>
                <w:bCs/>
                <w:szCs w:val="21"/>
              </w:rPr>
              <w:t>序号</w:t>
            </w:r>
          </w:p>
        </w:tc>
        <w:tc>
          <w:tcPr>
            <w:tcW w:w="1129" w:type="pct"/>
            <w:vMerge w:val="restart"/>
            <w:tcBorders>
              <w:top w:val="single" w:sz="4" w:space="0" w:color="auto"/>
              <w:left w:val="nil"/>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名称</w:t>
            </w:r>
          </w:p>
        </w:tc>
        <w:tc>
          <w:tcPr>
            <w:tcW w:w="1027" w:type="pct"/>
            <w:vMerge w:val="restart"/>
            <w:tcBorders>
              <w:top w:val="single" w:sz="4" w:space="0" w:color="auto"/>
              <w:left w:val="nil"/>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型号</w:t>
            </w:r>
          </w:p>
        </w:tc>
        <w:tc>
          <w:tcPr>
            <w:tcW w:w="1153" w:type="pct"/>
            <w:gridSpan w:val="4"/>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性能参数</w:t>
            </w:r>
          </w:p>
        </w:tc>
        <w:tc>
          <w:tcPr>
            <w:tcW w:w="453" w:type="pct"/>
            <w:gridSpan w:val="2"/>
            <w:vMerge w:val="restart"/>
            <w:tcBorders>
              <w:top w:val="single" w:sz="4" w:space="0" w:color="auto"/>
              <w:left w:val="nil"/>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数量（台）</w:t>
            </w:r>
          </w:p>
        </w:tc>
        <w:tc>
          <w:tcPr>
            <w:tcW w:w="527" w:type="pct"/>
            <w:gridSpan w:val="2"/>
            <w:vMerge w:val="restart"/>
            <w:tcBorders>
              <w:top w:val="single" w:sz="4" w:space="0" w:color="auto"/>
              <w:left w:val="nil"/>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品牌</w:t>
            </w:r>
          </w:p>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（厂家）</w:t>
            </w:r>
          </w:p>
        </w:tc>
      </w:tr>
      <w:tr w:rsidR="008F5B7A" w:rsidRPr="008F5B7A" w:rsidTr="001260ED">
        <w:trPr>
          <w:trHeight w:val="479"/>
          <w:jc w:val="center"/>
        </w:trPr>
        <w:tc>
          <w:tcPr>
            <w:tcW w:w="708" w:type="pct"/>
            <w:vMerge/>
            <w:tcBorders>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vMerge/>
            <w:tcBorders>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p>
        </w:tc>
        <w:tc>
          <w:tcPr>
            <w:tcW w:w="1027" w:type="pct"/>
            <w:vMerge/>
            <w:tcBorders>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p>
        </w:tc>
        <w:tc>
          <w:tcPr>
            <w:tcW w:w="392"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m3/h</w:t>
            </w:r>
          </w:p>
        </w:tc>
        <w:tc>
          <w:tcPr>
            <w:tcW w:w="414"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m</w:t>
            </w:r>
          </w:p>
        </w:tc>
        <w:tc>
          <w:tcPr>
            <w:tcW w:w="346" w:type="pct"/>
            <w:gridSpan w:val="2"/>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kw</w:t>
            </w:r>
          </w:p>
        </w:tc>
        <w:tc>
          <w:tcPr>
            <w:tcW w:w="453" w:type="pct"/>
            <w:gridSpan w:val="2"/>
            <w:vMerge/>
            <w:tcBorders>
              <w:left w:val="nil"/>
              <w:bottom w:val="single" w:sz="4" w:space="0" w:color="auto"/>
              <w:right w:val="single" w:sz="4" w:space="0" w:color="auto"/>
            </w:tcBorders>
            <w:vAlign w:val="bottom"/>
          </w:tcPr>
          <w:p w:rsidR="008F5B7A" w:rsidRPr="008F5B7A" w:rsidRDefault="008F5B7A" w:rsidP="001260ED">
            <w:pPr>
              <w:widowControl/>
              <w:jc w:val="right"/>
              <w:rPr>
                <w:rFonts w:ascii="宋体" w:eastAsia="宋体" w:hAnsi="宋体" w:cs="宋体" w:hint="eastAsia"/>
                <w:szCs w:val="21"/>
              </w:rPr>
            </w:pPr>
          </w:p>
        </w:tc>
        <w:tc>
          <w:tcPr>
            <w:tcW w:w="527" w:type="pct"/>
            <w:gridSpan w:val="2"/>
            <w:vMerge/>
            <w:tcBorders>
              <w:left w:val="nil"/>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szCs w:val="21"/>
              </w:rPr>
            </w:pPr>
          </w:p>
        </w:tc>
      </w:tr>
      <w:tr w:rsidR="008F5B7A" w:rsidRPr="008F5B7A" w:rsidTr="001260ED">
        <w:trPr>
          <w:trHeight w:val="479"/>
          <w:jc w:val="center"/>
        </w:trPr>
        <w:tc>
          <w:tcPr>
            <w:tcW w:w="708" w:type="pct"/>
            <w:vMerge w:val="restar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lastRenderedPageBreak/>
              <w:t>2</w:t>
            </w: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潜水排污泵</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50WQ40-15-4</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40</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15</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耦合</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50</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浮球</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双电源配电箱</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SDY-DKX4/2</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831"/>
          <w:jc w:val="center"/>
        </w:trPr>
        <w:tc>
          <w:tcPr>
            <w:tcW w:w="708" w:type="pct"/>
            <w:vMerge w:val="restar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3</w:t>
            </w: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潜水排污泵</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50WQ20-15-1200-2.2</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20</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15</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8</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耦合</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50</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8</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浮球</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8</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双电源配电箱</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SDY-DKX2.2/2</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3</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配电箱</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DKX2.2/2</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831"/>
          <w:jc w:val="center"/>
        </w:trPr>
        <w:tc>
          <w:tcPr>
            <w:tcW w:w="708" w:type="pct"/>
            <w:vMerge w:val="restar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w:t>
            </w: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潜水排污泵</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65WQ40-15-1400-5.5</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40</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15</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6</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8</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耦合</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65</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8</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浮球</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8</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nil"/>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双电源配电箱</w:t>
            </w:r>
          </w:p>
        </w:tc>
        <w:tc>
          <w:tcPr>
            <w:tcW w:w="1027"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SDY-DKX5.5/2</w:t>
            </w:r>
          </w:p>
        </w:tc>
        <w:tc>
          <w:tcPr>
            <w:tcW w:w="39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3</w:t>
            </w:r>
          </w:p>
        </w:tc>
        <w:tc>
          <w:tcPr>
            <w:tcW w:w="453"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w:t>
            </w:r>
          </w:p>
        </w:tc>
        <w:tc>
          <w:tcPr>
            <w:tcW w:w="527" w:type="pct"/>
            <w:gridSpan w:val="2"/>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831"/>
          <w:jc w:val="center"/>
        </w:trPr>
        <w:tc>
          <w:tcPr>
            <w:tcW w:w="708"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w:t>
            </w:r>
          </w:p>
        </w:tc>
        <w:tc>
          <w:tcPr>
            <w:tcW w:w="1129"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潜水排污泵</w:t>
            </w:r>
          </w:p>
        </w:tc>
        <w:tc>
          <w:tcPr>
            <w:tcW w:w="1027"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50WQ15-15-1200-1.5</w:t>
            </w:r>
          </w:p>
        </w:tc>
        <w:tc>
          <w:tcPr>
            <w:tcW w:w="392"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15</w:t>
            </w:r>
          </w:p>
        </w:tc>
        <w:tc>
          <w:tcPr>
            <w:tcW w:w="414"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15</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耦合</w:t>
            </w:r>
          </w:p>
        </w:tc>
        <w:tc>
          <w:tcPr>
            <w:tcW w:w="1027"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50</w:t>
            </w:r>
          </w:p>
        </w:tc>
        <w:tc>
          <w:tcPr>
            <w:tcW w:w="392"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浮球</w:t>
            </w:r>
          </w:p>
        </w:tc>
        <w:tc>
          <w:tcPr>
            <w:tcW w:w="1027"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79"/>
          <w:jc w:val="center"/>
        </w:trPr>
        <w:tc>
          <w:tcPr>
            <w:tcW w:w="708"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Cs/>
                <w:szCs w:val="21"/>
              </w:rPr>
            </w:pPr>
          </w:p>
        </w:tc>
        <w:tc>
          <w:tcPr>
            <w:tcW w:w="1129"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双电源配电箱</w:t>
            </w:r>
          </w:p>
        </w:tc>
        <w:tc>
          <w:tcPr>
            <w:tcW w:w="1027"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SDY-DKX1.5/2</w:t>
            </w:r>
          </w:p>
        </w:tc>
        <w:tc>
          <w:tcPr>
            <w:tcW w:w="392"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414"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2</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r w:rsidR="008F5B7A" w:rsidRPr="008F5B7A" w:rsidTr="001260ED">
        <w:trPr>
          <w:trHeight w:val="487"/>
          <w:jc w:val="center"/>
        </w:trPr>
        <w:tc>
          <w:tcPr>
            <w:tcW w:w="708"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6</w:t>
            </w:r>
          </w:p>
        </w:tc>
        <w:tc>
          <w:tcPr>
            <w:tcW w:w="1129"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紫外线消毒器</w:t>
            </w:r>
          </w:p>
        </w:tc>
        <w:tc>
          <w:tcPr>
            <w:tcW w:w="1027" w:type="pct"/>
            <w:tcBorders>
              <w:top w:val="single" w:sz="4" w:space="0" w:color="auto"/>
              <w:left w:val="single" w:sz="4" w:space="0" w:color="auto"/>
              <w:bottom w:val="single" w:sz="4" w:space="0" w:color="auto"/>
              <w:right w:val="single" w:sz="4" w:space="0" w:color="auto"/>
            </w:tcBorders>
            <w:vAlign w:val="bottom"/>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480W 16管</w:t>
            </w:r>
          </w:p>
        </w:tc>
        <w:tc>
          <w:tcPr>
            <w:tcW w:w="392"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414"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 xml:space="preserve">　</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1</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Cs/>
                <w:szCs w:val="21"/>
              </w:rPr>
            </w:pPr>
            <w:r w:rsidRPr="008F5B7A">
              <w:rPr>
                <w:rFonts w:ascii="宋体" w:eastAsia="宋体" w:hAnsi="宋体" w:cs="宋体" w:hint="eastAsia"/>
                <w:bCs/>
                <w:szCs w:val="21"/>
              </w:rPr>
              <w:t>沈阳中晨</w:t>
            </w:r>
          </w:p>
        </w:tc>
      </w:tr>
    </w:tbl>
    <w:p w:rsidR="008F5B7A" w:rsidRPr="008F5B7A" w:rsidRDefault="008F5B7A" w:rsidP="008F5B7A">
      <w:pPr>
        <w:spacing w:line="36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4）中水机房设备</w:t>
      </w:r>
    </w:p>
    <w:tbl>
      <w:tblPr>
        <w:tblW w:w="4998" w:type="pct"/>
        <w:tblLook w:val="0000" w:firstRow="0" w:lastRow="0" w:firstColumn="0" w:lastColumn="0" w:noHBand="0" w:noVBand="0"/>
      </w:tblPr>
      <w:tblGrid>
        <w:gridCol w:w="498"/>
        <w:gridCol w:w="1992"/>
        <w:gridCol w:w="2723"/>
        <w:gridCol w:w="899"/>
        <w:gridCol w:w="2181"/>
      </w:tblGrid>
      <w:tr w:rsidR="008F5B7A" w:rsidRPr="008F5B7A" w:rsidTr="001260ED">
        <w:trPr>
          <w:trHeight w:val="402"/>
        </w:trPr>
        <w:tc>
          <w:tcPr>
            <w:tcW w:w="300"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
                <w:bCs/>
                <w:szCs w:val="21"/>
              </w:rPr>
            </w:pPr>
            <w:r w:rsidRPr="008F5B7A">
              <w:rPr>
                <w:rFonts w:ascii="宋体" w:eastAsia="宋体" w:hAnsi="宋体" w:cs="宋体" w:hint="eastAsia"/>
                <w:b/>
                <w:bCs/>
                <w:szCs w:val="21"/>
              </w:rPr>
              <w:t>序号</w:t>
            </w:r>
          </w:p>
        </w:tc>
        <w:tc>
          <w:tcPr>
            <w:tcW w:w="1201"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
                <w:bCs/>
                <w:szCs w:val="21"/>
              </w:rPr>
            </w:pPr>
            <w:r w:rsidRPr="008F5B7A">
              <w:rPr>
                <w:rFonts w:ascii="宋体" w:eastAsia="宋体" w:hAnsi="宋体" w:cs="宋体" w:hint="eastAsia"/>
                <w:b/>
                <w:bCs/>
                <w:szCs w:val="21"/>
              </w:rPr>
              <w:t>名称</w:t>
            </w:r>
          </w:p>
        </w:tc>
        <w:tc>
          <w:tcPr>
            <w:tcW w:w="1641"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
                <w:bCs/>
                <w:szCs w:val="21"/>
              </w:rPr>
            </w:pPr>
            <w:r w:rsidRPr="008F5B7A">
              <w:rPr>
                <w:rFonts w:ascii="宋体" w:eastAsia="宋体" w:hAnsi="宋体" w:cs="宋体" w:hint="eastAsia"/>
                <w:b/>
                <w:bCs/>
                <w:szCs w:val="21"/>
              </w:rPr>
              <w:t>型号</w:t>
            </w:r>
          </w:p>
        </w:tc>
        <w:tc>
          <w:tcPr>
            <w:tcW w:w="542"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
                <w:bCs/>
                <w:szCs w:val="21"/>
              </w:rPr>
            </w:pPr>
            <w:r w:rsidRPr="008F5B7A">
              <w:rPr>
                <w:rFonts w:ascii="宋体" w:eastAsia="宋体" w:hAnsi="宋体" w:cs="宋体" w:hint="eastAsia"/>
                <w:b/>
                <w:bCs/>
                <w:szCs w:val="21"/>
              </w:rPr>
              <w:t>数量（台）</w:t>
            </w:r>
          </w:p>
        </w:tc>
        <w:tc>
          <w:tcPr>
            <w:tcW w:w="1314" w:type="pct"/>
            <w:vMerge w:val="restar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b/>
                <w:bCs/>
                <w:szCs w:val="21"/>
              </w:rPr>
            </w:pPr>
            <w:r w:rsidRPr="008F5B7A">
              <w:rPr>
                <w:rFonts w:ascii="宋体" w:eastAsia="宋体" w:hAnsi="宋体" w:cs="宋体" w:hint="eastAsia"/>
                <w:b/>
                <w:bCs/>
                <w:szCs w:val="21"/>
              </w:rPr>
              <w:t>品牌（厂家）</w:t>
            </w:r>
          </w:p>
        </w:tc>
      </w:tr>
      <w:tr w:rsidR="008F5B7A" w:rsidRPr="008F5B7A" w:rsidTr="001260ED">
        <w:trPr>
          <w:trHeight w:val="966"/>
        </w:trPr>
        <w:tc>
          <w:tcPr>
            <w:tcW w:w="300"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
                <w:bCs/>
                <w:szCs w:val="21"/>
              </w:rPr>
            </w:pPr>
          </w:p>
        </w:tc>
        <w:tc>
          <w:tcPr>
            <w:tcW w:w="1201"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
                <w:bCs/>
                <w:szCs w:val="21"/>
              </w:rPr>
            </w:pPr>
          </w:p>
        </w:tc>
        <w:tc>
          <w:tcPr>
            <w:tcW w:w="1641"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
                <w:bCs/>
                <w:szCs w:val="21"/>
              </w:rPr>
            </w:pPr>
          </w:p>
        </w:tc>
        <w:tc>
          <w:tcPr>
            <w:tcW w:w="542"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
                <w:bCs/>
                <w:szCs w:val="21"/>
              </w:rPr>
            </w:pPr>
          </w:p>
        </w:tc>
        <w:tc>
          <w:tcPr>
            <w:tcW w:w="1314" w:type="pct"/>
            <w:vMerge/>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b/>
                <w:bCs/>
                <w:szCs w:val="21"/>
              </w:rPr>
            </w:pPr>
          </w:p>
        </w:tc>
      </w:tr>
      <w:tr w:rsidR="008F5B7A" w:rsidRPr="008F5B7A" w:rsidTr="001260ED">
        <w:trPr>
          <w:trHeight w:val="690"/>
        </w:trPr>
        <w:tc>
          <w:tcPr>
            <w:tcW w:w="300"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201"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格栅</w:t>
            </w:r>
          </w:p>
        </w:tc>
        <w:tc>
          <w:tcPr>
            <w:tcW w:w="1641"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TLGS-7.5</w:t>
            </w:r>
          </w:p>
        </w:tc>
        <w:tc>
          <w:tcPr>
            <w:tcW w:w="542"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钢板防腐，涛林公司</w:t>
            </w:r>
          </w:p>
        </w:tc>
      </w:tr>
      <w:tr w:rsidR="008F5B7A" w:rsidRPr="008F5B7A" w:rsidTr="001260ED">
        <w:trPr>
          <w:trHeight w:val="690"/>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毛发聚集器</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TLMF-7.5</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不锈钢，涛林公司</w:t>
            </w:r>
          </w:p>
        </w:tc>
      </w:tr>
      <w:tr w:rsidR="008F5B7A" w:rsidRPr="008F5B7A" w:rsidTr="001260ED">
        <w:trPr>
          <w:trHeight w:val="1369"/>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一级提升泵</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Q=8m3/h H=18m P=1.1kw </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南方特种泵业</w:t>
            </w:r>
          </w:p>
        </w:tc>
      </w:tr>
      <w:tr w:rsidR="008F5B7A" w:rsidRPr="008F5B7A" w:rsidTr="001260ED">
        <w:trPr>
          <w:trHeight w:val="690"/>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生物曝气机</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Qs≥2.5m3/min H=2.2KW</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章丘明风</w:t>
            </w:r>
          </w:p>
        </w:tc>
      </w:tr>
      <w:tr w:rsidR="008F5B7A" w:rsidRPr="008F5B7A" w:rsidTr="001260ED">
        <w:trPr>
          <w:trHeight w:val="690"/>
        </w:trPr>
        <w:tc>
          <w:tcPr>
            <w:tcW w:w="300" w:type="pct"/>
            <w:tcBorders>
              <w:top w:val="single" w:sz="4" w:space="0" w:color="auto"/>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1201"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二级提升泵</w:t>
            </w:r>
          </w:p>
        </w:tc>
        <w:tc>
          <w:tcPr>
            <w:tcW w:w="1641"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Q=8m3/h H=18m P=1.1kw </w:t>
            </w:r>
          </w:p>
        </w:tc>
        <w:tc>
          <w:tcPr>
            <w:tcW w:w="542"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314" w:type="pct"/>
            <w:tcBorders>
              <w:top w:val="single" w:sz="4" w:space="0" w:color="auto"/>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南方特种泵业</w:t>
            </w:r>
          </w:p>
        </w:tc>
      </w:tr>
      <w:tr w:rsidR="008F5B7A" w:rsidRPr="008F5B7A" w:rsidTr="001260ED">
        <w:trPr>
          <w:trHeight w:val="1369"/>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回供泵</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Q=16m3/h H=46m P=4.0kw </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南方特种泵业</w:t>
            </w:r>
          </w:p>
        </w:tc>
      </w:tr>
      <w:tr w:rsidR="008F5B7A" w:rsidRPr="008F5B7A" w:rsidTr="001260ED">
        <w:trPr>
          <w:trHeight w:val="690"/>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消毒加药装置</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TLJY-I</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美国米顿罗</w:t>
            </w:r>
          </w:p>
        </w:tc>
      </w:tr>
      <w:tr w:rsidR="008F5B7A" w:rsidRPr="008F5B7A" w:rsidTr="001260ED">
        <w:trPr>
          <w:trHeight w:val="1369"/>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中水预处理器</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TL-YC-150,外形尺寸：4.5×4.0×2.0m</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玻璃钢   涛林公司 </w:t>
            </w:r>
          </w:p>
        </w:tc>
      </w:tr>
      <w:tr w:rsidR="008F5B7A" w:rsidRPr="008F5B7A" w:rsidTr="001260ED">
        <w:trPr>
          <w:trHeight w:val="1369"/>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菌曝反应器</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TL-JP-150,外形尺寸：5.0×2.5×2.5m</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钢板防腐  涛林公司</w:t>
            </w:r>
          </w:p>
        </w:tc>
      </w:tr>
      <w:tr w:rsidR="008F5B7A" w:rsidRPr="008F5B7A" w:rsidTr="001260ED">
        <w:trPr>
          <w:trHeight w:val="1369"/>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中水储存器</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TL-C-150,外形尺寸：4.0×3.0×2.5m</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玻璃钢  涛林公司</w:t>
            </w:r>
          </w:p>
        </w:tc>
      </w:tr>
      <w:tr w:rsidR="008F5B7A" w:rsidRPr="008F5B7A" w:rsidTr="001260ED">
        <w:trPr>
          <w:trHeight w:val="1369"/>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系统综合控制柜</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XL-21</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施耐德电气件，自动控制</w:t>
            </w:r>
          </w:p>
        </w:tc>
      </w:tr>
      <w:tr w:rsidR="008F5B7A" w:rsidRPr="008F5B7A" w:rsidTr="001260ED">
        <w:trPr>
          <w:trHeight w:val="690"/>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12</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回供控制柜</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XL-21</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施耐德电气件，ABB变频器，自动控制</w:t>
            </w:r>
          </w:p>
        </w:tc>
      </w:tr>
      <w:tr w:rsidR="008F5B7A" w:rsidRPr="008F5B7A" w:rsidTr="001260ED">
        <w:trPr>
          <w:trHeight w:val="690"/>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13</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自来水补水</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DN100</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隔断式</w:t>
            </w:r>
          </w:p>
        </w:tc>
      </w:tr>
      <w:tr w:rsidR="008F5B7A" w:rsidRPr="008F5B7A" w:rsidTr="001260ED">
        <w:trPr>
          <w:trHeight w:val="700"/>
        </w:trPr>
        <w:tc>
          <w:tcPr>
            <w:tcW w:w="300" w:type="pct"/>
            <w:tcBorders>
              <w:top w:val="nil"/>
              <w:left w:val="single" w:sz="4" w:space="0" w:color="auto"/>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w:t>
            </w:r>
          </w:p>
        </w:tc>
        <w:tc>
          <w:tcPr>
            <w:tcW w:w="120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管道、管件、阀门等</w:t>
            </w:r>
          </w:p>
        </w:tc>
        <w:tc>
          <w:tcPr>
            <w:tcW w:w="1641"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DN25-100</w:t>
            </w:r>
          </w:p>
        </w:tc>
        <w:tc>
          <w:tcPr>
            <w:tcW w:w="542" w:type="pct"/>
            <w:tcBorders>
              <w:top w:val="nil"/>
              <w:left w:val="nil"/>
              <w:bottom w:val="single" w:sz="4" w:space="0" w:color="auto"/>
              <w:right w:val="single" w:sz="4" w:space="0" w:color="auto"/>
            </w:tcBorders>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314" w:type="pct"/>
            <w:tcBorders>
              <w:top w:val="nil"/>
              <w:left w:val="nil"/>
              <w:bottom w:val="single" w:sz="4" w:space="0" w:color="auto"/>
              <w:right w:val="single" w:sz="4" w:space="0" w:color="auto"/>
            </w:tcBorders>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UPVC\钢塑</w:t>
            </w:r>
          </w:p>
        </w:tc>
      </w:tr>
    </w:tbl>
    <w:p w:rsidR="008F5B7A" w:rsidRPr="008F5B7A" w:rsidRDefault="008F5B7A" w:rsidP="008F5B7A">
      <w:pPr>
        <w:spacing w:line="36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5）电气设备</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1738"/>
        <w:gridCol w:w="1622"/>
        <w:gridCol w:w="1056"/>
        <w:gridCol w:w="1056"/>
        <w:gridCol w:w="1764"/>
      </w:tblGrid>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名称</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型号</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单位</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备注</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 xml:space="preserve"> -1AL1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RF</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SF2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=B13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500*500*160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500*500*160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600*500*160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ZSBF</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400*500*160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控制箱-1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0</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DT1-9</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600*800*300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DT9-10</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600*800*300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SHSB</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PWB-S</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0</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-1ALE-6</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AP1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800*2000*800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AP2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800*2000*800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PWB-D</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0</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SF-5</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1ALE-1~5、7</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SYRB</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600*1000*300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控制箱-2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0</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控制箱-3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23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控制箱-4</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600*1000*250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主食加工间1、2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副食操作间1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副食操作间2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洗碗间1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洗碗间2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冷荤加工间</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肉类加工间</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蔬菜加工间</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多功能厅1、2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LL</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CF</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JF1\2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1098"/>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PF 1\4\5\6\7\8\9</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SF 1 6\7\8\9\10</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DBJ</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LDBG</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HDS</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BJ1\2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DGNT</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BJ</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500*500*250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145</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TJ</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500*500*250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46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XF</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1ALE-J</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1ALE-L</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ZH</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500*300*160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500*700*160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1ALE-3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2ALE-2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2ALE-3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3ALE-2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3AL-3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3ALE-3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70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4ALE-2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4AL-3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4ALE-3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76</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77</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5ALE-2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78</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5AL-3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79</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81</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5ALE-3</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82</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6AL-2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83</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6ALE-2</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54"/>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84</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7AL-1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800*1800*400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r w:rsidR="008F5B7A" w:rsidRPr="008F5B7A" w:rsidTr="001260ED">
        <w:trPr>
          <w:trHeight w:val="563"/>
        </w:trPr>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85</w:t>
            </w:r>
          </w:p>
        </w:tc>
        <w:tc>
          <w:tcPr>
            <w:tcW w:w="104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7ALE-1</w:t>
            </w:r>
          </w:p>
        </w:tc>
        <w:tc>
          <w:tcPr>
            <w:tcW w:w="977"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600*800*250</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3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1063" w:type="pct"/>
            <w:vAlign w:val="bottom"/>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盛隆电气</w:t>
            </w:r>
          </w:p>
        </w:tc>
      </w:tr>
    </w:tbl>
    <w:p w:rsidR="008F5B7A" w:rsidRPr="008F5B7A" w:rsidRDefault="008F5B7A" w:rsidP="008F5B7A">
      <w:pPr>
        <w:spacing w:line="36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6）其他设备</w:t>
      </w:r>
    </w:p>
    <w:p w:rsidR="008F5B7A" w:rsidRPr="008F5B7A" w:rsidRDefault="008F5B7A" w:rsidP="008F5B7A">
      <w:pPr>
        <w:tabs>
          <w:tab w:val="left" w:pos="930"/>
        </w:tabs>
        <w:spacing w:line="480" w:lineRule="auto"/>
        <w:ind w:left="420"/>
        <w:rPr>
          <w:rFonts w:ascii="宋体" w:eastAsia="宋体" w:hAnsi="宋体" w:cs="宋体" w:hint="eastAsia"/>
          <w:bCs/>
          <w:szCs w:val="21"/>
        </w:rPr>
      </w:pPr>
      <w:r w:rsidRPr="008F5B7A">
        <w:rPr>
          <w:rFonts w:ascii="宋体" w:eastAsia="宋体" w:hAnsi="宋体" w:cs="宋体" w:hint="eastAsia"/>
          <w:bCs/>
          <w:szCs w:val="21"/>
        </w:rPr>
        <w:t>①泵站</w:t>
      </w:r>
    </w:p>
    <w:tbl>
      <w:tblPr>
        <w:tblW w:w="4998" w:type="pct"/>
        <w:tblLook w:val="0000" w:firstRow="0" w:lastRow="0" w:firstColumn="0" w:lastColumn="0" w:noHBand="0" w:noVBand="0"/>
      </w:tblPr>
      <w:tblGrid>
        <w:gridCol w:w="712"/>
        <w:gridCol w:w="4994"/>
        <w:gridCol w:w="1233"/>
        <w:gridCol w:w="1349"/>
      </w:tblGrid>
      <w:tr w:rsidR="008F5B7A" w:rsidRPr="008F5B7A" w:rsidTr="001260ED">
        <w:trPr>
          <w:trHeight w:val="382"/>
        </w:trPr>
        <w:tc>
          <w:tcPr>
            <w:tcW w:w="429" w:type="pct"/>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3011"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材料编码、名称及规格</w:t>
            </w:r>
          </w:p>
        </w:tc>
        <w:tc>
          <w:tcPr>
            <w:tcW w:w="744"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计量单位</w:t>
            </w:r>
          </w:p>
        </w:tc>
        <w:tc>
          <w:tcPr>
            <w:tcW w:w="814"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382"/>
        </w:trPr>
        <w:tc>
          <w:tcPr>
            <w:tcW w:w="429" w:type="pct"/>
            <w:vMerge/>
            <w:tcBorders>
              <w:top w:val="single" w:sz="8" w:space="0" w:color="000000"/>
              <w:left w:val="single" w:sz="8"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3011"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744"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814"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109006 板式热交换器BR62B-99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109006@1 板式热交换器BR62B-109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110017@2 软化水装置KSS-9000B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110048@1 旋流除砂器SYS-200S/D (XWD型)</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637"/>
        </w:trPr>
        <w:tc>
          <w:tcPr>
            <w:tcW w:w="429" w:type="pct"/>
            <w:tcBorders>
              <w:top w:val="nil"/>
              <w:left w:val="single" w:sz="8" w:space="0" w:color="000000"/>
              <w:bottom w:val="single" w:sz="4" w:space="0" w:color="auto"/>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3011" w:type="pct"/>
            <w:tcBorders>
              <w:top w:val="nil"/>
              <w:left w:val="nil"/>
              <w:bottom w:val="single" w:sz="4" w:space="0" w:color="auto"/>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111001@1 卫生热水板换一次侧循环泵QPG125-260 </w:t>
            </w:r>
          </w:p>
        </w:tc>
        <w:tc>
          <w:tcPr>
            <w:tcW w:w="744" w:type="pct"/>
            <w:tcBorders>
              <w:top w:val="nil"/>
              <w:left w:val="nil"/>
              <w:bottom w:val="single" w:sz="4" w:space="0" w:color="auto"/>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auto"/>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1264"/>
        </w:trPr>
        <w:tc>
          <w:tcPr>
            <w:tcW w:w="429" w:type="pct"/>
            <w:tcBorders>
              <w:top w:val="single" w:sz="4" w:space="0" w:color="auto"/>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3011" w:type="pct"/>
            <w:tcBorders>
              <w:top w:val="single" w:sz="4" w:space="0" w:color="auto"/>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111001@2 卫生热水板换一次侧循环泵QPG125-260 l=192m3/h </w:t>
            </w:r>
          </w:p>
        </w:tc>
        <w:tc>
          <w:tcPr>
            <w:tcW w:w="744" w:type="pct"/>
            <w:tcBorders>
              <w:top w:val="single" w:sz="4" w:space="0" w:color="auto"/>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single" w:sz="4" w:space="0" w:color="auto"/>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111001@4 空调系统循环泵QPG150-315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260049@1 螺杆式水源热泵机组PSRHH3602-Y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637"/>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260049@2 螺杆式水源热泵机组PSRHH3602-R-Y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1264"/>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补充设备002 整体水箱（不锈钢）4000*2000*3500  28m3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519"/>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补充设备003@1 高区变频调速恒压供水机组（含电控柜）L=30M3/H  H=35mH20 （大泵2台每台3KW，小泵1台1.1KW,SGN Φ600*1800高温型热水罐1个，配套电控柜1台）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2529"/>
        </w:trPr>
        <w:tc>
          <w:tcPr>
            <w:tcW w:w="429"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12</w:t>
            </w:r>
          </w:p>
        </w:tc>
        <w:tc>
          <w:tcPr>
            <w:tcW w:w="3011"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补充设备003@2 高区变频调速恒压供水机组（含电控柜）L=30M3/H  H=55mH20 （大泵2台每台5.5KW，小泵1台2.2KW,SGN Φ600*1800高温型热水罐1个，配套电控柜1台） </w:t>
            </w:r>
          </w:p>
        </w:tc>
        <w:tc>
          <w:tcPr>
            <w:tcW w:w="74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81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bl>
    <w:p w:rsidR="008F5B7A" w:rsidRPr="008F5B7A" w:rsidRDefault="008F5B7A" w:rsidP="008F5B7A">
      <w:pPr>
        <w:rPr>
          <w:rFonts w:ascii="宋体" w:eastAsia="宋体" w:hAnsi="宋体" w:cs="宋体" w:hint="eastAsia"/>
          <w:bCs/>
          <w:szCs w:val="21"/>
        </w:rPr>
      </w:pPr>
      <w:r w:rsidRPr="008F5B7A">
        <w:rPr>
          <w:rFonts w:ascii="宋体" w:eastAsia="宋体" w:hAnsi="宋体" w:cs="宋体" w:hint="eastAsia"/>
          <w:bCs/>
          <w:szCs w:val="21"/>
        </w:rPr>
        <w:br w:type="page"/>
      </w:r>
    </w:p>
    <w:p w:rsidR="008F5B7A" w:rsidRPr="008F5B7A" w:rsidRDefault="008F5B7A" w:rsidP="008F5B7A">
      <w:pPr>
        <w:tabs>
          <w:tab w:val="left" w:pos="930"/>
        </w:tabs>
        <w:spacing w:line="480" w:lineRule="auto"/>
        <w:ind w:left="-2" w:firstLineChars="200" w:firstLine="420"/>
        <w:rPr>
          <w:rFonts w:ascii="宋体" w:eastAsia="宋体" w:hAnsi="宋体" w:cs="宋体" w:hint="eastAsia"/>
          <w:bCs/>
          <w:szCs w:val="21"/>
        </w:rPr>
      </w:pPr>
      <w:r w:rsidRPr="008F5B7A">
        <w:rPr>
          <w:rFonts w:ascii="宋体" w:eastAsia="宋体" w:hAnsi="宋体" w:cs="宋体" w:hint="eastAsia"/>
          <w:bCs/>
          <w:szCs w:val="21"/>
        </w:rPr>
        <w:lastRenderedPageBreak/>
        <w:t>②电气</w:t>
      </w:r>
    </w:p>
    <w:tbl>
      <w:tblPr>
        <w:tblW w:w="4998" w:type="pct"/>
        <w:tblLook w:val="0000" w:firstRow="0" w:lastRow="0" w:firstColumn="0" w:lastColumn="0" w:noHBand="0" w:noVBand="0"/>
      </w:tblPr>
      <w:tblGrid>
        <w:gridCol w:w="881"/>
        <w:gridCol w:w="5335"/>
        <w:gridCol w:w="1187"/>
        <w:gridCol w:w="885"/>
      </w:tblGrid>
      <w:tr w:rsidR="008F5B7A" w:rsidRPr="008F5B7A" w:rsidTr="001260ED">
        <w:trPr>
          <w:trHeight w:val="342"/>
        </w:trPr>
        <w:tc>
          <w:tcPr>
            <w:tcW w:w="531" w:type="pct"/>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3216"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材料编码、名称及规格</w:t>
            </w:r>
          </w:p>
        </w:tc>
        <w:tc>
          <w:tcPr>
            <w:tcW w:w="716"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计量单位</w:t>
            </w:r>
          </w:p>
        </w:tc>
        <w:tc>
          <w:tcPr>
            <w:tcW w:w="534"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342"/>
        </w:trPr>
        <w:tc>
          <w:tcPr>
            <w:tcW w:w="531" w:type="pct"/>
            <w:vMerge/>
            <w:tcBorders>
              <w:top w:val="single" w:sz="8" w:space="0" w:color="000000"/>
              <w:left w:val="single" w:sz="8"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3216"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716"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534"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jc w:val="center"/>
              <w:rPr>
                <w:rFonts w:ascii="宋体" w:eastAsia="宋体" w:hAnsi="宋体" w:cs="宋体" w:hint="eastAsia"/>
                <w:szCs w:val="21"/>
              </w:rPr>
            </w:pP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2940001@1 动力配电柜 AA1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2940001@19 动力配电柜 AA7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2940001@2 动力配电柜 AA2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2940001@3 动力配电柜 AA3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2940001@4 动力配电柜 AA4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2940001@5 动力配电柜 AA5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2940001@6 动力配电柜 AA6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0"/>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2940001@8 动力配电柜 AA8 </w:t>
            </w:r>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79"/>
        </w:trPr>
        <w:tc>
          <w:tcPr>
            <w:tcW w:w="531"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3216"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hyperlink r:id="rId7" w:history="1">
              <w:r w:rsidRPr="008F5B7A">
                <w:rPr>
                  <w:rFonts w:ascii="宋体" w:eastAsia="宋体" w:hAnsi="宋体" w:cs="宋体" w:hint="eastAsia"/>
                  <w:szCs w:val="21"/>
                </w:rPr>
                <w:t>3402@6 风机盘管调控器 （三速开关）</w:t>
              </w:r>
            </w:hyperlink>
          </w:p>
        </w:tc>
        <w:tc>
          <w:tcPr>
            <w:tcW w:w="716"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34"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749</w:t>
            </w:r>
          </w:p>
        </w:tc>
      </w:tr>
    </w:tbl>
    <w:p w:rsidR="008F5B7A" w:rsidRPr="008F5B7A" w:rsidRDefault="008F5B7A" w:rsidP="008F5B7A">
      <w:pPr>
        <w:tabs>
          <w:tab w:val="left" w:pos="930"/>
        </w:tabs>
        <w:spacing w:line="480" w:lineRule="auto"/>
        <w:ind w:left="-2" w:firstLineChars="200" w:firstLine="420"/>
        <w:rPr>
          <w:rFonts w:ascii="宋体" w:eastAsia="宋体" w:hAnsi="宋体" w:cs="宋体" w:hint="eastAsia"/>
          <w:bCs/>
          <w:szCs w:val="21"/>
        </w:rPr>
      </w:pPr>
      <w:r w:rsidRPr="008F5B7A">
        <w:rPr>
          <w:rFonts w:ascii="宋体" w:eastAsia="宋体" w:hAnsi="宋体" w:cs="宋体" w:hint="eastAsia"/>
          <w:bCs/>
          <w:szCs w:val="21"/>
        </w:rPr>
        <w:t>③通风空调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5608"/>
        <w:gridCol w:w="1176"/>
        <w:gridCol w:w="836"/>
      </w:tblGrid>
      <w:tr w:rsidR="008F5B7A" w:rsidRPr="008F5B7A" w:rsidTr="001260ED">
        <w:trPr>
          <w:trHeight w:val="312"/>
        </w:trPr>
        <w:tc>
          <w:tcPr>
            <w:tcW w:w="405"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3380"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材料编码、名称及规格</w:t>
            </w:r>
          </w:p>
        </w:tc>
        <w:tc>
          <w:tcPr>
            <w:tcW w:w="709"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计量单位</w:t>
            </w:r>
          </w:p>
        </w:tc>
        <w:tc>
          <w:tcPr>
            <w:tcW w:w="504" w:type="pct"/>
            <w:vMerge w:val="restar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312"/>
        </w:trPr>
        <w:tc>
          <w:tcPr>
            <w:tcW w:w="405" w:type="pct"/>
            <w:vMerge/>
            <w:vAlign w:val="center"/>
          </w:tcPr>
          <w:p w:rsidR="008F5B7A" w:rsidRPr="008F5B7A" w:rsidRDefault="008F5B7A" w:rsidP="001260ED">
            <w:pPr>
              <w:widowControl/>
              <w:rPr>
                <w:rFonts w:ascii="宋体" w:eastAsia="宋体" w:hAnsi="宋体" w:cs="宋体" w:hint="eastAsia"/>
                <w:szCs w:val="21"/>
              </w:rPr>
            </w:pPr>
          </w:p>
        </w:tc>
        <w:tc>
          <w:tcPr>
            <w:tcW w:w="3380" w:type="pct"/>
            <w:vMerge/>
            <w:vAlign w:val="center"/>
          </w:tcPr>
          <w:p w:rsidR="008F5B7A" w:rsidRPr="008F5B7A" w:rsidRDefault="008F5B7A" w:rsidP="001260ED">
            <w:pPr>
              <w:widowControl/>
              <w:rPr>
                <w:rFonts w:ascii="宋体" w:eastAsia="宋体" w:hAnsi="宋体" w:cs="宋体" w:hint="eastAsia"/>
                <w:szCs w:val="21"/>
              </w:rPr>
            </w:pPr>
          </w:p>
        </w:tc>
        <w:tc>
          <w:tcPr>
            <w:tcW w:w="709" w:type="pct"/>
            <w:vMerge/>
            <w:vAlign w:val="center"/>
          </w:tcPr>
          <w:p w:rsidR="008F5B7A" w:rsidRPr="008F5B7A" w:rsidRDefault="008F5B7A" w:rsidP="001260ED">
            <w:pPr>
              <w:widowControl/>
              <w:rPr>
                <w:rFonts w:ascii="宋体" w:eastAsia="宋体" w:hAnsi="宋体" w:cs="宋体" w:hint="eastAsia"/>
                <w:szCs w:val="21"/>
              </w:rPr>
            </w:pPr>
          </w:p>
        </w:tc>
        <w:tc>
          <w:tcPr>
            <w:tcW w:w="504" w:type="pct"/>
            <w:vMerge/>
            <w:vAlign w:val="center"/>
          </w:tcPr>
          <w:p w:rsidR="008F5B7A" w:rsidRPr="008F5B7A" w:rsidRDefault="008F5B7A" w:rsidP="001260ED">
            <w:pPr>
              <w:widowControl/>
              <w:rPr>
                <w:rFonts w:ascii="宋体" w:eastAsia="宋体" w:hAnsi="宋体" w:cs="宋体" w:hint="eastAsia"/>
                <w:szCs w:val="21"/>
              </w:rPr>
            </w:pPr>
          </w:p>
        </w:tc>
      </w:tr>
      <w:tr w:rsidR="008F5B7A" w:rsidRPr="008F5B7A" w:rsidTr="001260ED">
        <w:trPr>
          <w:trHeight w:val="506"/>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260004@4 落地式风机盘管FP-63WAXG 立式</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r>
      <w:tr w:rsidR="008F5B7A" w:rsidRPr="008F5B7A" w:rsidTr="001260ED">
        <w:trPr>
          <w:trHeight w:val="506"/>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260004@5 落地式风机盘管FP-85WAXG 立式</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r>
      <w:tr w:rsidR="008F5B7A" w:rsidRPr="008F5B7A" w:rsidTr="001260ED">
        <w:trPr>
          <w:trHeight w:val="506"/>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260006@2 吊顶式风机盘管（自带回风箱）FG6.3 卡式</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r>
      <w:tr w:rsidR="008F5B7A" w:rsidRPr="008F5B7A" w:rsidTr="001260ED">
        <w:trPr>
          <w:trHeight w:val="506"/>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2305@3 铝合金双层百叶送风口300*200 </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51</w:t>
            </w:r>
          </w:p>
        </w:tc>
      </w:tr>
      <w:tr w:rsidR="008F5B7A" w:rsidRPr="008F5B7A" w:rsidTr="001260ED">
        <w:trPr>
          <w:trHeight w:val="506"/>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2310@1 厕所排气扇PQ-200 </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r>
      <w:tr w:rsidR="008F5B7A" w:rsidRPr="008F5B7A" w:rsidTr="001260ED">
        <w:trPr>
          <w:trHeight w:val="506"/>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2310@2 厕所排气扇PQ-400 </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r>
      <w:tr w:rsidR="008F5B7A" w:rsidRPr="008F5B7A" w:rsidTr="001260ED">
        <w:trPr>
          <w:trHeight w:val="514"/>
        </w:trPr>
        <w:tc>
          <w:tcPr>
            <w:tcW w:w="405"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3380"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2310@4 厕所排气扇PQ-700 </w:t>
            </w:r>
          </w:p>
        </w:tc>
        <w:tc>
          <w:tcPr>
            <w:tcW w:w="709"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0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w:t>
            </w:r>
          </w:p>
        </w:tc>
      </w:tr>
    </w:tbl>
    <w:p w:rsidR="008F5B7A" w:rsidRPr="008F5B7A" w:rsidRDefault="008F5B7A" w:rsidP="008F5B7A">
      <w:pPr>
        <w:rPr>
          <w:rFonts w:ascii="宋体" w:eastAsia="宋体" w:hAnsi="宋体" w:cs="宋体" w:hint="eastAsia"/>
          <w:bCs/>
          <w:szCs w:val="21"/>
        </w:rPr>
      </w:pPr>
      <w:r w:rsidRPr="008F5B7A">
        <w:rPr>
          <w:rFonts w:ascii="宋体" w:eastAsia="宋体" w:hAnsi="宋体" w:cs="宋体" w:hint="eastAsia"/>
          <w:bCs/>
          <w:szCs w:val="21"/>
        </w:rPr>
        <w:br w:type="page"/>
      </w:r>
    </w:p>
    <w:p w:rsidR="008F5B7A" w:rsidRPr="008F5B7A" w:rsidRDefault="008F5B7A" w:rsidP="008F5B7A">
      <w:pPr>
        <w:tabs>
          <w:tab w:val="left" w:pos="930"/>
        </w:tabs>
        <w:spacing w:line="480" w:lineRule="auto"/>
        <w:ind w:left="-2" w:firstLineChars="200" w:firstLine="420"/>
        <w:rPr>
          <w:rFonts w:ascii="宋体" w:eastAsia="宋体" w:hAnsi="宋体" w:cs="宋体" w:hint="eastAsia"/>
          <w:bCs/>
          <w:szCs w:val="21"/>
        </w:rPr>
      </w:pPr>
      <w:r w:rsidRPr="008F5B7A">
        <w:rPr>
          <w:rFonts w:ascii="宋体" w:eastAsia="宋体" w:hAnsi="宋体" w:cs="宋体" w:hint="eastAsia"/>
          <w:bCs/>
          <w:szCs w:val="21"/>
        </w:rPr>
        <w:lastRenderedPageBreak/>
        <w:t>④通风</w:t>
      </w:r>
    </w:p>
    <w:tbl>
      <w:tblPr>
        <w:tblW w:w="4998" w:type="pct"/>
        <w:tblLook w:val="0000" w:firstRow="0" w:lastRow="0" w:firstColumn="0" w:lastColumn="0" w:noHBand="0" w:noVBand="0"/>
      </w:tblPr>
      <w:tblGrid>
        <w:gridCol w:w="684"/>
        <w:gridCol w:w="5673"/>
        <w:gridCol w:w="1218"/>
        <w:gridCol w:w="713"/>
      </w:tblGrid>
      <w:tr w:rsidR="008F5B7A" w:rsidRPr="008F5B7A" w:rsidTr="001260ED">
        <w:trPr>
          <w:trHeight w:val="378"/>
        </w:trPr>
        <w:tc>
          <w:tcPr>
            <w:tcW w:w="412" w:type="pct"/>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3421"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材料编码、名称及规格</w:t>
            </w:r>
          </w:p>
        </w:tc>
        <w:tc>
          <w:tcPr>
            <w:tcW w:w="735"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计量单位</w:t>
            </w:r>
          </w:p>
        </w:tc>
        <w:tc>
          <w:tcPr>
            <w:tcW w:w="430" w:type="pct"/>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378"/>
        </w:trPr>
        <w:tc>
          <w:tcPr>
            <w:tcW w:w="412" w:type="pct"/>
            <w:vMerge/>
            <w:tcBorders>
              <w:top w:val="single" w:sz="8" w:space="0" w:color="000000"/>
              <w:left w:val="single" w:sz="8"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3421"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735"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c>
          <w:tcPr>
            <w:tcW w:w="430" w:type="pct"/>
            <w:vMerge/>
            <w:tcBorders>
              <w:top w:val="single" w:sz="8" w:space="0" w:color="000000"/>
              <w:left w:val="single" w:sz="4" w:space="0" w:color="000000"/>
              <w:bottom w:val="single" w:sz="4" w:space="0" w:color="000000"/>
              <w:right w:val="single" w:sz="4" w:space="0" w:color="000000"/>
            </w:tcBorders>
            <w:vAlign w:val="center"/>
          </w:tcPr>
          <w:p w:rsidR="008F5B7A" w:rsidRPr="008F5B7A" w:rsidRDefault="008F5B7A" w:rsidP="001260ED">
            <w:pPr>
              <w:widowControl/>
              <w:rPr>
                <w:rFonts w:ascii="宋体" w:eastAsia="宋体" w:hAnsi="宋体" w:cs="宋体" w:hint="eastAsia"/>
                <w:szCs w:val="21"/>
              </w:rPr>
            </w:pPr>
          </w:p>
        </w:tc>
      </w:tr>
      <w:tr w:rsidR="008F5B7A" w:rsidRPr="008F5B7A" w:rsidTr="001260ED">
        <w:trPr>
          <w:trHeight w:val="90"/>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260004@6 落地式风机盘管</w:t>
            </w:r>
            <w:r w:rsidRPr="008F5B7A">
              <w:rPr>
                <w:rFonts w:ascii="宋体" w:eastAsia="宋体" w:hAnsi="宋体" w:cs="宋体" w:hint="eastAsia"/>
                <w:szCs w:val="21"/>
              </w:rPr>
              <w:br/>
              <w:t>FL3.5 立式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86</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260006@10 吊顶式风机盘管（自带回风箱）FB6.3 卡式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181</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260006@2 吊顶式风机盘管（自带回风箱）FG12.5 卡式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24</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260006@3 吊顶式风机盘管（自带回风箱）FG10 卡式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29</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260006@4 吊顶式风机盘管（自带回风箱）FG8 卡式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179</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260006@5 吊顶式风机盘管（自带回风箱）FG6.3 卡式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260</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260006@6 吊顶式风机盘管（自带回风箱）FG5 卡式</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41</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260017@1 热回收新风换气机BCF-800D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17</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260017@2 热回收新风换气机BCF-125D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47</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260017@3 新风机组BCF-800E-S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2305@11 铝合金带调节阀散流器350*350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627</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2305@14 门铰型铝合金单层百叶回风口（带网）800*130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633</w:t>
            </w:r>
          </w:p>
        </w:tc>
      </w:tr>
      <w:tr w:rsidR="008F5B7A" w:rsidRPr="008F5B7A" w:rsidTr="001260ED">
        <w:trPr>
          <w:trHeight w:val="63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13</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2310@1 厕所排气扇PQ-200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187</w:t>
            </w:r>
          </w:p>
        </w:tc>
      </w:tr>
      <w:tr w:rsidR="008F5B7A" w:rsidRPr="008F5B7A" w:rsidTr="001260ED">
        <w:trPr>
          <w:trHeight w:val="641"/>
        </w:trPr>
        <w:tc>
          <w:tcPr>
            <w:tcW w:w="412" w:type="pct"/>
            <w:tcBorders>
              <w:top w:val="nil"/>
              <w:left w:val="single" w:sz="8" w:space="0" w:color="000000"/>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w:t>
            </w:r>
          </w:p>
        </w:tc>
        <w:tc>
          <w:tcPr>
            <w:tcW w:w="3421" w:type="pct"/>
            <w:tcBorders>
              <w:top w:val="single" w:sz="4" w:space="0" w:color="000000"/>
              <w:left w:val="nil"/>
              <w:bottom w:val="single" w:sz="4" w:space="0" w:color="000000"/>
              <w:right w:val="single" w:sz="4" w:space="0" w:color="000000"/>
            </w:tcBorders>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2310@2 厕所排气扇PQ-400 </w:t>
            </w:r>
          </w:p>
        </w:tc>
        <w:tc>
          <w:tcPr>
            <w:tcW w:w="735"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430" w:type="pct"/>
            <w:tcBorders>
              <w:top w:val="nil"/>
              <w:left w:val="nil"/>
              <w:bottom w:val="single" w:sz="4" w:space="0" w:color="000000"/>
              <w:right w:val="single" w:sz="4" w:space="0" w:color="000000"/>
            </w:tcBorders>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71</w:t>
            </w:r>
          </w:p>
        </w:tc>
      </w:tr>
    </w:tbl>
    <w:p w:rsidR="008F5B7A" w:rsidRPr="008F5B7A" w:rsidRDefault="008F5B7A" w:rsidP="008F5B7A">
      <w:pPr>
        <w:rPr>
          <w:rFonts w:ascii="宋体" w:eastAsia="宋体" w:hAnsi="宋体" w:cs="宋体" w:hint="eastAsia"/>
          <w:bCs/>
          <w:szCs w:val="21"/>
        </w:rPr>
      </w:pPr>
      <w:r w:rsidRPr="008F5B7A">
        <w:rPr>
          <w:rFonts w:ascii="宋体" w:eastAsia="宋体" w:hAnsi="宋体" w:cs="宋体" w:hint="eastAsia"/>
          <w:bCs/>
          <w:szCs w:val="21"/>
        </w:rPr>
        <w:br w:type="page"/>
      </w:r>
    </w:p>
    <w:p w:rsidR="008F5B7A" w:rsidRPr="008F5B7A" w:rsidRDefault="008F5B7A" w:rsidP="008F5B7A">
      <w:pPr>
        <w:tabs>
          <w:tab w:val="left" w:pos="930"/>
        </w:tabs>
        <w:spacing w:line="480" w:lineRule="auto"/>
        <w:ind w:left="-2" w:firstLineChars="200" w:firstLine="420"/>
        <w:rPr>
          <w:rFonts w:ascii="宋体" w:eastAsia="宋体" w:hAnsi="宋体" w:cs="宋体" w:hint="eastAsia"/>
          <w:bCs/>
          <w:szCs w:val="21"/>
        </w:rPr>
      </w:pPr>
      <w:r w:rsidRPr="008F5B7A">
        <w:rPr>
          <w:rFonts w:ascii="宋体" w:eastAsia="宋体" w:hAnsi="宋体" w:cs="宋体" w:hint="eastAsia"/>
          <w:bCs/>
          <w:szCs w:val="21"/>
        </w:rPr>
        <w:lastRenderedPageBreak/>
        <w:t>⑤自控</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5072"/>
        <w:gridCol w:w="1406"/>
        <w:gridCol w:w="1101"/>
      </w:tblGrid>
      <w:tr w:rsidR="008F5B7A" w:rsidRPr="008F5B7A" w:rsidTr="001260ED">
        <w:trPr>
          <w:trHeight w:val="321"/>
        </w:trPr>
        <w:tc>
          <w:tcPr>
            <w:tcW w:w="430"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3056"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材料编码、名称及规格</w:t>
            </w:r>
          </w:p>
        </w:tc>
        <w:tc>
          <w:tcPr>
            <w:tcW w:w="847"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计量单位</w:t>
            </w:r>
          </w:p>
        </w:tc>
        <w:tc>
          <w:tcPr>
            <w:tcW w:w="664" w:type="pct"/>
            <w:vMerge w:val="restar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312"/>
        </w:trPr>
        <w:tc>
          <w:tcPr>
            <w:tcW w:w="430" w:type="pct"/>
            <w:vMerge/>
            <w:vAlign w:val="center"/>
          </w:tcPr>
          <w:p w:rsidR="008F5B7A" w:rsidRPr="008F5B7A" w:rsidRDefault="008F5B7A" w:rsidP="001260ED">
            <w:pPr>
              <w:widowControl/>
              <w:rPr>
                <w:rFonts w:ascii="宋体" w:eastAsia="宋体" w:hAnsi="宋体" w:cs="宋体" w:hint="eastAsia"/>
                <w:szCs w:val="21"/>
              </w:rPr>
            </w:pPr>
          </w:p>
        </w:tc>
        <w:tc>
          <w:tcPr>
            <w:tcW w:w="3056" w:type="pct"/>
            <w:vMerge/>
            <w:vAlign w:val="center"/>
          </w:tcPr>
          <w:p w:rsidR="008F5B7A" w:rsidRPr="008F5B7A" w:rsidRDefault="008F5B7A" w:rsidP="001260ED">
            <w:pPr>
              <w:widowControl/>
              <w:rPr>
                <w:rFonts w:ascii="宋体" w:eastAsia="宋体" w:hAnsi="宋体" w:cs="宋体" w:hint="eastAsia"/>
                <w:szCs w:val="21"/>
              </w:rPr>
            </w:pPr>
          </w:p>
        </w:tc>
        <w:tc>
          <w:tcPr>
            <w:tcW w:w="847" w:type="pct"/>
            <w:vMerge/>
            <w:vAlign w:val="center"/>
          </w:tcPr>
          <w:p w:rsidR="008F5B7A" w:rsidRPr="008F5B7A" w:rsidRDefault="008F5B7A" w:rsidP="001260ED">
            <w:pPr>
              <w:widowControl/>
              <w:rPr>
                <w:rFonts w:ascii="宋体" w:eastAsia="宋体" w:hAnsi="宋体" w:cs="宋体" w:hint="eastAsia"/>
                <w:szCs w:val="21"/>
              </w:rPr>
            </w:pPr>
          </w:p>
        </w:tc>
        <w:tc>
          <w:tcPr>
            <w:tcW w:w="664" w:type="pct"/>
            <w:vMerge/>
            <w:vAlign w:val="center"/>
          </w:tcPr>
          <w:p w:rsidR="008F5B7A" w:rsidRPr="008F5B7A" w:rsidRDefault="008F5B7A" w:rsidP="001260ED">
            <w:pPr>
              <w:widowControl/>
              <w:jc w:val="center"/>
              <w:rPr>
                <w:rFonts w:ascii="宋体" w:eastAsia="宋体" w:hAnsi="宋体" w:cs="宋体" w:hint="eastAsia"/>
                <w:szCs w:val="21"/>
              </w:rPr>
            </w:pPr>
          </w:p>
        </w:tc>
      </w:tr>
      <w:tr w:rsidR="008F5B7A" w:rsidRPr="008F5B7A" w:rsidTr="001260ED">
        <w:trPr>
          <w:trHeight w:val="295"/>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2940005@1 操作台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146"/>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2940005@2 电动阀门控制柜 1800*1000*600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2940007@2 PLC控制箱体 2000*800*600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补充设备001@1 通讯开关模拟块IM153-1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补充设备002@1 软件开发平台DELPHI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补充设备004@1 开关模拟块SM321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补充设备005@1 开关模拟块SM322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补充设备006@1 开关模拟块SM311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补充设备007@1 开关模拟块SM332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补充设备008@1 工控机-IPC-610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3403026@1 主机接口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只</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BCZCF0@1 MPY通讯卡 C05611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50"/>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13</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补充主材007@1 机房上位机控制软件包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59"/>
        </w:trPr>
        <w:tc>
          <w:tcPr>
            <w:tcW w:w="430"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w:t>
            </w:r>
          </w:p>
        </w:tc>
        <w:tc>
          <w:tcPr>
            <w:tcW w:w="3056" w:type="pct"/>
            <w:shd w:val="clear" w:color="auto" w:fill="FFFFFF"/>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 xml:space="preserve">补充主材008@1 模拟量采集模块STC-103 </w:t>
            </w:r>
          </w:p>
        </w:tc>
        <w:tc>
          <w:tcPr>
            <w:tcW w:w="847"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664" w:type="pct"/>
            <w:shd w:val="clear" w:color="auto" w:fill="FFFFFF"/>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r>
    </w:tbl>
    <w:p w:rsidR="008F5B7A" w:rsidRPr="008F5B7A" w:rsidRDefault="008F5B7A" w:rsidP="008F5B7A">
      <w:pPr>
        <w:rPr>
          <w:rFonts w:ascii="宋体" w:eastAsia="宋体" w:hAnsi="宋体" w:cs="宋体" w:hint="eastAsia"/>
          <w:bCs/>
          <w:szCs w:val="21"/>
        </w:rPr>
      </w:pPr>
      <w:r w:rsidRPr="008F5B7A">
        <w:rPr>
          <w:rFonts w:ascii="宋体" w:eastAsia="宋体" w:hAnsi="宋体" w:cs="宋体" w:hint="eastAsia"/>
          <w:bCs/>
          <w:szCs w:val="21"/>
        </w:rPr>
        <w:br w:type="page"/>
      </w:r>
    </w:p>
    <w:p w:rsidR="008F5B7A" w:rsidRPr="008F5B7A" w:rsidRDefault="008F5B7A" w:rsidP="008F5B7A">
      <w:pPr>
        <w:tabs>
          <w:tab w:val="left" w:pos="585"/>
          <w:tab w:val="left" w:pos="930"/>
        </w:tabs>
        <w:spacing w:line="480" w:lineRule="auto"/>
        <w:rPr>
          <w:rFonts w:ascii="宋体" w:eastAsia="宋体" w:hAnsi="宋体" w:cs="宋体" w:hint="eastAsia"/>
          <w:bCs/>
          <w:szCs w:val="21"/>
        </w:rPr>
      </w:pPr>
      <w:r w:rsidRPr="008F5B7A">
        <w:rPr>
          <w:rFonts w:ascii="宋体" w:eastAsia="宋体" w:hAnsi="宋体" w:cs="宋体" w:hint="eastAsia"/>
          <w:bCs/>
          <w:szCs w:val="21"/>
        </w:rPr>
        <w:lastRenderedPageBreak/>
        <w:t>7）综合布线、有线电视系统设备</w:t>
      </w:r>
    </w:p>
    <w:tbl>
      <w:tblPr>
        <w:tblW w:w="5000" w:type="pct"/>
        <w:tblCellMar>
          <w:left w:w="0" w:type="dxa"/>
          <w:right w:w="0" w:type="dxa"/>
        </w:tblCellMar>
        <w:tblLook w:val="0000" w:firstRow="0" w:lastRow="0" w:firstColumn="0" w:lastColumn="0" w:noHBand="0" w:noVBand="0"/>
      </w:tblPr>
      <w:tblGrid>
        <w:gridCol w:w="1230"/>
        <w:gridCol w:w="2519"/>
        <w:gridCol w:w="1696"/>
        <w:gridCol w:w="1233"/>
        <w:gridCol w:w="1618"/>
      </w:tblGrid>
      <w:tr w:rsidR="008F5B7A" w:rsidRPr="008F5B7A" w:rsidTr="001260ED">
        <w:trPr>
          <w:trHeight w:val="547"/>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分层集中管理设备</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2级千兆交换机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千兆模块</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48口接入交换机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33</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628"/>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光纤收容箱（12口）</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628"/>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光纤收容箱（24口）</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机柜</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亚森克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网络机房设备</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服务器主机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配套CPU</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配套内存</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配套硬盘</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千兆网卡</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配套电源</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配套DVD</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服务器机柜</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显示器</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千核心交换机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配套电源</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配套冗余电源</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13</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配套引擎</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14</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配套光纤卡</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配套交换机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千兆模块</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17</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网管模块</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18</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网络路由器</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19</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UPS电源</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山特</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547"/>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电话程控交换机</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主机（含L型电源）</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扩展柜（含L型电源）</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主机柜连接板</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扩展机柜2-3连接卡</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8路混合分机板</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1072"/>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24路来电显示普通分机板</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38</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PRI数字中继板（30路）</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1072"/>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24CO键3行显示DXDP数字话机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松下/KX-DT333</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双路电脑话务员</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电话交换机机柜</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亚森克</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有线电视控播系统设备</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节目自动播出系统</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佳视</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节目交换器</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佳视</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3</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调制器</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佳视</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47"/>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123</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55"/>
        </w:trPr>
        <w:tc>
          <w:tcPr>
            <w:tcW w:w="7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02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创维42寸</w:t>
            </w:r>
          </w:p>
        </w:tc>
        <w:tc>
          <w:tcPr>
            <w:tcW w:w="7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17</w:t>
            </w:r>
          </w:p>
        </w:tc>
        <w:tc>
          <w:tcPr>
            <w:tcW w:w="9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bl>
    <w:p w:rsidR="008F5B7A" w:rsidRPr="008F5B7A" w:rsidRDefault="008F5B7A" w:rsidP="008F5B7A">
      <w:pPr>
        <w:tabs>
          <w:tab w:val="left" w:pos="585"/>
          <w:tab w:val="left" w:pos="930"/>
        </w:tabs>
        <w:spacing w:line="48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8）会议系统设备</w:t>
      </w:r>
    </w:p>
    <w:tbl>
      <w:tblPr>
        <w:tblW w:w="5000" w:type="pct"/>
        <w:jc w:val="center"/>
        <w:tblCellMar>
          <w:left w:w="0" w:type="dxa"/>
          <w:right w:w="0" w:type="dxa"/>
        </w:tblCellMar>
        <w:tblLook w:val="0000" w:firstRow="0" w:lastRow="0" w:firstColumn="0" w:lastColumn="0" w:noHBand="0" w:noVBand="0"/>
      </w:tblPr>
      <w:tblGrid>
        <w:gridCol w:w="919"/>
        <w:gridCol w:w="2718"/>
        <w:gridCol w:w="2894"/>
        <w:gridCol w:w="113"/>
        <w:gridCol w:w="962"/>
        <w:gridCol w:w="690"/>
      </w:tblGrid>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七层会议室系统设备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数字调音台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Soundcraft</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数字音频矩阵</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主扩声线阵列全频扬声器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超低扬声器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舞台返送扬声器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功率放大器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功率放大器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图示均衡器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会议传声器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智能混音器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U段无线话筒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2120</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反馈抑制器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移频器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电容传声器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电容传声器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动圈传声器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数字效果器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T.C ELECTRONIC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监听音箱</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TANNOY</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CD播放器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TASCAM</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固态存储录音机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FOSTEX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时序电源</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设备机柜</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国标.定制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综合插座箱</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24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投影机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索尼</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电动投影幕</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红叶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幅</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音视频矩阵</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Brieer</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数字硬盘录像机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飞利浦</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DVD播放器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先锋</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电视移动架</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至尊摇头电脑灯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三基色会议灯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HY</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LED染色灯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数字烟机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泡泡机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数字控制台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会议系统主机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便携式主席话筒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便携式代表话筒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天花式彩色摄像机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索尼</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视频扩展器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17''监视器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国产/17</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手持无线传声器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隐藏式戴咪头</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AKG</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无线监听系统</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力卡</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网络型控制主机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SMARTISYS</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无线平板触摸屏</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苹果</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通用接口机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SMARTISYS</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无线接收器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SMARTISYS</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控制系统软件及编程</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SMARTISYS</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51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8路强电继电器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Brieer</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至尊摇头电脑灯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DJ效果灯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电脑换色灯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IW电脑激光灯</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新彩艺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舞池灯带</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二层指挥中心会议系统设备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网络型集中控制主机</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CRESTRON</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墙装控制面板</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CRESTRON</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件</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控制端口模块</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CRESTRON</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控制系统软件及编程</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CRESTRON</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8路电源控制器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彩色无线液晶触摸屏10”</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17''多功能液晶屏升降器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功能转换模块</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VGA切换器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CRESTRON</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视频转换器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VGA分配器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多功能接口</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视音频矩阵</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RXY</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中央控制器（NG）</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双代表机接口器（NG）</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 xml:space="preserve">话筒 </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摄像机控制软件</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ALLEGIANT 8100系统</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19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优先控制面盘</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件</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视频控制矩阵键盘，文字面板。</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G4室内天花式彩色摄像机模块</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BOSCH</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全频扬声器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HK AUDIO</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功率放大器</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QSC</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调音台</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YAMAHA</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网络数字音频处理器12*8</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BSSaudio</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无线双手持话筒</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2120</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DVD硬盘刻录机</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PIONEER</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控制席液晶屏</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NEC</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控制席计算机主机</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网络交换机</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D-Link</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网络交换机</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D-Link</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机柜</w:t>
            </w:r>
          </w:p>
        </w:tc>
        <w:tc>
          <w:tcPr>
            <w:tcW w:w="17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亚森克</w:t>
            </w:r>
          </w:p>
        </w:tc>
        <w:tc>
          <w:tcPr>
            <w:tcW w:w="6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三至四层连廊会议系统设备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会议主机反馈抑制</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主席单元</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代表单元</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DVD机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先锋</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U段无线话筒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2120</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前置功率放大器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全频音柱</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多媒体信息面板</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国标.定制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VGA切换器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国标.定制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线控主机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国标.定制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11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机柜</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国标.定制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便携式扩音机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松下</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五层活动室设备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全频扬声器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返听扬声器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专业OK处理器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均衡器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纯后级功放</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纯后级功放</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U段无线话筒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2120</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时序电源</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电脑触摸屏</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雷石</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无线掌中宝</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雷石</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1号楼2层设备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全频扬声器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返听扬声器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专业OK处理器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均衡器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纯后级功放</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纯后级功放</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LAX</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U段无线话筒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2120</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时序电源</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电脑触摸屏</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雷石</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无线掌中宝</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雷石</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机柜</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1号楼地下1层多功能厅系统设备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CD/MP3/调谐/功放一体机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BRIVEER</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呼叫话筒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U段无线话筒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2120</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DVD机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先锋</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背景音乐系统设备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CD/MP3/调谐/功放一体机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BRIVEER</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呼叫话筒</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isonic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DVD机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先锋</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电视机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55寸</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2号楼小会议室多媒体系统（2层会议室、派出所会议室、3层贵宾室和5、6层会议室）</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VGA切换器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国标2进1出</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保安监控系统设备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音频前端拾音器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快鱼</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室内红外摄像机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243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室外红外摄像机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17</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电梯摄像机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室内动点摄像机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室外彩色动点摄像机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管理中心控制设备</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16路视频硬盘录像机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监控专用硬盘</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希捷</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40</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音频分配器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国产R1632A</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24口交换机</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H3C</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管理计算机（矩阵DVR）</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矩阵</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英飞拓</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音频跟随</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英飞拓</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码分配器</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英飞拓</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主控键盘</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英飞拓</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分控键盘</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英飞拓</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0"/>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多媒体管理软件</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英飞拓</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497"/>
          <w:jc w:val="center"/>
        </w:trPr>
        <w:tc>
          <w:tcPr>
            <w:tcW w:w="5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6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UPS电源</w:t>
            </w:r>
          </w:p>
        </w:tc>
        <w:tc>
          <w:tcPr>
            <w:tcW w:w="18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山特</w:t>
            </w:r>
          </w:p>
        </w:tc>
        <w:tc>
          <w:tcPr>
            <w:tcW w:w="5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4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bl>
    <w:p w:rsidR="008F5B7A" w:rsidRPr="008F5B7A" w:rsidRDefault="008F5B7A" w:rsidP="008F5B7A">
      <w:pPr>
        <w:tabs>
          <w:tab w:val="left" w:pos="585"/>
          <w:tab w:val="left" w:pos="930"/>
        </w:tabs>
        <w:spacing w:line="480" w:lineRule="auto"/>
        <w:rPr>
          <w:rFonts w:ascii="宋体" w:eastAsia="宋体" w:hAnsi="宋体" w:cs="宋体" w:hint="eastAsia"/>
          <w:bCs/>
          <w:szCs w:val="21"/>
        </w:rPr>
      </w:pPr>
      <w:r w:rsidRPr="008F5B7A">
        <w:rPr>
          <w:rFonts w:ascii="宋体" w:eastAsia="宋体" w:hAnsi="宋体" w:cs="宋体" w:hint="eastAsia"/>
          <w:bCs/>
          <w:szCs w:val="21"/>
        </w:rPr>
        <w:t>9）显示系统设备</w:t>
      </w:r>
    </w:p>
    <w:tbl>
      <w:tblPr>
        <w:tblW w:w="5000" w:type="pct"/>
        <w:jc w:val="center"/>
        <w:tblCellMar>
          <w:left w:w="0" w:type="dxa"/>
          <w:right w:w="0" w:type="dxa"/>
        </w:tblCellMar>
        <w:tblLook w:val="0000" w:firstRow="0" w:lastRow="0" w:firstColumn="0" w:lastColumn="0" w:noHBand="0" w:noVBand="0"/>
      </w:tblPr>
      <w:tblGrid>
        <w:gridCol w:w="1389"/>
        <w:gridCol w:w="2414"/>
        <w:gridCol w:w="1641"/>
        <w:gridCol w:w="1118"/>
        <w:gridCol w:w="1734"/>
      </w:tblGrid>
      <w:tr w:rsidR="008F5B7A" w:rsidRPr="008F5B7A" w:rsidTr="001260ED">
        <w:trPr>
          <w:trHeight w:val="615"/>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2号楼首层监控中心电视墙</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液晶监视器</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GE</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液晶监视器</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ACV</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20</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拼接机柜</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双旗</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w:t>
            </w:r>
          </w:p>
        </w:tc>
      </w:tr>
      <w:tr w:rsidR="008F5B7A" w:rsidRPr="008F5B7A" w:rsidTr="001260ED">
        <w:trPr>
          <w:trHeight w:val="615"/>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2号楼2层指挥中心电视墙</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lastRenderedPageBreak/>
              <w:t>序号</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液晶拼接监视器</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清投视讯</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液晶前维护支架</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CHIEF</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视频墙控制器</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清投视讯</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拼接机柜</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液晶底座</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2号楼4层指挥中心电视墙</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液晶监视器</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夏普</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液晶监视器</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唯瑞</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LED显示屏</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拼接机柜</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双旗</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w:t>
            </w:r>
          </w:p>
        </w:tc>
      </w:tr>
      <w:tr w:rsidR="008F5B7A" w:rsidRPr="008F5B7A" w:rsidTr="001260ED">
        <w:trPr>
          <w:trHeight w:val="615"/>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接访区LED</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LED显示屏</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屏控系统</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安装支架</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办公楼LED双色</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LED双色显示屏</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屏控系统</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lastRenderedPageBreak/>
              <w:t>3</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安装支架</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室外全彩显示屏</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块</w:t>
            </w:r>
          </w:p>
        </w:tc>
      </w:tr>
      <w:tr w:rsidR="008F5B7A" w:rsidRPr="008F5B7A" w:rsidTr="001260ED">
        <w:trPr>
          <w:trHeight w:val="615"/>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屏控系统</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624"/>
          <w:jc w:val="center"/>
        </w:trPr>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室外音柱</w:t>
            </w:r>
          </w:p>
        </w:tc>
        <w:tc>
          <w:tcPr>
            <w:tcW w:w="9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国产.定制</w:t>
            </w:r>
          </w:p>
        </w:tc>
        <w:tc>
          <w:tcPr>
            <w:tcW w:w="6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0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bl>
    <w:p w:rsidR="008F5B7A" w:rsidRPr="008F5B7A" w:rsidRDefault="008F5B7A" w:rsidP="008F5B7A">
      <w:pPr>
        <w:tabs>
          <w:tab w:val="left" w:pos="585"/>
          <w:tab w:val="left" w:pos="930"/>
        </w:tabs>
        <w:spacing w:line="48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10）一卡通系统设备</w:t>
      </w:r>
    </w:p>
    <w:tbl>
      <w:tblPr>
        <w:tblW w:w="5000" w:type="pct"/>
        <w:tblCellMar>
          <w:left w:w="0" w:type="dxa"/>
          <w:right w:w="0" w:type="dxa"/>
        </w:tblCellMar>
        <w:tblLook w:val="0000" w:firstRow="0" w:lastRow="0" w:firstColumn="0" w:lastColumn="0" w:noHBand="0" w:noVBand="0"/>
      </w:tblPr>
      <w:tblGrid>
        <w:gridCol w:w="1448"/>
        <w:gridCol w:w="2315"/>
        <w:gridCol w:w="1770"/>
        <w:gridCol w:w="1127"/>
        <w:gridCol w:w="1636"/>
      </w:tblGrid>
      <w:tr w:rsidR="008F5B7A" w:rsidRPr="008F5B7A" w:rsidTr="001260ED">
        <w:trPr>
          <w:trHeight w:val="371"/>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管理中心设备</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标准版平台软件</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门禁子系统软件</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消费子系统软件</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停车场子系统软件</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IC卡发卡器</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管理电脑</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门禁、消费系统</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四门控制器</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16</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二门控制器</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IC卡消费机</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IC卡消费机（限次）</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IC卡发卡机</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前段充值机</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SZREC</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管理电脑</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联想</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1号楼门控系统、管理软件</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感应卡发卡器</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威萨</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门锁管理软件</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威萨</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门锁数据读取机</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威萨</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4</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客房床控系统面板</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杰特志成</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343</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5</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客房床控独立主机</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万通</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156</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6</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门显面板</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杰特志成</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156</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个</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7</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酒店管理软件</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泰能</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8</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扩展模块（会员）</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泰能</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9</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扩展模块（工程）</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泰能</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10</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接口模块（电子门锁）</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泰能</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371"/>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11</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接口模块（计费系统</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泰能</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r w:rsidR="008F5B7A" w:rsidRPr="008F5B7A" w:rsidTr="001260ED">
        <w:trPr>
          <w:trHeight w:val="734"/>
        </w:trPr>
        <w:tc>
          <w:tcPr>
            <w:tcW w:w="8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12</w:t>
            </w:r>
          </w:p>
        </w:tc>
        <w:tc>
          <w:tcPr>
            <w:tcW w:w="1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接口模块（身份证扫描系统）</w:t>
            </w:r>
          </w:p>
        </w:tc>
        <w:tc>
          <w:tcPr>
            <w:tcW w:w="10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泰能</w:t>
            </w:r>
          </w:p>
        </w:tc>
        <w:tc>
          <w:tcPr>
            <w:tcW w:w="6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9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套</w:t>
            </w:r>
          </w:p>
        </w:tc>
      </w:tr>
    </w:tbl>
    <w:p w:rsidR="008F5B7A" w:rsidRPr="008F5B7A" w:rsidRDefault="008F5B7A" w:rsidP="008F5B7A">
      <w:pPr>
        <w:tabs>
          <w:tab w:val="left" w:pos="585"/>
          <w:tab w:val="left" w:pos="930"/>
        </w:tabs>
        <w:spacing w:line="48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11）手机屏蔽系统设备</w:t>
      </w:r>
    </w:p>
    <w:tbl>
      <w:tblPr>
        <w:tblpPr w:leftFromText="180" w:rightFromText="180" w:vertAnchor="text" w:horzAnchor="margin" w:tblpY="228"/>
        <w:tblW w:w="5000" w:type="pct"/>
        <w:tblCellMar>
          <w:left w:w="0" w:type="dxa"/>
          <w:right w:w="0" w:type="dxa"/>
        </w:tblCellMar>
        <w:tblLook w:val="0000" w:firstRow="0" w:lastRow="0" w:firstColumn="0" w:lastColumn="0" w:noHBand="0" w:noVBand="0"/>
      </w:tblPr>
      <w:tblGrid>
        <w:gridCol w:w="1374"/>
        <w:gridCol w:w="2502"/>
        <w:gridCol w:w="1795"/>
        <w:gridCol w:w="954"/>
        <w:gridCol w:w="1671"/>
      </w:tblGrid>
      <w:tr w:rsidR="008F5B7A" w:rsidRPr="008F5B7A" w:rsidTr="001260ED">
        <w:trPr>
          <w:trHeight w:val="561"/>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手机屏蔽系统设备</w:t>
            </w:r>
          </w:p>
        </w:tc>
      </w:tr>
      <w:tr w:rsidR="008F5B7A" w:rsidRPr="008F5B7A" w:rsidTr="001260ED">
        <w:trPr>
          <w:trHeight w:val="561"/>
        </w:trPr>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序号</w:t>
            </w:r>
          </w:p>
        </w:tc>
        <w:tc>
          <w:tcPr>
            <w:tcW w:w="15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资产名称</w:t>
            </w:r>
          </w:p>
        </w:tc>
        <w:tc>
          <w:tcPr>
            <w:tcW w:w="10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规格/品牌</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数量</w:t>
            </w:r>
          </w:p>
        </w:tc>
        <w:tc>
          <w:tcPr>
            <w:tcW w:w="10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单位名称</w:t>
            </w:r>
          </w:p>
        </w:tc>
      </w:tr>
      <w:tr w:rsidR="008F5B7A" w:rsidRPr="008F5B7A" w:rsidTr="001260ED">
        <w:trPr>
          <w:trHeight w:val="528"/>
        </w:trPr>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1</w:t>
            </w:r>
          </w:p>
        </w:tc>
        <w:tc>
          <w:tcPr>
            <w:tcW w:w="15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加强屏蔽器</w:t>
            </w:r>
          </w:p>
        </w:tc>
        <w:tc>
          <w:tcPr>
            <w:tcW w:w="10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华晨滨鹏</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29</w:t>
            </w:r>
          </w:p>
        </w:tc>
        <w:tc>
          <w:tcPr>
            <w:tcW w:w="10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r w:rsidR="008F5B7A" w:rsidRPr="008F5B7A" w:rsidTr="001260ED">
        <w:trPr>
          <w:trHeight w:val="569"/>
        </w:trPr>
        <w:tc>
          <w:tcPr>
            <w:tcW w:w="8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b/>
                <w:szCs w:val="21"/>
              </w:rPr>
            </w:pPr>
            <w:r w:rsidRPr="008F5B7A">
              <w:rPr>
                <w:rFonts w:ascii="宋体" w:eastAsia="宋体" w:hAnsi="宋体" w:cs="宋体" w:hint="eastAsia"/>
                <w:b/>
                <w:szCs w:val="21"/>
              </w:rPr>
              <w:t>2</w:t>
            </w:r>
          </w:p>
        </w:tc>
        <w:tc>
          <w:tcPr>
            <w:tcW w:w="15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textAlignment w:val="center"/>
              <w:rPr>
                <w:rFonts w:ascii="宋体" w:eastAsia="宋体" w:hAnsi="宋体" w:cs="宋体" w:hint="eastAsia"/>
                <w:szCs w:val="21"/>
              </w:rPr>
            </w:pPr>
            <w:r w:rsidRPr="008F5B7A">
              <w:rPr>
                <w:rFonts w:ascii="宋体" w:eastAsia="宋体" w:hAnsi="宋体" w:cs="宋体" w:hint="eastAsia"/>
                <w:szCs w:val="21"/>
              </w:rPr>
              <w:t>中控室控制箱</w:t>
            </w:r>
          </w:p>
        </w:tc>
        <w:tc>
          <w:tcPr>
            <w:tcW w:w="10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国产.10路电气</w:t>
            </w:r>
          </w:p>
        </w:tc>
        <w:tc>
          <w:tcPr>
            <w:tcW w:w="5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1</w:t>
            </w:r>
          </w:p>
        </w:tc>
        <w:tc>
          <w:tcPr>
            <w:tcW w:w="10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F5B7A" w:rsidRPr="008F5B7A" w:rsidRDefault="008F5B7A" w:rsidP="001260ED">
            <w:pPr>
              <w:widowControl/>
              <w:jc w:val="center"/>
              <w:textAlignment w:val="center"/>
              <w:rPr>
                <w:rFonts w:ascii="宋体" w:eastAsia="宋体" w:hAnsi="宋体" w:cs="宋体" w:hint="eastAsia"/>
                <w:szCs w:val="21"/>
              </w:rPr>
            </w:pPr>
            <w:r w:rsidRPr="008F5B7A">
              <w:rPr>
                <w:rFonts w:ascii="宋体" w:eastAsia="宋体" w:hAnsi="宋体" w:cs="宋体" w:hint="eastAsia"/>
                <w:szCs w:val="21"/>
              </w:rPr>
              <w:t>台</w:t>
            </w:r>
          </w:p>
        </w:tc>
      </w:tr>
    </w:tbl>
    <w:p w:rsidR="008F5B7A" w:rsidRPr="008F5B7A" w:rsidRDefault="008F5B7A" w:rsidP="008F5B7A">
      <w:pPr>
        <w:tabs>
          <w:tab w:val="left" w:pos="585"/>
          <w:tab w:val="left" w:pos="780"/>
          <w:tab w:val="left" w:pos="930"/>
        </w:tabs>
        <w:spacing w:line="480" w:lineRule="auto"/>
        <w:rPr>
          <w:rFonts w:ascii="宋体" w:eastAsia="宋体" w:hAnsi="宋体" w:cs="宋体" w:hint="eastAsia"/>
          <w:bCs/>
          <w:szCs w:val="21"/>
        </w:rPr>
      </w:pPr>
      <w:r w:rsidRPr="008F5B7A">
        <w:rPr>
          <w:rFonts w:ascii="宋体" w:eastAsia="宋体" w:hAnsi="宋体" w:cs="宋体" w:hint="eastAsia"/>
          <w:bCs/>
          <w:szCs w:val="21"/>
        </w:rPr>
        <w:br w:type="page"/>
      </w:r>
      <w:r w:rsidRPr="008F5B7A">
        <w:rPr>
          <w:rFonts w:ascii="宋体" w:eastAsia="宋体" w:hAnsi="宋体" w:cs="宋体" w:hint="eastAsia"/>
          <w:bCs/>
          <w:szCs w:val="21"/>
        </w:rPr>
        <w:lastRenderedPageBreak/>
        <w:t>12）其它系统设备</w:t>
      </w:r>
    </w:p>
    <w:tbl>
      <w:tblPr>
        <w:tblpPr w:leftFromText="180" w:rightFromText="180" w:vertAnchor="text" w:horzAnchor="margin" w:tblpXSpec="center" w:tblpY="53"/>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4380"/>
        <w:gridCol w:w="1178"/>
        <w:gridCol w:w="972"/>
        <w:gridCol w:w="979"/>
      </w:tblGrid>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序号</w:t>
            </w:r>
          </w:p>
        </w:tc>
        <w:tc>
          <w:tcPr>
            <w:tcW w:w="2641"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设备、型号</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品牌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单位</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数量</w:t>
            </w:r>
          </w:p>
        </w:tc>
      </w:tr>
      <w:tr w:rsidR="008F5B7A" w:rsidRPr="008F5B7A" w:rsidTr="001260ED">
        <w:trPr>
          <w:trHeight w:val="514"/>
        </w:trPr>
        <w:tc>
          <w:tcPr>
            <w:tcW w:w="5000" w:type="pct"/>
            <w:gridSpan w:val="5"/>
            <w:vAlign w:val="center"/>
          </w:tcPr>
          <w:p w:rsidR="008F5B7A" w:rsidRPr="008F5B7A" w:rsidRDefault="008F5B7A" w:rsidP="001260ED">
            <w:pPr>
              <w:widowControl/>
              <w:rPr>
                <w:rFonts w:ascii="宋体" w:eastAsia="宋体" w:hAnsi="宋体" w:cs="宋体" w:hint="eastAsia"/>
                <w:b/>
                <w:bCs/>
                <w:szCs w:val="21"/>
              </w:rPr>
            </w:pPr>
            <w:r w:rsidRPr="008F5B7A">
              <w:rPr>
                <w:rFonts w:ascii="宋体" w:eastAsia="宋体" w:hAnsi="宋体" w:cs="宋体" w:hint="eastAsia"/>
                <w:b/>
                <w:bCs/>
                <w:szCs w:val="21"/>
              </w:rPr>
              <w:t>视频监控系统</w:t>
            </w:r>
          </w:p>
        </w:tc>
      </w:tr>
      <w:tr w:rsidR="008F5B7A" w:rsidRPr="008F5B7A" w:rsidTr="001260ED">
        <w:trPr>
          <w:trHeight w:val="1019"/>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高清红外网络吸顶半球</w:t>
            </w:r>
          </w:p>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DS-2CD2329QDLA-IS</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201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高清红外网络吸顶半球DS-2CD2329QDLA-I</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79</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红外枪型网络摄像机DS-2CD2T29QDLA-I</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64</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红外枪型网络摄像机DS-2CD2T29QDLA-I</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高清红外网络智能球型摄像机iDS-2DE7232MX-A(B)</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电梯轿厢专用摄像机DS-2CS54D1T-IRS</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电梯专用编码器DS-6701HW</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拾音器DS-2FP4021-B</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201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电源</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85</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设备箱</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接入交换机RG-S1920-24T4SFP/2GT</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锐捷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汇聚交换机RG-NBS5628-XG</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锐捷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核心交换机S7805C</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锐捷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光纤收发器</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25</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流媒体服务器DS-VE22S-B</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中心管理服务器（综合安防应用管理平台）iVMS-8700E</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网络视频存储服务器DS-A71048R</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硬盘</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141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工作站E500(超越）</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同方</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控制键盘DS-1600K</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液晶监视器DS-D5032FL-B</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24</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22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电视墙框架</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套</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操作台(钢木组合办公桌)</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套</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解码器DS-6916UD</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防静电地板及接地网</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平方米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UPSYTR3330</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科华</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蓄电池6-GFM-100-YT</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科华</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电池柜A16</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科华</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套</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配电箱</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专用线缆</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条</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24</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拼接控制器DS-C10S-S11T</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拼接大屏DS-D2046NL-E</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大屏框架</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套</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线缆</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条</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15</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解码器DS-6910UD</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控制键盘DS-1600K</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网络控制键盘DS-1600K</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解码器DS-6910UD</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海康</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线缆</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条</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网线</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箱</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120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主电源线 3*1.5</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支电源线 2*1.0</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38000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信号线   4*0.5</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2000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光缆   8芯多模</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3500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PVC管   25</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JDG管   25</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3000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光纤配线架</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lastRenderedPageBreak/>
              <w:t>48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终端盒</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光纤跳线</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条</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80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尾纤</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爱谱华顿</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条</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电源线 3*4</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天津小猫</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3450</w:t>
            </w:r>
          </w:p>
        </w:tc>
      </w:tr>
      <w:tr w:rsidR="008F5B7A" w:rsidRPr="008F5B7A" w:rsidTr="001260ED">
        <w:trPr>
          <w:trHeight w:val="514"/>
        </w:trPr>
        <w:tc>
          <w:tcPr>
            <w:tcW w:w="3114" w:type="pct"/>
            <w:gridSpan w:val="2"/>
            <w:vAlign w:val="center"/>
          </w:tcPr>
          <w:p w:rsidR="008F5B7A" w:rsidRPr="008F5B7A" w:rsidRDefault="008F5B7A" w:rsidP="001260ED">
            <w:pPr>
              <w:widowControl/>
              <w:rPr>
                <w:rFonts w:ascii="宋体" w:eastAsia="宋体" w:hAnsi="宋体" w:cs="宋体" w:hint="eastAsia"/>
                <w:b/>
                <w:bCs/>
                <w:szCs w:val="21"/>
              </w:rPr>
            </w:pPr>
            <w:r w:rsidRPr="008F5B7A">
              <w:rPr>
                <w:rFonts w:ascii="宋体" w:eastAsia="宋体" w:hAnsi="宋体" w:cs="宋体" w:hint="eastAsia"/>
                <w:b/>
                <w:bCs/>
                <w:szCs w:val="21"/>
              </w:rPr>
              <w:t>指挥调度系统</w:t>
            </w:r>
          </w:p>
        </w:tc>
        <w:tc>
          <w:tcPr>
            <w:tcW w:w="710" w:type="pct"/>
            <w:vAlign w:val="center"/>
          </w:tcPr>
          <w:p w:rsidR="008F5B7A" w:rsidRPr="008F5B7A" w:rsidRDefault="008F5B7A" w:rsidP="001260ED">
            <w:pPr>
              <w:widowControl/>
              <w:rPr>
                <w:rFonts w:ascii="宋体" w:eastAsia="宋体" w:hAnsi="宋体" w:cs="宋体" w:hint="eastAsia"/>
                <w:b/>
                <w:bCs/>
                <w:szCs w:val="21"/>
              </w:rPr>
            </w:pPr>
            <w:r w:rsidRPr="008F5B7A">
              <w:rPr>
                <w:rFonts w:ascii="宋体" w:eastAsia="宋体" w:hAnsi="宋体" w:cs="宋体" w:hint="eastAsia"/>
                <w:b/>
                <w:bCs/>
                <w:szCs w:val="21"/>
              </w:rPr>
              <w:t xml:space="preserve">　</w:t>
            </w:r>
          </w:p>
        </w:tc>
        <w:tc>
          <w:tcPr>
            <w:tcW w:w="586" w:type="pct"/>
            <w:vAlign w:val="center"/>
          </w:tcPr>
          <w:p w:rsidR="008F5B7A" w:rsidRPr="008F5B7A" w:rsidRDefault="008F5B7A" w:rsidP="001260ED">
            <w:pPr>
              <w:widowControl/>
              <w:rPr>
                <w:rFonts w:ascii="宋体" w:eastAsia="宋体" w:hAnsi="宋体" w:cs="宋体" w:hint="eastAsia"/>
                <w:b/>
                <w:bCs/>
                <w:szCs w:val="21"/>
              </w:rPr>
            </w:pPr>
            <w:r w:rsidRPr="008F5B7A">
              <w:rPr>
                <w:rFonts w:ascii="宋体" w:eastAsia="宋体" w:hAnsi="宋体" w:cs="宋体" w:hint="eastAsia"/>
                <w:b/>
                <w:bCs/>
                <w:szCs w:val="21"/>
              </w:rPr>
              <w:t xml:space="preserve">　</w:t>
            </w:r>
          </w:p>
        </w:tc>
        <w:tc>
          <w:tcPr>
            <w:tcW w:w="588" w:type="pct"/>
            <w:vAlign w:val="center"/>
          </w:tcPr>
          <w:p w:rsidR="008F5B7A" w:rsidRPr="008F5B7A" w:rsidRDefault="008F5B7A" w:rsidP="001260ED">
            <w:pPr>
              <w:widowControl/>
              <w:rPr>
                <w:rFonts w:ascii="宋体" w:eastAsia="宋体" w:hAnsi="宋体" w:cs="宋体" w:hint="eastAsia"/>
                <w:b/>
                <w:bCs/>
                <w:szCs w:val="21"/>
              </w:rPr>
            </w:pPr>
            <w:r w:rsidRPr="008F5B7A">
              <w:rPr>
                <w:rFonts w:ascii="宋体" w:eastAsia="宋体" w:hAnsi="宋体" w:cs="宋体" w:hint="eastAsia"/>
                <w:b/>
                <w:bCs/>
                <w:szCs w:val="21"/>
              </w:rPr>
              <w:t xml:space="preserve">　</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平台业务主机iCOOPER- 1016/AC</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环路中继模块IGC-LT8</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电话用户接入模块IGC-S12</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无线接入模块IGC-WT2</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短信服务模块IGC-GT1/CT1</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媒体服务器iCOOPER-MRSS/128</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视频监控接入管理服务器iCOOPER-MACS/VS</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59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触摸屏调度台SmartView/300</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台</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录音业务模块sc_rec_v1.1</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监控平台接入扩展模块</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叙简</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5000" w:type="pct"/>
            <w:gridSpan w:val="5"/>
            <w:vAlign w:val="center"/>
          </w:tcPr>
          <w:p w:rsidR="008F5B7A" w:rsidRPr="008F5B7A" w:rsidRDefault="008F5B7A" w:rsidP="001260ED">
            <w:pPr>
              <w:widowControl/>
              <w:rPr>
                <w:rFonts w:ascii="宋体" w:eastAsia="宋体" w:hAnsi="宋体" w:cs="宋体" w:hint="eastAsia"/>
                <w:b/>
                <w:bCs/>
                <w:szCs w:val="21"/>
              </w:rPr>
            </w:pPr>
            <w:r w:rsidRPr="008F5B7A">
              <w:rPr>
                <w:rFonts w:ascii="宋体" w:eastAsia="宋体" w:hAnsi="宋体" w:cs="宋体" w:hint="eastAsia"/>
                <w:b/>
                <w:bCs/>
                <w:szCs w:val="21"/>
              </w:rPr>
              <w:t>红外报警系统</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62</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主机后备电池</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块</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63</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声光警号</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1</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64</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室外四光束100米主动红外对射(LED大屏数码版)</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65</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不锈钢对射支架</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66</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单防区报警模块</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4</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67</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对射集中供电电源</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68</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电源线电缆</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69</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RS485通信线</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米</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2200</w:t>
            </w:r>
          </w:p>
        </w:tc>
      </w:tr>
      <w:tr w:rsidR="008F5B7A" w:rsidRPr="008F5B7A" w:rsidTr="001260ED">
        <w:trPr>
          <w:trHeight w:val="514"/>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70</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小防雨箱</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艾礼富</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个</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w:t>
            </w:r>
          </w:p>
        </w:tc>
      </w:tr>
      <w:tr w:rsidR="008F5B7A" w:rsidRPr="008F5B7A" w:rsidTr="001260ED">
        <w:trPr>
          <w:trHeight w:val="522"/>
        </w:trPr>
        <w:tc>
          <w:tcPr>
            <w:tcW w:w="473"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71</w:t>
            </w:r>
          </w:p>
        </w:tc>
        <w:tc>
          <w:tcPr>
            <w:tcW w:w="2641" w:type="pct"/>
            <w:vAlign w:val="center"/>
          </w:tcPr>
          <w:p w:rsidR="008F5B7A" w:rsidRPr="008F5B7A" w:rsidRDefault="008F5B7A" w:rsidP="001260ED">
            <w:pPr>
              <w:widowControl/>
              <w:rPr>
                <w:rFonts w:ascii="宋体" w:eastAsia="宋体" w:hAnsi="宋体" w:cs="宋体" w:hint="eastAsia"/>
                <w:szCs w:val="21"/>
              </w:rPr>
            </w:pPr>
            <w:r w:rsidRPr="008F5B7A">
              <w:rPr>
                <w:rFonts w:ascii="宋体" w:eastAsia="宋体" w:hAnsi="宋体" w:cs="宋体" w:hint="eastAsia"/>
                <w:szCs w:val="21"/>
              </w:rPr>
              <w:t>辅料</w:t>
            </w:r>
          </w:p>
        </w:tc>
        <w:tc>
          <w:tcPr>
            <w:tcW w:w="710"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国产</w:t>
            </w:r>
          </w:p>
        </w:tc>
        <w:tc>
          <w:tcPr>
            <w:tcW w:w="586"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项</w:t>
            </w:r>
          </w:p>
        </w:tc>
        <w:tc>
          <w:tcPr>
            <w:tcW w:w="588" w:type="pct"/>
            <w:vAlign w:val="center"/>
          </w:tcPr>
          <w:p w:rsidR="008F5B7A" w:rsidRPr="008F5B7A" w:rsidRDefault="008F5B7A" w:rsidP="001260ED">
            <w:pPr>
              <w:widowControl/>
              <w:jc w:val="center"/>
              <w:rPr>
                <w:rFonts w:ascii="宋体" w:eastAsia="宋体" w:hAnsi="宋体" w:cs="宋体" w:hint="eastAsia"/>
                <w:szCs w:val="21"/>
              </w:rPr>
            </w:pPr>
            <w:r w:rsidRPr="008F5B7A">
              <w:rPr>
                <w:rFonts w:ascii="宋体" w:eastAsia="宋体" w:hAnsi="宋体" w:cs="宋体" w:hint="eastAsia"/>
                <w:szCs w:val="21"/>
              </w:rPr>
              <w:t>34000</w:t>
            </w:r>
          </w:p>
        </w:tc>
      </w:tr>
    </w:tbl>
    <w:p w:rsidR="008F5B7A" w:rsidRPr="008F5B7A" w:rsidRDefault="008F5B7A" w:rsidP="008F5B7A">
      <w:pPr>
        <w:adjustRightInd w:val="0"/>
        <w:spacing w:line="360" w:lineRule="auto"/>
        <w:ind w:firstLineChars="50" w:firstLine="105"/>
        <w:jc w:val="left"/>
        <w:textAlignment w:val="baseline"/>
        <w:rPr>
          <w:rFonts w:ascii="宋体" w:eastAsia="宋体" w:hAnsi="宋体" w:cs="Times New Roman"/>
          <w:b/>
          <w:bCs/>
          <w:kern w:val="0"/>
          <w:szCs w:val="21"/>
        </w:rPr>
      </w:pPr>
      <w:r w:rsidRPr="008F5B7A">
        <w:rPr>
          <w:rFonts w:ascii="宋体" w:eastAsia="宋体" w:hAnsi="宋体" w:cs="Times New Roman"/>
          <w:b/>
          <w:bCs/>
          <w:kern w:val="0"/>
          <w:szCs w:val="21"/>
        </w:rPr>
        <w:lastRenderedPageBreak/>
        <w:t>三、物业人员要求: </w:t>
      </w:r>
    </w:p>
    <w:p w:rsidR="008F5B7A" w:rsidRPr="008F5B7A" w:rsidRDefault="008F5B7A" w:rsidP="008F5B7A">
      <w:pPr>
        <w:adjustRightInd w:val="0"/>
        <w:snapToGrid w:val="0"/>
        <w:spacing w:line="360" w:lineRule="auto"/>
        <w:ind w:leftChars="228" w:left="479"/>
        <w:jc w:val="left"/>
        <w:textAlignment w:val="baseline"/>
        <w:rPr>
          <w:rFonts w:ascii="宋体" w:eastAsia="宋体" w:hAnsi="宋体" w:cs="Times New Roman"/>
          <w:kern w:val="0"/>
          <w:szCs w:val="21"/>
        </w:rPr>
      </w:pPr>
      <w:r w:rsidRPr="008F5B7A">
        <w:rPr>
          <w:rFonts w:ascii="宋体" w:eastAsia="宋体" w:hAnsi="宋体" w:cs="Times New Roman"/>
          <w:b/>
          <w:bCs/>
          <w:kern w:val="0"/>
          <w:szCs w:val="21"/>
        </w:rPr>
        <w:t>（一）基本条件：</w:t>
      </w:r>
    </w:p>
    <w:p w:rsidR="008F5B7A" w:rsidRPr="008F5B7A" w:rsidRDefault="008F5B7A" w:rsidP="008F5B7A">
      <w:pPr>
        <w:adjustRightInd w:val="0"/>
        <w:snapToGrid w:val="0"/>
        <w:spacing w:line="360" w:lineRule="auto"/>
        <w:ind w:firstLineChars="200" w:firstLine="420"/>
        <w:contextualSpacing/>
        <w:jc w:val="left"/>
        <w:textAlignment w:val="baseline"/>
        <w:rPr>
          <w:rFonts w:ascii="宋体" w:eastAsia="宋体" w:hAnsi="宋体" w:cs="Times New Roman"/>
          <w:kern w:val="0"/>
          <w:szCs w:val="21"/>
        </w:rPr>
      </w:pPr>
      <w:r w:rsidRPr="008F5B7A">
        <w:rPr>
          <w:rFonts w:ascii="宋体" w:eastAsia="宋体" w:hAnsi="宋体" w:cs="Times New Roman"/>
          <w:kern w:val="0"/>
          <w:szCs w:val="21"/>
        </w:rPr>
        <w:t>1.人员管理：投标人负责各岗位人员</w:t>
      </w:r>
      <w:r w:rsidRPr="008F5B7A">
        <w:rPr>
          <w:rFonts w:ascii="宋体" w:eastAsia="宋体" w:hAnsi="宋体" w:cs="Times New Roman" w:hint="eastAsia"/>
          <w:kern w:val="0"/>
          <w:szCs w:val="21"/>
        </w:rPr>
        <w:t>管理和</w:t>
      </w:r>
      <w:r w:rsidRPr="008F5B7A">
        <w:rPr>
          <w:rFonts w:ascii="宋体" w:eastAsia="宋体" w:hAnsi="宋体" w:cs="Times New Roman"/>
          <w:kern w:val="0"/>
          <w:szCs w:val="21"/>
        </w:rPr>
        <w:t>安排</w:t>
      </w:r>
      <w:r w:rsidRPr="008F5B7A">
        <w:rPr>
          <w:rFonts w:ascii="宋体" w:eastAsia="宋体" w:hAnsi="宋体" w:cs="Times New Roman" w:hint="eastAsia"/>
          <w:kern w:val="0"/>
          <w:szCs w:val="21"/>
        </w:rPr>
        <w:t>。</w:t>
      </w:r>
    </w:p>
    <w:p w:rsidR="008F5B7A" w:rsidRPr="008F5B7A" w:rsidRDefault="008F5B7A" w:rsidP="008F5B7A">
      <w:pPr>
        <w:adjustRightInd w:val="0"/>
        <w:spacing w:line="360" w:lineRule="auto"/>
        <w:contextualSpacing/>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w:t>
      </w:r>
      <w:r w:rsidRPr="008F5B7A">
        <w:rPr>
          <w:rFonts w:ascii="宋体" w:eastAsia="宋体" w:hAnsi="宋体" w:cs="Times New Roman" w:hint="eastAsia"/>
          <w:kern w:val="0"/>
          <w:szCs w:val="21"/>
        </w:rPr>
        <w:t>2</w:t>
      </w:r>
      <w:r w:rsidRPr="008F5B7A">
        <w:rPr>
          <w:rFonts w:ascii="宋体" w:eastAsia="宋体" w:hAnsi="宋体" w:cs="Times New Roman"/>
          <w:kern w:val="0"/>
          <w:szCs w:val="21"/>
        </w:rPr>
        <w:t>.人员信息提供：中标人</w:t>
      </w:r>
      <w:r w:rsidRPr="008F5B7A">
        <w:rPr>
          <w:rFonts w:ascii="宋体" w:eastAsia="宋体" w:hAnsi="宋体" w:cs="Times New Roman" w:hint="eastAsia"/>
          <w:kern w:val="0"/>
          <w:szCs w:val="21"/>
        </w:rPr>
        <w:t>向采购人提供相关人员信息</w:t>
      </w:r>
      <w:r w:rsidRPr="008F5B7A">
        <w:rPr>
          <w:rFonts w:ascii="宋体" w:eastAsia="宋体" w:hAnsi="宋体" w:cs="Times New Roman"/>
          <w:kern w:val="0"/>
          <w:szCs w:val="21"/>
        </w:rPr>
        <w:t>。</w:t>
      </w:r>
    </w:p>
    <w:p w:rsidR="008F5B7A" w:rsidRPr="008F5B7A" w:rsidRDefault="008F5B7A" w:rsidP="008F5B7A">
      <w:pPr>
        <w:adjustRightInd w:val="0"/>
        <w:snapToGrid w:val="0"/>
        <w:spacing w:line="360" w:lineRule="auto"/>
        <w:ind w:leftChars="228" w:left="479"/>
        <w:jc w:val="left"/>
        <w:textAlignment w:val="baseline"/>
        <w:rPr>
          <w:rFonts w:ascii="宋体" w:eastAsia="宋体" w:hAnsi="宋体" w:cs="Times New Roman"/>
          <w:kern w:val="0"/>
          <w:szCs w:val="21"/>
        </w:rPr>
      </w:pPr>
      <w:r w:rsidRPr="008F5B7A">
        <w:rPr>
          <w:rFonts w:ascii="宋体" w:eastAsia="宋体" w:hAnsi="宋体" w:cs="Times New Roman"/>
          <w:b/>
          <w:bCs/>
          <w:kern w:val="0"/>
          <w:szCs w:val="21"/>
        </w:rPr>
        <w:t>（二）管理、服务人员：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1.专职物业项目负责人</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color w:val="000000"/>
          <w:kern w:val="0"/>
          <w:szCs w:val="21"/>
        </w:rPr>
        <w:t>投标人拟派遣的项目负责人必须为一名专职人员，不得在其他物业项目兼职专职，年龄45周岁（含）以下，具有大专及以上学历，且具有3年以上（含）类似物业项目经理经验。</w:t>
      </w:r>
      <w:r w:rsidRPr="008F5B7A">
        <w:rPr>
          <w:rFonts w:ascii="宋体" w:eastAsia="宋体" w:hAnsi="宋体" w:cs="Times New Roman"/>
          <w:kern w:val="0"/>
          <w:szCs w:val="21"/>
        </w:rPr>
        <w:t>负责制订物业管理服务工作计划，组织日常运行实施。负责公司物业全面工作，具备良好的物业管理经验，熟悉场所，有水、电、暖、空调等设备设施基础知识；巡视检查各部门工作；有良好的沟通协调能力，能及时处理服务范围内的公共性事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2.物业办公室文员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负责项目档案管理及各类文件、资料的发放、统计、管理工作；草拟文案、通知、报告、总结、计划等文字性材料，负责办公室物品的保管、整理、发放，以及临时交代的其他工作。</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3.专职保洁主管，保洁服务人员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（1）服务区域每日保持清洁卫生，要求无蜘蛛网、无积灰污渍、地面干净、窗台干净、玻璃明亮、设备设施洁净；垃圾桶内容物超1/3即清倒更换垃圾袋，无异味。</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（2）消毒：责任区域每日需使用84消毒液（按说明书比例调配）对卫生间、门把手、地面、洗手池、饮用水开关部位等进行消毒。</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（3）巡视：区域内每日定时进行安全巡查，每班次不少于2次，做好巡视记录；发现问题及时处理解决并做好记录。</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4.工程部经理，</w:t>
      </w:r>
      <w:r w:rsidRPr="008F5B7A">
        <w:rPr>
          <w:rFonts w:ascii="宋体" w:eastAsia="宋体" w:hAnsi="宋体" w:cs="Times New Roman" w:hint="eastAsia"/>
          <w:kern w:val="0"/>
          <w:szCs w:val="21"/>
        </w:rPr>
        <w:t>一名</w:t>
      </w:r>
      <w:r w:rsidRPr="008F5B7A">
        <w:rPr>
          <w:rFonts w:ascii="宋体" w:eastAsia="宋体" w:hAnsi="宋体" w:cs="Times New Roman"/>
          <w:kern w:val="0"/>
          <w:szCs w:val="21"/>
        </w:rPr>
        <w:t>专职维修人员，综合维修工程师/专业工程维修技师/技工/值班员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（1）</w:t>
      </w:r>
      <w:r w:rsidRPr="008F5B7A">
        <w:rPr>
          <w:rFonts w:ascii="宋体" w:eastAsia="宋体" w:hAnsi="宋体" w:cs="Times New Roman"/>
          <w:kern w:val="0"/>
          <w:szCs w:val="21"/>
        </w:rPr>
        <w:t>熟悉设施设备位置,负责本物业区域公共设备的维护、维修工作；</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（2）</w:t>
      </w:r>
      <w:r w:rsidRPr="008F5B7A">
        <w:rPr>
          <w:rFonts w:ascii="宋体" w:eastAsia="宋体" w:hAnsi="宋体" w:cs="Times New Roman"/>
          <w:kern w:val="0"/>
          <w:szCs w:val="21"/>
        </w:rPr>
        <w:t>每天对公共区域设备设施例行检查不少于2次，排除隐患，做好记录；</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（3）</w:t>
      </w:r>
      <w:r w:rsidRPr="008F5B7A">
        <w:rPr>
          <w:rFonts w:ascii="宋体" w:eastAsia="宋体" w:hAnsi="宋体" w:cs="Times New Roman"/>
          <w:kern w:val="0"/>
          <w:szCs w:val="21"/>
        </w:rPr>
        <w:t>发现重要设备故障，及时反映，并给予相应的解决措施；</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（4）</w:t>
      </w:r>
      <w:r w:rsidRPr="008F5B7A">
        <w:rPr>
          <w:rFonts w:ascii="宋体" w:eastAsia="宋体" w:hAnsi="宋体" w:cs="Times New Roman"/>
          <w:kern w:val="0"/>
          <w:szCs w:val="21"/>
        </w:rPr>
        <w:t>有相关技术证书，特殊工种需持证上岗，交采购人备案；</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（5）</w:t>
      </w:r>
      <w:r w:rsidRPr="008F5B7A">
        <w:rPr>
          <w:rFonts w:ascii="宋体" w:eastAsia="宋体" w:hAnsi="宋体" w:cs="Times New Roman"/>
          <w:kern w:val="0"/>
          <w:szCs w:val="21"/>
        </w:rPr>
        <w:t>有较强的工作能力</w:t>
      </w:r>
      <w:r w:rsidRPr="008F5B7A">
        <w:rPr>
          <w:rFonts w:ascii="宋体" w:eastAsia="宋体" w:hAnsi="宋体" w:cs="Times New Roman" w:hint="eastAsia"/>
          <w:color w:val="000000"/>
          <w:kern w:val="0"/>
          <w:szCs w:val="21"/>
        </w:rPr>
        <w:t>和责任心</w:t>
      </w:r>
      <w:r w:rsidRPr="008F5B7A">
        <w:rPr>
          <w:rFonts w:ascii="宋体" w:eastAsia="宋体" w:hAnsi="宋体" w:cs="Times New Roman"/>
          <w:kern w:val="0"/>
          <w:szCs w:val="21"/>
        </w:rPr>
        <w:t>；</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5.电梯安全员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熟悉电梯分布、使用情况、掌握电梯使用、养护规程。每天按开关电梯的要求，进行严格操作，并对电梯轿厢内的照明进</w:t>
      </w:r>
      <w:r w:rsidRPr="008F5B7A">
        <w:rPr>
          <w:rFonts w:ascii="宋体" w:eastAsia="宋体" w:hAnsi="宋体" w:cs="Times New Roman"/>
          <w:color w:val="000000"/>
          <w:kern w:val="0"/>
          <w:szCs w:val="21"/>
        </w:rPr>
        <w:t>行检查。发现电梯机械故障应立即通报维保单位，要求及时解决。有专业资格证</w:t>
      </w:r>
      <w:r w:rsidRPr="008F5B7A">
        <w:rPr>
          <w:rFonts w:ascii="宋体" w:eastAsia="宋体" w:hAnsi="宋体" w:cs="Times New Roman" w:hint="eastAsia"/>
          <w:color w:val="000000"/>
          <w:kern w:val="0"/>
          <w:szCs w:val="21"/>
        </w:rPr>
        <w:t>，</w:t>
      </w:r>
      <w:r w:rsidRPr="008F5B7A">
        <w:rPr>
          <w:rFonts w:ascii="宋体" w:eastAsia="宋体" w:hAnsi="宋体" w:cs="Times New Roman"/>
          <w:color w:val="000000"/>
          <w:kern w:val="0"/>
          <w:szCs w:val="21"/>
        </w:rPr>
        <w:t>交采购人备案</w:t>
      </w:r>
      <w:r w:rsidRPr="008F5B7A">
        <w:rPr>
          <w:rFonts w:ascii="宋体" w:eastAsia="宋体" w:hAnsi="宋体" w:cs="Times New Roman"/>
          <w:kern w:val="0"/>
          <w:szCs w:val="21"/>
        </w:rPr>
        <w:t>。</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6.专职弱电维修人员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精通弱电设备（电话、门禁、电视系统、道闸、网络、多媒体会议系统、视频监控、</w:t>
      </w:r>
      <w:r w:rsidRPr="008F5B7A">
        <w:rPr>
          <w:rFonts w:ascii="宋体" w:eastAsia="宋体" w:hAnsi="宋体" w:cs="Times New Roman"/>
          <w:kern w:val="0"/>
          <w:szCs w:val="21"/>
        </w:rPr>
        <w:lastRenderedPageBreak/>
        <w:t>消费系统、广播系统等）和机房设备。专业设备的巡检和维保，对异常情况报事并处理。有二年以上弱电工程安装实施经验</w:t>
      </w:r>
      <w:r w:rsidRPr="008F5B7A">
        <w:rPr>
          <w:rFonts w:ascii="宋体" w:eastAsia="宋体" w:hAnsi="宋体" w:cs="Times New Roman" w:hint="eastAsia"/>
          <w:kern w:val="0"/>
          <w:szCs w:val="21"/>
        </w:rPr>
        <w:t>，本岗位至少配备2人</w:t>
      </w:r>
      <w:r w:rsidRPr="008F5B7A">
        <w:rPr>
          <w:rFonts w:ascii="宋体" w:eastAsia="宋体" w:hAnsi="宋体" w:cs="Times New Roman"/>
          <w:kern w:val="0"/>
          <w:szCs w:val="21"/>
        </w:rPr>
        <w:t>。</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7.专职机房值班人员（高压配电室，中央空调机房）</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负责日常运行，维护，值班人员每班不少于2人。</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8.专职办公区域接待服务主管，办公区域接待服务人员</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熟悉办公区域接待场所，接待室(厅)及办公、活动场所常用的设备、用具的使用及保养知识。能正确地使用和保养办公区域接待服务场所常用的各种设备和用品。根据办公区域接待服务的要求通知办公区域接待服务人员提前做好接待准备工作（根据办公区域接待场所人数的多少</w:t>
      </w:r>
      <w:r w:rsidRPr="008F5B7A">
        <w:rPr>
          <w:rFonts w:ascii="宋体" w:eastAsia="宋体" w:hAnsi="宋体" w:cs="Times New Roman"/>
          <w:kern w:val="0"/>
          <w:szCs w:val="21"/>
        </w:rPr>
        <w:t>提供服务</w:t>
      </w:r>
      <w:r w:rsidRPr="008F5B7A">
        <w:rPr>
          <w:rFonts w:ascii="宋体" w:eastAsia="宋体" w:hAnsi="宋体" w:cs="Times New Roman" w:hint="eastAsia"/>
          <w:kern w:val="0"/>
          <w:szCs w:val="21"/>
        </w:rPr>
        <w:t>）；办公区域接待服务过程中，接待员定时</w:t>
      </w:r>
      <w:r w:rsidRPr="008F5B7A">
        <w:rPr>
          <w:rFonts w:ascii="宋体" w:eastAsia="宋体" w:hAnsi="宋体" w:cs="Times New Roman"/>
          <w:kern w:val="0"/>
          <w:szCs w:val="21"/>
        </w:rPr>
        <w:t>服务</w:t>
      </w:r>
      <w:r w:rsidRPr="008F5B7A">
        <w:rPr>
          <w:rFonts w:ascii="宋体" w:eastAsia="宋体" w:hAnsi="宋体" w:cs="Times New Roman" w:hint="eastAsia"/>
          <w:kern w:val="0"/>
          <w:szCs w:val="21"/>
        </w:rPr>
        <w:t>；服务结束后整理办公区域接待场所。</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日常工作领导办公室清洁、接待场所清洁；二层、四层值班，监控系统，调音台设备操作。</w:t>
      </w:r>
    </w:p>
    <w:p w:rsidR="008F5B7A" w:rsidRPr="008F5B7A" w:rsidRDefault="008F5B7A" w:rsidP="008F5B7A">
      <w:pPr>
        <w:adjustRightInd w:val="0"/>
        <w:snapToGrid w:val="0"/>
        <w:spacing w:line="360" w:lineRule="auto"/>
        <w:jc w:val="left"/>
        <w:textAlignment w:val="baseline"/>
        <w:rPr>
          <w:rFonts w:ascii="宋体" w:eastAsia="宋体" w:hAnsi="宋体" w:cs="Times New Roman"/>
          <w:b/>
          <w:bCs/>
          <w:kern w:val="0"/>
          <w:szCs w:val="21"/>
        </w:rPr>
      </w:pPr>
      <w:r w:rsidRPr="008F5B7A">
        <w:rPr>
          <w:rFonts w:ascii="宋体" w:eastAsia="宋体" w:hAnsi="宋体" w:cs="Times New Roman" w:hint="eastAsia"/>
          <w:b/>
          <w:bCs/>
          <w:kern w:val="0"/>
          <w:szCs w:val="21"/>
        </w:rPr>
        <w:t>四、服务标准</w:t>
      </w:r>
    </w:p>
    <w:p w:rsidR="008F5B7A" w:rsidRPr="008F5B7A" w:rsidRDefault="008F5B7A" w:rsidP="008F5B7A">
      <w:pPr>
        <w:adjustRightInd w:val="0"/>
        <w:spacing w:line="360" w:lineRule="auto"/>
        <w:rPr>
          <w:rFonts w:ascii="宋体" w:eastAsia="宋体" w:hAnsi="宋体" w:cs="Times New Roman"/>
          <w:b/>
          <w:kern w:val="0"/>
          <w:szCs w:val="21"/>
        </w:rPr>
      </w:pPr>
      <w:bookmarkStart w:id="1" w:name="_Toc30269"/>
      <w:r w:rsidRPr="008F5B7A">
        <w:rPr>
          <w:rFonts w:ascii="宋体" w:eastAsia="宋体" w:hAnsi="宋体" w:cs="Times New Roman"/>
          <w:b/>
          <w:kern w:val="0"/>
          <w:szCs w:val="21"/>
        </w:rPr>
        <w:t>（一）保洁服务</w:t>
      </w:r>
      <w:bookmarkEnd w:id="1"/>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1、卫生清洁达标标准</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（1）楼内区域卫生</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各个楼层公共区域卫生：</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1）地面：无废杂物、纸屑和污迹。</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2）墙面：踢脚线、消防排烟口、警铃、安全指示灯、各种标牌表面干净，无灰尘、水迹等。</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3）电梯厅：墙面、地面、门框电梯知识牌表面干净，无油痕、污迹、灰尘等。</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4）玻璃窗（玻璃、窗框、窗帘、窗台）：明净、光洁。</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5）各种设施外表（如大堂前台、广告牌、信箱、消防栓箱等）：外表清洁干净，无积尘、污痕。</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6）楼梯（所管辖区域内的楼梯，防火梯）：无灰尘，无杂物。</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7）扶手、栏杆：光洁、无积尘，玻璃无污迹。</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8）门（各卫生区域内的门）：干净，无灰尘、污痕。</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9）电梯内卫生（墙、地面、门、天花板）：外表干净，无污痕、积尘、无脏杂物。</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（2）楼外区域卫生</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1）所管区域地面和道理：路面整齐，干净，无垃圾，沙土，纸屑、油痕，无积水等。</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2）绿化带、花草盆；无垃圾、脏杂物，花草叶无枯萎和明显积尘、花草盆无积水和异</w:t>
      </w:r>
      <w:r w:rsidRPr="008F5B7A">
        <w:rPr>
          <w:rFonts w:ascii="宋体" w:eastAsia="宋体" w:hAnsi="宋体" w:cs="Times New Roman"/>
          <w:kern w:val="0"/>
          <w:szCs w:val="21"/>
        </w:rPr>
        <w:lastRenderedPageBreak/>
        <w:t>味，花草树木剪整齐，摆放美观。</w:t>
      </w:r>
    </w:p>
    <w:p w:rsidR="008F5B7A" w:rsidRPr="008F5B7A" w:rsidRDefault="008F5B7A" w:rsidP="008F5B7A">
      <w:pPr>
        <w:adjustRightInd w:val="0"/>
        <w:spacing w:line="360" w:lineRule="auto"/>
        <w:rPr>
          <w:rFonts w:ascii="宋体" w:eastAsia="宋体" w:hAnsi="宋体" w:cs="Times New Roman"/>
          <w:b/>
          <w:kern w:val="0"/>
          <w:szCs w:val="21"/>
        </w:rPr>
      </w:pPr>
      <w:bookmarkStart w:id="2" w:name="_Toc10346"/>
      <w:r w:rsidRPr="008F5B7A">
        <w:rPr>
          <w:rFonts w:ascii="宋体" w:eastAsia="宋体" w:hAnsi="宋体" w:cs="Times New Roman"/>
          <w:b/>
          <w:kern w:val="0"/>
          <w:szCs w:val="21"/>
        </w:rPr>
        <w:t>（二）</w:t>
      </w:r>
      <w:bookmarkEnd w:id="2"/>
      <w:r w:rsidRPr="008F5B7A">
        <w:rPr>
          <w:rFonts w:ascii="宋体" w:eastAsia="宋体" w:hAnsi="宋体" w:cs="Times New Roman"/>
          <w:b/>
          <w:kern w:val="0"/>
          <w:szCs w:val="21"/>
        </w:rPr>
        <w:t>办公区域接待服务</w:t>
      </w:r>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1、办公区域接待前引导</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做好办公区域接待场所卫生、布置引导、检查桌椅、主席台布置、检查设备等系列保障服务。</w:t>
      </w:r>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2、办公区域接待服务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做好办公区域接待场所巡视、办公区域接待场所设备设施保障、接待人员服务等。</w:t>
      </w:r>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3、办公区域接待后整理</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（1）回收可重复使用物品，清点数量并记录；</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（2）检查办公区域接待场所设施设备，做好记录；</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（3）检查是否有现场遗失物品；检查办公区域接待场所物品是否有缺失或损坏；</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（4）关闭空调、照明设备、办公区域接待场所锁门。</w:t>
      </w:r>
    </w:p>
    <w:p w:rsidR="008F5B7A" w:rsidRPr="008F5B7A" w:rsidRDefault="008F5B7A" w:rsidP="008F5B7A">
      <w:pPr>
        <w:adjustRightInd w:val="0"/>
        <w:snapToGrid w:val="0"/>
        <w:spacing w:line="360" w:lineRule="auto"/>
        <w:jc w:val="left"/>
        <w:textAlignment w:val="baseline"/>
        <w:rPr>
          <w:rFonts w:ascii="宋体" w:eastAsia="宋体" w:hAnsi="宋体" w:cs="Times New Roman"/>
          <w:b/>
          <w:kern w:val="0"/>
          <w:szCs w:val="21"/>
        </w:rPr>
      </w:pPr>
      <w:bookmarkStart w:id="3" w:name="_Toc5049"/>
      <w:r w:rsidRPr="008F5B7A">
        <w:rPr>
          <w:rFonts w:ascii="宋体" w:eastAsia="宋体" w:hAnsi="宋体" w:cs="Times New Roman"/>
          <w:b/>
          <w:kern w:val="0"/>
          <w:szCs w:val="21"/>
        </w:rPr>
        <w:t>（三）基础设备设施维修保养</w:t>
      </w:r>
      <w:bookmarkEnd w:id="3"/>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bookmarkStart w:id="4" w:name="_Toc65384297"/>
      <w:bookmarkStart w:id="5" w:name="_Toc56937127"/>
      <w:r w:rsidRPr="008F5B7A">
        <w:rPr>
          <w:rFonts w:ascii="宋体" w:eastAsia="宋体" w:hAnsi="宋体" w:cs="Times New Roman"/>
          <w:kern w:val="0"/>
          <w:szCs w:val="21"/>
        </w:rPr>
        <w:t>1、物业维修养护管理</w:t>
      </w:r>
      <w:bookmarkEnd w:id="4"/>
      <w:bookmarkEnd w:id="5"/>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维护管理方式主要分为故障类维修、诊断性维护和预防性维护三类：</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（1）故障类维修</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设备由于外界原因或产品质量问题造成意外故障而使设备损坏，这种紧急维修称为故障性维修。在迅速诊断故障部位后，通常采用更换备品备件的方式使设备在尽可能短的时间内恢复正常运行。</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（2）诊断性维护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设备能够正常运转，但由于正常运转产生磨损或产品隐含质量问题，产生如不正常的噪音、异味等，有可能影响设备的运转效率或出现故障的情况，经过诊断更换必要的部件或进行保养使设备恢复最佳运行状态，将其列为诊断性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（3）预防性维护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预防性维护保养建立在科学、严谨的计划基础上，在设备使用期内进行定期保养和检测，防止设备可能发生的故障和损坏，同时定期预防性维护保养也要和日常维护保养相结合，一旦发生潜在的故障前兆就应该及时进行保养，对于一些小故障也不能轻易的放过。</w:t>
      </w:r>
    </w:p>
    <w:p w:rsidR="008F5B7A" w:rsidRPr="008F5B7A" w:rsidRDefault="008F5B7A" w:rsidP="008F5B7A">
      <w:pPr>
        <w:adjustRightInd w:val="0"/>
        <w:snapToGrid w:val="0"/>
        <w:spacing w:line="360" w:lineRule="auto"/>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2、房屋维修施工管理的基本内容</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（1）落实房屋维修任务，编制房屋维修计划、维修设计方案和施工组织设计。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（2）做好维修工程开工前的准备工作，即水、电路通，并安排好材料堆放，设置安置场地。</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（3）制定合理的材料消耗定额和技术革新措施，在施工过程中进行经常的材料和技术管理工作。</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（4）在施工过程中严格质量控制和全面协调衔接。</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lastRenderedPageBreak/>
        <w:t>（5）加强对房屋维修现场的平面管理，合理利用空间。</w:t>
      </w:r>
    </w:p>
    <w:p w:rsidR="008F5B7A" w:rsidRPr="008F5B7A" w:rsidRDefault="008F5B7A" w:rsidP="008F5B7A">
      <w:pPr>
        <w:adjustRightInd w:val="0"/>
        <w:snapToGrid w:val="0"/>
        <w:spacing w:line="360" w:lineRule="auto"/>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3、房屋维修范围</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kern w:val="0"/>
          <w:szCs w:val="21"/>
        </w:rPr>
        <w:t>（1）</w:t>
      </w:r>
      <w:r w:rsidRPr="008F5B7A">
        <w:rPr>
          <w:rFonts w:ascii="宋体" w:eastAsia="宋体" w:hAnsi="宋体" w:cs="Times New Roman"/>
          <w:color w:val="000000"/>
          <w:kern w:val="0"/>
          <w:szCs w:val="21"/>
        </w:rPr>
        <w:t>主体结构、梁、柱、楼地面、屋面、墙体、基础等损坏，或外力创击造成的损坏。</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（2）房屋内部：墙面抹灰、起壳、开裂、空鼓、剥落，地面起砂、空鼓、裂缝，屋面渗漏现象，卫生间墙面瓷砖脱落，屋面漏水，下水管道堵塞等。</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（3）外墙面：面砖缺损、掉角，涂料起皮、剥落等。</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（4）室外工程：坡道、散水、破损下沉，水泥路面不平整积水，裂缝破损，路牙砖损坏等。</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（5）外防火梯，及露天设备锈蚀严重，油漆剥落等。</w:t>
      </w:r>
    </w:p>
    <w:p w:rsidR="008F5B7A" w:rsidRPr="008F5B7A" w:rsidRDefault="008F5B7A" w:rsidP="008F5B7A">
      <w:pPr>
        <w:adjustRightInd w:val="0"/>
        <w:spacing w:line="360" w:lineRule="auto"/>
        <w:rPr>
          <w:rFonts w:ascii="宋体" w:eastAsia="宋体" w:hAnsi="宋体" w:cs="Times New Roman"/>
          <w:b/>
          <w:kern w:val="0"/>
          <w:szCs w:val="21"/>
        </w:rPr>
      </w:pPr>
      <w:bookmarkStart w:id="6" w:name="_Toc14649"/>
      <w:r w:rsidRPr="008F5B7A">
        <w:rPr>
          <w:rFonts w:ascii="宋体" w:eastAsia="宋体" w:hAnsi="宋体" w:cs="Times New Roman"/>
          <w:b/>
          <w:kern w:val="0"/>
          <w:szCs w:val="21"/>
        </w:rPr>
        <w:t>（四）院区树木、绿植养护、维护</w:t>
      </w:r>
      <w:bookmarkEnd w:id="6"/>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1、室外公共区域绿化养护（按照绿化养护一级标准）</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绿化养护技术措施基本完善，植物配置基本合理，裸露土地不明显。</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园林植物生长正常。新建绿地各种植物四年内达到正常形态。</w:t>
      </w:r>
    </w:p>
    <w:p w:rsidR="008F5B7A" w:rsidRPr="008F5B7A" w:rsidRDefault="008F5B7A" w:rsidP="008F5B7A">
      <w:pPr>
        <w:adjustRightInd w:val="0"/>
        <w:snapToGrid w:val="0"/>
        <w:spacing w:line="360" w:lineRule="auto"/>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园林树木树冠基本正常，修剪及时，无明显枯枝死叉。分枝点合适，枝条粗壮，行道树缺株率不超过1%。</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落叶树新梢生长基本正常，叶片大小、颜色正常，在正常条件下，有黄叶、焦叶、卷叶和带虫尿、虫网叶片的株数不得超过10%，正常叶片保存率在90%以上。针叶树针叶宿存1年以上，结果枝条不超过50 %。</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花坛、花带轮廓基本清晰、整齐美观，无残缺。</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草坪及地被植物整齐一致，覆盖率98%以上，除缀花草坪外草坪内杂草率不得超过5%。</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病虫害控制要及时，园林树木有蛀干害虫危害的竹数不得超过3%；在园林树木主干、主枝上平均每100cm2介壳虫的活虫数不得超过3只，较细枝条上平均每30cm2不得超过8只，且平均被害株数不得超过5％。被虫咬的叶片每株不得超过8%。</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垂直绿化能根据不同植物的攀缘特点，采取相应的技术措施，视攀缘植物生长习性，覆盖率不得低于90%。开花的攀缘植物能适时开花。</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绿地基本整洁，无明显杂物，无白色污染（树挂），绿化生产垃圾（如树枝、树叶、草屑等）、绿地内水面杂物能日产日清，能做到保洁及时。</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栏杆、园路、桌椅、路灯、井盖和牌示等园林设施基本完整，能进行维护。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color w:val="000000"/>
          <w:kern w:val="0"/>
          <w:szCs w:val="21"/>
        </w:rPr>
      </w:pPr>
      <w:r w:rsidRPr="008F5B7A">
        <w:rPr>
          <w:rFonts w:ascii="宋体" w:eastAsia="宋体" w:hAnsi="宋体" w:cs="Times New Roman"/>
          <w:color w:val="000000"/>
          <w:kern w:val="0"/>
          <w:szCs w:val="21"/>
        </w:rPr>
        <w:t>绿地基本完整，无明显堆物、堆料、搭棚、树干上无钉拴刻画等现象。行道树下距树干2米范围内无明显的堆物、堆料、圈栏或搭棚设摊等影响树木生长和养护管理的现象。</w:t>
      </w:r>
    </w:p>
    <w:p w:rsidR="008F5B7A" w:rsidRPr="008F5B7A" w:rsidRDefault="008F5B7A" w:rsidP="008F5B7A">
      <w:pPr>
        <w:adjustRightInd w:val="0"/>
        <w:spacing w:line="360" w:lineRule="auto"/>
        <w:rPr>
          <w:rFonts w:ascii="宋体" w:eastAsia="宋体" w:hAnsi="宋体" w:cs="Times New Roman"/>
          <w:bCs/>
          <w:szCs w:val="21"/>
          <w:lang w:val="zh-CN"/>
        </w:rPr>
      </w:pPr>
      <w:r w:rsidRPr="008F5B7A">
        <w:rPr>
          <w:rFonts w:ascii="宋体" w:eastAsia="宋体" w:hAnsi="宋体" w:cs="Times New Roman"/>
          <w:bCs/>
          <w:szCs w:val="21"/>
          <w:lang w:val="zh-CN"/>
        </w:rPr>
        <w:t>2、室内绿摆养护</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lang w:val="zh-CN"/>
        </w:rPr>
      </w:pPr>
      <w:r w:rsidRPr="008F5B7A">
        <w:rPr>
          <w:rFonts w:ascii="宋体" w:eastAsia="宋体" w:hAnsi="宋体" w:cs="Times New Roman"/>
          <w:kern w:val="0"/>
          <w:szCs w:val="21"/>
          <w:lang w:val="zh-CN"/>
        </w:rPr>
        <w:t>需要放置盆载的地方是：领导办公室、会议室等</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lang w:val="zh-CN"/>
        </w:rPr>
      </w:pPr>
      <w:r w:rsidRPr="008F5B7A">
        <w:rPr>
          <w:rFonts w:ascii="宋体" w:eastAsia="宋体" w:hAnsi="宋体" w:cs="Times New Roman"/>
          <w:kern w:val="0"/>
          <w:szCs w:val="21"/>
          <w:lang w:val="zh-CN"/>
        </w:rPr>
        <w:lastRenderedPageBreak/>
        <w:t>放置的花木可以从以下品种中挑选：绿宝石、虹宝石、洒萍兰、红帝早、绿帝皇、红三角椰子、夏威夷椰子、袖珍椰子、密叶绒、据齿万绿绒、细叶班马、绿巨人、散尾葵、巴西铁、金边巴西铁、圣诞树、龙骨、马丽安、孔雀、发财树、热带球、三色荷兰铁、琉球苏铁、圆叶蒲葵、罗汉松、银杏、帝王蔓绿绒、新红蔓绿绒、双线竹芋、彩虹竹芋、金碧变叶木、阿波罗千年木、富贵竹、文竹、杜鹃、一品红、仙客来等等。</w:t>
      </w:r>
    </w:p>
    <w:p w:rsidR="008F5B7A" w:rsidRPr="008F5B7A" w:rsidRDefault="008F5B7A" w:rsidP="008F5B7A">
      <w:pPr>
        <w:adjustRightInd w:val="0"/>
        <w:spacing w:line="360" w:lineRule="auto"/>
        <w:rPr>
          <w:rFonts w:ascii="宋体" w:eastAsia="宋体" w:hAnsi="宋体" w:cs="Times New Roman"/>
          <w:b/>
          <w:kern w:val="0"/>
          <w:szCs w:val="21"/>
        </w:rPr>
      </w:pPr>
      <w:bookmarkStart w:id="7" w:name="_Toc2980"/>
      <w:r w:rsidRPr="008F5B7A">
        <w:rPr>
          <w:rFonts w:ascii="宋体" w:eastAsia="宋体" w:hAnsi="宋体" w:cs="Times New Roman"/>
          <w:b/>
          <w:kern w:val="0"/>
          <w:szCs w:val="21"/>
        </w:rPr>
        <w:t>（五）分体空调、中央空调系统的运行维护保养</w:t>
      </w:r>
      <w:bookmarkEnd w:id="7"/>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负责中央空调系统夏季供冷、冬季供热设备的整体运行值班服务，包括中央空调系统、换热系统的运行值班、周期性巡检、日常例行检查以及年度换季保养（更换冷冻油，过滤器）</w:t>
      </w:r>
      <w:r w:rsidRPr="008F5B7A">
        <w:rPr>
          <w:rStyle w:val="230"/>
          <w:rFonts w:ascii="宋体" w:eastAsia="宋体" w:hAnsi="宋体" w:cs="Times New Roman" w:hint="default"/>
          <w:kern w:val="0"/>
          <w:sz w:val="21"/>
          <w:szCs w:val="21"/>
        </w:rPr>
        <w:t>。</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A：设备名称：上下水管道及相关阀门、配件</w:t>
      </w:r>
    </w:p>
    <w:p w:rsidR="008F5B7A" w:rsidRPr="008F5B7A" w:rsidRDefault="008F5B7A" w:rsidP="008F5B7A">
      <w:pPr>
        <w:adjustRightInd w:val="0"/>
        <w:spacing w:line="360" w:lineRule="auto"/>
        <w:ind w:firstLine="480"/>
        <w:jc w:val="left"/>
        <w:textAlignment w:val="baseline"/>
        <w:rPr>
          <w:rFonts w:ascii="宋体" w:eastAsia="宋体" w:hAnsi="宋体" w:cs="Times New Roman"/>
          <w:kern w:val="0"/>
          <w:szCs w:val="21"/>
        </w:rPr>
      </w:pPr>
      <w:r w:rsidRPr="008F5B7A">
        <w:rPr>
          <w:rFonts w:ascii="宋体" w:eastAsia="宋体" w:hAnsi="宋体" w:cs="Times New Roman"/>
          <w:kern w:val="0"/>
          <w:szCs w:val="21"/>
        </w:rPr>
        <w:t>日常维修计划：</w:t>
      </w:r>
    </w:p>
    <w:p w:rsidR="008F5B7A" w:rsidRPr="008F5B7A" w:rsidRDefault="008F5B7A" w:rsidP="008F5B7A">
      <w:pPr>
        <w:adjustRightInd w:val="0"/>
        <w:spacing w:line="360" w:lineRule="auto"/>
        <w:ind w:firstLine="480"/>
        <w:jc w:val="left"/>
        <w:textAlignment w:val="baseline"/>
        <w:rPr>
          <w:rFonts w:ascii="宋体" w:eastAsia="宋体" w:hAnsi="宋体" w:cs="Times New Roman"/>
          <w:kern w:val="0"/>
          <w:szCs w:val="21"/>
        </w:rPr>
      </w:pPr>
      <w:r w:rsidRPr="008F5B7A">
        <w:rPr>
          <w:rFonts w:ascii="宋体" w:eastAsia="宋体" w:hAnsi="宋体" w:cs="Times New Roman"/>
          <w:kern w:val="0"/>
          <w:szCs w:val="21"/>
        </w:rPr>
        <w:t>a.每月巡视检查3次，发现问题及时解决并做出记录。</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b.每二年给各类管道及阀门刷防锈漆一次；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c.每半年阀门上油保养一次。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实施效果：</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a.管道畅通无渗漏现象；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b.各阀门配件无跑冒滴漏现象；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c.完好率100%。</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备注：意季节性养护，冬季前做好防冻工作。</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B：设备名称：落水管</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日常维修计划：每月巡视检查一次，发现问题及时解决并做好记录。</w:t>
      </w:r>
    </w:p>
    <w:p w:rsidR="008F5B7A" w:rsidRPr="008F5B7A" w:rsidRDefault="008F5B7A" w:rsidP="008F5B7A">
      <w:pPr>
        <w:adjustRightInd w:val="0"/>
        <w:spacing w:line="360" w:lineRule="auto"/>
        <w:ind w:firstLine="480"/>
        <w:jc w:val="left"/>
        <w:textAlignment w:val="baseline"/>
        <w:rPr>
          <w:rFonts w:ascii="宋体" w:eastAsia="宋体" w:hAnsi="宋体" w:cs="Times New Roman"/>
          <w:kern w:val="0"/>
          <w:szCs w:val="21"/>
        </w:rPr>
      </w:pPr>
      <w:r w:rsidRPr="008F5B7A">
        <w:rPr>
          <w:rFonts w:ascii="宋体" w:eastAsia="宋体" w:hAnsi="宋体" w:cs="Times New Roman"/>
          <w:kern w:val="0"/>
          <w:szCs w:val="21"/>
        </w:rPr>
        <w:t>实施效果：</w:t>
      </w:r>
    </w:p>
    <w:p w:rsidR="008F5B7A" w:rsidRPr="008F5B7A" w:rsidRDefault="008F5B7A" w:rsidP="008F5B7A">
      <w:pPr>
        <w:adjustRightInd w:val="0"/>
        <w:spacing w:line="360" w:lineRule="auto"/>
        <w:ind w:firstLine="480"/>
        <w:jc w:val="left"/>
        <w:textAlignment w:val="baseline"/>
        <w:rPr>
          <w:rFonts w:ascii="宋体" w:eastAsia="宋体" w:hAnsi="宋体" w:cs="Times New Roman"/>
          <w:kern w:val="0"/>
          <w:szCs w:val="21"/>
        </w:rPr>
      </w:pPr>
      <w:r w:rsidRPr="008F5B7A">
        <w:rPr>
          <w:rFonts w:ascii="宋体" w:eastAsia="宋体" w:hAnsi="宋体" w:cs="Times New Roman"/>
          <w:kern w:val="0"/>
          <w:szCs w:val="21"/>
        </w:rPr>
        <w:t>a.使用功能正常；</w:t>
      </w:r>
    </w:p>
    <w:p w:rsidR="008F5B7A" w:rsidRPr="008F5B7A" w:rsidRDefault="008F5B7A" w:rsidP="008F5B7A">
      <w:pPr>
        <w:adjustRightInd w:val="0"/>
        <w:spacing w:line="360" w:lineRule="auto"/>
        <w:ind w:firstLine="480"/>
        <w:jc w:val="left"/>
        <w:textAlignment w:val="baseline"/>
        <w:rPr>
          <w:rFonts w:ascii="宋体" w:eastAsia="宋体" w:hAnsi="宋体" w:cs="Times New Roman"/>
          <w:kern w:val="0"/>
          <w:szCs w:val="21"/>
        </w:rPr>
      </w:pPr>
      <w:r w:rsidRPr="008F5B7A">
        <w:rPr>
          <w:rFonts w:ascii="宋体" w:eastAsia="宋体" w:hAnsi="宋体" w:cs="Times New Roman"/>
          <w:kern w:val="0"/>
          <w:szCs w:val="21"/>
        </w:rPr>
        <w:t>b.管道畅通无渗漏现象；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c.各阀门配件无跑冒滴漏；</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d.完好率100%。</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C：设施名称：排风机</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日常维修计划：每周巡视检查</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a.电机噪音及运转情况；</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b.轴承过滤网。</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 xml:space="preserve">    实施效果：a.保证使用季运转正常；b.外观整洁。</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D：设施名称：各种水泵</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日常维修计划：</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a.每季度注油一次；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b.每周检查轴承情况；</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c.消防泵每季度试运作一次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实施方案：工程部负责维修及检验。</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实施效果：a.保证使用运转正常；b.外观整洁。</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E: 其他维护</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a.对中央空调、分体空调进行保养：风机盘管、相关阀门、供回水管路、冷凝水管路、保温、温度控制器、清洗、保养、加氟。</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b.每季度对设备进行一次保养，在每个使用季度结束后停机期间，投标人指派专业人士对设备使用情况做详细检查，对可能影响正常使用的隐患及时处理。</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c.在空调设备出现故障、渗水、漏水、不能供冷、供热等隐患时，维保单位要在接到报修后及时到达采购人设备现场，解决问题。</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F: 值班人员要求</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a.要确保安全运行；要保证用户部门的温度，要充分发挥制冷设备的效率，降低水、电、油、燃气的消耗。</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b.四勤是要勤看仪表，勤摸设备温度，勤听设备运作有无杂声，勤了解用户部门的要求。</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c.管理人员应定时检查设备运转情况，并严禁外人进入。冬季设备停止运转时，必须放掉水泵以及水管的积水，避免冻破。</w:t>
      </w:r>
    </w:p>
    <w:p w:rsidR="008F5B7A" w:rsidRPr="008F5B7A" w:rsidRDefault="008F5B7A" w:rsidP="008F5B7A">
      <w:pPr>
        <w:adjustRightInd w:val="0"/>
        <w:spacing w:line="360" w:lineRule="auto"/>
        <w:rPr>
          <w:rFonts w:ascii="宋体" w:eastAsia="宋体" w:hAnsi="宋体" w:cs="Times New Roman"/>
          <w:b/>
          <w:kern w:val="0"/>
          <w:szCs w:val="21"/>
        </w:rPr>
      </w:pPr>
      <w:bookmarkStart w:id="8" w:name="_Toc8210"/>
      <w:r w:rsidRPr="008F5B7A">
        <w:rPr>
          <w:rFonts w:ascii="宋体" w:eastAsia="宋体" w:hAnsi="宋体" w:cs="Times New Roman"/>
          <w:b/>
          <w:kern w:val="0"/>
          <w:szCs w:val="21"/>
        </w:rPr>
        <w:t>（六）弱电维保</w:t>
      </w:r>
      <w:bookmarkEnd w:id="8"/>
    </w:p>
    <w:p w:rsidR="008F5B7A" w:rsidRPr="008F5B7A" w:rsidRDefault="008F5B7A" w:rsidP="008F5B7A">
      <w:pPr>
        <w:adjustRightInd w:val="0"/>
        <w:spacing w:line="360" w:lineRule="auto"/>
        <w:rPr>
          <w:rFonts w:ascii="宋体" w:eastAsia="宋体" w:hAnsi="宋体" w:cs="Times New Roman"/>
          <w:bCs/>
          <w:kern w:val="0"/>
          <w:szCs w:val="21"/>
        </w:rPr>
      </w:pPr>
      <w:r w:rsidRPr="008F5B7A">
        <w:rPr>
          <w:rFonts w:ascii="宋体" w:eastAsia="宋体" w:hAnsi="宋体" w:cs="Times New Roman"/>
          <w:bCs/>
          <w:kern w:val="0"/>
          <w:szCs w:val="21"/>
        </w:rPr>
        <w:t>1、弱电电系统日常运行及维护</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1）干式变压器日常检查：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A：检查项目：运行状况</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次数：2次/日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检查要点：电压、电流、负荷、频率、功率因数、环境温度有无异常。</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措施：及时记录各种上限值。发现异常要查明原因，查不明的应及时与制造厂商联系。</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B：检查项目：变压器温度</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次数：2次/日</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检查要点：</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a.记录温控器和温显器的温度显示值；</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b.监视干式电力变压器的温度；</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c.记录对铁心温度有影响的数据。</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措施：</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a.在温度异常时，测量仪器本身必须确保准确。通常在干式电力变压器上同时安装刻度温度计和电阻温度计，以资比较；</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b.发现温度计失灵，应及时修理或更换；</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c.空气过滤器堵塞造成冷却风扇风量减少、温度异常时，应立即清扫。</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C：检查项目：异常响声、异常振动</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检查要点：</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a.外壳内有无共振音，铁板有无振音；</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b.有无接地不良引起的放电声；</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c.附件有无异常音及异常振动。</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措施：从外部能直接检测出共振或异常噪声时，应立即处置；变压器主体有放电声及异常响声时，应立即切换，临时检查，可根据需要与制造厂家联系。</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D：检查项目：风冷装置</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检查要点：除声音外，确认有无振动和异常温度。</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措施：附件有过热和异常时，应解分修理并可根据需要与制造厂家联系。</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E：检查项目：引线接头、电缆、母线</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检查要点：根据示温涂料变色和油漆判断引线接头和电缆、母线有无过热。</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措施：有异常时，应退出运行作检查，并修理。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F：检查项目：线圈铁心等污染情况</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检查要点：浇注线圈是否附着脏物，铁心、套管上是否有污染。</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 xml:space="preserve">    措施：有异常时应尽早清扫。</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G：检查项目：嗅味</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检查要点：温度异常高时，附着的脏物或绝缘件是否烧焦，发生臭味。</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措施：有异常时应尽早清扫、处理。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H：检查项目：绝缘件线圈外观</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检查要点：绝缘件和绕注线圈表面有无碳化和放电痕迹，是否有龟裂。</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措施：有异常时应尽早清扫、处理。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I：检查项目：外壳</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检查要点：检查是否有异物进入、雨水滴入和污染。</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措施：检查、清扫。</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J：检查项目：变配电室</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次数：1次/日</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检查要点：门窗、照明是否完好、温度是否正常。</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措施：有异常时，应处理。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2）智能化系统管理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A: 项目：闭路电视监控系统</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管理方法：每日检查，每周定保养一次。</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B: 项目：灯饰管理系统</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管理方法：每半月检修一次；发现问题及时修理。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C:项目：设备自动控制系统</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管理方法：每日检查1次；每周检修1次。</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3）监控系统</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A: 监控系统主机</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a.清除监控主机过滤网</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b.加添CPU散热油膏</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c.检测操作系统</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d.检测电源电压电阻</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B: 摄像机与线路</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a.电源与线路检测</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b.摄像镜头检测</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c.视频清晰度调整</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C: 显示及系统操作部分</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a.监视器灰尘清理</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b.硬盘录像机灰尘清理</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c.视频矩阵系统灰尘清理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D: 机房内UPS检测</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E: 机房内线路标识、线路整理</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4）防盗报警系统</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A: 报警系统主机</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a.清除报警主机过滤网</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b.加添CPU散热油膏</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c.检测操作系统、软件图形显示功能</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d.检测电源电压电阻</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B: 报警点</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a.报警点工作是否正常</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b.报警线路有无短路</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5）广播系统</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A: 广播系统主机</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a.广播电源时序器工作是否正常</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b.消防功放与广播功放线路有无短路</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c.广播前置放大器各路检测</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d.广播编程器、CD机检测</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e.广播监听器各路工作是否正常</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f.消防报警信号发生器检测</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g.检测强切电源</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h.消防信号智能接口器工作是否正常，在有消防疏散信号后广播是否联动。</w:t>
      </w:r>
    </w:p>
    <w:p w:rsidR="008F5B7A" w:rsidRPr="008F5B7A" w:rsidRDefault="008F5B7A" w:rsidP="008F5B7A">
      <w:pPr>
        <w:adjustRightInd w:val="0"/>
        <w:spacing w:line="360" w:lineRule="auto"/>
        <w:rPr>
          <w:rFonts w:ascii="宋体" w:eastAsia="宋体" w:hAnsi="宋体" w:cs="Times New Roman"/>
          <w:b/>
          <w:kern w:val="0"/>
          <w:szCs w:val="21"/>
        </w:rPr>
      </w:pPr>
      <w:bookmarkStart w:id="9" w:name="_Toc612"/>
      <w:r w:rsidRPr="008F5B7A">
        <w:rPr>
          <w:rFonts w:ascii="宋体" w:eastAsia="宋体" w:hAnsi="宋体" w:cs="Times New Roman"/>
          <w:b/>
          <w:kern w:val="0"/>
          <w:szCs w:val="21"/>
        </w:rPr>
        <w:t>（七）消防维保</w:t>
      </w:r>
      <w:bookmarkEnd w:id="9"/>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马家楼接济服务中心消防系统维护保养（含消防供水水源，室外消防供水管网及消火栓系统，室内消火栓系统，室内消防自动喷淋系统，火灾自动报警系统，消防联动系统，消防电气火灾漏电报警系统，消防广播系统，消防直通电话系统，消防防排烟系统，卷帘门系统）。</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（1）火灾自动报警系统(含报警控制器、消防控制柜/盘、火灾探测器、手动报警按钮/破玻按钮及警铃、监视/控制模块、模块箱/端子箱、消防电话、报警线路)</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（2）可燃气体灭火系统(含报警控制器、可燃气体探测器、报警线路)</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（3）消防水源(消防水池、消防水箱、消防供水设备、水泵接合器)</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（4）室内、外消防栓系统(管网、支吊架、阀门、消火栓箱、室外消火栓、水泵接合器、联动试验)</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（5）消防冷却水系统(管网、支吊架、阀门、喷头、联动)</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（6）消防电源、应急照明及应急疏散指示系统(蓄电池、专用消防电源、消防设备房应急照明、疏散指示灯、安全出口标志、消防电源)</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（7）泡沫灭火系统(泡沫消防泵、泡沫液储罐、泡沫比例混合器、泡沫产生器、管道、电动阀、泡沫消火栓、泡沫喷头、联动功能、泡沫水喷淋)</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（8）消防炮系统(消防炮外观,转运灵活性,遥控功能,管路)</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（9）水幕系统(水幕喷头、管路、控制系统)</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（10）防火门(包括门扇,磁力锁,闭门器,合页铰链地弹簧,门锁等)</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（11）灭火器(手提式灭火器、推车式灭火器)(设置位置,保护范围,有效期限)</w:t>
      </w:r>
    </w:p>
    <w:p w:rsidR="008F5B7A" w:rsidRPr="008F5B7A" w:rsidRDefault="008F5B7A" w:rsidP="008F5B7A">
      <w:pPr>
        <w:adjustRightInd w:val="0"/>
        <w:spacing w:line="360" w:lineRule="auto"/>
        <w:rPr>
          <w:rFonts w:ascii="宋体" w:eastAsia="宋体" w:hAnsi="宋体" w:cs="Times New Roman"/>
          <w:b/>
          <w:kern w:val="0"/>
          <w:szCs w:val="21"/>
        </w:rPr>
      </w:pPr>
      <w:bookmarkStart w:id="10" w:name="_Toc29831"/>
      <w:r w:rsidRPr="008F5B7A">
        <w:rPr>
          <w:rFonts w:ascii="宋体" w:eastAsia="宋体" w:hAnsi="宋体" w:cs="Times New Roman"/>
          <w:b/>
          <w:kern w:val="0"/>
          <w:szCs w:val="21"/>
        </w:rPr>
        <w:t>（八）后厨维保</w:t>
      </w:r>
      <w:bookmarkEnd w:id="10"/>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1、后厨设备维修保养</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（1）食堂设备定期进行安全检查。</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对现场实施定期和不定期检查，重点检查设备电路和安全装置是否安全、有效、可靠。设备是否带病作业，是否有异常现象；金属结构部分是否开焊、开裂、变形；连接部位是否牢固、可靠；是否定期保养、清洁；操作人员是否持证上岗；有无违章指挥、违章作为行为等。</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（3）对接地装置、机身垂直度等，应定期检查、检测。</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2、具体维修保养</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（1）烤箱</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每天清洗烤箱的表面，检查所有线路是否畅通。保持链条和开关的连接性。保证其工</w:t>
      </w:r>
      <w:r w:rsidRPr="008F5B7A">
        <w:rPr>
          <w:rFonts w:ascii="宋体" w:eastAsia="宋体" w:hAnsi="宋体" w:cs="Times New Roman"/>
          <w:kern w:val="0"/>
          <w:szCs w:val="21"/>
        </w:rPr>
        <w:lastRenderedPageBreak/>
        <w:t>作效率。</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（2）炉灶</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每天清洗炉灶上的铁架及不锈钢盘。</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（3）扒炉</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每天清洗钢板，经常检查扒板的天然气喷头并保持清洁。定期调整天然气的喷头和点火装置。</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（4）油炸炉</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每天清洗油炉内壁及过虑网。定期调整天然气的喷头和点火装置。检查排油管装置。</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（5）蒸柜</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每天清洗蒸柜内壁及隔板，定期检查蒸汽管阀门及天然气与空气的混合装置。</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（6）冰柜</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每天保持冰箱的内外部清洁，经常检查电源及温度控制装置。保持冰箱压缩机的正常工作状态。</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（7）洗碗机</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每天保持洗碗机内外部的清洁。定期进行一次内部的除水垢，经常检查清洁剂及催干剂的使用情况，防止异物堵塞。</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（8）其它厨房设备</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每次使用后要进行彻底的清洁，经常维护，定期为齿轮和轴承上油。定期为电机检修一次。</w:t>
      </w:r>
    </w:p>
    <w:p w:rsidR="008F5B7A" w:rsidRPr="008F5B7A" w:rsidRDefault="008F5B7A" w:rsidP="008F5B7A">
      <w:pPr>
        <w:adjustRightInd w:val="0"/>
        <w:spacing w:line="360" w:lineRule="auto"/>
        <w:jc w:val="left"/>
        <w:textAlignment w:val="baseline"/>
        <w:rPr>
          <w:rStyle w:val="230"/>
          <w:rFonts w:ascii="宋体" w:eastAsia="宋体" w:hAnsi="宋体" w:cs="Times New Roman" w:hint="default"/>
          <w:kern w:val="0"/>
          <w:sz w:val="21"/>
          <w:szCs w:val="21"/>
        </w:rPr>
      </w:pPr>
      <w:r w:rsidRPr="008F5B7A">
        <w:rPr>
          <w:rFonts w:ascii="宋体" w:eastAsia="宋体" w:hAnsi="宋体" w:cs="Times New Roman"/>
          <w:kern w:val="0"/>
          <w:szCs w:val="21"/>
        </w:rPr>
        <w:t>3、后厨排烟系统清洗维护</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（1）烟罩及灶台清洗</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清洗内容包括烟罩表面、烟罩内的灯罩、排风口以及灶台表面，清洁重点部位是通过排烟口与烟罩相连，并于烟罩同步平行的排烟道。</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（2）风机和油烟净化器清洗</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对风机表面进行清洁及将风机进行拆卸后，对其内部进行清洁。对于油烟净化器，提供内置过滤网的清洗。</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（3）风机连接帆布或烟道清洗</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（4）烟道清洁</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烟道一般有横烟道和竖烟道。对横烟道进行清洁，我们按烟道开孔方式进行烟道内油垢清洗。对于竖道烟道，采用高压射流加强力化油剂，对烟道进行除油清洗。</w:t>
      </w:r>
    </w:p>
    <w:p w:rsidR="008F5B7A" w:rsidRPr="008F5B7A" w:rsidRDefault="008F5B7A" w:rsidP="008F5B7A">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（5）油烟管道清洁标准</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1）烟罩同步烟道90%以上见到烟道原有的内壁铁皮色，不残留块状干涸油污。</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2）烟罩及灶台表面清洗，做到表面无油垢，光亮整洁。</w:t>
      </w:r>
    </w:p>
    <w:p w:rsidR="008F5B7A" w:rsidRPr="008F5B7A" w:rsidRDefault="008F5B7A" w:rsidP="008F5B7A">
      <w:pPr>
        <w:adjustRightIn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 xml:space="preserve"> 3）风机叶轮达到表面90%以上能够见到底漆，电机底部无沉淀的油污。</w:t>
      </w:r>
    </w:p>
    <w:p w:rsidR="008F5B7A" w:rsidRPr="008F5B7A" w:rsidRDefault="008F5B7A" w:rsidP="008F5B7A">
      <w:pPr>
        <w:adjustRightInd w:val="0"/>
        <w:spacing w:line="360" w:lineRule="auto"/>
        <w:rPr>
          <w:rFonts w:ascii="宋体" w:eastAsia="宋体" w:hAnsi="宋体" w:cs="Times New Roman"/>
          <w:b/>
          <w:kern w:val="0"/>
          <w:szCs w:val="21"/>
        </w:rPr>
      </w:pPr>
      <w:bookmarkStart w:id="11" w:name="_Toc11015"/>
      <w:r w:rsidRPr="008F5B7A">
        <w:rPr>
          <w:rFonts w:ascii="宋体" w:eastAsia="宋体" w:hAnsi="宋体" w:cs="Times New Roman"/>
          <w:b/>
          <w:kern w:val="0"/>
          <w:szCs w:val="21"/>
        </w:rPr>
        <w:t>（九）设备年检</w:t>
      </w:r>
      <w:bookmarkEnd w:id="11"/>
    </w:p>
    <w:p w:rsidR="008F5B7A" w:rsidRPr="008F5B7A" w:rsidRDefault="008F5B7A" w:rsidP="008F5B7A">
      <w:pPr>
        <w:spacing w:line="360" w:lineRule="auto"/>
        <w:jc w:val="left"/>
        <w:rPr>
          <w:rFonts w:ascii="宋体" w:eastAsia="宋体" w:hAnsi="宋体" w:cs="Times New Roman"/>
          <w:szCs w:val="21"/>
        </w:rPr>
      </w:pPr>
      <w:r w:rsidRPr="008F5B7A">
        <w:rPr>
          <w:rFonts w:ascii="宋体" w:eastAsia="宋体" w:hAnsi="宋体" w:cs="Times New Roman"/>
          <w:szCs w:val="21"/>
        </w:rPr>
        <w:t>1、饮用水水质检验</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水质的检验方法，按GB750－85《生活饮用水标准检验法》执行。</w:t>
      </w:r>
    </w:p>
    <w:p w:rsidR="008F5B7A" w:rsidRPr="008F5B7A" w:rsidRDefault="008F5B7A" w:rsidP="008F5B7A">
      <w:pPr>
        <w:spacing w:line="360" w:lineRule="auto"/>
        <w:jc w:val="left"/>
        <w:rPr>
          <w:rFonts w:ascii="宋体" w:eastAsia="宋体" w:hAnsi="宋体" w:cs="Times New Roman"/>
          <w:szCs w:val="21"/>
        </w:rPr>
      </w:pPr>
      <w:r w:rsidRPr="008F5B7A">
        <w:rPr>
          <w:rFonts w:ascii="宋体" w:eastAsia="宋体" w:hAnsi="宋体" w:cs="Times New Roman"/>
          <w:szCs w:val="21"/>
        </w:rPr>
        <w:t>2、避雷设施检验</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（1）接闪器</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1.1首次检测时，应查看隐蔽工程记录。</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1.2检查接闪器的位置是否正确，焊接固定的焊缝是否饱满吴遗漏，螺栓固定的应备帽等防松零件是否齐全，焊接部分补刷漆是否完整，接闪器截面是否锈蚀1/3以上。检查接闪带是否平整顺直，固定支架间距是否均匀，固定可靠，接闪带固定支架间距和高度是否符合要求。检查每个支持件能否承受49N的垂直拉力。</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1.3首次检测时，应检查接闪网的网格尺寸是否符合要求。 </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1.4首次检测时，应用经纬仪和卷尺测量接闪器的高度、长度，建筑物的长、宽、高，并根据建筑物防雷类别应滚球法计算其保护范围。</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1.5首次检测时，检测接闪器的材料、规格和尺寸是否符合要求。</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1.6检查接闪器上有无附着的其他电气线路。</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1.7首次检测时，应检查建筑物的防侧击雷保护措施是否符合规定。</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1.8底层或多层建筑物利用女儿墙内、防水层内或保温层内的钢筋作暗敷接闪器时，要对该建筑物周围的环境进行检查，防止可能发生的混凝土碎块坠落等事故隐患。除底层和多层建筑物外，其他建筑物不应利用女儿墙内钢筋作为暗敷接闪器。</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（2）引下线检测</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2.1首次检测时，应检查引下线隐蔽工程记录。</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2.2检查专设引下线位置是否准确，焊接固定的焊缝是否饱满吴遗漏，焊接部分补刷的防锈漆是否完整，专设引下线截面是否腐蚀1/3以上。检查明敷引下线是否平整顺直、无急弯，卡钉是否分段固定。引下线固定支架间距均匀，是否符合水平或垂直直线部分0.5m-1.0m,弯曲部分0.3m-0.5m的要求，每个固定支架应能承受49N的垂直拉力。检查专设引下线、接闪器和接地装置的焊接处是否锈蚀，油漆是否有遗漏及近地面的保护设施。</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lastRenderedPageBreak/>
        <w:t>2.3首次检测时，用卷尺测量每组相邻两根专设引下线之间的距离，记录专设引下线布置的总根数，每根专设引下线为一个检测点，按顺序编号检测。</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2.4首次检测时，应用游标卡尺测量每根专设引下线的规格尺寸。</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2.5检测每根专设引下线与接闪器的电器连接性能，其过期电阻不应大于0.2Ω。</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2.6检查专设引下线上有无附着的电气和电子线路。测量专设引下线与附近电气和电子线路的距离符合规定。</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2.7检查专设引下线的断接卡的设置是否符合规定。专设引下线与环形接地体连接，测量接地电阻时，可不断开接卡。</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（3）接地装置</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3.1首次检测时，应查看隐蔽工程记录；检查接地装置的结构型式和安装位置；校核每根专设引下线接地体的接地有效面积；检查接地体的埋设间距、深度、安装方法；检查接地装置的材料、连接方法、防腐处理。</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3.2检查接地装置的填土有无沉陷情况。</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3.3检查有无因挖土方、敷设管线或种植树木而挖断接地装置。</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3.4首次检测时，应检查相邻接地体在未进行等电位连接时的地中距离。</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3.5检查独立接闪杆的杆塔、架空接闪线（网）的支柱及其接地装置与被保护建筑物及其有联系的管道、电缆等金属物之间的间隔距离。</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3.6检查防跨步电压措施。</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3.7用毫欧表测量两相邻接地装置的电气贯通情况，判定两相邻接地装置是否达到规定的共用接地系统要求或独立接地要求。检查时，应使用最小电流为0.2A的毫欧表对两相邻接地装置进行测量，如测得电阻值不大于1Ω，判定为电气贯通，如测得阻值大于1Ω，判定各自为独立接地。</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3.8接地装置的工频接地电阻值测量常用三级法和接地电阻表达，其测得的值为工频接地电阻值，当需要冲击接地电阻值时，应进行换算或使用专用仪器测量。</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3.9每次接地电阻测量宜固定在同一位置，采用同一型号仪器，采用同一种方法测量。</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3.10使用接地电阻表进行接地电阻值测量时，应按选用仪器的要求进行操作。</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（4）等电位连接</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4.1大尺寸金属物的连接检测，应检查设备、管道、构架、均压环、钢骨架、钢窗、放散管、吊车、金属地板、电梯轨道、栏杆等大尺寸金属物与共用接地装置的连接情况。如已实现连接应进一步检查连接质量，连接导体的材料和尺寸。</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lastRenderedPageBreak/>
        <w:t>4.2总等电位连接带的检测，应检查有LPZ0区到LPZ1区的总等电位连接状况，。</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4.3低压配电线路引入和连接的检测，应检查低配电线路是否全线喘金属管埋地或敷设在架空金属线槽内引入。</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4.4建筑物内竖直敷设的金属管道及金属物的检测，应检查建筑物内竖直敷设的金属管道及金属物与建筑物内钢筋就近不少于两处的连接。</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4.5进入建筑物的外来导电物连接的检测，应检查所有进入建筑物的外来导电物是否在LPZ0区与LPZ1区界面处与总等电位连接带连接。</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4.6穿过各后续防雷区界面处导电物连接的检测，应检查所有穿过各后续防雷区界面处导电物是否在界面处与建筑物内的钢筋或等电位连接预留板连接。</w:t>
      </w:r>
    </w:p>
    <w:p w:rsidR="008F5B7A" w:rsidRPr="008F5B7A" w:rsidRDefault="008F5B7A" w:rsidP="008F5B7A">
      <w:pPr>
        <w:adjustRightInd w:val="0"/>
        <w:spacing w:line="360" w:lineRule="auto"/>
        <w:ind w:firstLineChars="71" w:firstLine="149"/>
        <w:rPr>
          <w:rFonts w:ascii="宋体" w:eastAsia="宋体" w:hAnsi="宋体" w:cs="Times New Roman"/>
          <w:kern w:val="0"/>
          <w:szCs w:val="21"/>
        </w:rPr>
      </w:pPr>
      <w:r w:rsidRPr="008F5B7A">
        <w:rPr>
          <w:rFonts w:ascii="宋体" w:eastAsia="宋体" w:hAnsi="宋体" w:cs="Times New Roman"/>
          <w:kern w:val="0"/>
          <w:szCs w:val="21"/>
        </w:rPr>
        <w:t>3、高压配电电器、器具检验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4634"/>
        <w:gridCol w:w="2522"/>
      </w:tblGrid>
      <w:tr w:rsidR="008F5B7A" w:rsidRPr="008F5B7A" w:rsidTr="001260ED">
        <w:tc>
          <w:tcPr>
            <w:tcW w:w="687"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项目</w:t>
            </w: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内容</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要　求</w:t>
            </w:r>
          </w:p>
        </w:tc>
      </w:tr>
      <w:tr w:rsidR="008F5B7A" w:rsidRPr="008F5B7A" w:rsidTr="001260ED">
        <w:tc>
          <w:tcPr>
            <w:tcW w:w="687" w:type="pct"/>
            <w:vMerge w:val="restar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高</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压</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环</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网</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柜</w:t>
            </w: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1、清理外部积尘；</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2、检查外观是否良好，有无异声；</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3、指示灯是否完好；</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4、警示标示挂设位置是否正确</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外观整洁，指示灯完好，标示位置正确</w:t>
            </w:r>
          </w:p>
        </w:tc>
      </w:tr>
      <w:tr w:rsidR="008F5B7A" w:rsidRPr="008F5B7A" w:rsidTr="001260ED">
        <w:tc>
          <w:tcPr>
            <w:tcW w:w="687" w:type="pct"/>
            <w:vMerge/>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1、检查操作机构是否灵活、互锁机构是否正确；</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2、检测接地电阻；</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3、检查电源接线装置，并紧固螺丝；</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4、给自动合闸电瓶加注电解液，检修充电情况</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设施完好，阻值符合规范，线头紧固，电瓶电量充足，操作机构灵活</w:t>
            </w:r>
          </w:p>
        </w:tc>
      </w:tr>
      <w:tr w:rsidR="008F5B7A" w:rsidRPr="008F5B7A" w:rsidTr="001260ED">
        <w:tc>
          <w:tcPr>
            <w:tcW w:w="687" w:type="pct"/>
            <w:vMerge/>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委托供电公司对高压开关柜进行测试和维护保养，此项工作由变配电专业工程师负责监督，并记录维护情况</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各项测试合格，记录完备</w:t>
            </w:r>
          </w:p>
        </w:tc>
      </w:tr>
      <w:tr w:rsidR="008F5B7A" w:rsidRPr="008F5B7A" w:rsidTr="001260ED">
        <w:tc>
          <w:tcPr>
            <w:tcW w:w="687" w:type="pct"/>
            <w:vMerge w:val="restar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变</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压</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器</w:t>
            </w: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1、检查外观，包括进线、出线和接头状况；</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2、检查变压器温控器和超温保护风机运行情况；</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3、检测变压器出线电压、电流和绝缘情况</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完好，运行正常，温升、电压、电流值正常，无异声异味</w:t>
            </w:r>
          </w:p>
        </w:tc>
      </w:tr>
      <w:tr w:rsidR="008F5B7A" w:rsidRPr="008F5B7A" w:rsidTr="001260ED">
        <w:tc>
          <w:tcPr>
            <w:tcW w:w="687" w:type="pct"/>
            <w:vMerge/>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1、清扫变压器外壳；</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2、紧固变压器引出线的接头，如发现接头烧伤</w:t>
            </w:r>
            <w:r w:rsidRPr="008F5B7A">
              <w:rPr>
                <w:rFonts w:ascii="宋体" w:eastAsia="宋体" w:hAnsi="宋体" w:cs="Times New Roman"/>
                <w:kern w:val="0"/>
                <w:szCs w:val="21"/>
              </w:rPr>
              <w:lastRenderedPageBreak/>
              <w:t>或过热痕迹，应进行整修处理并重新接好；</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3、检查变压器的接地线是否良好，地线是否被腐蚀，腐蚀严重时应更换地线</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外观干净整洁、运行状态良好；连接部位无松</w:t>
            </w:r>
            <w:r w:rsidRPr="008F5B7A">
              <w:rPr>
                <w:rFonts w:ascii="宋体" w:eastAsia="宋体" w:hAnsi="宋体" w:cs="Times New Roman"/>
                <w:kern w:val="0"/>
                <w:szCs w:val="21"/>
              </w:rPr>
              <w:lastRenderedPageBreak/>
              <w:t>动、过热现象；绝缘子无松动、破损，相关记录完备</w:t>
            </w:r>
          </w:p>
        </w:tc>
      </w:tr>
      <w:tr w:rsidR="008F5B7A" w:rsidRPr="008F5B7A" w:rsidTr="001260ED">
        <w:tc>
          <w:tcPr>
            <w:tcW w:w="687" w:type="pct"/>
            <w:vMerge/>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委托供电公司对区内所有变器进行测试和维护保养，此项工作由变配电室值班电工负责进行监督，记录结果并归档</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各项测试合格，相关记录完备</w:t>
            </w:r>
          </w:p>
        </w:tc>
      </w:tr>
      <w:tr w:rsidR="008F5B7A" w:rsidRPr="008F5B7A" w:rsidTr="001260ED">
        <w:tc>
          <w:tcPr>
            <w:tcW w:w="687"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发电机</w:t>
            </w:r>
          </w:p>
        </w:tc>
        <w:tc>
          <w:tcPr>
            <w:tcW w:w="2792"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1、清理机房卫生，给设备清尘、去污、上防锈油、紧固和清洁电气接头等；</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2、检查机房内排风送风、排烟系统、控制箱等状况；</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3、检查发电机输油管、回油管等工作状况；</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4、检查和加注发电机润滑油、冷却液和燃油等；</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5、检查和调校传动皮带；</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6、检查蓄电池接线端头、电位状况，补充蓄电池电解液；</w:t>
            </w:r>
          </w:p>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7、检查和测试发电机带负荷运行状况（每次试运行30-45分钟）</w:t>
            </w:r>
          </w:p>
        </w:tc>
        <w:tc>
          <w:tcPr>
            <w:tcW w:w="1520" w:type="pct"/>
          </w:tcPr>
          <w:p w:rsidR="008F5B7A" w:rsidRPr="008F5B7A" w:rsidRDefault="008F5B7A" w:rsidP="001260ED">
            <w:pPr>
              <w:adjustRightIn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机房清洁，发电机组及其附助设备和部件，洁净、完好，启动正常、运行平稳，无锈蚀，无异常响声和异味；电气接头牢固，接触良好；蓄电池状态良好，电量充足；发电机油管畅通，燃油贮备量充足，带负荷输出功率符合要求，切换市电平稳，正常。</w:t>
            </w:r>
          </w:p>
        </w:tc>
      </w:tr>
    </w:tbl>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（1）系统养护与管理</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1）严格的配送电运行制度和电气维修制度;</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2）实行24小时运行或维修值班制度,发现故障,及时排除;</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3）加强日常维护检修。公共使用的照明、指示、显示灯具要保证完好;管辖范围内的电气线路符合设计、施工技术要求,线路负荷要满足和保证用户用电安全;确保发配电设备安全运行。</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4）停电、停电提前通知客户,以免造成经济损失或人员伤亡;</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5）临时施工工程及客户装修要有用电管理措施;</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6）发生火灾、地震、台风等突然情况时,要及时切断电源;</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7）电表安装、抄表、用电计量及公共用电进行合理分配。</w:t>
      </w:r>
    </w:p>
    <w:p w:rsidR="008F5B7A" w:rsidRPr="008F5B7A" w:rsidRDefault="008F5B7A" w:rsidP="008F5B7A">
      <w:pPr>
        <w:adjustRightInd w:val="0"/>
        <w:spacing w:line="360" w:lineRule="auto"/>
        <w:ind w:firstLineChars="71" w:firstLine="149"/>
        <w:rPr>
          <w:rFonts w:ascii="宋体" w:eastAsia="宋体" w:hAnsi="宋体" w:cs="Times New Roman"/>
          <w:kern w:val="0"/>
          <w:szCs w:val="21"/>
        </w:rPr>
      </w:pPr>
      <w:r w:rsidRPr="008F5B7A">
        <w:rPr>
          <w:rFonts w:ascii="宋体" w:eastAsia="宋体" w:hAnsi="宋体" w:cs="Times New Roman"/>
          <w:kern w:val="0"/>
          <w:szCs w:val="21"/>
        </w:rPr>
        <w:t>4、消防电气检验</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lastRenderedPageBreak/>
        <w:t>（1）消防控制主机</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消防控制主机电源检查项目：</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1)检查系统电压偏移是否在允许范围内。系统电源标准﹕AC197V~242V50Hz1Hz</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2)查看消防控制配电箱的标志，以及仪表、指示灯、开关、控制按钮。</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3)检查主电源和备用电源之间的自动切换是否正常。</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检查方式﹕</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a)自动控制方式下,手动切断消防主电源,观察备用消防电源的投入以及指示灯的显示。</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b)人为控制方式下,在低压配电室应先切断消防主电源,后闭合备用消防电源,观察备用消防电源的投入以及指示灯的显示。</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c)每季度要对备用电源进行1~2次充放电实验,1~3次主电源和备用电源自动切换实验。</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对消防控制主机进行如下项目检查：</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1)触发自检键，进行功能自检:</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2)对控制器电源全部发光显示器进行检验,并循环三次。</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3)对Ⅱ级编程继电器进行检验,检验期间继电器触点动作,但输出+24V撤消。</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4)对打印机功能进行检验。</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5)对控制器的主要硬件接口芯片,存储器芯片及各类插件的主要I芯片进行自动实时故障检测。</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切断主电源，查看备用直流电源自动投入和主、备电源的状态显示情况。</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在备用直流电源供电状态下，进行断路故障报警及火警优先功能。</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报警功能检测：</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1)类比探测器、手动报警按钮断路故障，查看故障显示。</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2)断路故障报警期间，采用发烟装置或温度不低于54℃的热源先后向同一回路中两个探测器施放烟气或加热，查看火灾报警控制器的火警信号、报警部位显示及记录。每个探测器检测后，只消音，不重定。</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用万用表测量火灾报警控制器的联动输出信号。</w:t>
      </w:r>
    </w:p>
    <w:p w:rsidR="008F5B7A" w:rsidRPr="008F5B7A" w:rsidRDefault="008F5B7A" w:rsidP="008F5B7A">
      <w:pPr>
        <w:adjustRightInd w:val="0"/>
        <w:spacing w:line="360" w:lineRule="auto"/>
        <w:ind w:firstLineChars="200" w:firstLine="420"/>
        <w:rPr>
          <w:rFonts w:ascii="宋体" w:eastAsia="宋体" w:hAnsi="宋体" w:cs="Times New Roman"/>
          <w:kern w:val="0"/>
          <w:szCs w:val="21"/>
        </w:rPr>
      </w:pPr>
      <w:r w:rsidRPr="008F5B7A">
        <w:rPr>
          <w:rFonts w:ascii="宋体" w:eastAsia="宋体" w:hAnsi="宋体" w:cs="Times New Roman"/>
          <w:kern w:val="0"/>
          <w:szCs w:val="21"/>
        </w:rPr>
        <w:t>系统重定，恢复到正常警戒状态。</w:t>
      </w:r>
    </w:p>
    <w:p w:rsidR="008F5B7A" w:rsidRPr="008F5B7A" w:rsidRDefault="008F5B7A" w:rsidP="008F5B7A">
      <w:pPr>
        <w:adjustRightInd w:val="0"/>
        <w:spacing w:line="360" w:lineRule="auto"/>
        <w:rPr>
          <w:rFonts w:ascii="宋体" w:eastAsia="宋体" w:hAnsi="宋体" w:cs="Times New Roman"/>
          <w:b/>
          <w:kern w:val="0"/>
          <w:szCs w:val="21"/>
        </w:rPr>
      </w:pPr>
      <w:bookmarkStart w:id="12" w:name="_Toc6210"/>
      <w:r w:rsidRPr="008F5B7A">
        <w:rPr>
          <w:rFonts w:ascii="宋体" w:eastAsia="宋体" w:hAnsi="宋体" w:cs="Times New Roman"/>
          <w:b/>
          <w:kern w:val="0"/>
          <w:szCs w:val="21"/>
        </w:rPr>
        <w:t>（十）应急工作</w:t>
      </w:r>
      <w:bookmarkEnd w:id="12"/>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1、物业项目区域内安全防范管理</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封闭管理，24小时监控所辖管理范围的消防和安全，随时处理突发事件。</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bCs/>
          <w:kern w:val="0"/>
          <w:szCs w:val="21"/>
        </w:rPr>
        <w:t>（1）管理原则</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lastRenderedPageBreak/>
        <w:t>A.有效监控重点区域和公共秩序。</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B.人防、技防、群防 “三防” 并重。</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C.中央监控和属地管理相结合。</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bCs/>
          <w:kern w:val="0"/>
          <w:szCs w:val="21"/>
        </w:rPr>
      </w:pPr>
      <w:r w:rsidRPr="008F5B7A">
        <w:rPr>
          <w:rFonts w:ascii="宋体" w:eastAsia="宋体" w:hAnsi="宋体" w:cs="Times New Roman"/>
          <w:bCs/>
          <w:kern w:val="0"/>
          <w:szCs w:val="21"/>
        </w:rPr>
        <w:t>（2）管理目标</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没有</w:t>
      </w:r>
      <w:r w:rsidRPr="008F5B7A">
        <w:rPr>
          <w:rFonts w:ascii="宋体" w:eastAsia="宋体" w:hAnsi="宋体" w:cs="Times New Roman"/>
          <w:kern w:val="0"/>
          <w:szCs w:val="21"/>
        </w:rPr>
        <w:t>因物业服务疏漏而造成的治安事件发生。</w:t>
      </w:r>
    </w:p>
    <w:p w:rsidR="008F5B7A" w:rsidRPr="008F5B7A" w:rsidRDefault="008F5B7A" w:rsidP="008F5B7A">
      <w:pPr>
        <w:adjustRightInd w:val="0"/>
        <w:snapToGrid w:val="0"/>
        <w:spacing w:line="360" w:lineRule="auto"/>
        <w:jc w:val="left"/>
        <w:textAlignment w:val="baseline"/>
        <w:rPr>
          <w:rFonts w:ascii="宋体" w:eastAsia="宋体" w:hAnsi="宋体" w:cs="Times New Roman"/>
          <w:kern w:val="0"/>
          <w:szCs w:val="21"/>
        </w:rPr>
      </w:pPr>
      <w:r w:rsidRPr="008F5B7A">
        <w:rPr>
          <w:rFonts w:ascii="宋体" w:eastAsia="宋体" w:hAnsi="宋体" w:cs="Times New Roman"/>
          <w:kern w:val="0"/>
          <w:szCs w:val="21"/>
        </w:rPr>
        <w:t>2、应急工作</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制定相应应急预案并对突发事件进行紧急处理。</w:t>
      </w:r>
    </w:p>
    <w:p w:rsidR="008F5B7A" w:rsidRPr="008F5B7A" w:rsidRDefault="008F5B7A" w:rsidP="008F5B7A">
      <w:pPr>
        <w:adjustRightInd w:val="0"/>
        <w:snapToGrid w:val="0"/>
        <w:spacing w:line="360" w:lineRule="auto"/>
        <w:jc w:val="left"/>
        <w:textAlignment w:val="baseline"/>
        <w:rPr>
          <w:rFonts w:ascii="宋体" w:eastAsia="宋体" w:hAnsi="宋体" w:cs="Times New Roman"/>
          <w:b/>
          <w:bCs/>
          <w:kern w:val="0"/>
          <w:szCs w:val="21"/>
        </w:rPr>
      </w:pPr>
      <w:r w:rsidRPr="008F5B7A">
        <w:rPr>
          <w:rFonts w:ascii="宋体" w:eastAsia="宋体" w:hAnsi="宋体" w:cs="Times New Roman" w:hint="eastAsia"/>
          <w:b/>
          <w:bCs/>
          <w:kern w:val="0"/>
          <w:szCs w:val="21"/>
        </w:rPr>
        <w:t>五</w:t>
      </w:r>
      <w:r w:rsidRPr="008F5B7A">
        <w:rPr>
          <w:rFonts w:ascii="宋体" w:eastAsia="宋体" w:hAnsi="宋体" w:cs="Times New Roman"/>
          <w:b/>
          <w:bCs/>
          <w:kern w:val="0"/>
          <w:szCs w:val="21"/>
        </w:rPr>
        <w:t>、合同时间：</w:t>
      </w:r>
      <w:r w:rsidRPr="008F5B7A">
        <w:rPr>
          <w:rFonts w:ascii="宋体" w:eastAsia="宋体" w:hAnsi="宋体" w:cs="Times New Roman"/>
          <w:color w:val="000000"/>
          <w:kern w:val="0"/>
          <w:szCs w:val="21"/>
        </w:rPr>
        <w:t>202</w:t>
      </w:r>
      <w:r w:rsidRPr="008F5B7A">
        <w:rPr>
          <w:rFonts w:ascii="宋体" w:eastAsia="宋体" w:hAnsi="宋体" w:cs="Times New Roman" w:hint="eastAsia"/>
          <w:color w:val="000000"/>
          <w:kern w:val="0"/>
          <w:szCs w:val="21"/>
        </w:rPr>
        <w:t>4</w:t>
      </w:r>
      <w:r w:rsidRPr="008F5B7A">
        <w:rPr>
          <w:rFonts w:ascii="宋体" w:eastAsia="宋体" w:hAnsi="宋体" w:cs="Times New Roman"/>
          <w:color w:val="000000"/>
          <w:kern w:val="0"/>
          <w:szCs w:val="21"/>
        </w:rPr>
        <w:t>年3月1日起至202</w:t>
      </w:r>
      <w:r w:rsidRPr="008F5B7A">
        <w:rPr>
          <w:rFonts w:ascii="宋体" w:eastAsia="宋体" w:hAnsi="宋体" w:cs="Times New Roman" w:hint="eastAsia"/>
          <w:color w:val="000000"/>
          <w:kern w:val="0"/>
          <w:szCs w:val="21"/>
        </w:rPr>
        <w:t>5</w:t>
      </w:r>
      <w:r w:rsidRPr="008F5B7A">
        <w:rPr>
          <w:rFonts w:ascii="宋体" w:eastAsia="宋体" w:hAnsi="宋体" w:cs="Times New Roman"/>
          <w:color w:val="000000"/>
          <w:kern w:val="0"/>
          <w:szCs w:val="21"/>
        </w:rPr>
        <w:t>年2月2</w:t>
      </w:r>
      <w:r w:rsidRPr="008F5B7A">
        <w:rPr>
          <w:rFonts w:ascii="宋体" w:eastAsia="宋体" w:hAnsi="宋体" w:cs="Times New Roman" w:hint="eastAsia"/>
          <w:color w:val="000000"/>
          <w:kern w:val="0"/>
          <w:szCs w:val="21"/>
        </w:rPr>
        <w:t>8</w:t>
      </w:r>
      <w:r w:rsidRPr="008F5B7A">
        <w:rPr>
          <w:rFonts w:ascii="宋体" w:eastAsia="宋体" w:hAnsi="宋体" w:cs="Times New Roman"/>
          <w:color w:val="000000"/>
          <w:kern w:val="0"/>
          <w:szCs w:val="21"/>
        </w:rPr>
        <w:t>日止</w:t>
      </w:r>
      <w:r w:rsidRPr="008F5B7A">
        <w:rPr>
          <w:rFonts w:ascii="宋体" w:eastAsia="宋体" w:hAnsi="宋体" w:cs="Times New Roman"/>
          <w:kern w:val="0"/>
          <w:szCs w:val="21"/>
        </w:rPr>
        <w:t>。</w:t>
      </w:r>
    </w:p>
    <w:p w:rsidR="008F5B7A" w:rsidRPr="008F5B7A" w:rsidRDefault="008F5B7A" w:rsidP="008F5B7A">
      <w:pPr>
        <w:adjustRightInd w:val="0"/>
        <w:snapToGrid w:val="0"/>
        <w:spacing w:line="360" w:lineRule="auto"/>
        <w:jc w:val="left"/>
        <w:textAlignment w:val="baseline"/>
        <w:rPr>
          <w:rFonts w:ascii="宋体" w:eastAsia="宋体" w:hAnsi="宋体" w:cs="Times New Roman"/>
          <w:b/>
          <w:bCs/>
          <w:kern w:val="0"/>
          <w:szCs w:val="21"/>
        </w:rPr>
      </w:pPr>
      <w:r w:rsidRPr="008F5B7A">
        <w:rPr>
          <w:rFonts w:ascii="宋体" w:eastAsia="宋体" w:hAnsi="宋体" w:cs="Times New Roman" w:hint="eastAsia"/>
          <w:b/>
          <w:bCs/>
          <w:kern w:val="0"/>
          <w:szCs w:val="21"/>
        </w:rPr>
        <w:t>六</w:t>
      </w:r>
      <w:r w:rsidRPr="008F5B7A">
        <w:rPr>
          <w:rFonts w:ascii="宋体" w:eastAsia="宋体" w:hAnsi="宋体" w:cs="Times New Roman"/>
          <w:b/>
          <w:bCs/>
          <w:kern w:val="0"/>
          <w:szCs w:val="21"/>
        </w:rPr>
        <w:t>、付款方式:</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费用为固定费用，投标人不得违反合同约定增加费用、降低服务标准或减少服务项目。</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在本合同生效且投标人向采购人支付完成履约保证金，采购人履行相关财政资金审批手续后的十五个工作日内一次性支付合同总价的60%；在2024年12月31日前，</w:t>
      </w:r>
      <w:bookmarkStart w:id="13" w:name="_Hlk122007972"/>
      <w:r w:rsidRPr="008F5B7A">
        <w:rPr>
          <w:rFonts w:ascii="宋体" w:eastAsia="宋体" w:hAnsi="宋体" w:cs="Times New Roman" w:hint="eastAsia"/>
          <w:kern w:val="0"/>
          <w:szCs w:val="21"/>
        </w:rPr>
        <w:t>乙方向甲方提交服务报告、总结等服务文档且考评合格，</w:t>
      </w:r>
      <w:bookmarkEnd w:id="13"/>
      <w:r w:rsidRPr="008F5B7A">
        <w:rPr>
          <w:rFonts w:ascii="宋体" w:eastAsia="宋体" w:hAnsi="宋体" w:cs="Times New Roman" w:hint="eastAsia"/>
          <w:kern w:val="0"/>
          <w:szCs w:val="21"/>
        </w:rPr>
        <w:t>采购人向投标人一次性支付合同总价的30%；2025年2月25日前且经采购人对投标人服务进行考评验收合格后，由投标人提供履约验收单，采购人履行相关财政资金审批手续后十五个工作日内支付合同总价10%。采购人每次付款前投标人应向采购人开具等额合法可报销的增值税发票，否则采购人有权延迟或拒绝付款。</w:t>
      </w:r>
    </w:p>
    <w:p w:rsidR="008F5B7A" w:rsidRPr="008F5B7A" w:rsidRDefault="008F5B7A" w:rsidP="008F5B7A">
      <w:pPr>
        <w:adjustRightInd w:val="0"/>
        <w:snapToGrid w:val="0"/>
        <w:spacing w:line="360" w:lineRule="auto"/>
        <w:ind w:firstLineChars="150" w:firstLine="315"/>
        <w:jc w:val="left"/>
        <w:textAlignment w:val="baseline"/>
        <w:rPr>
          <w:rFonts w:ascii="宋体" w:eastAsia="宋体" w:hAnsi="宋体" w:cs="Times New Roman"/>
          <w:kern w:val="0"/>
          <w:szCs w:val="21"/>
        </w:rPr>
      </w:pPr>
      <w:r w:rsidRPr="008F5B7A">
        <w:rPr>
          <w:rFonts w:ascii="宋体" w:eastAsia="宋体" w:hAnsi="宋体" w:cs="Times New Roman"/>
          <w:kern w:val="0"/>
          <w:szCs w:val="21"/>
        </w:rPr>
        <w:t>3.履约保证金：</w:t>
      </w:r>
      <w:r w:rsidRPr="008F5B7A">
        <w:rPr>
          <w:rFonts w:ascii="宋体" w:eastAsia="宋体" w:hAnsi="宋体" w:cs="Times New Roman" w:hint="eastAsia"/>
          <w:kern w:val="0"/>
          <w:szCs w:val="21"/>
        </w:rPr>
        <w:t>本合同生效后15个工作日内，采购人向投标人收取合同款的百分之五作为监督物业服务的履约保证金，如果投标人未能按合同规定履行其义务，采购人有权从履约保证金中先行扣除相应金额的违约金，履约保证金金额不足时，投标人应当在接到采购人通知后</w:t>
      </w:r>
      <w:r w:rsidRPr="008F5B7A">
        <w:rPr>
          <w:rFonts w:ascii="宋体" w:eastAsia="宋体" w:hAnsi="宋体" w:cs="Times New Roman"/>
          <w:kern w:val="0"/>
          <w:szCs w:val="21"/>
        </w:rPr>
        <w:t>3</w:t>
      </w:r>
      <w:r w:rsidRPr="008F5B7A">
        <w:rPr>
          <w:rFonts w:ascii="宋体" w:eastAsia="宋体" w:hAnsi="宋体" w:cs="Times New Roman" w:hint="eastAsia"/>
          <w:kern w:val="0"/>
          <w:szCs w:val="21"/>
        </w:rPr>
        <w:t>个工作日内补足。合同履行完毕后，采购人在履行相关审批手续后的30个工作日内，如投标人提供的服务</w:t>
      </w:r>
      <w:r w:rsidRPr="008F5B7A">
        <w:rPr>
          <w:rFonts w:ascii="宋体" w:eastAsia="宋体" w:hAnsi="宋体" w:cs="Times New Roman"/>
          <w:kern w:val="0"/>
          <w:szCs w:val="21"/>
        </w:rPr>
        <w:t>满足合同</w:t>
      </w:r>
      <w:r w:rsidRPr="008F5B7A">
        <w:rPr>
          <w:rFonts w:ascii="宋体" w:eastAsia="宋体" w:hAnsi="宋体" w:cs="Times New Roman" w:hint="eastAsia"/>
          <w:kern w:val="0"/>
          <w:szCs w:val="21"/>
        </w:rPr>
        <w:t>约定及采购人</w:t>
      </w:r>
      <w:r w:rsidRPr="008F5B7A">
        <w:rPr>
          <w:rFonts w:ascii="宋体" w:eastAsia="宋体" w:hAnsi="宋体" w:cs="Times New Roman"/>
          <w:kern w:val="0"/>
          <w:szCs w:val="21"/>
        </w:rPr>
        <w:t>要求</w:t>
      </w:r>
      <w:r w:rsidRPr="008F5B7A">
        <w:rPr>
          <w:rFonts w:ascii="宋体" w:eastAsia="宋体" w:hAnsi="宋体" w:cs="Times New Roman" w:hint="eastAsia"/>
          <w:kern w:val="0"/>
          <w:szCs w:val="21"/>
        </w:rPr>
        <w:t>无质量问题和其他违约行为，无息退还履约保证金。</w:t>
      </w:r>
    </w:p>
    <w:p w:rsidR="008F5B7A" w:rsidRPr="008F5B7A" w:rsidRDefault="008F5B7A" w:rsidP="008F5B7A">
      <w:pPr>
        <w:adjustRightInd w:val="0"/>
        <w:snapToGrid w:val="0"/>
        <w:spacing w:line="360" w:lineRule="auto"/>
        <w:jc w:val="left"/>
        <w:textAlignment w:val="baseline"/>
        <w:rPr>
          <w:rFonts w:ascii="宋体" w:eastAsia="宋体" w:hAnsi="宋体" w:cs="Times New Roman"/>
          <w:b/>
          <w:bCs/>
          <w:kern w:val="0"/>
          <w:szCs w:val="21"/>
        </w:rPr>
      </w:pPr>
      <w:r w:rsidRPr="008F5B7A">
        <w:rPr>
          <w:rFonts w:ascii="宋体" w:eastAsia="宋体" w:hAnsi="宋体" w:cs="Times New Roman" w:hint="eastAsia"/>
          <w:b/>
          <w:bCs/>
          <w:kern w:val="0"/>
          <w:szCs w:val="21"/>
        </w:rPr>
        <w:t>七</w:t>
      </w:r>
      <w:r w:rsidRPr="008F5B7A">
        <w:rPr>
          <w:rFonts w:ascii="宋体" w:eastAsia="宋体" w:hAnsi="宋体" w:cs="Times New Roman"/>
          <w:b/>
          <w:bCs/>
          <w:kern w:val="0"/>
          <w:szCs w:val="21"/>
        </w:rPr>
        <w:t>、其他相关要求：</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1.投标人按本合同约定提供的物业管理服务应达到国家及北京市地方现行标准，并按本合同约定的物业服务事项和标准提供物业服务。</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2.采购人监督投标人履行本合同，对投标人提供的物业服务有建议、督促的权利；</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3.投标人妥善保管和正确使用本物业的档案资料，及时记载有关变更信息，不得将业主信息用于物业管理活动之外的其他用途；</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4.投标人遵守管理规约以及物业管理区域内物业共用部分的使用、公共秩序和环境卫生的维护等方面的规章制度；</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kern w:val="0"/>
          <w:szCs w:val="21"/>
        </w:rPr>
        <w:t>5.投标人根据合同和有关规章制度提供的管理服务给予必要配合；</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kern w:val="0"/>
          <w:szCs w:val="21"/>
        </w:rPr>
      </w:pPr>
      <w:r w:rsidRPr="008F5B7A">
        <w:rPr>
          <w:rFonts w:ascii="宋体" w:eastAsia="宋体" w:hAnsi="宋体" w:cs="Times New Roman" w:hint="eastAsia"/>
          <w:kern w:val="0"/>
          <w:szCs w:val="21"/>
        </w:rPr>
        <w:t>6</w:t>
      </w:r>
      <w:r w:rsidRPr="008F5B7A">
        <w:rPr>
          <w:rFonts w:ascii="宋体" w:eastAsia="宋体" w:hAnsi="宋体" w:cs="Times New Roman"/>
          <w:kern w:val="0"/>
          <w:szCs w:val="21"/>
        </w:rPr>
        <w:t>.投标人需提供管理人员详细情况及结构图，物业费用明细测算，物业服务各项工作</w:t>
      </w:r>
      <w:r w:rsidRPr="008F5B7A">
        <w:rPr>
          <w:rFonts w:ascii="宋体" w:eastAsia="宋体" w:hAnsi="宋体" w:cs="Times New Roman"/>
          <w:kern w:val="0"/>
          <w:szCs w:val="21"/>
        </w:rPr>
        <w:lastRenderedPageBreak/>
        <w:t>标准</w:t>
      </w:r>
      <w:r w:rsidRPr="008F5B7A">
        <w:rPr>
          <w:rFonts w:ascii="宋体" w:eastAsia="宋体" w:hAnsi="宋体" w:cs="Times New Roman" w:hint="eastAsia"/>
          <w:kern w:val="0"/>
          <w:szCs w:val="21"/>
        </w:rPr>
        <w:t>。</w:t>
      </w:r>
    </w:p>
    <w:p w:rsidR="008F5B7A" w:rsidRPr="008F5B7A" w:rsidRDefault="008F5B7A" w:rsidP="008F5B7A">
      <w:pPr>
        <w:adjustRightInd w:val="0"/>
        <w:snapToGrid w:val="0"/>
        <w:spacing w:line="360" w:lineRule="auto"/>
        <w:ind w:firstLineChars="200" w:firstLine="420"/>
        <w:jc w:val="left"/>
        <w:textAlignment w:val="baseline"/>
        <w:rPr>
          <w:rFonts w:ascii="宋体" w:eastAsia="宋体" w:hAnsi="宋体" w:cs="Times New Roman" w:hint="eastAsia"/>
          <w:kern w:val="0"/>
          <w:szCs w:val="21"/>
        </w:rPr>
      </w:pPr>
      <w:r w:rsidRPr="008F5B7A">
        <w:rPr>
          <w:rFonts w:ascii="宋体" w:eastAsia="宋体" w:hAnsi="宋体" w:cs="Times New Roman" w:hint="eastAsia"/>
          <w:kern w:val="0"/>
          <w:szCs w:val="21"/>
        </w:rPr>
        <w:t>7.未经采购人同意，供应商不得擅自采用分包方式履行合同，供应商不得将本合同物业服务内容擅自分包、转包或委托其他任何第三方完成，供应商不得将全部采购项目或者采购项目中的主体或关键性项目转让给其他供应商，否则，采购人有权终止合同，供应商的履约保证金不予退还。转包或分包造成采购人损失的，供应商应承担相应赔偿责任。</w:t>
      </w:r>
    </w:p>
    <w:p w:rsidR="00F61A60" w:rsidRDefault="008F5B7A" w:rsidP="008F5B7A">
      <w:pPr>
        <w:adjustRightInd w:val="0"/>
        <w:spacing w:line="360" w:lineRule="auto"/>
        <w:jc w:val="left"/>
        <w:textAlignment w:val="baseline"/>
        <w:rPr>
          <w:rFonts w:ascii="宋体" w:eastAsia="宋体" w:hAnsi="宋体" w:cs="Times New Roman"/>
          <w:b/>
          <w:kern w:val="0"/>
          <w:szCs w:val="21"/>
        </w:rPr>
      </w:pPr>
      <w:r w:rsidRPr="008F5B7A">
        <w:rPr>
          <w:rFonts w:ascii="宋体" w:eastAsia="宋体" w:hAnsi="宋体" w:cs="Times New Roman" w:hint="eastAsia"/>
          <w:b/>
          <w:kern w:val="0"/>
          <w:szCs w:val="21"/>
        </w:rPr>
        <w:t>八</w:t>
      </w:r>
      <w:r w:rsidRPr="008F5B7A">
        <w:rPr>
          <w:rFonts w:ascii="宋体" w:eastAsia="宋体" w:hAnsi="宋体" w:cs="Times New Roman"/>
          <w:b/>
          <w:kern w:val="0"/>
          <w:szCs w:val="21"/>
        </w:rPr>
        <w:t>、采购标的所属行业：物业管理。</w:t>
      </w:r>
    </w:p>
    <w:p w:rsidR="00F61A60" w:rsidRDefault="00F61A60">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8F5B7A" w:rsidRPr="008F5B7A" w:rsidRDefault="008F5B7A" w:rsidP="008F5B7A">
      <w:pPr>
        <w:adjustRightInd w:val="0"/>
        <w:spacing w:line="360" w:lineRule="auto"/>
        <w:jc w:val="left"/>
        <w:textAlignment w:val="baseline"/>
        <w:rPr>
          <w:rFonts w:ascii="宋体" w:eastAsia="宋体" w:hAnsi="宋体"/>
          <w:b/>
          <w:bCs/>
          <w:szCs w:val="21"/>
        </w:rPr>
      </w:pPr>
    </w:p>
    <w:p w:rsidR="000A24A3" w:rsidRDefault="00F61A60" w:rsidP="000A24A3">
      <w:pPr>
        <w:jc w:val="center"/>
        <w:rPr>
          <w:rFonts w:ascii="宋体" w:eastAsia="宋体" w:hAnsi="宋体"/>
          <w:b/>
          <w:sz w:val="32"/>
          <w:szCs w:val="32"/>
        </w:rPr>
      </w:pPr>
      <w:r>
        <w:rPr>
          <w:rFonts w:ascii="宋体" w:eastAsia="宋体" w:hAnsi="宋体" w:hint="eastAsia"/>
          <w:b/>
          <w:sz w:val="32"/>
          <w:szCs w:val="32"/>
        </w:rPr>
        <w:t>评分</w:t>
      </w:r>
      <w:r>
        <w:rPr>
          <w:rFonts w:ascii="宋体" w:eastAsia="宋体" w:hAnsi="宋体"/>
          <w:b/>
          <w:sz w:val="32"/>
          <w:szCs w:val="32"/>
        </w:rPr>
        <w:t>标准</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427"/>
        <w:gridCol w:w="1519"/>
        <w:gridCol w:w="4237"/>
        <w:gridCol w:w="900"/>
        <w:gridCol w:w="1236"/>
      </w:tblGrid>
      <w:tr w:rsidR="00F61A60" w:rsidRPr="00F61A60" w:rsidTr="001260ED">
        <w:trPr>
          <w:trHeight w:val="512"/>
          <w:jc w:val="center"/>
        </w:trPr>
        <w:tc>
          <w:tcPr>
            <w:tcW w:w="785" w:type="dxa"/>
            <w:noWrap/>
            <w:vAlign w:val="center"/>
          </w:tcPr>
          <w:p w:rsidR="00F61A60" w:rsidRPr="00F61A60" w:rsidRDefault="00F61A60" w:rsidP="001260ED">
            <w:pPr>
              <w:tabs>
                <w:tab w:val="left" w:pos="1100"/>
              </w:tabs>
              <w:spacing w:line="560" w:lineRule="exact"/>
              <w:jc w:val="center"/>
              <w:rPr>
                <w:rFonts w:ascii="宋体" w:eastAsia="宋体" w:hAnsi="宋体" w:cs="宋体"/>
                <w:b/>
                <w:bCs/>
                <w:szCs w:val="21"/>
              </w:rPr>
            </w:pPr>
            <w:bookmarkStart w:id="14" w:name="_GoBack"/>
            <w:r w:rsidRPr="00F61A60">
              <w:rPr>
                <w:rFonts w:ascii="宋体" w:eastAsia="宋体" w:hAnsi="宋体" w:cs="宋体" w:hint="eastAsia"/>
                <w:b/>
                <w:bCs/>
                <w:szCs w:val="21"/>
              </w:rPr>
              <w:t>序号</w:t>
            </w:r>
          </w:p>
        </w:tc>
        <w:tc>
          <w:tcPr>
            <w:tcW w:w="1427" w:type="dxa"/>
            <w:noWrap/>
            <w:vAlign w:val="center"/>
          </w:tcPr>
          <w:p w:rsidR="00F61A60" w:rsidRPr="00F61A60" w:rsidRDefault="00F61A60" w:rsidP="001260ED">
            <w:pPr>
              <w:tabs>
                <w:tab w:val="left" w:pos="1100"/>
              </w:tabs>
              <w:spacing w:line="560" w:lineRule="exact"/>
              <w:jc w:val="distribute"/>
              <w:rPr>
                <w:rFonts w:ascii="宋体" w:eastAsia="宋体" w:hAnsi="宋体" w:cs="宋体"/>
                <w:b/>
                <w:bCs/>
                <w:szCs w:val="21"/>
              </w:rPr>
            </w:pPr>
            <w:r w:rsidRPr="00F61A60">
              <w:rPr>
                <w:rFonts w:ascii="宋体" w:eastAsia="宋体" w:hAnsi="宋体" w:cs="宋体" w:hint="eastAsia"/>
                <w:b/>
                <w:bCs/>
                <w:szCs w:val="21"/>
              </w:rPr>
              <w:t>评审内容</w:t>
            </w:r>
          </w:p>
        </w:tc>
        <w:tc>
          <w:tcPr>
            <w:tcW w:w="1519" w:type="dxa"/>
            <w:noWrap/>
            <w:vAlign w:val="center"/>
          </w:tcPr>
          <w:p w:rsidR="00F61A60" w:rsidRPr="00F61A60" w:rsidRDefault="00F61A60" w:rsidP="001260ED">
            <w:pPr>
              <w:jc w:val="center"/>
              <w:rPr>
                <w:rFonts w:ascii="宋体" w:eastAsia="宋体" w:hAnsi="宋体" w:cs="宋体"/>
                <w:b/>
                <w:bCs/>
                <w:szCs w:val="21"/>
              </w:rPr>
            </w:pPr>
            <w:r w:rsidRPr="00F61A60">
              <w:rPr>
                <w:rFonts w:ascii="宋体" w:eastAsia="宋体" w:hAnsi="宋体" w:cs="宋体" w:hint="eastAsia"/>
                <w:b/>
                <w:bCs/>
                <w:szCs w:val="21"/>
              </w:rPr>
              <w:t>评审因素</w:t>
            </w:r>
          </w:p>
        </w:tc>
        <w:tc>
          <w:tcPr>
            <w:tcW w:w="4237" w:type="dxa"/>
            <w:noWrap/>
            <w:vAlign w:val="center"/>
          </w:tcPr>
          <w:p w:rsidR="00F61A60" w:rsidRPr="00F61A60" w:rsidRDefault="00F61A60" w:rsidP="001260ED">
            <w:pPr>
              <w:jc w:val="center"/>
              <w:rPr>
                <w:rFonts w:ascii="宋体" w:eastAsia="宋体" w:hAnsi="宋体" w:cs="宋体"/>
                <w:b/>
                <w:bCs/>
                <w:szCs w:val="21"/>
              </w:rPr>
            </w:pPr>
            <w:r w:rsidRPr="00F61A60">
              <w:rPr>
                <w:rFonts w:ascii="宋体" w:eastAsia="宋体" w:hAnsi="宋体" w:cs="宋体" w:hint="eastAsia"/>
                <w:b/>
                <w:bCs/>
                <w:szCs w:val="21"/>
              </w:rPr>
              <w:t>评标标准</w:t>
            </w:r>
          </w:p>
        </w:tc>
        <w:tc>
          <w:tcPr>
            <w:tcW w:w="900" w:type="dxa"/>
            <w:vAlign w:val="center"/>
          </w:tcPr>
          <w:p w:rsidR="00F61A60" w:rsidRPr="00F61A60" w:rsidRDefault="00F61A60" w:rsidP="001260ED">
            <w:pPr>
              <w:jc w:val="center"/>
              <w:rPr>
                <w:rFonts w:ascii="宋体" w:eastAsia="宋体" w:hAnsi="宋体" w:cs="宋体"/>
                <w:b/>
                <w:bCs/>
                <w:szCs w:val="21"/>
              </w:rPr>
            </w:pPr>
            <w:r w:rsidRPr="00F61A60">
              <w:rPr>
                <w:rFonts w:ascii="宋体" w:eastAsia="宋体" w:hAnsi="宋体" w:cs="宋体" w:hint="eastAsia"/>
                <w:b/>
                <w:bCs/>
                <w:szCs w:val="21"/>
              </w:rPr>
              <w:t>分值</w:t>
            </w:r>
          </w:p>
        </w:tc>
        <w:tc>
          <w:tcPr>
            <w:tcW w:w="1236" w:type="dxa"/>
            <w:vAlign w:val="center"/>
          </w:tcPr>
          <w:p w:rsidR="00F61A60" w:rsidRPr="00F61A60" w:rsidRDefault="00F61A60" w:rsidP="001260ED">
            <w:pPr>
              <w:jc w:val="center"/>
              <w:rPr>
                <w:rFonts w:ascii="宋体" w:eastAsia="宋体" w:hAnsi="宋体" w:cs="宋体"/>
                <w:b/>
                <w:bCs/>
                <w:szCs w:val="21"/>
              </w:rPr>
            </w:pPr>
            <w:r w:rsidRPr="00F61A60">
              <w:rPr>
                <w:rFonts w:ascii="宋体" w:eastAsia="宋体" w:hAnsi="宋体" w:cs="宋体" w:hint="eastAsia"/>
                <w:b/>
                <w:bCs/>
                <w:szCs w:val="21"/>
              </w:rPr>
              <w:t>打分方法</w:t>
            </w:r>
          </w:p>
        </w:tc>
      </w:tr>
      <w:tr w:rsidR="00F61A60" w:rsidRPr="00F61A60" w:rsidTr="001260ED">
        <w:trPr>
          <w:trHeight w:val="870"/>
          <w:jc w:val="center"/>
        </w:trPr>
        <w:tc>
          <w:tcPr>
            <w:tcW w:w="785" w:type="dxa"/>
            <w:noWrap/>
            <w:vAlign w:val="center"/>
          </w:tcPr>
          <w:p w:rsidR="00F61A60" w:rsidRPr="00F61A60" w:rsidRDefault="00F61A60" w:rsidP="001260ED">
            <w:pPr>
              <w:tabs>
                <w:tab w:val="left" w:pos="1100"/>
              </w:tabs>
              <w:spacing w:line="560" w:lineRule="exact"/>
              <w:jc w:val="center"/>
              <w:rPr>
                <w:rFonts w:ascii="宋体" w:eastAsia="宋体" w:hAnsi="宋体" w:cs="宋体"/>
                <w:szCs w:val="21"/>
              </w:rPr>
            </w:pPr>
            <w:r w:rsidRPr="00F61A60">
              <w:rPr>
                <w:rFonts w:ascii="宋体" w:eastAsia="宋体" w:hAnsi="宋体" w:cs="宋体" w:hint="eastAsia"/>
                <w:szCs w:val="21"/>
              </w:rPr>
              <w:t>1</w:t>
            </w:r>
          </w:p>
        </w:tc>
        <w:tc>
          <w:tcPr>
            <w:tcW w:w="1427" w:type="dxa"/>
            <w:noWrap/>
            <w:vAlign w:val="center"/>
          </w:tcPr>
          <w:p w:rsidR="00F61A60" w:rsidRPr="00F61A60" w:rsidRDefault="00F61A60" w:rsidP="001260ED">
            <w:pPr>
              <w:tabs>
                <w:tab w:val="left" w:pos="1100"/>
              </w:tabs>
              <w:spacing w:line="560" w:lineRule="exact"/>
              <w:jc w:val="center"/>
              <w:rPr>
                <w:rFonts w:ascii="宋体" w:eastAsia="宋体" w:hAnsi="宋体" w:cs="宋体"/>
                <w:b/>
                <w:bCs/>
                <w:szCs w:val="21"/>
              </w:rPr>
            </w:pPr>
            <w:r w:rsidRPr="00F61A60">
              <w:rPr>
                <w:rFonts w:ascii="宋体" w:eastAsia="宋体" w:hAnsi="宋体" w:cs="宋体" w:hint="eastAsia"/>
                <w:szCs w:val="21"/>
              </w:rPr>
              <w:t>价格</w:t>
            </w:r>
          </w:p>
        </w:tc>
        <w:tc>
          <w:tcPr>
            <w:tcW w:w="1519" w:type="dxa"/>
            <w:noWrap/>
            <w:vAlign w:val="center"/>
          </w:tcPr>
          <w:p w:rsidR="00F61A60" w:rsidRPr="00F61A60" w:rsidRDefault="00F61A60" w:rsidP="001260ED">
            <w:pPr>
              <w:jc w:val="center"/>
              <w:rPr>
                <w:rFonts w:ascii="宋体" w:eastAsia="宋体" w:hAnsi="宋体" w:cs="宋体"/>
                <w:szCs w:val="21"/>
              </w:rPr>
            </w:pPr>
          </w:p>
          <w:p w:rsidR="00F61A60" w:rsidRPr="00F61A60" w:rsidRDefault="00F61A60" w:rsidP="001260ED">
            <w:pPr>
              <w:jc w:val="center"/>
              <w:rPr>
                <w:rFonts w:ascii="宋体" w:eastAsia="宋体" w:hAnsi="宋体" w:cs="宋体"/>
                <w:b/>
                <w:bCs/>
                <w:szCs w:val="21"/>
              </w:rPr>
            </w:pPr>
            <w:r w:rsidRPr="00F61A60">
              <w:rPr>
                <w:rFonts w:ascii="宋体" w:eastAsia="宋体" w:hAnsi="宋体" w:cs="宋体" w:hint="eastAsia"/>
                <w:szCs w:val="21"/>
              </w:rPr>
              <w:t>价格</w:t>
            </w:r>
          </w:p>
        </w:tc>
        <w:tc>
          <w:tcPr>
            <w:tcW w:w="4237" w:type="dxa"/>
            <w:noWrap/>
            <w:vAlign w:val="center"/>
          </w:tcPr>
          <w:p w:rsidR="00F61A60" w:rsidRPr="00F61A60" w:rsidRDefault="00F61A60" w:rsidP="001260ED">
            <w:pPr>
              <w:spacing w:line="302" w:lineRule="auto"/>
              <w:rPr>
                <w:rFonts w:ascii="宋体" w:eastAsia="宋体" w:hAnsi="宋体"/>
                <w:szCs w:val="21"/>
              </w:rPr>
            </w:pPr>
            <w:r w:rsidRPr="00F61A60">
              <w:rPr>
                <w:rFonts w:ascii="宋体" w:eastAsia="宋体" w:hAnsi="宋体" w:cs="宋体" w:hint="eastAsia"/>
                <w:szCs w:val="21"/>
              </w:rPr>
              <w:t>价格分采用低价优先法计算，即满足招标文件要求且报价最低的报价为评标基准价，其价格分为满分，其他报价人的价格分统一按下列公式计算：报价得分=（评标基准价/报价）×价格权值×100。</w:t>
            </w:r>
          </w:p>
        </w:tc>
        <w:tc>
          <w:tcPr>
            <w:tcW w:w="900" w:type="dxa"/>
            <w:vAlign w:val="center"/>
          </w:tcPr>
          <w:p w:rsidR="00F61A60" w:rsidRPr="00F61A60" w:rsidRDefault="00F61A60" w:rsidP="001260ED">
            <w:pPr>
              <w:jc w:val="center"/>
              <w:rPr>
                <w:rFonts w:ascii="宋体" w:eastAsia="宋体" w:hAnsi="宋体" w:cs="宋体"/>
                <w:b/>
                <w:bCs/>
                <w:szCs w:val="21"/>
              </w:rPr>
            </w:pPr>
            <w:r w:rsidRPr="00F61A60">
              <w:rPr>
                <w:rFonts w:ascii="宋体" w:eastAsia="宋体" w:hAnsi="宋体" w:cs="宋体" w:hint="eastAsia"/>
                <w:szCs w:val="21"/>
              </w:rPr>
              <w:t>10</w:t>
            </w:r>
          </w:p>
        </w:tc>
        <w:tc>
          <w:tcPr>
            <w:tcW w:w="1236" w:type="dxa"/>
            <w:vAlign w:val="center"/>
          </w:tcPr>
          <w:p w:rsidR="00F61A60" w:rsidRPr="00F61A60" w:rsidRDefault="00F61A60" w:rsidP="001260ED">
            <w:pPr>
              <w:widowControl/>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2692"/>
          <w:jc w:val="center"/>
        </w:trPr>
        <w:tc>
          <w:tcPr>
            <w:tcW w:w="785" w:type="dxa"/>
            <w:noWrap/>
            <w:vAlign w:val="center"/>
          </w:tcPr>
          <w:p w:rsidR="00F61A60" w:rsidRPr="00F61A60" w:rsidRDefault="00F61A60" w:rsidP="001260ED">
            <w:pPr>
              <w:jc w:val="center"/>
              <w:rPr>
                <w:rFonts w:ascii="宋体" w:eastAsia="宋体" w:hAnsi="宋体" w:cs="宋体"/>
                <w:szCs w:val="21"/>
              </w:rPr>
            </w:pPr>
            <w:r w:rsidRPr="00F61A60">
              <w:rPr>
                <w:rFonts w:ascii="宋体" w:eastAsia="宋体" w:hAnsi="宋体" w:cs="宋体" w:hint="eastAsia"/>
                <w:szCs w:val="21"/>
              </w:rPr>
              <w:t>2</w:t>
            </w:r>
          </w:p>
        </w:tc>
        <w:tc>
          <w:tcPr>
            <w:tcW w:w="1427" w:type="dxa"/>
            <w:noWrap/>
            <w:vAlign w:val="center"/>
          </w:tcPr>
          <w:p w:rsidR="00F61A60" w:rsidRPr="00F61A60" w:rsidRDefault="00F61A60" w:rsidP="001260ED">
            <w:pPr>
              <w:widowControl/>
              <w:jc w:val="center"/>
              <w:rPr>
                <w:rFonts w:ascii="宋体" w:eastAsia="宋体" w:hAnsi="宋体" w:cs="宋体"/>
                <w:szCs w:val="21"/>
              </w:rPr>
            </w:pPr>
            <w:r w:rsidRPr="00F61A60">
              <w:rPr>
                <w:rFonts w:ascii="宋体" w:eastAsia="宋体" w:hAnsi="宋体" w:cs="宋体" w:hint="eastAsia"/>
                <w:szCs w:val="21"/>
              </w:rPr>
              <w:t>商务部分</w:t>
            </w:r>
          </w:p>
        </w:tc>
        <w:tc>
          <w:tcPr>
            <w:tcW w:w="1519" w:type="dxa"/>
            <w:noWrap/>
            <w:vAlign w:val="center"/>
          </w:tcPr>
          <w:p w:rsidR="00F61A60" w:rsidRPr="00F61A60" w:rsidRDefault="00F61A60" w:rsidP="001260ED">
            <w:pPr>
              <w:widowControl/>
              <w:rPr>
                <w:rFonts w:ascii="宋体" w:eastAsia="宋体" w:hAnsi="宋体" w:cs="宋体"/>
                <w:szCs w:val="21"/>
              </w:rPr>
            </w:pPr>
            <w:r w:rsidRPr="00F61A60">
              <w:rPr>
                <w:rFonts w:ascii="宋体" w:eastAsia="宋体" w:hAnsi="宋体" w:cs="宋体"/>
                <w:szCs w:val="21"/>
              </w:rPr>
              <w:t>企业业绩及经验</w:t>
            </w:r>
          </w:p>
        </w:tc>
        <w:tc>
          <w:tcPr>
            <w:tcW w:w="4237" w:type="dxa"/>
            <w:noWrap/>
            <w:vAlign w:val="center"/>
          </w:tcPr>
          <w:p w:rsidR="00F61A60" w:rsidRPr="00F61A60" w:rsidRDefault="00F61A60" w:rsidP="001260ED">
            <w:pPr>
              <w:widowControl/>
              <w:rPr>
                <w:rFonts w:ascii="宋体" w:eastAsia="宋体" w:hAnsi="宋体" w:cs="宋体"/>
                <w:szCs w:val="21"/>
              </w:rPr>
            </w:pPr>
            <w:r w:rsidRPr="00F61A60">
              <w:rPr>
                <w:rFonts w:ascii="宋体" w:eastAsia="宋体" w:hAnsi="宋体" w:cs="宋体" w:hint="eastAsia"/>
                <w:szCs w:val="21"/>
              </w:rPr>
              <w:t>根据投标人提供的近三年（2020年1月1日至响应文件上传截止日）类似业绩（应至少包含会议服务等内容）进行打分。每提供一个有效业绩得1分，最高得10分。（以合同为准，需提供合同复印件并加盖投标人公章，应包括合同首页，合同详细标的和双方签章及生效时间）。</w:t>
            </w:r>
          </w:p>
        </w:tc>
        <w:tc>
          <w:tcPr>
            <w:tcW w:w="900" w:type="dxa"/>
            <w:vAlign w:val="center"/>
          </w:tcPr>
          <w:p w:rsidR="00F61A60" w:rsidRPr="00F61A60" w:rsidRDefault="00F61A60" w:rsidP="001260ED">
            <w:pPr>
              <w:widowControl/>
              <w:jc w:val="center"/>
              <w:rPr>
                <w:rFonts w:ascii="宋体" w:eastAsia="宋体" w:hAnsi="宋体" w:cs="宋体"/>
                <w:szCs w:val="21"/>
              </w:rPr>
            </w:pPr>
            <w:r w:rsidRPr="00F61A60">
              <w:rPr>
                <w:rFonts w:ascii="宋体" w:eastAsia="宋体" w:hAnsi="宋体" w:cs="宋体" w:hint="eastAsia"/>
                <w:szCs w:val="21"/>
              </w:rPr>
              <w:t>10</w:t>
            </w:r>
          </w:p>
        </w:tc>
        <w:tc>
          <w:tcPr>
            <w:tcW w:w="1236" w:type="dxa"/>
            <w:vAlign w:val="center"/>
          </w:tcPr>
          <w:p w:rsidR="00F61A60" w:rsidRPr="00F61A60" w:rsidRDefault="00F61A60" w:rsidP="001260ED">
            <w:pPr>
              <w:widowControl/>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132"/>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3</w:t>
            </w:r>
          </w:p>
        </w:tc>
        <w:tc>
          <w:tcPr>
            <w:tcW w:w="1427" w:type="dxa"/>
            <w:vMerge w:val="restart"/>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技术部分</w:t>
            </w: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对本项目重难点的理解</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综合考虑投标人对本项目服务管理的整体设想、特点及难点把握。</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项目特点和难点归纳准确，建议或措施得当视为符合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5011"/>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lastRenderedPageBreak/>
              <w:t>4</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保洁服务方案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综合考虑投标人根据本项目需求所提供的保洁服务方案的合理性、全面性、针对性、执行标准等。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292"/>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5</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办公区域接待服务方案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综合考虑投标人根据本项目需求所提供的办公区域接待服务方案的合理性、全面性、针对性、执行标准等。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562"/>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6</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维修服务方案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综合考虑投标人根据本项目需求所提供的维修服务方案的合理性、全面性、针对性、执行标准等。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5731"/>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lastRenderedPageBreak/>
              <w:t>7</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维护保养服务方案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综合考虑投标人根据本项目需求所提供的维护保养服务方案的合理性、全面性、针对性、执行标准等。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562"/>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8</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设备设施年检服务方案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综合考虑投标人根据本项目需求所提供的设备设施年检服务方案的合理性、全面性、针对性、执行标准等。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90"/>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9</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分体空调、中央空调系统的运行维护保养服务方案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综合考虑投标人根据本项目需求所提供的分体空调、中央空调系统的运行维护保养服务方案的合理性、全面性、针对性、执行标准等。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5482"/>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lastRenderedPageBreak/>
              <w:t>10</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adjustRightInd w:val="0"/>
              <w:spacing w:line="360" w:lineRule="auto"/>
              <w:rPr>
                <w:rFonts w:ascii="宋体" w:eastAsia="宋体" w:hAnsi="宋体" w:cs="宋体"/>
                <w:szCs w:val="21"/>
              </w:rPr>
            </w:pPr>
            <w:r w:rsidRPr="00F61A60">
              <w:rPr>
                <w:rFonts w:ascii="宋体" w:eastAsia="宋体" w:hAnsi="宋体" w:cs="宋体" w:hint="eastAsia"/>
                <w:szCs w:val="21"/>
              </w:rPr>
              <w:t>消防维保服务方案</w:t>
            </w:r>
          </w:p>
          <w:p w:rsidR="00F61A60" w:rsidRPr="00F61A60" w:rsidRDefault="00F61A60" w:rsidP="001260ED">
            <w:pPr>
              <w:spacing w:line="302" w:lineRule="auto"/>
              <w:rPr>
                <w:rFonts w:ascii="宋体" w:eastAsia="宋体" w:hAnsi="宋体"/>
                <w:b/>
                <w:kern w:val="0"/>
                <w:szCs w:val="21"/>
              </w:rPr>
            </w:pPr>
          </w:p>
        </w:tc>
        <w:tc>
          <w:tcPr>
            <w:tcW w:w="4237" w:type="dxa"/>
            <w:noWrap/>
            <w:vAlign w:val="center"/>
          </w:tcPr>
          <w:p w:rsidR="00F61A60" w:rsidRPr="00F61A60" w:rsidRDefault="00F61A60" w:rsidP="001260ED">
            <w:pPr>
              <w:adjustRightInd w:val="0"/>
              <w:spacing w:line="360" w:lineRule="auto"/>
              <w:rPr>
                <w:rFonts w:ascii="宋体" w:eastAsia="宋体" w:hAnsi="宋体" w:cs="宋体"/>
                <w:szCs w:val="21"/>
              </w:rPr>
            </w:pPr>
            <w:r w:rsidRPr="00F61A60">
              <w:rPr>
                <w:rFonts w:ascii="宋体" w:eastAsia="宋体" w:hAnsi="宋体" w:cs="宋体" w:hint="eastAsia"/>
                <w:szCs w:val="21"/>
              </w:rPr>
              <w:t>综合考虑投标人根据本项目需求所提供的消防维保服务方案的合理性、全面性、针对性、执行标准等。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方案合理、全面，有针对性，执行标准完全满足采购人需求视为符合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1729"/>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11</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vMerge w:val="restart"/>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拟派项目服务团队情况</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综合考虑投标人针对本项目岗位配备的团队人员经验丰富、架构清晰合理，符合得6分，不符合不得分。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6分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2664"/>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12</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vMerge/>
            <w:noWrap/>
            <w:vAlign w:val="center"/>
          </w:tcPr>
          <w:p w:rsidR="00F61A60" w:rsidRPr="00F61A60" w:rsidRDefault="00F61A60" w:rsidP="001260ED">
            <w:pPr>
              <w:spacing w:line="302" w:lineRule="auto"/>
              <w:rPr>
                <w:rFonts w:ascii="宋体" w:eastAsia="宋体" w:hAnsi="宋体" w:cs="宋体"/>
                <w:szCs w:val="21"/>
              </w:rPr>
            </w:pP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综合考虑投标人针对本项目服务岗位制定的岗位职责全面，有针对性，符合得6分，不符合不得分。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6分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2418"/>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13</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kern w:val="0"/>
                <w:szCs w:val="21"/>
              </w:rPr>
              <w:t>项目负责人</w:t>
            </w:r>
            <w:r w:rsidRPr="00F61A60">
              <w:rPr>
                <w:rFonts w:ascii="宋体" w:eastAsia="宋体" w:hAnsi="宋体" w:hint="eastAsia"/>
                <w:kern w:val="0"/>
                <w:szCs w:val="21"/>
              </w:rPr>
              <w:t>情况</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1人，专职，年龄45周岁（含）以下，具有大专及以上学历，提供相关证明材料；且具有3年以上（含）类似物业项目经理经验，须提供业主证明或服务合同等证明材料，符合得5分，不符合不得分。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5分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2277"/>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lastRenderedPageBreak/>
              <w:t>14</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工程部经理</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1人，</w:t>
            </w:r>
            <w:r w:rsidRPr="00F61A60">
              <w:rPr>
                <w:rFonts w:ascii="宋体" w:eastAsia="宋体" w:hAnsi="宋体"/>
                <w:kern w:val="0"/>
                <w:szCs w:val="21"/>
              </w:rPr>
              <w:t>有相关技术证书，</w:t>
            </w:r>
            <w:r w:rsidRPr="00F61A60">
              <w:rPr>
                <w:rFonts w:ascii="宋体" w:eastAsia="宋体" w:hAnsi="宋体" w:cs="宋体" w:hint="eastAsia"/>
                <w:szCs w:val="21"/>
              </w:rPr>
              <w:t>具有5年及以上类似项目工程维修管理服务工作经验，须提供业主证明或服务合同等证明材料，符合得5分，不符合不得分。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5分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2418"/>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15</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kern w:val="0"/>
                <w:szCs w:val="21"/>
              </w:rPr>
              <w:t>专职弱电维修人员</w:t>
            </w:r>
          </w:p>
        </w:tc>
        <w:tc>
          <w:tcPr>
            <w:tcW w:w="4237" w:type="dxa"/>
            <w:noWrap/>
            <w:vAlign w:val="center"/>
          </w:tcPr>
          <w:p w:rsidR="00F61A60" w:rsidRPr="00F61A60" w:rsidRDefault="00F61A60" w:rsidP="001260ED">
            <w:pPr>
              <w:adjustRightInd w:val="0"/>
              <w:snapToGrid w:val="0"/>
              <w:spacing w:line="360" w:lineRule="auto"/>
              <w:jc w:val="left"/>
              <w:textAlignment w:val="baseline"/>
              <w:rPr>
                <w:rFonts w:ascii="宋体" w:eastAsia="宋体" w:hAnsi="宋体"/>
                <w:kern w:val="0"/>
                <w:szCs w:val="21"/>
              </w:rPr>
            </w:pPr>
            <w:r w:rsidRPr="00F61A60">
              <w:rPr>
                <w:rFonts w:ascii="宋体" w:eastAsia="宋体" w:hAnsi="宋体" w:cs="宋体" w:hint="eastAsia"/>
                <w:szCs w:val="21"/>
              </w:rPr>
              <w:t>2人，精通弱电设备（电话、门禁、电视系统、道闸、网络、多媒体会议系统、视频监控、消费系统、广播系统等）和机房设备，有二年以上弱电工程安装实施经验，须提供业主证明或服务合同及相关证书等证明材料，（符合得5分，不符合不得分）；最高10分。</w:t>
            </w:r>
          </w:p>
          <w:p w:rsidR="00F61A60" w:rsidRPr="00F61A60" w:rsidRDefault="00F61A60" w:rsidP="001260ED">
            <w:pPr>
              <w:spacing w:line="302" w:lineRule="auto"/>
              <w:jc w:val="center"/>
              <w:rPr>
                <w:rFonts w:ascii="宋体" w:eastAsia="宋体" w:hAnsi="宋体" w:cs="宋体"/>
                <w:szCs w:val="21"/>
              </w:rPr>
            </w:pP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10分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客观</w:t>
            </w:r>
          </w:p>
        </w:tc>
      </w:tr>
      <w:tr w:rsidR="00F61A60" w:rsidRPr="00F61A60" w:rsidTr="001260ED">
        <w:trPr>
          <w:trHeight w:val="2418"/>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16</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针对本项目的日常管理制度</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综合考虑投标人针对本项目提供的日常管理制度的完善性、可行性等。</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制度完善、可行性高视为符合</w:t>
            </w:r>
            <w:r w:rsidRPr="00F61A60">
              <w:rPr>
                <w:rFonts w:ascii="宋体" w:eastAsia="宋体" w:hAnsi="宋体" w:cs="宋体"/>
                <w:szCs w:val="21"/>
              </w:rPr>
              <w:t>要求</w:t>
            </w:r>
            <w:r w:rsidRPr="00F61A60">
              <w:rPr>
                <w:rFonts w:ascii="宋体" w:eastAsia="宋体" w:hAnsi="宋体" w:cs="宋体" w:hint="eastAsia"/>
                <w:szCs w:val="21"/>
              </w:rPr>
              <w:t>；制度属于通用类，部分符合实际情况视为部分符合；制度内容不符合实际情况或未提供视为不符合。（完全符合得4分，部分符合得2分，不符合不得分；最高4分）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416"/>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17</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应急预案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综合考虑投标人的物业服务应急预案。</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应急预案充分考虑项目需求特点及风险点，合理可行，且启动预案的条件措施具体、及时有效视为符合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416"/>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18</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人员管理方案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针对本项目制定详细的培训计划、考核方案及评优机制。</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方案合理、可行，针对性强视为符合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w:t>
            </w:r>
            <w:r w:rsidRPr="00F61A60">
              <w:rPr>
                <w:rFonts w:ascii="宋体" w:eastAsia="宋体" w:hAnsi="宋体" w:cs="宋体" w:hint="eastAsia"/>
                <w:szCs w:val="21"/>
              </w:rPr>
              <w:lastRenderedPageBreak/>
              <w:t>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lastRenderedPageBreak/>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rPr>
          <w:trHeight w:val="410"/>
          <w:jc w:val="center"/>
        </w:trPr>
        <w:tc>
          <w:tcPr>
            <w:tcW w:w="785"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19</w:t>
            </w:r>
          </w:p>
        </w:tc>
        <w:tc>
          <w:tcPr>
            <w:tcW w:w="1427" w:type="dxa"/>
            <w:vMerge/>
            <w:vAlign w:val="center"/>
          </w:tcPr>
          <w:p w:rsidR="00F61A60" w:rsidRPr="00F61A60" w:rsidRDefault="00F61A60" w:rsidP="001260ED">
            <w:pPr>
              <w:spacing w:line="302" w:lineRule="auto"/>
              <w:jc w:val="center"/>
              <w:rPr>
                <w:rFonts w:ascii="宋体" w:eastAsia="宋体" w:hAnsi="宋体" w:cs="宋体"/>
                <w:szCs w:val="21"/>
              </w:rPr>
            </w:pPr>
          </w:p>
        </w:tc>
        <w:tc>
          <w:tcPr>
            <w:tcW w:w="1519"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档案资料管理方案</w:t>
            </w:r>
          </w:p>
        </w:tc>
        <w:tc>
          <w:tcPr>
            <w:tcW w:w="4237" w:type="dxa"/>
            <w:noWrap/>
            <w:vAlign w:val="center"/>
          </w:tcPr>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针对本项目制定详细的档案资料管理方案。</w:t>
            </w:r>
          </w:p>
          <w:p w:rsidR="00F61A60" w:rsidRPr="00F61A60" w:rsidRDefault="00F61A60" w:rsidP="001260ED">
            <w:pPr>
              <w:spacing w:line="302" w:lineRule="auto"/>
              <w:rPr>
                <w:rFonts w:ascii="宋体" w:eastAsia="宋体" w:hAnsi="宋体" w:cs="宋体"/>
                <w:szCs w:val="21"/>
              </w:rPr>
            </w:pPr>
            <w:r w:rsidRPr="00F61A60">
              <w:rPr>
                <w:rFonts w:ascii="宋体" w:eastAsia="宋体" w:hAnsi="宋体" w:cs="宋体" w:hint="eastAsia"/>
                <w:szCs w:val="21"/>
              </w:rPr>
              <w:t>方案合理、可行，针对性强视为符合</w:t>
            </w:r>
            <w:r w:rsidRPr="00F61A60">
              <w:rPr>
                <w:rFonts w:ascii="宋体" w:eastAsia="宋体" w:hAnsi="宋体" w:cs="宋体"/>
                <w:szCs w:val="21"/>
              </w:rPr>
              <w:t>要求</w:t>
            </w:r>
            <w:r w:rsidRPr="00F61A60">
              <w:rPr>
                <w:rFonts w:ascii="宋体" w:eastAsia="宋体" w:hAnsi="宋体" w:cs="宋体" w:hint="eastAsia"/>
                <w:szCs w:val="21"/>
              </w:rPr>
              <w:t>；方案属于通用类，部分符合实际情况视为部分符合；方案内容不符合实际情况或未提供视为不符合。（完全符合得4分，部分符合得2分，不符合不得分；最高4分）</w:t>
            </w:r>
          </w:p>
        </w:tc>
        <w:tc>
          <w:tcPr>
            <w:tcW w:w="900"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4分</w:t>
            </w:r>
          </w:p>
        </w:tc>
        <w:tc>
          <w:tcPr>
            <w:tcW w:w="1236" w:type="dxa"/>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主观</w:t>
            </w:r>
          </w:p>
        </w:tc>
      </w:tr>
      <w:tr w:rsidR="00F61A60" w:rsidRPr="00F61A60" w:rsidTr="001260E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5"/>
          <w:jc w:val="center"/>
        </w:trPr>
        <w:tc>
          <w:tcPr>
            <w:tcW w:w="785" w:type="dxa"/>
            <w:tcBorders>
              <w:top w:val="single" w:sz="4" w:space="0" w:color="auto"/>
              <w:left w:val="single" w:sz="4" w:space="0" w:color="auto"/>
              <w:bottom w:val="single" w:sz="4" w:space="0" w:color="auto"/>
              <w:right w:val="single" w:sz="4" w:space="0" w:color="000000"/>
            </w:tcBorders>
            <w:noWrap/>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20</w:t>
            </w:r>
          </w:p>
        </w:tc>
        <w:tc>
          <w:tcPr>
            <w:tcW w:w="7183" w:type="dxa"/>
            <w:gridSpan w:val="3"/>
            <w:tcBorders>
              <w:top w:val="single" w:sz="4" w:space="0" w:color="auto"/>
              <w:left w:val="single" w:sz="4" w:space="0" w:color="auto"/>
              <w:bottom w:val="single" w:sz="4" w:space="0" w:color="auto"/>
              <w:right w:val="single" w:sz="4" w:space="0" w:color="auto"/>
            </w:tcBorders>
            <w:noWrap/>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总计</w:t>
            </w:r>
          </w:p>
        </w:tc>
        <w:tc>
          <w:tcPr>
            <w:tcW w:w="900" w:type="dxa"/>
            <w:tcBorders>
              <w:top w:val="nil"/>
              <w:left w:val="nil"/>
              <w:bottom w:val="single" w:sz="4" w:space="0" w:color="auto"/>
              <w:right w:val="single" w:sz="4" w:space="0" w:color="auto"/>
            </w:tcBorders>
            <w:vAlign w:val="center"/>
          </w:tcPr>
          <w:p w:rsidR="00F61A60" w:rsidRPr="00F61A60" w:rsidRDefault="00F61A60" w:rsidP="001260ED">
            <w:pPr>
              <w:spacing w:line="302" w:lineRule="auto"/>
              <w:jc w:val="center"/>
              <w:rPr>
                <w:rFonts w:ascii="宋体" w:eastAsia="宋体" w:hAnsi="宋体" w:cs="宋体"/>
                <w:szCs w:val="21"/>
              </w:rPr>
            </w:pPr>
            <w:r w:rsidRPr="00F61A60">
              <w:rPr>
                <w:rFonts w:ascii="宋体" w:eastAsia="宋体" w:hAnsi="宋体" w:cs="宋体" w:hint="eastAsia"/>
                <w:szCs w:val="21"/>
              </w:rPr>
              <w:t>100</w:t>
            </w:r>
          </w:p>
        </w:tc>
        <w:tc>
          <w:tcPr>
            <w:tcW w:w="1236" w:type="dxa"/>
            <w:tcBorders>
              <w:top w:val="nil"/>
              <w:left w:val="nil"/>
              <w:bottom w:val="single" w:sz="4" w:space="0" w:color="auto"/>
              <w:right w:val="single" w:sz="4" w:space="0" w:color="auto"/>
            </w:tcBorders>
            <w:vAlign w:val="center"/>
          </w:tcPr>
          <w:p w:rsidR="00F61A60" w:rsidRPr="00F61A60" w:rsidRDefault="00F61A60" w:rsidP="001260ED">
            <w:pPr>
              <w:spacing w:line="302" w:lineRule="auto"/>
              <w:rPr>
                <w:rFonts w:ascii="宋体" w:eastAsia="宋体" w:hAnsi="宋体" w:cs="宋体"/>
                <w:szCs w:val="21"/>
              </w:rPr>
            </w:pPr>
          </w:p>
        </w:tc>
      </w:tr>
      <w:bookmarkEnd w:id="14"/>
    </w:tbl>
    <w:p w:rsidR="00F61A60" w:rsidRPr="008F5B7A" w:rsidRDefault="00F61A60" w:rsidP="000A24A3">
      <w:pPr>
        <w:jc w:val="center"/>
        <w:rPr>
          <w:rFonts w:ascii="宋体" w:eastAsia="宋体" w:hAnsi="宋体" w:hint="eastAsia"/>
          <w:b/>
          <w:sz w:val="32"/>
          <w:szCs w:val="32"/>
        </w:rPr>
      </w:pPr>
    </w:p>
    <w:sectPr w:rsidR="00F61A60" w:rsidRPr="008F5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A3" w:rsidRDefault="00FA3CA3" w:rsidP="000A24A3">
      <w:r>
        <w:separator/>
      </w:r>
    </w:p>
  </w:endnote>
  <w:endnote w:type="continuationSeparator" w:id="0">
    <w:p w:rsidR="00FA3CA3" w:rsidRDefault="00FA3CA3" w:rsidP="000A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A3" w:rsidRDefault="00FA3CA3" w:rsidP="000A24A3">
      <w:r>
        <w:separator/>
      </w:r>
    </w:p>
  </w:footnote>
  <w:footnote w:type="continuationSeparator" w:id="0">
    <w:p w:rsidR="00FA3CA3" w:rsidRDefault="00FA3CA3" w:rsidP="000A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31"/>
    <w:rsid w:val="000A24A3"/>
    <w:rsid w:val="00100D31"/>
    <w:rsid w:val="008F5B7A"/>
    <w:rsid w:val="00B642B2"/>
    <w:rsid w:val="00E27495"/>
    <w:rsid w:val="00F61A60"/>
    <w:rsid w:val="00FA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60F85"/>
  <w15:chartTrackingRefBased/>
  <w15:docId w15:val="{34412952-D427-4447-84B8-7C04025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F5B7A"/>
    <w:pPr>
      <w:keepNext/>
      <w:keepLines/>
      <w:tabs>
        <w:tab w:val="left" w:pos="425"/>
      </w:tab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rsid w:val="008F5B7A"/>
    <w:pPr>
      <w:keepNext/>
      <w:keepLines/>
      <w:numPr>
        <w:ilvl w:val="1"/>
        <w:numId w:val="1"/>
      </w:numPr>
      <w:tabs>
        <w:tab w:val="left" w:pos="480"/>
      </w:tab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8F5B7A"/>
    <w:pPr>
      <w:keepNext/>
      <w:keepLines/>
      <w:numPr>
        <w:ilvl w:val="2"/>
        <w:numId w:val="1"/>
      </w:numPr>
      <w:tabs>
        <w:tab w:val="left" w:pos="720"/>
      </w:tab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8F5B7A"/>
    <w:pPr>
      <w:keepNext/>
      <w:keepLines/>
      <w:numPr>
        <w:ilvl w:val="3"/>
        <w:numId w:val="1"/>
      </w:numPr>
      <w:tabs>
        <w:tab w:val="left" w:pos="1080"/>
      </w:tabs>
      <w:spacing w:before="280" w:after="290" w:line="377" w:lineRule="auto"/>
      <w:outlineLvl w:val="3"/>
    </w:pPr>
    <w:rPr>
      <w:rFonts w:ascii="Arial" w:eastAsia="黑体" w:hAnsi="Arial" w:cs="Times New Roman"/>
      <w:b/>
      <w:bCs/>
      <w:sz w:val="28"/>
      <w:szCs w:val="28"/>
    </w:rPr>
  </w:style>
  <w:style w:type="paragraph" w:styleId="5">
    <w:name w:val="heading 5"/>
    <w:basedOn w:val="a"/>
    <w:next w:val="a0"/>
    <w:link w:val="50"/>
    <w:qFormat/>
    <w:rsid w:val="008F5B7A"/>
    <w:pPr>
      <w:keepNext/>
      <w:keepLines/>
      <w:numPr>
        <w:ilvl w:val="4"/>
        <w:numId w:val="1"/>
      </w:numPr>
      <w:tabs>
        <w:tab w:val="left" w:pos="1080"/>
      </w:tabs>
      <w:spacing w:before="280" w:after="290" w:line="374" w:lineRule="auto"/>
      <w:outlineLvl w:val="4"/>
    </w:pPr>
    <w:rPr>
      <w:rFonts w:ascii="Times New Roman" w:eastAsia="宋体" w:hAnsi="Times New Roman" w:cs="Times New Roman"/>
      <w:b/>
      <w:sz w:val="28"/>
      <w:szCs w:val="20"/>
    </w:rPr>
  </w:style>
  <w:style w:type="paragraph" w:styleId="6">
    <w:name w:val="heading 6"/>
    <w:basedOn w:val="a"/>
    <w:next w:val="a"/>
    <w:link w:val="60"/>
    <w:qFormat/>
    <w:rsid w:val="008F5B7A"/>
    <w:pPr>
      <w:keepNext/>
      <w:keepLines/>
      <w:numPr>
        <w:ilvl w:val="5"/>
        <w:numId w:val="1"/>
      </w:numPr>
      <w:tabs>
        <w:tab w:val="left" w:pos="1440"/>
      </w:tabs>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0"/>
    <w:qFormat/>
    <w:rsid w:val="008F5B7A"/>
    <w:pPr>
      <w:keepNext/>
      <w:keepLines/>
      <w:numPr>
        <w:ilvl w:val="6"/>
        <w:numId w:val="1"/>
      </w:numPr>
      <w:tabs>
        <w:tab w:val="left" w:pos="1800"/>
      </w:tabs>
      <w:spacing w:before="240" w:after="64" w:line="319" w:lineRule="auto"/>
      <w:outlineLvl w:val="6"/>
    </w:pPr>
    <w:rPr>
      <w:rFonts w:ascii="Arial" w:eastAsia="黑体" w:hAnsi="Arial" w:cs="Times New Roman"/>
      <w:b/>
      <w:bCs/>
      <w:sz w:val="24"/>
      <w:szCs w:val="24"/>
    </w:rPr>
  </w:style>
  <w:style w:type="paragraph" w:styleId="8">
    <w:name w:val="heading 8"/>
    <w:basedOn w:val="a"/>
    <w:next w:val="a"/>
    <w:link w:val="80"/>
    <w:qFormat/>
    <w:rsid w:val="008F5B7A"/>
    <w:pPr>
      <w:keepNext/>
      <w:keepLines/>
      <w:numPr>
        <w:ilvl w:val="7"/>
        <w:numId w:val="1"/>
      </w:numPr>
      <w:tabs>
        <w:tab w:val="left" w:pos="1800"/>
      </w:tabs>
      <w:spacing w:before="240" w:after="64" w:line="319" w:lineRule="auto"/>
      <w:outlineLvl w:val="7"/>
    </w:pPr>
    <w:rPr>
      <w:rFonts w:ascii="Arial" w:eastAsia="黑体" w:hAnsi="Arial" w:cs="Times New Roman"/>
      <w:b/>
      <w:sz w:val="24"/>
      <w:szCs w:val="24"/>
    </w:rPr>
  </w:style>
  <w:style w:type="paragraph" w:styleId="9">
    <w:name w:val="heading 9"/>
    <w:basedOn w:val="a"/>
    <w:next w:val="a"/>
    <w:link w:val="90"/>
    <w:qFormat/>
    <w:rsid w:val="008F5B7A"/>
    <w:pPr>
      <w:keepNext/>
      <w:keepLines/>
      <w:numPr>
        <w:ilvl w:val="8"/>
        <w:numId w:val="1"/>
      </w:numPr>
      <w:tabs>
        <w:tab w:val="left" w:pos="2160"/>
      </w:tabs>
      <w:spacing w:before="240" w:after="64" w:line="319" w:lineRule="auto"/>
      <w:outlineLvl w:val="8"/>
    </w:pPr>
    <w:rPr>
      <w:rFonts w:ascii="Arial" w:eastAsia="黑体" w:hAnsi="Arial" w:cs="Times New Roman"/>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0A24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0A24A3"/>
    <w:rPr>
      <w:sz w:val="18"/>
      <w:szCs w:val="18"/>
    </w:rPr>
  </w:style>
  <w:style w:type="paragraph" w:styleId="a6">
    <w:name w:val="footer"/>
    <w:basedOn w:val="a"/>
    <w:link w:val="a7"/>
    <w:uiPriority w:val="99"/>
    <w:unhideWhenUsed/>
    <w:qFormat/>
    <w:rsid w:val="000A24A3"/>
    <w:pPr>
      <w:tabs>
        <w:tab w:val="center" w:pos="4153"/>
        <w:tab w:val="right" w:pos="8306"/>
      </w:tabs>
      <w:snapToGrid w:val="0"/>
      <w:jc w:val="left"/>
    </w:pPr>
    <w:rPr>
      <w:sz w:val="18"/>
      <w:szCs w:val="18"/>
    </w:rPr>
  </w:style>
  <w:style w:type="character" w:customStyle="1" w:styleId="a7">
    <w:name w:val="页脚 字符"/>
    <w:basedOn w:val="a1"/>
    <w:link w:val="a6"/>
    <w:qFormat/>
    <w:rsid w:val="000A24A3"/>
    <w:rPr>
      <w:sz w:val="18"/>
      <w:szCs w:val="18"/>
    </w:rPr>
  </w:style>
  <w:style w:type="paragraph" w:styleId="a8">
    <w:name w:val="No Spacing"/>
    <w:uiPriority w:val="1"/>
    <w:qFormat/>
    <w:rsid w:val="000A24A3"/>
    <w:pPr>
      <w:widowControl w:val="0"/>
      <w:jc w:val="both"/>
    </w:pPr>
    <w:rPr>
      <w:rFonts w:ascii="Times New Roman" w:eastAsia="宋体" w:hAnsi="Times New Roman" w:cs="Times New Roman"/>
      <w:szCs w:val="24"/>
    </w:rPr>
  </w:style>
  <w:style w:type="character" w:customStyle="1" w:styleId="10">
    <w:name w:val="标题 1 字符"/>
    <w:basedOn w:val="a1"/>
    <w:link w:val="1"/>
    <w:rsid w:val="008F5B7A"/>
    <w:rPr>
      <w:rFonts w:ascii="Times New Roman" w:eastAsia="宋体" w:hAnsi="Times New Roman" w:cs="Times New Roman"/>
      <w:b/>
      <w:bCs/>
      <w:kern w:val="44"/>
      <w:sz w:val="44"/>
      <w:szCs w:val="44"/>
    </w:rPr>
  </w:style>
  <w:style w:type="character" w:customStyle="1" w:styleId="20">
    <w:name w:val="标题 2 字符"/>
    <w:basedOn w:val="a1"/>
    <w:link w:val="2"/>
    <w:uiPriority w:val="9"/>
    <w:rsid w:val="008F5B7A"/>
    <w:rPr>
      <w:rFonts w:ascii="Arial" w:eastAsia="黑体" w:hAnsi="Arial" w:cs="Times New Roman"/>
      <w:b/>
      <w:bCs/>
      <w:sz w:val="32"/>
      <w:szCs w:val="32"/>
    </w:rPr>
  </w:style>
  <w:style w:type="character" w:customStyle="1" w:styleId="30">
    <w:name w:val="标题 3 字符"/>
    <w:basedOn w:val="a1"/>
    <w:link w:val="3"/>
    <w:rsid w:val="008F5B7A"/>
    <w:rPr>
      <w:rFonts w:ascii="Times New Roman" w:eastAsia="宋体" w:hAnsi="Times New Roman" w:cs="Times New Roman"/>
      <w:b/>
      <w:bCs/>
      <w:sz w:val="32"/>
      <w:szCs w:val="32"/>
    </w:rPr>
  </w:style>
  <w:style w:type="character" w:customStyle="1" w:styleId="40">
    <w:name w:val="标题 4 字符"/>
    <w:basedOn w:val="a1"/>
    <w:link w:val="4"/>
    <w:rsid w:val="008F5B7A"/>
    <w:rPr>
      <w:rFonts w:ascii="Arial" w:eastAsia="黑体" w:hAnsi="Arial" w:cs="Times New Roman"/>
      <w:b/>
      <w:bCs/>
      <w:sz w:val="28"/>
      <w:szCs w:val="28"/>
    </w:rPr>
  </w:style>
  <w:style w:type="character" w:customStyle="1" w:styleId="50">
    <w:name w:val="标题 5 字符"/>
    <w:basedOn w:val="a1"/>
    <w:link w:val="5"/>
    <w:rsid w:val="008F5B7A"/>
    <w:rPr>
      <w:rFonts w:ascii="Times New Roman" w:eastAsia="宋体" w:hAnsi="Times New Roman" w:cs="Times New Roman"/>
      <w:b/>
      <w:sz w:val="28"/>
      <w:szCs w:val="20"/>
    </w:rPr>
  </w:style>
  <w:style w:type="character" w:customStyle="1" w:styleId="60">
    <w:name w:val="标题 6 字符"/>
    <w:basedOn w:val="a1"/>
    <w:link w:val="6"/>
    <w:rsid w:val="008F5B7A"/>
    <w:rPr>
      <w:rFonts w:ascii="Arial" w:eastAsia="黑体" w:hAnsi="Arial" w:cs="Times New Roman"/>
      <w:b/>
      <w:bCs/>
      <w:sz w:val="24"/>
      <w:szCs w:val="24"/>
    </w:rPr>
  </w:style>
  <w:style w:type="character" w:customStyle="1" w:styleId="70">
    <w:name w:val="标题 7 字符"/>
    <w:basedOn w:val="a1"/>
    <w:link w:val="7"/>
    <w:rsid w:val="008F5B7A"/>
    <w:rPr>
      <w:rFonts w:ascii="Arial" w:eastAsia="黑体" w:hAnsi="Arial" w:cs="Times New Roman"/>
      <w:b/>
      <w:bCs/>
      <w:sz w:val="24"/>
      <w:szCs w:val="24"/>
    </w:rPr>
  </w:style>
  <w:style w:type="character" w:customStyle="1" w:styleId="80">
    <w:name w:val="标题 8 字符"/>
    <w:basedOn w:val="a1"/>
    <w:link w:val="8"/>
    <w:rsid w:val="008F5B7A"/>
    <w:rPr>
      <w:rFonts w:ascii="Arial" w:eastAsia="黑体" w:hAnsi="Arial" w:cs="Times New Roman"/>
      <w:b/>
      <w:sz w:val="24"/>
      <w:szCs w:val="24"/>
    </w:rPr>
  </w:style>
  <w:style w:type="character" w:customStyle="1" w:styleId="90">
    <w:name w:val="标题 9 字符"/>
    <w:basedOn w:val="a1"/>
    <w:link w:val="9"/>
    <w:rsid w:val="008F5B7A"/>
    <w:rPr>
      <w:rFonts w:ascii="Arial" w:eastAsia="黑体" w:hAnsi="Arial" w:cs="Times New Roman"/>
      <w:b/>
      <w:sz w:val="24"/>
      <w:szCs w:val="21"/>
    </w:rPr>
  </w:style>
  <w:style w:type="paragraph" w:styleId="a0">
    <w:name w:val="Normal Indent"/>
    <w:basedOn w:val="a"/>
    <w:link w:val="a9"/>
    <w:rsid w:val="008F5B7A"/>
    <w:pPr>
      <w:ind w:firstLineChars="200" w:firstLine="420"/>
    </w:pPr>
    <w:rPr>
      <w:rFonts w:ascii="Times New Roman" w:eastAsia="宋体" w:hAnsi="Times New Roman" w:cs="Times New Roman"/>
      <w:szCs w:val="24"/>
    </w:rPr>
  </w:style>
  <w:style w:type="character" w:customStyle="1" w:styleId="a9">
    <w:name w:val="正文缩进 字符"/>
    <w:link w:val="a0"/>
    <w:rsid w:val="008F5B7A"/>
    <w:rPr>
      <w:rFonts w:ascii="Times New Roman" w:eastAsia="宋体" w:hAnsi="Times New Roman" w:cs="Times New Roman"/>
      <w:szCs w:val="24"/>
    </w:rPr>
  </w:style>
  <w:style w:type="paragraph" w:styleId="71">
    <w:name w:val="toc 7"/>
    <w:basedOn w:val="a"/>
    <w:next w:val="a"/>
    <w:uiPriority w:val="39"/>
    <w:unhideWhenUsed/>
    <w:rsid w:val="008F5B7A"/>
    <w:pPr>
      <w:ind w:leftChars="1200" w:left="2520"/>
    </w:pPr>
    <w:rPr>
      <w:rFonts w:ascii="Calibri" w:eastAsia="宋体" w:hAnsi="Calibri" w:cs="Times New Roman"/>
    </w:rPr>
  </w:style>
  <w:style w:type="paragraph" w:styleId="aa">
    <w:name w:val="caption"/>
    <w:basedOn w:val="a"/>
    <w:next w:val="a"/>
    <w:qFormat/>
    <w:rsid w:val="008F5B7A"/>
    <w:pPr>
      <w:spacing w:before="152" w:after="160"/>
      <w:jc w:val="center"/>
    </w:pPr>
    <w:rPr>
      <w:rFonts w:ascii="Arial" w:eastAsia="宋体" w:hAnsi="Arial" w:cs="Arial"/>
      <w:szCs w:val="20"/>
    </w:rPr>
  </w:style>
  <w:style w:type="paragraph" w:styleId="ab">
    <w:name w:val="Document Map"/>
    <w:basedOn w:val="a"/>
    <w:link w:val="ac"/>
    <w:semiHidden/>
    <w:rsid w:val="008F5B7A"/>
    <w:pPr>
      <w:shd w:val="clear" w:color="auto" w:fill="000080"/>
    </w:pPr>
    <w:rPr>
      <w:rFonts w:ascii="Times New Roman" w:eastAsia="宋体" w:hAnsi="Times New Roman" w:cs="Times New Roman"/>
      <w:szCs w:val="24"/>
    </w:rPr>
  </w:style>
  <w:style w:type="character" w:customStyle="1" w:styleId="ac">
    <w:name w:val="文档结构图 字符"/>
    <w:basedOn w:val="a1"/>
    <w:link w:val="ab"/>
    <w:semiHidden/>
    <w:rsid w:val="008F5B7A"/>
    <w:rPr>
      <w:rFonts w:ascii="Times New Roman" w:eastAsia="宋体" w:hAnsi="Times New Roman" w:cs="Times New Roman"/>
      <w:szCs w:val="24"/>
      <w:shd w:val="clear" w:color="auto" w:fill="000080"/>
    </w:rPr>
  </w:style>
  <w:style w:type="paragraph" w:styleId="ad">
    <w:name w:val="annotation text"/>
    <w:basedOn w:val="a"/>
    <w:link w:val="21"/>
    <w:qFormat/>
    <w:rsid w:val="008F5B7A"/>
    <w:pPr>
      <w:jc w:val="left"/>
    </w:pPr>
    <w:rPr>
      <w:rFonts w:ascii="Times New Roman" w:eastAsia="宋体" w:hAnsi="Times New Roman" w:cs="Times New Roman"/>
      <w:szCs w:val="24"/>
    </w:rPr>
  </w:style>
  <w:style w:type="character" w:customStyle="1" w:styleId="ae">
    <w:name w:val="批注文字 字符"/>
    <w:basedOn w:val="a1"/>
    <w:uiPriority w:val="99"/>
    <w:semiHidden/>
    <w:rsid w:val="008F5B7A"/>
  </w:style>
  <w:style w:type="character" w:customStyle="1" w:styleId="21">
    <w:name w:val="批注文字 字符2"/>
    <w:link w:val="ad"/>
    <w:qFormat/>
    <w:rsid w:val="008F5B7A"/>
    <w:rPr>
      <w:rFonts w:ascii="Times New Roman" w:eastAsia="宋体" w:hAnsi="Times New Roman" w:cs="Times New Roman"/>
      <w:szCs w:val="24"/>
    </w:rPr>
  </w:style>
  <w:style w:type="paragraph" w:styleId="af">
    <w:name w:val="Body Text"/>
    <w:basedOn w:val="a"/>
    <w:link w:val="af0"/>
    <w:rsid w:val="008F5B7A"/>
    <w:pPr>
      <w:spacing w:after="120"/>
    </w:pPr>
    <w:rPr>
      <w:rFonts w:ascii="Times New Roman" w:eastAsia="宋体" w:hAnsi="Times New Roman" w:cs="Times New Roman"/>
      <w:szCs w:val="24"/>
    </w:rPr>
  </w:style>
  <w:style w:type="character" w:customStyle="1" w:styleId="af0">
    <w:name w:val="正文文本 字符"/>
    <w:basedOn w:val="a1"/>
    <w:link w:val="af"/>
    <w:rsid w:val="008F5B7A"/>
    <w:rPr>
      <w:rFonts w:ascii="Times New Roman" w:eastAsia="宋体" w:hAnsi="Times New Roman" w:cs="Times New Roman"/>
      <w:szCs w:val="24"/>
    </w:rPr>
  </w:style>
  <w:style w:type="paragraph" w:styleId="af1">
    <w:name w:val="Body Text Indent"/>
    <w:basedOn w:val="a"/>
    <w:link w:val="af2"/>
    <w:rsid w:val="008F5B7A"/>
    <w:pPr>
      <w:ind w:firstLine="645"/>
    </w:pPr>
    <w:rPr>
      <w:rFonts w:ascii="楷体_GB2312" w:eastAsia="楷体_GB2312" w:hAnsi="Times New Roman" w:cs="Times New Roman"/>
      <w:sz w:val="32"/>
      <w:szCs w:val="20"/>
    </w:rPr>
  </w:style>
  <w:style w:type="character" w:customStyle="1" w:styleId="af2">
    <w:name w:val="正文文本缩进 字符"/>
    <w:basedOn w:val="a1"/>
    <w:link w:val="af1"/>
    <w:rsid w:val="008F5B7A"/>
    <w:rPr>
      <w:rFonts w:ascii="楷体_GB2312" w:eastAsia="楷体_GB2312" w:hAnsi="Times New Roman" w:cs="Times New Roman"/>
      <w:sz w:val="32"/>
      <w:szCs w:val="20"/>
    </w:rPr>
  </w:style>
  <w:style w:type="paragraph" w:styleId="af3">
    <w:name w:val="Block Text"/>
    <w:basedOn w:val="a"/>
    <w:rsid w:val="008F5B7A"/>
    <w:pPr>
      <w:ind w:leftChars="-57" w:left="-122" w:rightChars="-50" w:right="-107"/>
      <w:jc w:val="center"/>
    </w:pPr>
    <w:rPr>
      <w:rFonts w:ascii="宋体" w:eastAsia="宋体" w:hAnsi="宋体" w:cs="Times New Roman"/>
      <w:spacing w:val="-20"/>
      <w:kern w:val="18"/>
      <w:sz w:val="18"/>
      <w:szCs w:val="24"/>
    </w:rPr>
  </w:style>
  <w:style w:type="paragraph" w:styleId="HTML">
    <w:name w:val="HTML Address"/>
    <w:basedOn w:val="a"/>
    <w:link w:val="HTML0"/>
    <w:rsid w:val="008F5B7A"/>
    <w:rPr>
      <w:rFonts w:ascii="Times New Roman" w:eastAsia="宋体" w:hAnsi="Times New Roman" w:cs="Times New Roman"/>
      <w:i/>
      <w:iCs/>
      <w:szCs w:val="24"/>
    </w:rPr>
  </w:style>
  <w:style w:type="character" w:customStyle="1" w:styleId="HTML0">
    <w:name w:val="HTML 地址 字符"/>
    <w:basedOn w:val="a1"/>
    <w:link w:val="HTML"/>
    <w:rsid w:val="008F5B7A"/>
    <w:rPr>
      <w:rFonts w:ascii="Times New Roman" w:eastAsia="宋体" w:hAnsi="Times New Roman" w:cs="Times New Roman"/>
      <w:i/>
      <w:iCs/>
      <w:szCs w:val="24"/>
    </w:rPr>
  </w:style>
  <w:style w:type="paragraph" w:styleId="51">
    <w:name w:val="toc 5"/>
    <w:basedOn w:val="a"/>
    <w:next w:val="a"/>
    <w:uiPriority w:val="39"/>
    <w:unhideWhenUsed/>
    <w:rsid w:val="008F5B7A"/>
    <w:pPr>
      <w:ind w:leftChars="800" w:left="1680"/>
    </w:pPr>
    <w:rPr>
      <w:rFonts w:ascii="Calibri" w:eastAsia="宋体" w:hAnsi="Calibri" w:cs="Times New Roman"/>
    </w:rPr>
  </w:style>
  <w:style w:type="paragraph" w:styleId="31">
    <w:name w:val="toc 3"/>
    <w:basedOn w:val="a"/>
    <w:next w:val="a"/>
    <w:uiPriority w:val="39"/>
    <w:rsid w:val="008F5B7A"/>
    <w:pPr>
      <w:ind w:leftChars="400" w:left="840"/>
    </w:pPr>
    <w:rPr>
      <w:rFonts w:ascii="Times New Roman" w:eastAsia="宋体" w:hAnsi="Times New Roman" w:cs="Times New Roman"/>
      <w:szCs w:val="24"/>
    </w:rPr>
  </w:style>
  <w:style w:type="paragraph" w:styleId="af4">
    <w:name w:val="Plain Text"/>
    <w:basedOn w:val="a"/>
    <w:link w:val="af5"/>
    <w:qFormat/>
    <w:rsid w:val="008F5B7A"/>
    <w:rPr>
      <w:rFonts w:ascii="宋体" w:eastAsia="宋体" w:hAnsi="Courier New" w:cs="Times New Roman"/>
      <w:szCs w:val="20"/>
    </w:rPr>
  </w:style>
  <w:style w:type="character" w:customStyle="1" w:styleId="af5">
    <w:name w:val="纯文本 字符"/>
    <w:basedOn w:val="a1"/>
    <w:link w:val="af4"/>
    <w:qFormat/>
    <w:rsid w:val="008F5B7A"/>
    <w:rPr>
      <w:rFonts w:ascii="宋体" w:eastAsia="宋体" w:hAnsi="Courier New" w:cs="Times New Roman"/>
      <w:szCs w:val="20"/>
    </w:rPr>
  </w:style>
  <w:style w:type="paragraph" w:styleId="81">
    <w:name w:val="toc 8"/>
    <w:basedOn w:val="a"/>
    <w:next w:val="a"/>
    <w:uiPriority w:val="39"/>
    <w:unhideWhenUsed/>
    <w:rsid w:val="008F5B7A"/>
    <w:pPr>
      <w:ind w:leftChars="1400" w:left="2940"/>
    </w:pPr>
    <w:rPr>
      <w:rFonts w:ascii="Calibri" w:eastAsia="宋体" w:hAnsi="Calibri" w:cs="Times New Roman"/>
    </w:rPr>
  </w:style>
  <w:style w:type="paragraph" w:styleId="af6">
    <w:name w:val="Date"/>
    <w:basedOn w:val="a"/>
    <w:next w:val="a"/>
    <w:link w:val="af7"/>
    <w:rsid w:val="008F5B7A"/>
    <w:pPr>
      <w:ind w:leftChars="2500" w:left="100"/>
    </w:pPr>
    <w:rPr>
      <w:rFonts w:ascii="仿宋_GB2312" w:eastAsia="仿宋_GB2312" w:hAnsi="Times New Roman" w:cs="Times New Roman"/>
      <w:sz w:val="30"/>
      <w:szCs w:val="20"/>
    </w:rPr>
  </w:style>
  <w:style w:type="character" w:customStyle="1" w:styleId="af7">
    <w:name w:val="日期 字符"/>
    <w:basedOn w:val="a1"/>
    <w:link w:val="af6"/>
    <w:rsid w:val="008F5B7A"/>
    <w:rPr>
      <w:rFonts w:ascii="仿宋_GB2312" w:eastAsia="仿宋_GB2312" w:hAnsi="Times New Roman" w:cs="Times New Roman"/>
      <w:sz w:val="30"/>
      <w:szCs w:val="20"/>
    </w:rPr>
  </w:style>
  <w:style w:type="paragraph" w:styleId="22">
    <w:name w:val="Body Text Indent 2"/>
    <w:basedOn w:val="a"/>
    <w:link w:val="23"/>
    <w:rsid w:val="008F5B7A"/>
    <w:pPr>
      <w:spacing w:after="120" w:line="480" w:lineRule="auto"/>
      <w:ind w:leftChars="200" w:left="420"/>
    </w:pPr>
    <w:rPr>
      <w:rFonts w:ascii="Times New Roman" w:eastAsia="宋体" w:hAnsi="Times New Roman" w:cs="Times New Roman"/>
      <w:szCs w:val="20"/>
    </w:rPr>
  </w:style>
  <w:style w:type="character" w:customStyle="1" w:styleId="23">
    <w:name w:val="正文文本缩进 2 字符"/>
    <w:basedOn w:val="a1"/>
    <w:link w:val="22"/>
    <w:rsid w:val="008F5B7A"/>
    <w:rPr>
      <w:rFonts w:ascii="Times New Roman" w:eastAsia="宋体" w:hAnsi="Times New Roman" w:cs="Times New Roman"/>
      <w:szCs w:val="20"/>
    </w:rPr>
  </w:style>
  <w:style w:type="paragraph" w:styleId="af8">
    <w:name w:val="Balloon Text"/>
    <w:basedOn w:val="a"/>
    <w:link w:val="af9"/>
    <w:qFormat/>
    <w:rsid w:val="008F5B7A"/>
    <w:rPr>
      <w:rFonts w:ascii="Times New Roman" w:eastAsia="宋体" w:hAnsi="Times New Roman" w:cs="Times New Roman"/>
      <w:sz w:val="18"/>
      <w:szCs w:val="18"/>
    </w:rPr>
  </w:style>
  <w:style w:type="character" w:customStyle="1" w:styleId="af9">
    <w:name w:val="批注框文本 字符"/>
    <w:basedOn w:val="a1"/>
    <w:link w:val="af8"/>
    <w:qFormat/>
    <w:rsid w:val="008F5B7A"/>
    <w:rPr>
      <w:rFonts w:ascii="Times New Roman" w:eastAsia="宋体" w:hAnsi="Times New Roman" w:cs="Times New Roman"/>
      <w:sz w:val="18"/>
      <w:szCs w:val="18"/>
    </w:rPr>
  </w:style>
  <w:style w:type="paragraph" w:styleId="11">
    <w:name w:val="toc 1"/>
    <w:basedOn w:val="a"/>
    <w:next w:val="a"/>
    <w:uiPriority w:val="39"/>
    <w:rsid w:val="008F5B7A"/>
    <w:pPr>
      <w:tabs>
        <w:tab w:val="left" w:pos="420"/>
        <w:tab w:val="right" w:leader="dot" w:pos="8296"/>
      </w:tabs>
    </w:pPr>
    <w:rPr>
      <w:rFonts w:ascii="仿宋_GB2312" w:eastAsia="黑体" w:hAnsi="宋体" w:cs="Times New Roman"/>
      <w:sz w:val="28"/>
      <w:szCs w:val="28"/>
      <w:lang w:val="en-US" w:eastAsia="zh-CN"/>
    </w:rPr>
  </w:style>
  <w:style w:type="paragraph" w:styleId="41">
    <w:name w:val="toc 4"/>
    <w:basedOn w:val="a"/>
    <w:next w:val="a"/>
    <w:uiPriority w:val="39"/>
    <w:unhideWhenUsed/>
    <w:rsid w:val="008F5B7A"/>
    <w:pPr>
      <w:ind w:leftChars="600" w:left="1260"/>
    </w:pPr>
    <w:rPr>
      <w:rFonts w:ascii="Calibri" w:eastAsia="宋体" w:hAnsi="Calibri" w:cs="Times New Roman"/>
    </w:rPr>
  </w:style>
  <w:style w:type="paragraph" w:styleId="afa">
    <w:name w:val="Subtitle"/>
    <w:basedOn w:val="a"/>
    <w:next w:val="a"/>
    <w:link w:val="afb"/>
    <w:qFormat/>
    <w:rsid w:val="008F5B7A"/>
    <w:pPr>
      <w:spacing w:before="240" w:after="60" w:line="312" w:lineRule="auto"/>
      <w:jc w:val="center"/>
      <w:outlineLvl w:val="1"/>
    </w:pPr>
    <w:rPr>
      <w:rFonts w:ascii="Cambria" w:eastAsia="宋体" w:hAnsi="Cambria" w:cs="Times New Roman"/>
      <w:b/>
      <w:bCs/>
      <w:kern w:val="28"/>
      <w:sz w:val="32"/>
      <w:szCs w:val="32"/>
    </w:rPr>
  </w:style>
  <w:style w:type="character" w:customStyle="1" w:styleId="afb">
    <w:name w:val="副标题 字符"/>
    <w:basedOn w:val="a1"/>
    <w:link w:val="afa"/>
    <w:rsid w:val="008F5B7A"/>
    <w:rPr>
      <w:rFonts w:ascii="Cambria" w:eastAsia="宋体" w:hAnsi="Cambria" w:cs="Times New Roman"/>
      <w:b/>
      <w:bCs/>
      <w:kern w:val="28"/>
      <w:sz w:val="32"/>
      <w:szCs w:val="32"/>
    </w:rPr>
  </w:style>
  <w:style w:type="paragraph" w:styleId="afc">
    <w:name w:val="List"/>
    <w:basedOn w:val="a"/>
    <w:rsid w:val="008F5B7A"/>
    <w:pPr>
      <w:spacing w:line="0" w:lineRule="atLeast"/>
    </w:pPr>
    <w:rPr>
      <w:rFonts w:ascii="Times New Roman" w:eastAsia="宋体" w:hAnsi="Times New Roman" w:cs="Times New Roman"/>
      <w:sz w:val="18"/>
      <w:szCs w:val="20"/>
    </w:rPr>
  </w:style>
  <w:style w:type="paragraph" w:styleId="afd">
    <w:name w:val="footnote text"/>
    <w:basedOn w:val="a"/>
    <w:link w:val="afe"/>
    <w:semiHidden/>
    <w:rsid w:val="008F5B7A"/>
    <w:pPr>
      <w:snapToGrid w:val="0"/>
      <w:jc w:val="left"/>
    </w:pPr>
    <w:rPr>
      <w:rFonts w:ascii="Times New Roman" w:eastAsia="宋体" w:hAnsi="Times New Roman" w:cs="Times New Roman"/>
      <w:sz w:val="18"/>
      <w:szCs w:val="18"/>
    </w:rPr>
  </w:style>
  <w:style w:type="character" w:customStyle="1" w:styleId="afe">
    <w:name w:val="脚注文本 字符"/>
    <w:basedOn w:val="a1"/>
    <w:link w:val="afd"/>
    <w:semiHidden/>
    <w:rsid w:val="008F5B7A"/>
    <w:rPr>
      <w:rFonts w:ascii="Times New Roman" w:eastAsia="宋体" w:hAnsi="Times New Roman" w:cs="Times New Roman"/>
      <w:sz w:val="18"/>
      <w:szCs w:val="18"/>
    </w:rPr>
  </w:style>
  <w:style w:type="paragraph" w:styleId="61">
    <w:name w:val="toc 6"/>
    <w:basedOn w:val="a"/>
    <w:next w:val="a"/>
    <w:uiPriority w:val="39"/>
    <w:unhideWhenUsed/>
    <w:rsid w:val="008F5B7A"/>
    <w:pPr>
      <w:ind w:leftChars="1000" w:left="2100"/>
    </w:pPr>
    <w:rPr>
      <w:rFonts w:ascii="Calibri" w:eastAsia="宋体" w:hAnsi="Calibri" w:cs="Times New Roman"/>
    </w:rPr>
  </w:style>
  <w:style w:type="paragraph" w:styleId="32">
    <w:name w:val="Body Text Indent 3"/>
    <w:basedOn w:val="a"/>
    <w:link w:val="33"/>
    <w:rsid w:val="008F5B7A"/>
    <w:pPr>
      <w:spacing w:after="120"/>
      <w:ind w:leftChars="200" w:left="420"/>
    </w:pPr>
    <w:rPr>
      <w:rFonts w:ascii="Times New Roman" w:eastAsia="宋体" w:hAnsi="Times New Roman" w:cs="Times New Roman"/>
      <w:sz w:val="16"/>
      <w:szCs w:val="16"/>
    </w:rPr>
  </w:style>
  <w:style w:type="character" w:customStyle="1" w:styleId="33">
    <w:name w:val="正文文本缩进 3 字符"/>
    <w:basedOn w:val="a1"/>
    <w:link w:val="32"/>
    <w:rsid w:val="008F5B7A"/>
    <w:rPr>
      <w:rFonts w:ascii="Times New Roman" w:eastAsia="宋体" w:hAnsi="Times New Roman" w:cs="Times New Roman"/>
      <w:sz w:val="16"/>
      <w:szCs w:val="16"/>
    </w:rPr>
  </w:style>
  <w:style w:type="paragraph" w:styleId="24">
    <w:name w:val="toc 2"/>
    <w:basedOn w:val="a"/>
    <w:next w:val="a"/>
    <w:uiPriority w:val="39"/>
    <w:rsid w:val="008F5B7A"/>
    <w:pPr>
      <w:tabs>
        <w:tab w:val="left" w:pos="993"/>
        <w:tab w:val="right" w:leader="dot" w:pos="8364"/>
      </w:tabs>
      <w:spacing w:line="360" w:lineRule="auto"/>
      <w:ind w:leftChars="200" w:left="420"/>
    </w:pPr>
    <w:rPr>
      <w:rFonts w:ascii="Times New Roman" w:eastAsia="仿宋_GB2312" w:hAnsi="Times New Roman" w:cs="Times New Roman"/>
      <w:b/>
      <w:sz w:val="24"/>
      <w:szCs w:val="24"/>
      <w:lang w:val="en-US" w:eastAsia="zh-CN"/>
    </w:rPr>
  </w:style>
  <w:style w:type="paragraph" w:styleId="91">
    <w:name w:val="toc 9"/>
    <w:basedOn w:val="a"/>
    <w:next w:val="a"/>
    <w:uiPriority w:val="39"/>
    <w:unhideWhenUsed/>
    <w:rsid w:val="008F5B7A"/>
    <w:pPr>
      <w:ind w:leftChars="1600" w:left="3360"/>
    </w:pPr>
    <w:rPr>
      <w:rFonts w:ascii="Calibri" w:eastAsia="宋体" w:hAnsi="Calibri" w:cs="Times New Roman"/>
    </w:rPr>
  </w:style>
  <w:style w:type="paragraph" w:styleId="25">
    <w:name w:val="Body Text 2"/>
    <w:basedOn w:val="a"/>
    <w:link w:val="26"/>
    <w:rsid w:val="008F5B7A"/>
    <w:pPr>
      <w:adjustRightInd w:val="0"/>
      <w:spacing w:line="360" w:lineRule="atLeast"/>
    </w:pPr>
    <w:rPr>
      <w:rFonts w:ascii="Arial" w:eastAsia="宋体" w:hAnsi="Arial" w:cs="Times New Roman"/>
      <w:kern w:val="0"/>
      <w:sz w:val="24"/>
      <w:szCs w:val="20"/>
    </w:rPr>
  </w:style>
  <w:style w:type="character" w:customStyle="1" w:styleId="26">
    <w:name w:val="正文文本 2 字符"/>
    <w:basedOn w:val="a1"/>
    <w:link w:val="25"/>
    <w:rsid w:val="008F5B7A"/>
    <w:rPr>
      <w:rFonts w:ascii="Arial" w:eastAsia="宋体" w:hAnsi="Arial" w:cs="Times New Roman"/>
      <w:kern w:val="0"/>
      <w:sz w:val="24"/>
      <w:szCs w:val="20"/>
    </w:rPr>
  </w:style>
  <w:style w:type="paragraph" w:styleId="HTML1">
    <w:name w:val="HTML Preformatted"/>
    <w:basedOn w:val="a"/>
    <w:link w:val="HTML2"/>
    <w:rsid w:val="008F5B7A"/>
    <w:rPr>
      <w:rFonts w:ascii="Courier New" w:eastAsia="宋体" w:hAnsi="Courier New" w:cs="Courier New"/>
      <w:sz w:val="20"/>
      <w:szCs w:val="20"/>
    </w:rPr>
  </w:style>
  <w:style w:type="character" w:customStyle="1" w:styleId="HTML2">
    <w:name w:val="HTML 预设格式 字符"/>
    <w:basedOn w:val="a1"/>
    <w:link w:val="HTML1"/>
    <w:rsid w:val="008F5B7A"/>
    <w:rPr>
      <w:rFonts w:ascii="Courier New" w:eastAsia="宋体" w:hAnsi="Courier New" w:cs="Courier New"/>
      <w:sz w:val="20"/>
      <w:szCs w:val="20"/>
    </w:rPr>
  </w:style>
  <w:style w:type="paragraph" w:styleId="aff">
    <w:name w:val="Normal (Web)"/>
    <w:basedOn w:val="a"/>
    <w:uiPriority w:val="99"/>
    <w:qFormat/>
    <w:rsid w:val="008F5B7A"/>
    <w:pPr>
      <w:widowControl/>
      <w:spacing w:before="100" w:beforeAutospacing="1" w:after="100" w:afterAutospacing="1"/>
      <w:jc w:val="left"/>
    </w:pPr>
    <w:rPr>
      <w:rFonts w:ascii="宋体" w:eastAsia="宋体" w:hAnsi="宋体" w:cs="Times New Roman"/>
      <w:color w:val="000000"/>
      <w:kern w:val="0"/>
      <w:sz w:val="24"/>
      <w:szCs w:val="24"/>
    </w:rPr>
  </w:style>
  <w:style w:type="paragraph" w:styleId="aff0">
    <w:name w:val="Title"/>
    <w:basedOn w:val="a"/>
    <w:link w:val="aff1"/>
    <w:uiPriority w:val="10"/>
    <w:qFormat/>
    <w:rsid w:val="008F5B7A"/>
    <w:pPr>
      <w:spacing w:before="240" w:after="60"/>
      <w:jc w:val="center"/>
      <w:outlineLvl w:val="0"/>
    </w:pPr>
    <w:rPr>
      <w:rFonts w:ascii="Arial" w:eastAsia="宋体" w:hAnsi="Arial" w:cs="Times New Roman"/>
      <w:b/>
      <w:bCs/>
      <w:sz w:val="32"/>
      <w:szCs w:val="32"/>
    </w:rPr>
  </w:style>
  <w:style w:type="character" w:customStyle="1" w:styleId="aff1">
    <w:name w:val="标题 字符"/>
    <w:basedOn w:val="a1"/>
    <w:link w:val="aff0"/>
    <w:uiPriority w:val="10"/>
    <w:rsid w:val="008F5B7A"/>
    <w:rPr>
      <w:rFonts w:ascii="Arial" w:eastAsia="宋体" w:hAnsi="Arial" w:cs="Times New Roman"/>
      <w:b/>
      <w:bCs/>
      <w:sz w:val="32"/>
      <w:szCs w:val="32"/>
    </w:rPr>
  </w:style>
  <w:style w:type="paragraph" w:styleId="aff2">
    <w:name w:val="annotation subject"/>
    <w:basedOn w:val="ad"/>
    <w:next w:val="ad"/>
    <w:link w:val="aff3"/>
    <w:uiPriority w:val="99"/>
    <w:qFormat/>
    <w:rsid w:val="008F5B7A"/>
    <w:rPr>
      <w:b/>
      <w:bCs/>
    </w:rPr>
  </w:style>
  <w:style w:type="character" w:customStyle="1" w:styleId="aff3">
    <w:name w:val="批注主题 字符"/>
    <w:basedOn w:val="ae"/>
    <w:link w:val="aff2"/>
    <w:uiPriority w:val="99"/>
    <w:qFormat/>
    <w:rsid w:val="008F5B7A"/>
    <w:rPr>
      <w:rFonts w:ascii="Times New Roman" w:eastAsia="宋体" w:hAnsi="Times New Roman" w:cs="Times New Roman"/>
      <w:b/>
      <w:bCs/>
      <w:szCs w:val="24"/>
    </w:rPr>
  </w:style>
  <w:style w:type="table" w:styleId="aff4">
    <w:name w:val="Table Grid"/>
    <w:basedOn w:val="a2"/>
    <w:uiPriority w:val="99"/>
    <w:qFormat/>
    <w:rsid w:val="008F5B7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sid w:val="008F5B7A"/>
    <w:rPr>
      <w:b/>
      <w:bCs/>
    </w:rPr>
  </w:style>
  <w:style w:type="character" w:styleId="aff6">
    <w:name w:val="page number"/>
    <w:rsid w:val="008F5B7A"/>
  </w:style>
  <w:style w:type="character" w:styleId="aff7">
    <w:name w:val="Emphasis"/>
    <w:qFormat/>
    <w:rsid w:val="008F5B7A"/>
    <w:rPr>
      <w:i/>
      <w:iCs/>
    </w:rPr>
  </w:style>
  <w:style w:type="character" w:styleId="HTML3">
    <w:name w:val="HTML Definition"/>
    <w:rsid w:val="008F5B7A"/>
    <w:rPr>
      <w:i/>
      <w:iCs/>
    </w:rPr>
  </w:style>
  <w:style w:type="character" w:styleId="HTML4">
    <w:name w:val="HTML Typewriter"/>
    <w:rsid w:val="008F5B7A"/>
    <w:rPr>
      <w:rFonts w:ascii="Courier New" w:hAnsi="Courier New"/>
      <w:sz w:val="20"/>
      <w:szCs w:val="20"/>
    </w:rPr>
  </w:style>
  <w:style w:type="character" w:styleId="HTML5">
    <w:name w:val="HTML Acronym"/>
    <w:rsid w:val="008F5B7A"/>
  </w:style>
  <w:style w:type="character" w:styleId="HTML6">
    <w:name w:val="HTML Variable"/>
    <w:rsid w:val="008F5B7A"/>
    <w:rPr>
      <w:i/>
      <w:iCs/>
    </w:rPr>
  </w:style>
  <w:style w:type="character" w:styleId="aff8">
    <w:name w:val="Hyperlink"/>
    <w:uiPriority w:val="99"/>
    <w:qFormat/>
    <w:rsid w:val="008F5B7A"/>
    <w:rPr>
      <w:color w:val="0000FF"/>
      <w:u w:val="single"/>
    </w:rPr>
  </w:style>
  <w:style w:type="character" w:styleId="HTML7">
    <w:name w:val="HTML Code"/>
    <w:rsid w:val="008F5B7A"/>
    <w:rPr>
      <w:rFonts w:ascii="Courier New" w:hAnsi="Courier New"/>
      <w:sz w:val="20"/>
      <w:szCs w:val="20"/>
    </w:rPr>
  </w:style>
  <w:style w:type="character" w:styleId="aff9">
    <w:name w:val="annotation reference"/>
    <w:qFormat/>
    <w:rsid w:val="008F5B7A"/>
    <w:rPr>
      <w:sz w:val="21"/>
      <w:szCs w:val="21"/>
    </w:rPr>
  </w:style>
  <w:style w:type="character" w:styleId="HTML8">
    <w:name w:val="HTML Cite"/>
    <w:rsid w:val="008F5B7A"/>
    <w:rPr>
      <w:i/>
      <w:iCs/>
    </w:rPr>
  </w:style>
  <w:style w:type="character" w:styleId="HTML9">
    <w:name w:val="HTML Keyboard"/>
    <w:rsid w:val="008F5B7A"/>
    <w:rPr>
      <w:rFonts w:ascii="Courier New" w:hAnsi="Courier New"/>
      <w:sz w:val="20"/>
      <w:szCs w:val="20"/>
    </w:rPr>
  </w:style>
  <w:style w:type="character" w:styleId="HTMLa">
    <w:name w:val="HTML Sample"/>
    <w:rsid w:val="008F5B7A"/>
    <w:rPr>
      <w:rFonts w:ascii="Courier New" w:hAnsi="Courier New"/>
    </w:rPr>
  </w:style>
  <w:style w:type="character" w:customStyle="1" w:styleId="UserStyle7">
    <w:name w:val="UserStyle_7"/>
    <w:link w:val="UserStyle8"/>
    <w:qFormat/>
    <w:rsid w:val="008F5B7A"/>
  </w:style>
  <w:style w:type="paragraph" w:customStyle="1" w:styleId="UserStyle8">
    <w:name w:val="UserStyle_8"/>
    <w:basedOn w:val="a"/>
    <w:link w:val="UserStyle7"/>
    <w:qFormat/>
    <w:rsid w:val="008F5B7A"/>
    <w:pPr>
      <w:tabs>
        <w:tab w:val="left" w:pos="360"/>
      </w:tabs>
    </w:pPr>
  </w:style>
  <w:style w:type="character" w:styleId="affa">
    <w:name w:val="Book Title"/>
    <w:uiPriority w:val="33"/>
    <w:qFormat/>
    <w:rsid w:val="008F5B7A"/>
    <w:rPr>
      <w:b/>
      <w:bCs/>
      <w:smallCaps/>
      <w:spacing w:val="5"/>
    </w:rPr>
  </w:style>
  <w:style w:type="character" w:customStyle="1" w:styleId="affb">
    <w:name w:val="发布"/>
    <w:rsid w:val="008F5B7A"/>
    <w:rPr>
      <w:rFonts w:ascii="黑体" w:eastAsia="黑体"/>
      <w:spacing w:val="22"/>
      <w:w w:val="100"/>
      <w:position w:val="3"/>
      <w:sz w:val="28"/>
    </w:rPr>
  </w:style>
  <w:style w:type="character" w:customStyle="1" w:styleId="affc">
    <w:name w:val="引用 字符"/>
    <w:link w:val="affd"/>
    <w:uiPriority w:val="29"/>
    <w:rsid w:val="008F5B7A"/>
    <w:rPr>
      <w:i/>
      <w:iCs/>
      <w:color w:val="000000"/>
      <w:szCs w:val="24"/>
    </w:rPr>
  </w:style>
  <w:style w:type="paragraph" w:styleId="affd">
    <w:name w:val="Quote"/>
    <w:basedOn w:val="a"/>
    <w:next w:val="a"/>
    <w:link w:val="affc"/>
    <w:uiPriority w:val="29"/>
    <w:qFormat/>
    <w:rsid w:val="008F5B7A"/>
    <w:rPr>
      <w:i/>
      <w:iCs/>
      <w:color w:val="000000"/>
      <w:szCs w:val="24"/>
    </w:rPr>
  </w:style>
  <w:style w:type="character" w:customStyle="1" w:styleId="12">
    <w:name w:val="引用 字符1"/>
    <w:basedOn w:val="a1"/>
    <w:uiPriority w:val="29"/>
    <w:rsid w:val="008F5B7A"/>
    <w:rPr>
      <w:i/>
      <w:iCs/>
      <w:color w:val="404040" w:themeColor="text1" w:themeTint="BF"/>
    </w:rPr>
  </w:style>
  <w:style w:type="character" w:customStyle="1" w:styleId="Char">
    <w:name w:val="批注文字 Char"/>
    <w:qFormat/>
    <w:rsid w:val="008F5B7A"/>
    <w:rPr>
      <w:kern w:val="2"/>
      <w:sz w:val="21"/>
      <w:szCs w:val="24"/>
    </w:rPr>
  </w:style>
  <w:style w:type="character" w:styleId="affe">
    <w:name w:val="Intense Emphasis"/>
    <w:uiPriority w:val="21"/>
    <w:qFormat/>
    <w:rsid w:val="008F5B7A"/>
    <w:rPr>
      <w:b/>
      <w:bCs/>
      <w:i/>
      <w:iCs/>
      <w:color w:val="4F81BD"/>
    </w:rPr>
  </w:style>
  <w:style w:type="character" w:customStyle="1" w:styleId="Char0">
    <w:name w:val="二级条标题 Char"/>
    <w:link w:val="afff"/>
    <w:rsid w:val="008F5B7A"/>
    <w:rPr>
      <w:rFonts w:eastAsia="黑体"/>
      <w:sz w:val="24"/>
    </w:rPr>
  </w:style>
  <w:style w:type="paragraph" w:customStyle="1" w:styleId="afff">
    <w:name w:val="二级条标题"/>
    <w:basedOn w:val="afff0"/>
    <w:next w:val="a0"/>
    <w:link w:val="Char0"/>
    <w:rsid w:val="008F5B7A"/>
    <w:pPr>
      <w:outlineLvl w:val="3"/>
    </w:pPr>
    <w:rPr>
      <w:rFonts w:asciiTheme="minorHAnsi" w:hAnsiTheme="minorHAnsi" w:cstheme="minorBidi"/>
      <w:szCs w:val="22"/>
    </w:rPr>
  </w:style>
  <w:style w:type="paragraph" w:customStyle="1" w:styleId="afff0">
    <w:name w:val="一级条标题"/>
    <w:basedOn w:val="afff1"/>
    <w:next w:val="a0"/>
    <w:link w:val="Char1"/>
    <w:rsid w:val="008F5B7A"/>
    <w:pPr>
      <w:spacing w:beforeLines="0" w:before="0"/>
      <w:outlineLvl w:val="2"/>
    </w:pPr>
  </w:style>
  <w:style w:type="paragraph" w:customStyle="1" w:styleId="afff1">
    <w:name w:val="章标题"/>
    <w:basedOn w:val="a"/>
    <w:next w:val="a0"/>
    <w:rsid w:val="008F5B7A"/>
    <w:pPr>
      <w:spacing w:beforeLines="150" w:before="150" w:line="360" w:lineRule="auto"/>
      <w:outlineLvl w:val="1"/>
    </w:pPr>
    <w:rPr>
      <w:rFonts w:ascii="Times New Roman" w:eastAsia="黑体" w:hAnsi="Times New Roman" w:cs="Times New Roman"/>
      <w:sz w:val="24"/>
      <w:szCs w:val="20"/>
    </w:rPr>
  </w:style>
  <w:style w:type="character" w:customStyle="1" w:styleId="Char1">
    <w:name w:val="一级条标题 Char"/>
    <w:link w:val="afff0"/>
    <w:rsid w:val="008F5B7A"/>
    <w:rPr>
      <w:rFonts w:ascii="Times New Roman" w:eastAsia="黑体" w:hAnsi="Times New Roman" w:cs="Times New Roman"/>
      <w:sz w:val="24"/>
      <w:szCs w:val="20"/>
    </w:rPr>
  </w:style>
  <w:style w:type="character" w:customStyle="1" w:styleId="39125Char">
    <w:name w:val="样式 黑体 小四 段前: 3.9 磅 行距: 多倍行距 1.25 字行 Char"/>
    <w:link w:val="39125"/>
    <w:rsid w:val="008F5B7A"/>
    <w:rPr>
      <w:rFonts w:ascii="Arial Black" w:eastAsia="黑体" w:hAnsi="Arial Black" w:cs="宋体"/>
      <w:sz w:val="24"/>
    </w:rPr>
  </w:style>
  <w:style w:type="paragraph" w:customStyle="1" w:styleId="39125">
    <w:name w:val="样式 黑体 小四 段前: 3.9 磅 行距: 多倍行距 1.25 字行"/>
    <w:basedOn w:val="a"/>
    <w:link w:val="39125Char"/>
    <w:rsid w:val="008F5B7A"/>
    <w:pPr>
      <w:spacing w:before="78" w:line="300" w:lineRule="auto"/>
      <w:ind w:firstLineChars="200" w:firstLine="480"/>
    </w:pPr>
    <w:rPr>
      <w:rFonts w:ascii="Arial Black" w:eastAsia="黑体" w:hAnsi="Arial Black" w:cs="宋体"/>
      <w:sz w:val="24"/>
    </w:rPr>
  </w:style>
  <w:style w:type="character" w:customStyle="1" w:styleId="Char2">
    <w:name w:val="页脚 Char"/>
    <w:uiPriority w:val="99"/>
    <w:qFormat/>
    <w:rsid w:val="008F5B7A"/>
    <w:rPr>
      <w:kern w:val="2"/>
      <w:sz w:val="18"/>
      <w:szCs w:val="18"/>
    </w:rPr>
  </w:style>
  <w:style w:type="character" w:styleId="afff2">
    <w:name w:val="Intense Reference"/>
    <w:uiPriority w:val="32"/>
    <w:qFormat/>
    <w:rsid w:val="008F5B7A"/>
    <w:rPr>
      <w:b/>
      <w:bCs/>
      <w:smallCaps/>
      <w:color w:val="C0504D"/>
      <w:spacing w:val="5"/>
      <w:u w:val="single"/>
    </w:rPr>
  </w:style>
  <w:style w:type="character" w:customStyle="1" w:styleId="hui141">
    <w:name w:val="hui141"/>
    <w:rsid w:val="008F5B7A"/>
    <w:rPr>
      <w:strike w:val="0"/>
      <w:dstrike w:val="0"/>
      <w:color w:val="666666"/>
      <w:sz w:val="21"/>
      <w:szCs w:val="21"/>
      <w:u w:val="none"/>
    </w:rPr>
  </w:style>
  <w:style w:type="character" w:styleId="afff3">
    <w:name w:val="Subtle Reference"/>
    <w:uiPriority w:val="31"/>
    <w:qFormat/>
    <w:rsid w:val="008F5B7A"/>
    <w:rPr>
      <w:smallCaps/>
      <w:color w:val="C0504D"/>
      <w:u w:val="single"/>
    </w:rPr>
  </w:style>
  <w:style w:type="character" w:customStyle="1" w:styleId="13">
    <w:name w:val="批注文字 字符1"/>
    <w:uiPriority w:val="99"/>
    <w:semiHidden/>
    <w:rsid w:val="008F5B7A"/>
    <w:rPr>
      <w:kern w:val="2"/>
      <w:sz w:val="21"/>
      <w:szCs w:val="24"/>
    </w:rPr>
  </w:style>
  <w:style w:type="character" w:customStyle="1" w:styleId="afff4">
    <w:name w:val="个人答复风格"/>
    <w:rsid w:val="008F5B7A"/>
    <w:rPr>
      <w:rFonts w:ascii="Arial" w:eastAsia="宋体" w:hAnsi="Arial" w:cs="Arial"/>
      <w:color w:val="auto"/>
      <w:sz w:val="20"/>
    </w:rPr>
  </w:style>
  <w:style w:type="character" w:customStyle="1" w:styleId="Char3">
    <w:name w:val="三级条标题 Char"/>
    <w:link w:val="afff5"/>
    <w:rsid w:val="008F5B7A"/>
  </w:style>
  <w:style w:type="paragraph" w:customStyle="1" w:styleId="afff5">
    <w:name w:val="三级条标题"/>
    <w:basedOn w:val="afff"/>
    <w:next w:val="a0"/>
    <w:link w:val="Char3"/>
    <w:rsid w:val="008F5B7A"/>
    <w:pPr>
      <w:ind w:left="660"/>
      <w:outlineLvl w:val="4"/>
    </w:pPr>
    <w:rPr>
      <w:rFonts w:eastAsiaTheme="minorEastAsia"/>
      <w:sz w:val="21"/>
    </w:rPr>
  </w:style>
  <w:style w:type="character" w:customStyle="1" w:styleId="1Char">
    <w:name w:val="样式1 Char"/>
    <w:link w:val="14"/>
    <w:rsid w:val="008F5B7A"/>
  </w:style>
  <w:style w:type="paragraph" w:customStyle="1" w:styleId="14">
    <w:name w:val="样式1"/>
    <w:basedOn w:val="7"/>
    <w:link w:val="1Char"/>
    <w:rsid w:val="008F5B7A"/>
    <w:pPr>
      <w:tabs>
        <w:tab w:val="clear" w:pos="1800"/>
        <w:tab w:val="left" w:pos="1276"/>
      </w:tabs>
    </w:pPr>
    <w:rPr>
      <w:rFonts w:asciiTheme="minorHAnsi" w:eastAsiaTheme="minorEastAsia" w:hAnsiTheme="minorHAnsi" w:cstheme="minorBidi"/>
      <w:b w:val="0"/>
      <w:bCs w:val="0"/>
      <w:sz w:val="21"/>
      <w:szCs w:val="22"/>
    </w:rPr>
  </w:style>
  <w:style w:type="character" w:customStyle="1" w:styleId="Char10">
    <w:name w:val="段 Char1"/>
    <w:link w:val="afff6"/>
    <w:rsid w:val="008F5B7A"/>
    <w:rPr>
      <w:rFonts w:ascii="宋体"/>
    </w:rPr>
  </w:style>
  <w:style w:type="paragraph" w:customStyle="1" w:styleId="afff6">
    <w:name w:val="段"/>
    <w:link w:val="Char10"/>
    <w:rsid w:val="008F5B7A"/>
    <w:pPr>
      <w:autoSpaceDE w:val="0"/>
      <w:autoSpaceDN w:val="0"/>
      <w:ind w:firstLineChars="200" w:firstLine="200"/>
      <w:jc w:val="both"/>
    </w:pPr>
    <w:rPr>
      <w:rFonts w:ascii="宋体"/>
    </w:rPr>
  </w:style>
  <w:style w:type="character" w:customStyle="1" w:styleId="2Char">
    <w:name w:val="标题 2 Char"/>
    <w:uiPriority w:val="9"/>
    <w:rsid w:val="008F5B7A"/>
    <w:rPr>
      <w:rFonts w:ascii="宋体" w:eastAsia="宋体" w:hAnsi="宋体" w:cs="Times New Roman"/>
      <w:kern w:val="2"/>
      <w:sz w:val="28"/>
      <w:szCs w:val="28"/>
    </w:rPr>
  </w:style>
  <w:style w:type="character" w:styleId="afff7">
    <w:name w:val="Subtle Emphasis"/>
    <w:uiPriority w:val="19"/>
    <w:qFormat/>
    <w:rsid w:val="008F5B7A"/>
    <w:rPr>
      <w:i/>
      <w:iCs/>
      <w:color w:val="808080"/>
    </w:rPr>
  </w:style>
  <w:style w:type="character" w:customStyle="1" w:styleId="afff8">
    <w:name w:val="明显引用 字符"/>
    <w:link w:val="afff9"/>
    <w:uiPriority w:val="30"/>
    <w:rsid w:val="008F5B7A"/>
    <w:rPr>
      <w:b/>
      <w:bCs/>
      <w:i/>
      <w:iCs/>
      <w:color w:val="4F81BD"/>
      <w:szCs w:val="24"/>
    </w:rPr>
  </w:style>
  <w:style w:type="paragraph" w:styleId="afff9">
    <w:name w:val="Intense Quote"/>
    <w:basedOn w:val="a"/>
    <w:next w:val="a"/>
    <w:link w:val="afff8"/>
    <w:uiPriority w:val="30"/>
    <w:qFormat/>
    <w:rsid w:val="008F5B7A"/>
    <w:pPr>
      <w:pBdr>
        <w:bottom w:val="single" w:sz="4" w:space="4" w:color="4F81BD"/>
      </w:pBdr>
      <w:spacing w:before="200" w:after="280"/>
      <w:ind w:left="936" w:right="936"/>
    </w:pPr>
    <w:rPr>
      <w:b/>
      <w:bCs/>
      <w:i/>
      <w:iCs/>
      <w:color w:val="4F81BD"/>
      <w:szCs w:val="24"/>
    </w:rPr>
  </w:style>
  <w:style w:type="character" w:customStyle="1" w:styleId="15">
    <w:name w:val="明显引用 字符1"/>
    <w:basedOn w:val="a1"/>
    <w:uiPriority w:val="30"/>
    <w:rsid w:val="008F5B7A"/>
    <w:rPr>
      <w:i/>
      <w:iCs/>
      <w:color w:val="5B9BD5" w:themeColor="accent1"/>
    </w:rPr>
  </w:style>
  <w:style w:type="character" w:customStyle="1" w:styleId="afffa">
    <w:name w:val="个人撰写风格"/>
    <w:rsid w:val="008F5B7A"/>
    <w:rPr>
      <w:rFonts w:ascii="Arial" w:eastAsia="宋体" w:hAnsi="Arial" w:cs="Arial"/>
      <w:color w:val="auto"/>
      <w:sz w:val="20"/>
    </w:rPr>
  </w:style>
  <w:style w:type="character" w:customStyle="1" w:styleId="Char4">
    <w:name w:val="段 Char"/>
    <w:rsid w:val="008F5B7A"/>
    <w:rPr>
      <w:rFonts w:ascii="宋体" w:eastAsia="宋体"/>
      <w:sz w:val="21"/>
      <w:lang w:val="en-US" w:eastAsia="zh-CN" w:bidi="ar-SA"/>
    </w:rPr>
  </w:style>
  <w:style w:type="character" w:customStyle="1" w:styleId="3Char">
    <w:name w:val="标题3 Char"/>
    <w:link w:val="34"/>
    <w:rsid w:val="008F5B7A"/>
    <w:rPr>
      <w:rFonts w:eastAsia="黑体"/>
      <w:b/>
      <w:bCs/>
      <w:sz w:val="32"/>
      <w:szCs w:val="32"/>
    </w:rPr>
  </w:style>
  <w:style w:type="paragraph" w:customStyle="1" w:styleId="34">
    <w:name w:val="标题3"/>
    <w:basedOn w:val="3"/>
    <w:link w:val="3Char"/>
    <w:rsid w:val="008F5B7A"/>
    <w:pPr>
      <w:tabs>
        <w:tab w:val="clear" w:pos="720"/>
        <w:tab w:val="left" w:pos="0"/>
      </w:tabs>
    </w:pPr>
    <w:rPr>
      <w:rFonts w:asciiTheme="minorHAnsi" w:eastAsia="黑体" w:hAnsiTheme="minorHAnsi" w:cstheme="minorBidi"/>
    </w:rPr>
  </w:style>
  <w:style w:type="paragraph" w:customStyle="1" w:styleId="afffb">
    <w:name w:val="四级条标题"/>
    <w:basedOn w:val="afff5"/>
    <w:next w:val="a0"/>
    <w:rsid w:val="008F5B7A"/>
    <w:pPr>
      <w:ind w:left="0"/>
      <w:outlineLvl w:val="5"/>
    </w:pPr>
  </w:style>
  <w:style w:type="paragraph" w:customStyle="1" w:styleId="afffc">
    <w:name w:val="附录标识"/>
    <w:basedOn w:val="afffd"/>
    <w:rsid w:val="008F5B7A"/>
    <w:pPr>
      <w:tabs>
        <w:tab w:val="clear" w:pos="360"/>
        <w:tab w:val="left" w:pos="6405"/>
      </w:tabs>
      <w:spacing w:after="200"/>
      <w:ind w:left="0" w:firstLine="0"/>
    </w:pPr>
    <w:rPr>
      <w:sz w:val="21"/>
    </w:rPr>
  </w:style>
  <w:style w:type="paragraph" w:customStyle="1" w:styleId="afffd">
    <w:name w:val="前言、引言标题"/>
    <w:next w:val="a"/>
    <w:rsid w:val="008F5B7A"/>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e">
    <w:name w:val="封面正文"/>
    <w:rsid w:val="008F5B7A"/>
    <w:pPr>
      <w:jc w:val="both"/>
    </w:pPr>
    <w:rPr>
      <w:rFonts w:ascii="Times New Roman" w:eastAsia="宋体" w:hAnsi="Times New Roman" w:cs="Times New Roman"/>
      <w:kern w:val="0"/>
      <w:sz w:val="20"/>
      <w:szCs w:val="20"/>
    </w:rPr>
  </w:style>
  <w:style w:type="paragraph" w:customStyle="1" w:styleId="affff">
    <w:name w:val="附录章标题"/>
    <w:next w:val="afff6"/>
    <w:rsid w:val="008F5B7A"/>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0">
    <w:name w:val="其他标准称谓"/>
    <w:rsid w:val="008F5B7A"/>
    <w:pPr>
      <w:spacing w:line="0" w:lineRule="atLeast"/>
      <w:jc w:val="distribute"/>
    </w:pPr>
    <w:rPr>
      <w:rFonts w:ascii="黑体" w:eastAsia="黑体" w:hAnsi="宋体" w:cs="Times New Roman"/>
      <w:kern w:val="0"/>
      <w:sz w:val="52"/>
      <w:szCs w:val="20"/>
    </w:rPr>
  </w:style>
  <w:style w:type="paragraph" w:customStyle="1" w:styleId="27">
    <w:name w:val="封面标准号2"/>
    <w:basedOn w:val="16"/>
    <w:rsid w:val="008F5B7A"/>
    <w:pPr>
      <w:framePr w:w="9138" w:h="1244" w:hRule="exact" w:wrap="around" w:vAnchor="page" w:hAnchor="margin" w:y="2908"/>
      <w:adjustRightInd w:val="0"/>
      <w:spacing w:before="357" w:line="280" w:lineRule="exact"/>
    </w:pPr>
  </w:style>
  <w:style w:type="paragraph" w:customStyle="1" w:styleId="16">
    <w:name w:val="封面标准号1"/>
    <w:rsid w:val="008F5B7A"/>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1">
    <w:name w:val="附录标题"/>
    <w:next w:val="a0"/>
    <w:rsid w:val="008F5B7A"/>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CharCharCharChar">
    <w:name w:val=" Char Char Char Char"/>
    <w:basedOn w:val="a"/>
    <w:rsid w:val="008F5B7A"/>
    <w:pPr>
      <w:tabs>
        <w:tab w:val="left" w:pos="360"/>
      </w:tabs>
      <w:ind w:firstLineChars="150" w:firstLine="420"/>
    </w:pPr>
    <w:rPr>
      <w:rFonts w:ascii="Arial" w:eastAsia="宋体" w:hAnsi="Arial" w:cs="Arial"/>
      <w:sz w:val="20"/>
      <w:szCs w:val="20"/>
    </w:rPr>
  </w:style>
  <w:style w:type="paragraph" w:customStyle="1" w:styleId="affff2">
    <w:name w:val="正文表标题"/>
    <w:next w:val="afff6"/>
    <w:rsid w:val="008F5B7A"/>
    <w:pPr>
      <w:tabs>
        <w:tab w:val="left" w:pos="360"/>
      </w:tabs>
      <w:ind w:hanging="360"/>
      <w:jc w:val="center"/>
    </w:pPr>
    <w:rPr>
      <w:rFonts w:ascii="黑体" w:eastAsia="黑体" w:hAnsi="Times New Roman" w:cs="Times New Roman"/>
      <w:kern w:val="0"/>
      <w:szCs w:val="20"/>
    </w:rPr>
  </w:style>
  <w:style w:type="paragraph" w:customStyle="1" w:styleId="affff3">
    <w:name w:val="参考文献、索引标题"/>
    <w:basedOn w:val="afffd"/>
    <w:next w:val="a"/>
    <w:rsid w:val="008F5B7A"/>
    <w:pPr>
      <w:spacing w:after="200"/>
      <w:ind w:left="0" w:firstLine="0"/>
    </w:pPr>
    <w:rPr>
      <w:sz w:val="21"/>
    </w:rPr>
  </w:style>
  <w:style w:type="paragraph" w:customStyle="1" w:styleId="affff4">
    <w:name w:val="图表脚注"/>
    <w:next w:val="a"/>
    <w:rsid w:val="008F5B7A"/>
    <w:pPr>
      <w:ind w:leftChars="200" w:left="300" w:hangingChars="100" w:hanging="100"/>
      <w:jc w:val="both"/>
    </w:pPr>
    <w:rPr>
      <w:rFonts w:ascii="宋体" w:eastAsia="宋体" w:hAnsi="Times New Roman" w:cs="Times New Roman"/>
      <w:kern w:val="0"/>
      <w:sz w:val="18"/>
      <w:szCs w:val="20"/>
    </w:rPr>
  </w:style>
  <w:style w:type="paragraph" w:customStyle="1" w:styleId="affff5">
    <w:name w:val="标准书眉_偶数页"/>
    <w:basedOn w:val="affff6"/>
    <w:next w:val="a"/>
    <w:rsid w:val="008F5B7A"/>
    <w:pPr>
      <w:jc w:val="left"/>
    </w:pPr>
  </w:style>
  <w:style w:type="paragraph" w:customStyle="1" w:styleId="affff6">
    <w:name w:val="标准书眉_奇数页"/>
    <w:next w:val="a"/>
    <w:rsid w:val="008F5B7A"/>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7">
    <w:name w:val="字母编号列项（一级）"/>
    <w:rsid w:val="008F5B7A"/>
    <w:pPr>
      <w:ind w:leftChars="200" w:left="840" w:hangingChars="200" w:hanging="420"/>
      <w:jc w:val="both"/>
    </w:pPr>
    <w:rPr>
      <w:rFonts w:ascii="宋体" w:eastAsia="宋体" w:hAnsi="Times New Roman" w:cs="Times New Roman"/>
      <w:kern w:val="0"/>
      <w:szCs w:val="20"/>
    </w:rPr>
  </w:style>
  <w:style w:type="paragraph" w:customStyle="1" w:styleId="CharChar">
    <w:name w:val=" Char Char"/>
    <w:basedOn w:val="a"/>
    <w:rsid w:val="008F5B7A"/>
    <w:pPr>
      <w:widowControl/>
      <w:spacing w:after="160" w:line="240" w:lineRule="exact"/>
      <w:jc w:val="left"/>
    </w:pPr>
    <w:rPr>
      <w:rFonts w:ascii="Verdana" w:eastAsia="仿宋_GB2312" w:hAnsi="Verdana" w:cs="Times New Roman"/>
      <w:kern w:val="0"/>
      <w:sz w:val="24"/>
      <w:szCs w:val="20"/>
      <w:lang w:eastAsia="en-US"/>
    </w:rPr>
  </w:style>
  <w:style w:type="paragraph" w:customStyle="1" w:styleId="7815">
    <w:name w:val="样式 段后: 7.8 磅 行距: 1.5 倍行距"/>
    <w:basedOn w:val="a"/>
    <w:rsid w:val="008F5B7A"/>
    <w:pPr>
      <w:tabs>
        <w:tab w:val="left" w:pos="0"/>
      </w:tabs>
      <w:ind w:firstLine="480"/>
    </w:pPr>
    <w:rPr>
      <w:rFonts w:ascii="Times New Roman" w:eastAsia="宋体" w:hAnsi="Times New Roman" w:cs="Times New Roman"/>
      <w:szCs w:val="24"/>
    </w:rPr>
  </w:style>
  <w:style w:type="paragraph" w:customStyle="1" w:styleId="affff8">
    <w:name w:val="标准称谓"/>
    <w:next w:val="a"/>
    <w:rsid w:val="008F5B7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9">
    <w:name w:val="标准书眉一"/>
    <w:rsid w:val="008F5B7A"/>
    <w:pPr>
      <w:jc w:val="both"/>
    </w:pPr>
    <w:rPr>
      <w:rFonts w:ascii="Times New Roman" w:eastAsia="宋体" w:hAnsi="Times New Roman" w:cs="Times New Roman"/>
      <w:kern w:val="0"/>
      <w:sz w:val="20"/>
      <w:szCs w:val="20"/>
    </w:rPr>
  </w:style>
  <w:style w:type="paragraph" w:customStyle="1" w:styleId="CharChar1CharCharCharCharCharCharCharChar">
    <w:name w:val="Char Char1 Char Char Char Char Char Char Char Char"/>
    <w:basedOn w:val="a"/>
    <w:rsid w:val="008F5B7A"/>
    <w:pPr>
      <w:widowControl/>
      <w:spacing w:after="160" w:line="240" w:lineRule="exact"/>
      <w:jc w:val="left"/>
    </w:pPr>
    <w:rPr>
      <w:rFonts w:ascii="Verdana" w:eastAsia="宋体" w:hAnsi="Verdana" w:cs="Times New Roman"/>
      <w:kern w:val="0"/>
      <w:sz w:val="18"/>
      <w:szCs w:val="20"/>
      <w:lang w:eastAsia="en-US"/>
    </w:rPr>
  </w:style>
  <w:style w:type="paragraph" w:customStyle="1" w:styleId="affffa">
    <w:name w:val="附录五级条标题"/>
    <w:basedOn w:val="affffb"/>
    <w:next w:val="afff6"/>
    <w:rsid w:val="008F5B7A"/>
    <w:pPr>
      <w:spacing w:line="240" w:lineRule="auto"/>
      <w:outlineLvl w:val="6"/>
    </w:pPr>
    <w:rPr>
      <w:rFonts w:ascii="黑体"/>
      <w:sz w:val="21"/>
    </w:rPr>
  </w:style>
  <w:style w:type="paragraph" w:customStyle="1" w:styleId="affffb">
    <w:name w:val="附录四级条标题"/>
    <w:basedOn w:val="affffc"/>
    <w:next w:val="a0"/>
    <w:rsid w:val="008F5B7A"/>
    <w:pPr>
      <w:outlineLvl w:val="5"/>
    </w:pPr>
  </w:style>
  <w:style w:type="paragraph" w:customStyle="1" w:styleId="affffc">
    <w:name w:val="附录三级条标题"/>
    <w:basedOn w:val="affffd"/>
    <w:next w:val="a0"/>
    <w:rsid w:val="008F5B7A"/>
    <w:pPr>
      <w:outlineLvl w:val="4"/>
    </w:pPr>
  </w:style>
  <w:style w:type="paragraph" w:customStyle="1" w:styleId="affffd">
    <w:name w:val="附录二级条标题"/>
    <w:basedOn w:val="affffe"/>
    <w:next w:val="a0"/>
    <w:rsid w:val="008F5B7A"/>
    <w:pPr>
      <w:outlineLvl w:val="3"/>
    </w:pPr>
  </w:style>
  <w:style w:type="paragraph" w:customStyle="1" w:styleId="affffe">
    <w:name w:val="附录一级条标题"/>
    <w:basedOn w:val="a"/>
    <w:next w:val="a0"/>
    <w:rsid w:val="008F5B7A"/>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customStyle="1" w:styleId="afffff">
    <w:name w:val="发布部门"/>
    <w:next w:val="afff6"/>
    <w:rsid w:val="008F5B7A"/>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0">
    <w:name w:val="标准标志"/>
    <w:next w:val="a"/>
    <w:rsid w:val="008F5B7A"/>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42">
    <w:name w:val="标题  4"/>
    <w:basedOn w:val="a"/>
    <w:rsid w:val="008F5B7A"/>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CharCharCharCharCharChar">
    <w:name w:val=" Char Char 字元 字元 字元 Char Char Char Char"/>
    <w:basedOn w:val="a"/>
    <w:rsid w:val="008F5B7A"/>
    <w:pPr>
      <w:adjustRightInd w:val="0"/>
      <w:spacing w:line="360" w:lineRule="auto"/>
    </w:pPr>
    <w:rPr>
      <w:rFonts w:ascii="Times New Roman" w:eastAsia="宋体" w:hAnsi="Times New Roman" w:cs="Times New Roman"/>
      <w:kern w:val="0"/>
      <w:sz w:val="24"/>
      <w:szCs w:val="20"/>
    </w:rPr>
  </w:style>
  <w:style w:type="paragraph" w:customStyle="1" w:styleId="afffff1">
    <w:name w:val="其他发布部门"/>
    <w:basedOn w:val="afffff"/>
    <w:rsid w:val="008F5B7A"/>
    <w:pPr>
      <w:framePr w:wrap="around"/>
      <w:spacing w:line="0" w:lineRule="atLeast"/>
    </w:pPr>
    <w:rPr>
      <w:rFonts w:ascii="黑体" w:eastAsia="黑体"/>
      <w:b w:val="0"/>
    </w:rPr>
  </w:style>
  <w:style w:type="paragraph" w:customStyle="1" w:styleId="Blockquote">
    <w:name w:val="Blockquote"/>
    <w:basedOn w:val="a"/>
    <w:rsid w:val="008F5B7A"/>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2">
    <w:name w:val="标准书脚_偶数页"/>
    <w:rsid w:val="008F5B7A"/>
    <w:pPr>
      <w:spacing w:before="120"/>
    </w:pPr>
    <w:rPr>
      <w:rFonts w:ascii="Times New Roman" w:eastAsia="宋体" w:hAnsi="Times New Roman" w:cs="Times New Roman"/>
      <w:kern w:val="0"/>
      <w:sz w:val="18"/>
      <w:szCs w:val="20"/>
    </w:rPr>
  </w:style>
  <w:style w:type="paragraph" w:customStyle="1" w:styleId="17">
    <w:name w:val="标题1"/>
    <w:basedOn w:val="1"/>
    <w:rsid w:val="008F5B7A"/>
    <w:pPr>
      <w:pageBreakBefore/>
      <w:tabs>
        <w:tab w:val="clear" w:pos="425"/>
        <w:tab w:val="left" w:pos="0"/>
      </w:tabs>
      <w:ind w:firstLine="288"/>
      <w:jc w:val="center"/>
    </w:pPr>
    <w:rPr>
      <w:rFonts w:ascii="Arial" w:eastAsia="黑体" w:hAnsi="Arial"/>
    </w:rPr>
  </w:style>
  <w:style w:type="paragraph" w:customStyle="1" w:styleId="CharCharCharChar0">
    <w:name w:val="Char Char Char Char"/>
    <w:basedOn w:val="a"/>
    <w:rsid w:val="008F5B7A"/>
    <w:pPr>
      <w:tabs>
        <w:tab w:val="left" w:pos="360"/>
      </w:tabs>
      <w:ind w:firstLineChars="150" w:firstLine="420"/>
    </w:pPr>
    <w:rPr>
      <w:rFonts w:ascii="Arial" w:eastAsia="宋体" w:hAnsi="Arial" w:cs="Arial"/>
      <w:sz w:val="20"/>
      <w:szCs w:val="20"/>
    </w:rPr>
  </w:style>
  <w:style w:type="paragraph" w:customStyle="1" w:styleId="afffff3">
    <w:name w:val="封面标准名称"/>
    <w:rsid w:val="008F5B7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4">
    <w:name w:val="条文脚注"/>
    <w:basedOn w:val="afd"/>
    <w:rsid w:val="008F5B7A"/>
    <w:pPr>
      <w:ind w:leftChars="200" w:left="780" w:hangingChars="200" w:hanging="360"/>
      <w:jc w:val="both"/>
    </w:pPr>
    <w:rPr>
      <w:rFonts w:ascii="宋体"/>
    </w:rPr>
  </w:style>
  <w:style w:type="paragraph" w:customStyle="1" w:styleId="afffff5">
    <w:name w:val="数字编号列项（二级）"/>
    <w:rsid w:val="008F5B7A"/>
    <w:pPr>
      <w:ind w:leftChars="400" w:left="1260" w:hangingChars="200" w:hanging="420"/>
      <w:jc w:val="both"/>
    </w:pPr>
    <w:rPr>
      <w:rFonts w:ascii="宋体" w:eastAsia="宋体" w:hAnsi="Times New Roman" w:cs="Times New Roman"/>
      <w:kern w:val="0"/>
      <w:szCs w:val="20"/>
    </w:rPr>
  </w:style>
  <w:style w:type="paragraph" w:customStyle="1" w:styleId="afffff6">
    <w:name w:val="示例"/>
    <w:next w:val="afff6"/>
    <w:rsid w:val="008F5B7A"/>
    <w:pPr>
      <w:tabs>
        <w:tab w:val="left" w:pos="816"/>
      </w:tabs>
      <w:ind w:firstLineChars="233" w:firstLine="419"/>
      <w:jc w:val="both"/>
    </w:pPr>
    <w:rPr>
      <w:rFonts w:ascii="宋体" w:eastAsia="宋体" w:hAnsi="Times New Roman" w:cs="Times New Roman"/>
      <w:kern w:val="0"/>
      <w:sz w:val="18"/>
      <w:szCs w:val="20"/>
    </w:rPr>
  </w:style>
  <w:style w:type="paragraph" w:customStyle="1" w:styleId="CharCharCharCharCharCharCharCharCharChar">
    <w:name w:val=" Char Char Char Char Char Char Char Char Char Char"/>
    <w:basedOn w:val="a"/>
    <w:rsid w:val="008F5B7A"/>
    <w:pPr>
      <w:tabs>
        <w:tab w:val="left" w:pos="360"/>
      </w:tabs>
      <w:ind w:left="480" w:hangingChars="200" w:hanging="480"/>
    </w:pPr>
    <w:rPr>
      <w:rFonts w:ascii="仿宋_GB2312" w:eastAsia="仿宋_GB2312" w:hAnsi="Times New Roman" w:cs="Times New Roman"/>
      <w:b/>
      <w:sz w:val="24"/>
      <w:szCs w:val="24"/>
    </w:rPr>
  </w:style>
  <w:style w:type="paragraph" w:customStyle="1" w:styleId="afffff7">
    <w:name w:val="发布日期"/>
    <w:rsid w:val="008F5B7A"/>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8">
    <w:name w:val="注："/>
    <w:next w:val="afff6"/>
    <w:rsid w:val="008F5B7A"/>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28">
    <w:name w:val="标题2"/>
    <w:basedOn w:val="2"/>
    <w:rsid w:val="008F5B7A"/>
    <w:pPr>
      <w:tabs>
        <w:tab w:val="clear" w:pos="480"/>
        <w:tab w:val="left" w:pos="0"/>
      </w:tabs>
    </w:pPr>
  </w:style>
  <w:style w:type="paragraph" w:customStyle="1" w:styleId="afffff9">
    <w:name w:val="封面标准文稿编辑信息"/>
    <w:rsid w:val="008F5B7A"/>
    <w:pPr>
      <w:spacing w:before="180" w:line="180" w:lineRule="exact"/>
      <w:jc w:val="center"/>
    </w:pPr>
    <w:rPr>
      <w:rFonts w:ascii="宋体" w:eastAsia="宋体" w:hAnsi="Times New Roman" w:cs="Times New Roman"/>
      <w:kern w:val="0"/>
      <w:szCs w:val="20"/>
    </w:rPr>
  </w:style>
  <w:style w:type="paragraph" w:customStyle="1" w:styleId="afffffa">
    <w:name w:val="四级无标题条"/>
    <w:basedOn w:val="a"/>
    <w:rsid w:val="008F5B7A"/>
    <w:rPr>
      <w:rFonts w:ascii="Times New Roman" w:eastAsia="宋体" w:hAnsi="Times New Roman" w:cs="Times New Roman"/>
      <w:szCs w:val="24"/>
    </w:rPr>
  </w:style>
  <w:style w:type="paragraph" w:customStyle="1" w:styleId="afffffb">
    <w:name w:val="三级无标题条"/>
    <w:basedOn w:val="a"/>
    <w:rsid w:val="008F5B7A"/>
    <w:rPr>
      <w:rFonts w:ascii="Times New Roman" w:eastAsia="宋体" w:hAnsi="Times New Roman" w:cs="Times New Roman"/>
      <w:szCs w:val="24"/>
    </w:rPr>
  </w:style>
  <w:style w:type="paragraph" w:customStyle="1" w:styleId="afffffc">
    <w:name w:val="标准书脚_奇数页"/>
    <w:rsid w:val="008F5B7A"/>
    <w:pPr>
      <w:spacing w:before="120"/>
      <w:jc w:val="right"/>
    </w:pPr>
    <w:rPr>
      <w:rFonts w:ascii="Times New Roman" w:eastAsia="宋体" w:hAnsi="Times New Roman" w:cs="Times New Roman"/>
      <w:kern w:val="0"/>
      <w:sz w:val="18"/>
      <w:szCs w:val="20"/>
    </w:rPr>
  </w:style>
  <w:style w:type="paragraph" w:customStyle="1" w:styleId="afffffd">
    <w:name w:val="字母编号列项"/>
    <w:rsid w:val="008F5B7A"/>
    <w:pPr>
      <w:ind w:leftChars="200" w:left="840" w:hangingChars="200" w:hanging="420"/>
      <w:jc w:val="both"/>
    </w:pPr>
    <w:rPr>
      <w:rFonts w:ascii="宋体" w:eastAsia="宋体" w:hAnsi="Times New Roman" w:cs="Times New Roman"/>
      <w:kern w:val="0"/>
      <w:szCs w:val="20"/>
    </w:rPr>
  </w:style>
  <w:style w:type="paragraph" w:customStyle="1" w:styleId="afffffe">
    <w:name w:val="附录表标题"/>
    <w:next w:val="afff6"/>
    <w:rsid w:val="008F5B7A"/>
    <w:pPr>
      <w:tabs>
        <w:tab w:val="left" w:pos="420"/>
      </w:tabs>
      <w:ind w:left="420" w:hanging="420"/>
      <w:jc w:val="center"/>
      <w:textAlignment w:val="baseline"/>
    </w:pPr>
    <w:rPr>
      <w:rFonts w:ascii="黑体" w:eastAsia="黑体" w:hAnsi="Times New Roman" w:cs="Times New Roman"/>
      <w:kern w:val="21"/>
      <w:szCs w:val="20"/>
    </w:rPr>
  </w:style>
  <w:style w:type="paragraph" w:customStyle="1" w:styleId="CharChar1">
    <w:name w:val=" Char Char1"/>
    <w:basedOn w:val="ab"/>
    <w:rsid w:val="008F5B7A"/>
    <w:rPr>
      <w:rFonts w:ascii="Tahoma" w:hAnsi="Tahoma"/>
      <w:sz w:val="24"/>
    </w:rPr>
  </w:style>
  <w:style w:type="paragraph" w:customStyle="1" w:styleId="affffff">
    <w:name w:val="列项●（二级）"/>
    <w:rsid w:val="008F5B7A"/>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f0">
    <w:name w:val="五级无标题条"/>
    <w:basedOn w:val="a"/>
    <w:rsid w:val="008F5B7A"/>
    <w:rPr>
      <w:rFonts w:ascii="Times New Roman" w:eastAsia="宋体" w:hAnsi="Times New Roman" w:cs="Times New Roman"/>
      <w:szCs w:val="24"/>
    </w:rPr>
  </w:style>
  <w:style w:type="paragraph" w:customStyle="1" w:styleId="Char5">
    <w:name w:val=" Char"/>
    <w:basedOn w:val="a"/>
    <w:rsid w:val="008F5B7A"/>
    <w:pPr>
      <w:widowControl/>
      <w:spacing w:after="160" w:line="240" w:lineRule="exact"/>
      <w:jc w:val="left"/>
    </w:pPr>
    <w:rPr>
      <w:rFonts w:ascii="Verdana" w:eastAsia="宋体" w:hAnsi="Verdana" w:cs="Times New Roman"/>
      <w:kern w:val="0"/>
      <w:sz w:val="20"/>
      <w:szCs w:val="20"/>
      <w:lang w:eastAsia="en-US"/>
    </w:rPr>
  </w:style>
  <w:style w:type="paragraph" w:customStyle="1" w:styleId="affffff1">
    <w:name w:val="列项◆（三级）"/>
    <w:rsid w:val="008F5B7A"/>
    <w:pPr>
      <w:tabs>
        <w:tab w:val="left" w:pos="735"/>
      </w:tabs>
      <w:ind w:leftChars="600" w:left="800" w:hangingChars="200" w:hanging="200"/>
    </w:pPr>
    <w:rPr>
      <w:rFonts w:ascii="宋体" w:eastAsia="宋体" w:hAnsi="Times New Roman" w:cs="Times New Roman"/>
      <w:kern w:val="0"/>
      <w:szCs w:val="20"/>
    </w:rPr>
  </w:style>
  <w:style w:type="paragraph" w:customStyle="1" w:styleId="affffff2">
    <w:name w:val="文献分类号"/>
    <w:rsid w:val="008F5B7A"/>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
    <w:qFormat/>
    <w:rsid w:val="008F5B7A"/>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3">
    <w:name w:val="封面标准英文名称"/>
    <w:rsid w:val="008F5B7A"/>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4">
    <w:name w:val="实施日期"/>
    <w:basedOn w:val="a"/>
    <w:rsid w:val="008F5B7A"/>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affffff5">
    <w:name w:val="封面一致性程度标识"/>
    <w:rsid w:val="008F5B7A"/>
    <w:pPr>
      <w:spacing w:before="440" w:line="400" w:lineRule="exact"/>
      <w:jc w:val="center"/>
    </w:pPr>
    <w:rPr>
      <w:rFonts w:ascii="宋体" w:eastAsia="宋体" w:hAnsi="Times New Roman" w:cs="Times New Roman"/>
      <w:kern w:val="0"/>
      <w:sz w:val="28"/>
      <w:szCs w:val="20"/>
    </w:rPr>
  </w:style>
  <w:style w:type="paragraph" w:customStyle="1" w:styleId="affffff6">
    <w:name w:val="附录图标题"/>
    <w:next w:val="a0"/>
    <w:rsid w:val="008F5B7A"/>
    <w:pPr>
      <w:spacing w:line="360" w:lineRule="auto"/>
      <w:jc w:val="center"/>
    </w:pPr>
    <w:rPr>
      <w:rFonts w:ascii="Times New Roman" w:eastAsia="黑体" w:hAnsi="Times New Roman" w:cs="Times New Roman"/>
      <w:kern w:val="0"/>
      <w:szCs w:val="20"/>
    </w:rPr>
  </w:style>
  <w:style w:type="paragraph" w:customStyle="1" w:styleId="ItemListinTable">
    <w:name w:val="Item List in Table"/>
    <w:basedOn w:val="a"/>
    <w:rsid w:val="008F5B7A"/>
    <w:pPr>
      <w:numPr>
        <w:numId w:val="1"/>
      </w:numPr>
      <w:tabs>
        <w:tab w:val="left" w:pos="480"/>
      </w:tabs>
      <w:jc w:val="left"/>
    </w:pPr>
    <w:rPr>
      <w:rFonts w:ascii="Times New Roman" w:eastAsia="宋体" w:hAnsi="Times New Roman" w:cs="Times New Roman"/>
      <w:szCs w:val="24"/>
    </w:rPr>
  </w:style>
  <w:style w:type="paragraph" w:customStyle="1" w:styleId="affffff7">
    <w:name w:val="目次、索引正文"/>
    <w:rsid w:val="008F5B7A"/>
    <w:pPr>
      <w:spacing w:line="320" w:lineRule="exact"/>
      <w:jc w:val="both"/>
    </w:pPr>
    <w:rPr>
      <w:rFonts w:ascii="宋体" w:eastAsia="宋体" w:hAnsi="Times New Roman" w:cs="Times New Roman"/>
      <w:kern w:val="0"/>
      <w:szCs w:val="20"/>
    </w:rPr>
  </w:style>
  <w:style w:type="paragraph" w:customStyle="1" w:styleId="Char1CharCharChar">
    <w:name w:val=" Char1 Char Char Char"/>
    <w:basedOn w:val="a"/>
    <w:rsid w:val="008F5B7A"/>
    <w:rPr>
      <w:rFonts w:ascii="Tahoma" w:eastAsia="宋体" w:hAnsi="Tahoma" w:cs="Times New Roman"/>
      <w:sz w:val="24"/>
      <w:szCs w:val="20"/>
    </w:rPr>
  </w:style>
  <w:style w:type="paragraph" w:customStyle="1" w:styleId="Char1CharCharCharCharCharChar1CharChar">
    <w:name w:val=" Char1 Char Char Char Char Char Char1 Char Char"/>
    <w:basedOn w:val="a"/>
    <w:semiHidden/>
    <w:rsid w:val="008F5B7A"/>
    <w:rPr>
      <w:rFonts w:ascii="Tahoma" w:eastAsia="宋体" w:hAnsi="Tahoma" w:cs="仿宋_GB2312"/>
      <w:sz w:val="24"/>
      <w:szCs w:val="28"/>
    </w:rPr>
  </w:style>
  <w:style w:type="paragraph" w:customStyle="1" w:styleId="affffff8">
    <w:name w:val="列项——（一级）"/>
    <w:rsid w:val="008F5B7A"/>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CharCharChar">
    <w:name w:val="Char Char Char"/>
    <w:basedOn w:val="a"/>
    <w:rsid w:val="008F5B7A"/>
    <w:rPr>
      <w:rFonts w:ascii="Tahoma" w:eastAsia="宋体" w:hAnsi="Tahoma" w:cs="Times New Roman"/>
      <w:sz w:val="24"/>
      <w:szCs w:val="20"/>
    </w:rPr>
  </w:style>
  <w:style w:type="paragraph" w:customStyle="1" w:styleId="affffff9">
    <w:name w:val="正文图标题"/>
    <w:next w:val="afff6"/>
    <w:rsid w:val="008F5B7A"/>
    <w:pPr>
      <w:jc w:val="center"/>
    </w:pPr>
    <w:rPr>
      <w:rFonts w:ascii="黑体" w:eastAsia="黑体" w:hAnsi="Times New Roman" w:cs="Times New Roman"/>
      <w:kern w:val="0"/>
      <w:szCs w:val="20"/>
    </w:rPr>
  </w:style>
  <w:style w:type="paragraph" w:customStyle="1" w:styleId="18">
    <w:name w:val="列出段落1"/>
    <w:basedOn w:val="a"/>
    <w:uiPriority w:val="99"/>
    <w:qFormat/>
    <w:rsid w:val="008F5B7A"/>
    <w:pPr>
      <w:ind w:firstLineChars="200" w:firstLine="420"/>
    </w:pPr>
    <w:rPr>
      <w:rFonts w:ascii="Calibri" w:eastAsia="宋体" w:hAnsi="Calibri" w:cs="Times New Roman"/>
      <w:szCs w:val="24"/>
    </w:rPr>
  </w:style>
  <w:style w:type="paragraph" w:styleId="affffffa">
    <w:name w:val="List Paragraph"/>
    <w:basedOn w:val="a"/>
    <w:uiPriority w:val="34"/>
    <w:qFormat/>
    <w:rsid w:val="008F5B7A"/>
    <w:pPr>
      <w:ind w:firstLineChars="200" w:firstLine="420"/>
    </w:pPr>
    <w:rPr>
      <w:rFonts w:ascii="Times New Roman" w:eastAsia="宋体" w:hAnsi="Times New Roman" w:cs="Times New Roman"/>
      <w:szCs w:val="24"/>
    </w:rPr>
  </w:style>
  <w:style w:type="paragraph" w:customStyle="1" w:styleId="affffffb">
    <w:name w:val="五级条标题"/>
    <w:basedOn w:val="afffb"/>
    <w:next w:val="a0"/>
    <w:rsid w:val="008F5B7A"/>
    <w:pPr>
      <w:outlineLvl w:val="6"/>
    </w:pPr>
  </w:style>
  <w:style w:type="paragraph" w:customStyle="1" w:styleId="affffffc">
    <w:name w:val="一级无标题条"/>
    <w:basedOn w:val="a"/>
    <w:rsid w:val="008F5B7A"/>
    <w:rPr>
      <w:rFonts w:ascii="Times New Roman" w:eastAsia="宋体" w:hAnsi="Times New Roman" w:cs="Times New Roman"/>
      <w:szCs w:val="24"/>
    </w:rPr>
  </w:style>
  <w:style w:type="paragraph" w:customStyle="1" w:styleId="Char11">
    <w:name w:val=" Char1"/>
    <w:basedOn w:val="a"/>
    <w:semiHidden/>
    <w:rsid w:val="008F5B7A"/>
    <w:rPr>
      <w:rFonts w:ascii="Tahoma" w:eastAsia="宋体" w:hAnsi="Tahoma" w:cs="仿宋_GB2312"/>
      <w:sz w:val="24"/>
      <w:szCs w:val="28"/>
    </w:rPr>
  </w:style>
  <w:style w:type="paragraph" w:customStyle="1" w:styleId="391250">
    <w:name w:val="样式 小四 段前: 3.9 磅 行距: 多倍行距 1.25 字行"/>
    <w:basedOn w:val="a"/>
    <w:rsid w:val="008F5B7A"/>
    <w:pPr>
      <w:spacing w:before="78" w:line="300" w:lineRule="auto"/>
      <w:ind w:firstLineChars="200" w:firstLine="200"/>
    </w:pPr>
    <w:rPr>
      <w:rFonts w:ascii="Arial" w:eastAsia="宋体" w:hAnsi="Arial" w:cs="宋体"/>
      <w:sz w:val="24"/>
      <w:szCs w:val="20"/>
    </w:rPr>
  </w:style>
  <w:style w:type="paragraph" w:customStyle="1" w:styleId="20252025">
    <w:name w:val="样式 样式 正文编号2 + 段前: 0.25 行 + 首行缩进:  2 字符 段前: 0.25 行"/>
    <w:basedOn w:val="a"/>
    <w:rsid w:val="008F5B7A"/>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fd">
    <w:name w:val="注×："/>
    <w:rsid w:val="008F5B7A"/>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ffffe">
    <w:name w:val="二级无标题条"/>
    <w:basedOn w:val="a"/>
    <w:rsid w:val="008F5B7A"/>
    <w:rPr>
      <w:rFonts w:ascii="Times New Roman" w:eastAsia="宋体" w:hAnsi="Times New Roman" w:cs="Times New Roman"/>
      <w:szCs w:val="24"/>
    </w:rPr>
  </w:style>
  <w:style w:type="paragraph" w:customStyle="1" w:styleId="2TimesNewRoman105">
    <w:name w:val="样式 标题 2 + Times New Roman 段前: 1 行 段后: 0.5 行"/>
    <w:basedOn w:val="2"/>
    <w:rsid w:val="008F5B7A"/>
    <w:pPr>
      <w:tabs>
        <w:tab w:val="clear" w:pos="480"/>
        <w:tab w:val="left" w:pos="576"/>
        <w:tab w:val="left" w:pos="616"/>
      </w:tabs>
      <w:spacing w:beforeLines="50" w:before="50" w:after="0" w:line="360" w:lineRule="auto"/>
      <w:ind w:left="576" w:hanging="576"/>
    </w:pPr>
    <w:rPr>
      <w:rFonts w:ascii="Times New Roman" w:hAnsi="Times New Roman" w:cs="宋体"/>
      <w:b w:val="0"/>
      <w:bCs w:val="0"/>
      <w:sz w:val="24"/>
      <w:szCs w:val="20"/>
    </w:rPr>
  </w:style>
  <w:style w:type="paragraph" w:customStyle="1" w:styleId="29">
    <w:name w:val="样式2"/>
    <w:basedOn w:val="a"/>
    <w:rsid w:val="008F5B7A"/>
    <w:pPr>
      <w:spacing w:line="300" w:lineRule="auto"/>
      <w:jc w:val="center"/>
      <w:outlineLvl w:val="0"/>
    </w:pPr>
    <w:rPr>
      <w:rFonts w:ascii="Times New Roman" w:eastAsia="宋体" w:hAnsi="Times New Roman" w:cs="Times New Roman"/>
      <w:b/>
      <w:sz w:val="24"/>
      <w:szCs w:val="20"/>
    </w:rPr>
  </w:style>
  <w:style w:type="paragraph" w:customStyle="1" w:styleId="35">
    <w:name w:val="样式3"/>
    <w:basedOn w:val="a"/>
    <w:rsid w:val="008F5B7A"/>
    <w:pPr>
      <w:spacing w:line="300" w:lineRule="auto"/>
    </w:pPr>
    <w:rPr>
      <w:rFonts w:ascii="宋体" w:eastAsia="宋体" w:hAnsi="Times New Roman" w:cs="Times New Roman"/>
      <w:sz w:val="24"/>
      <w:szCs w:val="20"/>
    </w:rPr>
  </w:style>
  <w:style w:type="paragraph" w:customStyle="1" w:styleId="afffffff">
    <w:name w:val="图、表标题"/>
    <w:next w:val="a0"/>
    <w:rsid w:val="008F5B7A"/>
    <w:pPr>
      <w:spacing w:line="360" w:lineRule="auto"/>
      <w:jc w:val="center"/>
    </w:pPr>
    <w:rPr>
      <w:rFonts w:ascii="Times New Roman" w:eastAsia="黑体" w:hAnsi="Times New Roman" w:cs="Times New Roman"/>
      <w:kern w:val="0"/>
      <w:szCs w:val="20"/>
    </w:rPr>
  </w:style>
  <w:style w:type="paragraph" w:customStyle="1" w:styleId="Style14">
    <w:name w:val="_Style 14"/>
    <w:basedOn w:val="a"/>
    <w:next w:val="25"/>
    <w:rsid w:val="008F5B7A"/>
    <w:pPr>
      <w:spacing w:after="120" w:line="480" w:lineRule="auto"/>
    </w:pPr>
    <w:rPr>
      <w:rFonts w:ascii="Times New Roman" w:eastAsia="宋体" w:hAnsi="Times New Roman" w:cs="Times New Roman"/>
      <w:szCs w:val="20"/>
    </w:rPr>
  </w:style>
  <w:style w:type="paragraph" w:styleId="TOC">
    <w:name w:val="TOC Heading"/>
    <w:basedOn w:val="1"/>
    <w:next w:val="a"/>
    <w:uiPriority w:val="39"/>
    <w:qFormat/>
    <w:rsid w:val="008F5B7A"/>
    <w:pPr>
      <w:widowControl/>
      <w:spacing w:before="480" w:after="0" w:line="276" w:lineRule="auto"/>
      <w:jc w:val="left"/>
      <w:outlineLvl w:val="9"/>
    </w:pPr>
    <w:rPr>
      <w:rFonts w:ascii="Cambria" w:hAnsi="Cambria"/>
      <w:color w:val="365F91"/>
      <w:kern w:val="0"/>
      <w:sz w:val="28"/>
      <w:szCs w:val="28"/>
    </w:rPr>
  </w:style>
  <w:style w:type="paragraph" w:customStyle="1" w:styleId="afffffff0">
    <w:name w:val="目次、标准名称标题"/>
    <w:basedOn w:val="afffd"/>
    <w:next w:val="afff6"/>
    <w:rsid w:val="008F5B7A"/>
    <w:pPr>
      <w:spacing w:line="460" w:lineRule="exact"/>
      <w:ind w:left="0" w:firstLine="0"/>
    </w:pPr>
  </w:style>
  <w:style w:type="paragraph" w:customStyle="1" w:styleId="afffffff1">
    <w:name w:val="封面标准文稿类别"/>
    <w:rsid w:val="008F5B7A"/>
    <w:pPr>
      <w:spacing w:before="440" w:line="400" w:lineRule="exact"/>
      <w:jc w:val="center"/>
    </w:pPr>
    <w:rPr>
      <w:rFonts w:ascii="宋体" w:eastAsia="宋体" w:hAnsi="Times New Roman" w:cs="Times New Roman"/>
      <w:kern w:val="0"/>
      <w:sz w:val="24"/>
      <w:szCs w:val="20"/>
    </w:rPr>
  </w:style>
  <w:style w:type="paragraph" w:customStyle="1" w:styleId="afffffff2">
    <w:name w:val="编号列项（三级）"/>
    <w:rsid w:val="008F5B7A"/>
    <w:pPr>
      <w:ind w:leftChars="600" w:left="800" w:hangingChars="200" w:hanging="200"/>
    </w:pPr>
    <w:rPr>
      <w:rFonts w:ascii="宋体" w:eastAsia="宋体" w:hAnsi="Times New Roman" w:cs="Times New Roman"/>
      <w:kern w:val="0"/>
      <w:szCs w:val="20"/>
    </w:rPr>
  </w:style>
  <w:style w:type="paragraph" w:customStyle="1" w:styleId="Char1CharCharChar0">
    <w:name w:val="Char1 Char Char Char"/>
    <w:basedOn w:val="a"/>
    <w:rsid w:val="008F5B7A"/>
    <w:rPr>
      <w:rFonts w:ascii="Tahoma" w:eastAsia="宋体" w:hAnsi="Tahoma" w:cs="Times New Roman"/>
      <w:sz w:val="24"/>
      <w:szCs w:val="20"/>
    </w:rPr>
  </w:style>
  <w:style w:type="paragraph" w:customStyle="1" w:styleId="afffffff3">
    <w:name w:val="封面标准代替信息"/>
    <w:basedOn w:val="27"/>
    <w:rsid w:val="008F5B7A"/>
    <w:pPr>
      <w:framePr w:wrap="around"/>
      <w:spacing w:before="57"/>
    </w:pPr>
    <w:rPr>
      <w:rFonts w:ascii="宋体"/>
      <w:sz w:val="21"/>
    </w:rPr>
  </w:style>
  <w:style w:type="paragraph" w:customStyle="1" w:styleId="19">
    <w:name w:val="正文1"/>
    <w:basedOn w:val="a"/>
    <w:next w:val="a"/>
    <w:qFormat/>
    <w:rsid w:val="008F5B7A"/>
    <w:pPr>
      <w:adjustRightInd w:val="0"/>
      <w:ind w:firstLineChars="200" w:firstLine="200"/>
      <w:jc w:val="left"/>
    </w:pPr>
    <w:rPr>
      <w:rFonts w:ascii="Times New Roman" w:eastAsia="宋体" w:hAnsi="Times New Roman" w:cs="仿宋_GB2312"/>
      <w:kern w:val="0"/>
      <w:sz w:val="28"/>
      <w:szCs w:val="24"/>
    </w:rPr>
  </w:style>
  <w:style w:type="paragraph" w:customStyle="1" w:styleId="afffffff4">
    <w:name w:val="图"/>
    <w:basedOn w:val="a"/>
    <w:next w:val="a"/>
    <w:qFormat/>
    <w:rsid w:val="008F5B7A"/>
    <w:pPr>
      <w:spacing w:line="360" w:lineRule="auto"/>
      <w:jc w:val="center"/>
    </w:pPr>
    <w:rPr>
      <w:rFonts w:ascii="宋体" w:eastAsia="宋体" w:hAnsi="宋体" w:cs="仿宋_GB2312"/>
      <w:kern w:val="0"/>
      <w:sz w:val="24"/>
      <w:szCs w:val="24"/>
    </w:rPr>
  </w:style>
  <w:style w:type="character" w:customStyle="1" w:styleId="230">
    <w:name w:val="23"/>
    <w:qFormat/>
    <w:rsid w:val="008F5B7A"/>
    <w:rPr>
      <w:rFonts w:ascii="MingLiU" w:eastAsia="MingLiU" w:hAnsi="MingLiU" w:hint="eastAsia"/>
      <w:spacing w:val="20"/>
      <w:sz w:val="20"/>
      <w:szCs w:val="20"/>
    </w:rPr>
  </w:style>
  <w:style w:type="table" w:customStyle="1" w:styleId="1a">
    <w:name w:val="网格型1"/>
    <w:basedOn w:val="a2"/>
    <w:uiPriority w:val="99"/>
    <w:qFormat/>
    <w:rsid w:val="008F5B7A"/>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网格型3"/>
    <w:basedOn w:val="a2"/>
    <w:uiPriority w:val="99"/>
    <w:qFormat/>
    <w:rsid w:val="008F5B7A"/>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402@6%20&#39118;&#26426;&#30424;&#31649;&#35843;&#25511;&#22120;%20&#65288;&#19977;&#36895;&#24320;&#20851;&#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4900</Words>
  <Characters>27935</Characters>
  <Application>Microsoft Office Word</Application>
  <DocSecurity>0</DocSecurity>
  <Lines>232</Lines>
  <Paragraphs>65</Paragraphs>
  <ScaleCrop>false</ScaleCrop>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李锐</dc:creator>
  <cp:keywords/>
  <dc:description/>
  <cp:lastModifiedBy>李锐</cp:lastModifiedBy>
  <cp:revision>5</cp:revision>
  <dcterms:created xsi:type="dcterms:W3CDTF">2024-02-07T09:04:00Z</dcterms:created>
  <dcterms:modified xsi:type="dcterms:W3CDTF">2024-02-07T09:12:00Z</dcterms:modified>
</cp:coreProperties>
</file>