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9D" w:rsidRDefault="00DF369D" w:rsidP="00DF369D">
      <w:pPr>
        <w:pStyle w:val="11212"/>
        <w:numPr>
          <w:ilvl w:val="0"/>
          <w:numId w:val="0"/>
        </w:numPr>
        <w:snapToGrid w:val="0"/>
        <w:spacing w:before="0" w:after="0"/>
        <w:ind w:left="288"/>
        <w:rPr>
          <w:rFonts w:ascii="宋体" w:hAnsi="宋体"/>
          <w:szCs w:val="28"/>
        </w:rPr>
      </w:pPr>
      <w:bookmarkStart w:id="0" w:name="_Toc160180808"/>
      <w:r>
        <w:rPr>
          <w:rFonts w:ascii="宋体" w:hAnsi="宋体" w:hint="eastAsia"/>
          <w:szCs w:val="28"/>
        </w:rPr>
        <w:t>采购需求</w:t>
      </w:r>
      <w:bookmarkEnd w:id="0"/>
    </w:p>
    <w:p w:rsidR="00DF369D" w:rsidRPr="006C37FF" w:rsidRDefault="00DF369D" w:rsidP="00DF369D">
      <w:pPr>
        <w:rPr>
          <w:rFonts w:ascii="宋体" w:hAnsi="宋体" w:cs="宋体" w:hint="eastAsia"/>
          <w:szCs w:val="21"/>
          <w:lang w:val="zh-CN"/>
        </w:rPr>
      </w:pPr>
      <w:r w:rsidRPr="006C37FF">
        <w:rPr>
          <w:rFonts w:ascii="宋体" w:hAnsi="宋体" w:cs="宋体" w:hint="eastAsia"/>
          <w:szCs w:val="21"/>
          <w:lang w:val="zh-CN"/>
        </w:rPr>
        <w:t>一、采购清单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712"/>
        <w:gridCol w:w="1079"/>
        <w:gridCol w:w="1077"/>
      </w:tblGrid>
      <w:tr w:rsidR="00DF369D" w:rsidRPr="002B0468" w:rsidTr="00DD785F">
        <w:trPr>
          <w:trHeight w:val="594"/>
        </w:trPr>
        <w:tc>
          <w:tcPr>
            <w:tcW w:w="1079" w:type="dxa"/>
            <w:vAlign w:val="center"/>
          </w:tcPr>
          <w:p w:rsidR="00DF369D" w:rsidRPr="002B0468" w:rsidRDefault="00DF369D" w:rsidP="00DD785F">
            <w:pPr>
              <w:jc w:val="center"/>
              <w:rPr>
                <w:rFonts w:hint="eastAsia"/>
                <w:szCs w:val="21"/>
              </w:rPr>
            </w:pPr>
            <w:r w:rsidRPr="002B0468">
              <w:rPr>
                <w:rFonts w:hint="eastAsia"/>
                <w:szCs w:val="21"/>
              </w:rPr>
              <w:t>序号</w:t>
            </w:r>
          </w:p>
        </w:tc>
        <w:tc>
          <w:tcPr>
            <w:tcW w:w="5712" w:type="dxa"/>
            <w:vAlign w:val="center"/>
          </w:tcPr>
          <w:p w:rsidR="00DF369D" w:rsidRPr="002B0468" w:rsidRDefault="00DF369D" w:rsidP="00DD785F">
            <w:pPr>
              <w:jc w:val="center"/>
              <w:rPr>
                <w:rFonts w:hint="eastAsia"/>
                <w:szCs w:val="21"/>
              </w:rPr>
            </w:pPr>
            <w:r w:rsidRPr="002B0468">
              <w:rPr>
                <w:szCs w:val="21"/>
              </w:rPr>
              <w:t>货物或服务名称</w:t>
            </w:r>
          </w:p>
        </w:tc>
        <w:tc>
          <w:tcPr>
            <w:tcW w:w="1079" w:type="dxa"/>
            <w:vAlign w:val="center"/>
          </w:tcPr>
          <w:p w:rsidR="00DF369D" w:rsidRPr="002B0468" w:rsidRDefault="00DF369D" w:rsidP="00DD785F">
            <w:pPr>
              <w:jc w:val="center"/>
              <w:rPr>
                <w:rFonts w:hint="eastAsia"/>
                <w:szCs w:val="21"/>
              </w:rPr>
            </w:pPr>
            <w:r w:rsidRPr="002B0468">
              <w:rPr>
                <w:szCs w:val="21"/>
              </w:rPr>
              <w:t>数量</w:t>
            </w:r>
          </w:p>
        </w:tc>
        <w:tc>
          <w:tcPr>
            <w:tcW w:w="1077" w:type="dxa"/>
            <w:vAlign w:val="center"/>
          </w:tcPr>
          <w:p w:rsidR="00DF369D" w:rsidRPr="002B0468" w:rsidRDefault="00DF369D" w:rsidP="00DD785F">
            <w:pPr>
              <w:jc w:val="center"/>
              <w:rPr>
                <w:rFonts w:hint="eastAsia"/>
                <w:szCs w:val="21"/>
              </w:rPr>
            </w:pPr>
            <w:r w:rsidRPr="002B0468">
              <w:rPr>
                <w:szCs w:val="21"/>
              </w:rPr>
              <w:t>单位</w:t>
            </w:r>
          </w:p>
        </w:tc>
      </w:tr>
      <w:tr w:rsidR="00DF369D" w:rsidRPr="002B0468" w:rsidTr="00DD785F">
        <w:trPr>
          <w:trHeight w:val="559"/>
        </w:trPr>
        <w:tc>
          <w:tcPr>
            <w:tcW w:w="1079" w:type="dxa"/>
            <w:vAlign w:val="center"/>
          </w:tcPr>
          <w:p w:rsidR="00DF369D" w:rsidRPr="002B0468" w:rsidRDefault="00DF369D" w:rsidP="00DD785F">
            <w:pPr>
              <w:jc w:val="center"/>
              <w:rPr>
                <w:rFonts w:hint="eastAsia"/>
                <w:szCs w:val="21"/>
              </w:rPr>
            </w:pPr>
            <w:r w:rsidRPr="002B0468">
              <w:rPr>
                <w:rFonts w:hint="eastAsia"/>
                <w:szCs w:val="21"/>
              </w:rPr>
              <w:t>1</w:t>
            </w:r>
          </w:p>
        </w:tc>
        <w:tc>
          <w:tcPr>
            <w:tcW w:w="5712" w:type="dxa"/>
            <w:vAlign w:val="center"/>
          </w:tcPr>
          <w:p w:rsidR="00DF369D" w:rsidRPr="002B0468" w:rsidRDefault="00DF369D" w:rsidP="00DD785F">
            <w:pPr>
              <w:jc w:val="center"/>
              <w:rPr>
                <w:rFonts w:hint="eastAsia"/>
                <w:szCs w:val="21"/>
              </w:rPr>
            </w:pPr>
            <w:r w:rsidRPr="002B0468">
              <w:rPr>
                <w:rFonts w:hint="eastAsia"/>
                <w:szCs w:val="21"/>
              </w:rPr>
              <w:t>物业管理服务</w:t>
            </w:r>
          </w:p>
        </w:tc>
        <w:tc>
          <w:tcPr>
            <w:tcW w:w="1079" w:type="dxa"/>
            <w:vAlign w:val="center"/>
          </w:tcPr>
          <w:p w:rsidR="00DF369D" w:rsidRPr="002B0468" w:rsidRDefault="00DF369D" w:rsidP="00DD785F">
            <w:pPr>
              <w:jc w:val="center"/>
              <w:rPr>
                <w:rFonts w:hint="eastAsia"/>
                <w:szCs w:val="21"/>
              </w:rPr>
            </w:pPr>
            <w:r w:rsidRPr="002B0468">
              <w:rPr>
                <w:rFonts w:hint="eastAsia"/>
                <w:szCs w:val="21"/>
              </w:rPr>
              <w:t>1</w:t>
            </w:r>
          </w:p>
        </w:tc>
        <w:tc>
          <w:tcPr>
            <w:tcW w:w="1077" w:type="dxa"/>
            <w:vAlign w:val="center"/>
          </w:tcPr>
          <w:p w:rsidR="00DF369D" w:rsidRPr="002B0468" w:rsidRDefault="00DF369D" w:rsidP="00DD785F">
            <w:pPr>
              <w:jc w:val="center"/>
              <w:rPr>
                <w:rFonts w:hint="eastAsia"/>
                <w:szCs w:val="21"/>
              </w:rPr>
            </w:pPr>
            <w:r w:rsidRPr="002B0468">
              <w:rPr>
                <w:rFonts w:hint="eastAsia"/>
                <w:szCs w:val="21"/>
              </w:rPr>
              <w:t>项</w:t>
            </w:r>
          </w:p>
        </w:tc>
      </w:tr>
    </w:tbl>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szCs w:val="21"/>
          <w:lang w:val="zh-CN"/>
        </w:rPr>
        <w:t>二、项目基本情况</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szCs w:val="21"/>
          <w:lang w:val="zh-CN"/>
        </w:rPr>
        <w:t>（一）项目名称</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北京互联网法院2024年</w:t>
      </w:r>
      <w:r w:rsidRPr="006C37FF">
        <w:rPr>
          <w:rFonts w:ascii="宋体" w:hAnsi="宋体" w:cs="宋体"/>
          <w:szCs w:val="21"/>
          <w:lang w:val="zh-CN"/>
        </w:rPr>
        <w:t>物业服务</w:t>
      </w:r>
      <w:r w:rsidRPr="006C37FF">
        <w:rPr>
          <w:rFonts w:ascii="宋体" w:hAnsi="宋体" w:cs="宋体" w:hint="eastAsia"/>
          <w:szCs w:val="21"/>
          <w:lang w:val="zh-CN"/>
        </w:rPr>
        <w:t>采购</w:t>
      </w:r>
      <w:r w:rsidRPr="006C37FF">
        <w:rPr>
          <w:rFonts w:ascii="宋体" w:hAnsi="宋体" w:cs="宋体"/>
          <w:szCs w:val="21"/>
          <w:lang w:val="zh-CN"/>
        </w:rPr>
        <w:t>项目</w:t>
      </w:r>
      <w:bookmarkStart w:id="1" w:name="_GoBack"/>
      <w:bookmarkEnd w:id="1"/>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szCs w:val="21"/>
          <w:lang w:val="zh-CN"/>
        </w:rPr>
        <w:t>（二）项目地址</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1.物业（南区）</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 xml:space="preserve">座落位置：北京市丰台区汽车博物馆东路2号院3号楼（1-11层）。 </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物业（北区）</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座落位置：北蜂窝路甲5号</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szCs w:val="21"/>
          <w:lang w:val="zh-CN"/>
        </w:rPr>
        <w:t>（三）项目用途</w:t>
      </w:r>
    </w:p>
    <w:p w:rsidR="00DF369D" w:rsidRPr="006C37FF" w:rsidRDefault="00DF369D" w:rsidP="00DF369D">
      <w:pPr>
        <w:spacing w:line="360" w:lineRule="auto"/>
        <w:rPr>
          <w:rFonts w:ascii="宋体" w:hAnsi="宋体" w:cs="宋体"/>
          <w:szCs w:val="21"/>
          <w:lang w:val="zh-CN"/>
        </w:rPr>
      </w:pPr>
      <w:r w:rsidRPr="006C37FF">
        <w:rPr>
          <w:rFonts w:ascii="宋体" w:hAnsi="宋体" w:cs="宋体"/>
          <w:szCs w:val="21"/>
          <w:lang w:val="zh-CN"/>
        </w:rPr>
        <w:t>日常办公</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szCs w:val="21"/>
          <w:lang w:val="zh-CN"/>
        </w:rPr>
        <w:t>（四）项目服务期限</w:t>
      </w:r>
      <w:r w:rsidRPr="006C37FF">
        <w:rPr>
          <w:rFonts w:ascii="宋体" w:hAnsi="宋体" w:cs="宋体" w:hint="eastAsia"/>
          <w:szCs w:val="21"/>
          <w:lang w:val="zh-CN"/>
        </w:rPr>
        <w:t>、服务地点</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服务期限：</w:t>
      </w:r>
      <w:r w:rsidRPr="00631A62">
        <w:rPr>
          <w:rFonts w:ascii="宋体" w:hAnsi="宋体" w:cs="宋体" w:hint="eastAsia"/>
          <w:sz w:val="20"/>
          <w:szCs w:val="21"/>
          <w:lang w:val="zh-CN"/>
        </w:rPr>
        <w:t>自合同签订之日起一年。</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服务地点：北京市丰台区汽车博物馆东路2号院3号楼（1-11层）、北蜂窝路甲5号。</w:t>
      </w:r>
    </w:p>
    <w:p w:rsidR="00DF369D" w:rsidRPr="006C37FF" w:rsidRDefault="00DF369D" w:rsidP="00DF369D">
      <w:pPr>
        <w:spacing w:line="360" w:lineRule="auto"/>
        <w:rPr>
          <w:rFonts w:ascii="宋体" w:hAnsi="宋体" w:cs="宋体"/>
          <w:szCs w:val="21"/>
          <w:lang w:val="zh-CN"/>
        </w:rPr>
      </w:pPr>
      <w:r w:rsidRPr="006C37FF">
        <w:rPr>
          <w:rFonts w:ascii="宋体" w:hAnsi="宋体" w:cs="宋体"/>
          <w:szCs w:val="21"/>
          <w:lang w:val="zh-CN"/>
        </w:rPr>
        <w:t>（五）建筑物基本情况：</w:t>
      </w:r>
    </w:p>
    <w:p w:rsidR="00DF369D" w:rsidRPr="006C37FF" w:rsidRDefault="00DF369D" w:rsidP="00DF369D">
      <w:pPr>
        <w:spacing w:line="360" w:lineRule="auto"/>
        <w:rPr>
          <w:rFonts w:ascii="宋体" w:hAnsi="宋体" w:cs="宋体" w:hint="eastAsia"/>
          <w:szCs w:val="21"/>
          <w:lang w:val="zh-CN"/>
        </w:rPr>
      </w:pPr>
      <w:r w:rsidRPr="006C37FF">
        <w:rPr>
          <w:rFonts w:ascii="宋体" w:hAnsi="宋体" w:cs="宋体" w:hint="eastAsia"/>
          <w:szCs w:val="21"/>
          <w:lang w:val="zh-CN"/>
        </w:rPr>
        <w:t>总建筑面积：30259.10平方米。</w:t>
      </w:r>
    </w:p>
    <w:p w:rsidR="00DF369D" w:rsidRDefault="00DF369D" w:rsidP="00DF369D">
      <w:pPr>
        <w:tabs>
          <w:tab w:val="left" w:pos="5520"/>
        </w:tabs>
        <w:spacing w:line="360" w:lineRule="auto"/>
        <w:ind w:firstLineChars="200" w:firstLine="420"/>
        <w:rPr>
          <w:rFonts w:ascii="宋体" w:hAnsi="宋体" w:cs="宋体"/>
          <w:szCs w:val="21"/>
        </w:rPr>
      </w:pPr>
      <w:r>
        <w:rPr>
          <w:rFonts w:ascii="宋体" w:hAnsi="宋体" w:cs="宋体" w:hint="eastAsia"/>
          <w:szCs w:val="21"/>
        </w:rPr>
        <w:t>北区</w:t>
      </w:r>
      <w:r>
        <w:rPr>
          <w:rFonts w:ascii="宋体" w:hAnsi="宋体" w:cs="宋体" w:hint="eastAsia"/>
          <w:szCs w:val="21"/>
          <w:lang w:val="zh-CN"/>
        </w:rPr>
        <w:t>大楼</w:t>
      </w:r>
      <w:r>
        <w:rPr>
          <w:rFonts w:ascii="宋体" w:hAnsi="宋体" w:cs="宋体" w:hint="eastAsia"/>
          <w:szCs w:val="21"/>
        </w:rPr>
        <w:t>11</w:t>
      </w:r>
      <w:r>
        <w:rPr>
          <w:rFonts w:ascii="宋体" w:hAnsi="宋体" w:cs="宋体" w:hint="eastAsia"/>
          <w:szCs w:val="21"/>
          <w:lang w:val="zh-CN"/>
        </w:rPr>
        <w:t xml:space="preserve"> 层，主要分布如下：收发室1间；法警值班岗亭</w:t>
      </w:r>
      <w:r>
        <w:rPr>
          <w:rFonts w:ascii="宋体" w:hAnsi="宋体" w:cs="宋体" w:hint="eastAsia"/>
          <w:szCs w:val="21"/>
        </w:rPr>
        <w:t>1</w:t>
      </w:r>
      <w:r>
        <w:rPr>
          <w:rFonts w:ascii="宋体" w:hAnsi="宋体" w:cs="宋体" w:hint="eastAsia"/>
          <w:szCs w:val="21"/>
          <w:lang w:val="zh-CN"/>
        </w:rPr>
        <w:t>间；东大厅1个；</w:t>
      </w:r>
      <w:r>
        <w:rPr>
          <w:rFonts w:ascii="宋体" w:hAnsi="宋体" w:cs="宋体" w:hint="eastAsia"/>
          <w:szCs w:val="21"/>
        </w:rPr>
        <w:t>体验</w:t>
      </w:r>
      <w:r>
        <w:rPr>
          <w:rFonts w:ascii="宋体" w:hAnsi="宋体" w:cs="宋体" w:hint="eastAsia"/>
          <w:szCs w:val="21"/>
          <w:lang w:val="zh-CN"/>
        </w:rPr>
        <w:t>厅1个；</w:t>
      </w:r>
      <w:r>
        <w:rPr>
          <w:rFonts w:ascii="宋体" w:hAnsi="宋体" w:cs="宋体" w:hint="eastAsia"/>
          <w:szCs w:val="21"/>
        </w:rPr>
        <w:t>诉服大厅1</w:t>
      </w:r>
      <w:r>
        <w:rPr>
          <w:rFonts w:ascii="宋体" w:hAnsi="宋体" w:cs="宋体" w:hint="eastAsia"/>
          <w:szCs w:val="21"/>
          <w:lang w:val="zh-CN"/>
        </w:rPr>
        <w:t>个；安检大厅1个；</w:t>
      </w:r>
      <w:r>
        <w:rPr>
          <w:rFonts w:ascii="宋体" w:hAnsi="宋体" w:cs="宋体" w:hint="eastAsia"/>
          <w:szCs w:val="21"/>
        </w:rPr>
        <w:t>立案大厅1个；</w:t>
      </w:r>
      <w:r>
        <w:rPr>
          <w:rFonts w:ascii="宋体" w:hAnsi="宋体" w:cs="宋体" w:hint="eastAsia"/>
          <w:szCs w:val="21"/>
          <w:lang w:val="zh-CN"/>
        </w:rPr>
        <w:t>大法庭1个；小法庭</w:t>
      </w:r>
      <w:r>
        <w:rPr>
          <w:rFonts w:ascii="宋体" w:hAnsi="宋体" w:cs="宋体" w:hint="eastAsia"/>
          <w:szCs w:val="21"/>
        </w:rPr>
        <w:t>67</w:t>
      </w:r>
      <w:r>
        <w:rPr>
          <w:rFonts w:ascii="宋体" w:hAnsi="宋体" w:cs="宋体" w:hint="eastAsia"/>
          <w:szCs w:val="21"/>
          <w:lang w:val="zh-CN"/>
        </w:rPr>
        <w:t>个；会议室</w:t>
      </w:r>
      <w:r>
        <w:rPr>
          <w:rFonts w:ascii="宋体" w:hAnsi="宋体" w:cs="宋体" w:hint="eastAsia"/>
          <w:szCs w:val="21"/>
        </w:rPr>
        <w:t>12</w:t>
      </w:r>
      <w:r>
        <w:rPr>
          <w:rFonts w:ascii="宋体" w:hAnsi="宋体" w:cs="宋体" w:hint="eastAsia"/>
          <w:szCs w:val="21"/>
          <w:lang w:val="zh-CN"/>
        </w:rPr>
        <w:t>间；洗衣房</w:t>
      </w:r>
      <w:r>
        <w:rPr>
          <w:rFonts w:ascii="宋体" w:hAnsi="宋体" w:cs="宋体" w:hint="eastAsia"/>
          <w:szCs w:val="21"/>
        </w:rPr>
        <w:t>1</w:t>
      </w:r>
      <w:r>
        <w:rPr>
          <w:rFonts w:ascii="宋体" w:hAnsi="宋体" w:cs="宋体" w:hint="eastAsia"/>
          <w:szCs w:val="21"/>
          <w:lang w:val="zh-CN"/>
        </w:rPr>
        <w:t>间；</w:t>
      </w:r>
      <w:r>
        <w:rPr>
          <w:rFonts w:ascii="宋体" w:hAnsi="宋体" w:cs="宋体" w:hint="eastAsia"/>
          <w:szCs w:val="21"/>
        </w:rPr>
        <w:t>浴室2</w:t>
      </w:r>
      <w:r>
        <w:rPr>
          <w:rFonts w:ascii="宋体" w:hAnsi="宋体" w:cs="宋体" w:hint="eastAsia"/>
          <w:szCs w:val="21"/>
          <w:lang w:val="zh-CN"/>
        </w:rPr>
        <w:t>间；强电间1</w:t>
      </w:r>
      <w:r>
        <w:rPr>
          <w:rFonts w:ascii="宋体" w:hAnsi="宋体" w:cs="宋体" w:hint="eastAsia"/>
          <w:szCs w:val="21"/>
        </w:rPr>
        <w:t>2</w:t>
      </w:r>
      <w:r>
        <w:rPr>
          <w:rFonts w:ascii="宋体" w:hAnsi="宋体" w:cs="宋体" w:hint="eastAsia"/>
          <w:szCs w:val="21"/>
          <w:lang w:val="zh-CN"/>
        </w:rPr>
        <w:t>间；卫生间</w:t>
      </w:r>
      <w:r>
        <w:rPr>
          <w:rFonts w:ascii="宋体" w:hAnsi="宋体" w:cs="宋体" w:hint="eastAsia"/>
          <w:szCs w:val="21"/>
        </w:rPr>
        <w:t>26</w:t>
      </w:r>
      <w:r>
        <w:rPr>
          <w:rFonts w:ascii="宋体" w:hAnsi="宋体" w:cs="宋体" w:hint="eastAsia"/>
          <w:szCs w:val="21"/>
          <w:lang w:val="zh-CN"/>
        </w:rPr>
        <w:t>间；弱电间</w:t>
      </w:r>
      <w:r>
        <w:rPr>
          <w:rFonts w:ascii="宋体" w:hAnsi="宋体" w:cs="宋体" w:hint="eastAsia"/>
          <w:szCs w:val="21"/>
        </w:rPr>
        <w:t>11</w:t>
      </w:r>
      <w:r>
        <w:rPr>
          <w:rFonts w:ascii="宋体" w:hAnsi="宋体" w:cs="宋体" w:hint="eastAsia"/>
          <w:szCs w:val="21"/>
          <w:lang w:val="zh-CN"/>
        </w:rPr>
        <w:t>间；</w:t>
      </w:r>
      <w:r>
        <w:rPr>
          <w:rFonts w:ascii="宋体" w:hAnsi="宋体" w:cs="宋体" w:hint="eastAsia"/>
          <w:szCs w:val="21"/>
        </w:rPr>
        <w:t>信息机房2</w:t>
      </w:r>
      <w:r>
        <w:rPr>
          <w:rFonts w:ascii="宋体" w:hAnsi="宋体" w:cs="宋体" w:hint="eastAsia"/>
          <w:szCs w:val="21"/>
          <w:lang w:val="zh-CN"/>
        </w:rPr>
        <w:t>间；</w:t>
      </w:r>
      <w:r>
        <w:rPr>
          <w:rFonts w:ascii="宋体" w:hAnsi="宋体" w:cs="宋体" w:hint="eastAsia"/>
          <w:szCs w:val="21"/>
        </w:rPr>
        <w:t>瑜伽室1间；健身房2间；琴室1间；值班室2间；</w:t>
      </w:r>
      <w:r>
        <w:rPr>
          <w:rFonts w:ascii="宋体" w:hAnsi="宋体" w:cs="宋体" w:hint="eastAsia"/>
          <w:szCs w:val="21"/>
          <w:lang w:val="zh-CN"/>
        </w:rPr>
        <w:t>库房</w:t>
      </w:r>
      <w:r>
        <w:rPr>
          <w:rFonts w:ascii="宋体" w:hAnsi="宋体" w:cs="宋体" w:hint="eastAsia"/>
          <w:szCs w:val="21"/>
        </w:rPr>
        <w:t>5</w:t>
      </w:r>
      <w:r>
        <w:rPr>
          <w:rFonts w:ascii="宋体" w:hAnsi="宋体" w:cs="宋体" w:hint="eastAsia"/>
          <w:szCs w:val="21"/>
          <w:lang w:val="zh-CN"/>
        </w:rPr>
        <w:t>间；</w:t>
      </w:r>
      <w:r>
        <w:rPr>
          <w:rFonts w:ascii="宋体" w:hAnsi="宋体" w:cs="宋体" w:hint="eastAsia"/>
          <w:szCs w:val="21"/>
        </w:rPr>
        <w:t>文印</w:t>
      </w:r>
      <w:r>
        <w:rPr>
          <w:rFonts w:ascii="宋体" w:hAnsi="宋体" w:cs="宋体" w:hint="eastAsia"/>
          <w:szCs w:val="21"/>
          <w:lang w:val="zh-CN"/>
        </w:rPr>
        <w:t>室</w:t>
      </w:r>
      <w:r>
        <w:rPr>
          <w:rFonts w:ascii="宋体" w:hAnsi="宋体" w:cs="宋体" w:hint="eastAsia"/>
          <w:szCs w:val="21"/>
        </w:rPr>
        <w:t>1</w:t>
      </w:r>
      <w:r>
        <w:rPr>
          <w:rFonts w:ascii="宋体" w:hAnsi="宋体" w:cs="宋体" w:hint="eastAsia"/>
          <w:szCs w:val="21"/>
          <w:lang w:val="zh-CN"/>
        </w:rPr>
        <w:t>间；办公室</w:t>
      </w:r>
      <w:r>
        <w:rPr>
          <w:rFonts w:ascii="宋体" w:hAnsi="宋体" w:cs="宋体" w:hint="eastAsia"/>
          <w:szCs w:val="21"/>
        </w:rPr>
        <w:t>199</w:t>
      </w:r>
      <w:r>
        <w:rPr>
          <w:rFonts w:ascii="宋体" w:hAnsi="宋体" w:cs="宋体" w:hint="eastAsia"/>
          <w:szCs w:val="21"/>
          <w:lang w:val="zh-CN"/>
        </w:rPr>
        <w:t>间；</w:t>
      </w:r>
      <w:r>
        <w:rPr>
          <w:rFonts w:ascii="宋体" w:hAnsi="宋体" w:cs="宋体" w:hint="eastAsia"/>
          <w:szCs w:val="21"/>
        </w:rPr>
        <w:t>理发</w:t>
      </w:r>
      <w:r>
        <w:rPr>
          <w:rFonts w:ascii="宋体" w:hAnsi="宋体" w:cs="宋体" w:hint="eastAsia"/>
          <w:szCs w:val="21"/>
          <w:lang w:val="zh-CN"/>
        </w:rPr>
        <w:t>室1间；律师工作室1间；</w:t>
      </w:r>
      <w:r>
        <w:rPr>
          <w:rFonts w:ascii="宋体" w:hAnsi="宋体" w:cs="宋体" w:hint="eastAsia"/>
          <w:szCs w:val="21"/>
        </w:rPr>
        <w:t>财务室</w:t>
      </w:r>
      <w:r>
        <w:rPr>
          <w:rFonts w:ascii="宋体" w:hAnsi="宋体" w:cs="宋体" w:hint="eastAsia"/>
          <w:szCs w:val="21"/>
          <w:lang w:val="zh-CN"/>
        </w:rPr>
        <w:t>1间；餐厅</w:t>
      </w:r>
      <w:r>
        <w:rPr>
          <w:rFonts w:ascii="宋体" w:hAnsi="宋体" w:cs="宋体" w:hint="eastAsia"/>
          <w:szCs w:val="21"/>
        </w:rPr>
        <w:t>1</w:t>
      </w:r>
      <w:r>
        <w:rPr>
          <w:rFonts w:ascii="宋体" w:hAnsi="宋体" w:cs="宋体" w:hint="eastAsia"/>
          <w:szCs w:val="21"/>
          <w:lang w:val="zh-CN"/>
        </w:rPr>
        <w:t>间；</w:t>
      </w:r>
      <w:r>
        <w:rPr>
          <w:rFonts w:ascii="宋体" w:hAnsi="宋体" w:cs="宋体" w:hint="eastAsia"/>
          <w:szCs w:val="21"/>
        </w:rPr>
        <w:t>小餐厅1间；包间1间；燃气</w:t>
      </w:r>
      <w:r>
        <w:rPr>
          <w:rFonts w:ascii="宋体" w:hAnsi="宋体" w:cs="宋体" w:hint="eastAsia"/>
          <w:szCs w:val="21"/>
          <w:lang w:val="zh-CN"/>
        </w:rPr>
        <w:t>间</w:t>
      </w:r>
      <w:r>
        <w:rPr>
          <w:rFonts w:ascii="宋体" w:hAnsi="宋体" w:cs="宋体" w:hint="eastAsia"/>
          <w:szCs w:val="21"/>
        </w:rPr>
        <w:t>1</w:t>
      </w:r>
      <w:r>
        <w:rPr>
          <w:rFonts w:ascii="宋体" w:hAnsi="宋体" w:cs="宋体" w:hint="eastAsia"/>
          <w:szCs w:val="21"/>
          <w:lang w:val="zh-CN"/>
        </w:rPr>
        <w:t>间；</w:t>
      </w:r>
      <w:r>
        <w:rPr>
          <w:rFonts w:ascii="宋体" w:hAnsi="宋体" w:cs="宋体" w:hint="eastAsia"/>
          <w:szCs w:val="21"/>
        </w:rPr>
        <w:t>热菜间1</w:t>
      </w:r>
      <w:r>
        <w:rPr>
          <w:rFonts w:ascii="宋体" w:hAnsi="宋体" w:cs="宋体" w:hint="eastAsia"/>
          <w:szCs w:val="21"/>
          <w:lang w:val="zh-CN"/>
        </w:rPr>
        <w:t>间；</w:t>
      </w:r>
      <w:r>
        <w:rPr>
          <w:rFonts w:ascii="宋体" w:hAnsi="宋体" w:cs="宋体" w:hint="eastAsia"/>
          <w:szCs w:val="21"/>
        </w:rPr>
        <w:t>面点</w:t>
      </w:r>
      <w:r>
        <w:rPr>
          <w:rFonts w:ascii="宋体" w:hAnsi="宋体" w:cs="宋体" w:hint="eastAsia"/>
          <w:szCs w:val="21"/>
          <w:lang w:val="zh-CN"/>
        </w:rPr>
        <w:t>间</w:t>
      </w:r>
      <w:r>
        <w:rPr>
          <w:rFonts w:ascii="宋体" w:hAnsi="宋体" w:cs="宋体" w:hint="eastAsia"/>
          <w:szCs w:val="21"/>
        </w:rPr>
        <w:t>1</w:t>
      </w:r>
      <w:r>
        <w:rPr>
          <w:rFonts w:ascii="宋体" w:hAnsi="宋体" w:cs="宋体" w:hint="eastAsia"/>
          <w:szCs w:val="21"/>
          <w:lang w:val="zh-CN"/>
        </w:rPr>
        <w:t>间；</w:t>
      </w:r>
      <w:r>
        <w:rPr>
          <w:rFonts w:ascii="宋体" w:hAnsi="宋体" w:cs="宋体" w:hint="eastAsia"/>
          <w:szCs w:val="21"/>
        </w:rPr>
        <w:t>切配间</w:t>
      </w:r>
      <w:r>
        <w:rPr>
          <w:rFonts w:ascii="宋体" w:hAnsi="宋体" w:cs="宋体" w:hint="eastAsia"/>
          <w:szCs w:val="21"/>
          <w:lang w:val="zh-CN"/>
        </w:rPr>
        <w:t>1间；</w:t>
      </w:r>
      <w:r>
        <w:rPr>
          <w:rFonts w:ascii="宋体" w:hAnsi="宋体" w:cs="宋体" w:hint="eastAsia"/>
          <w:szCs w:val="21"/>
        </w:rPr>
        <w:t>凉菜间</w:t>
      </w:r>
      <w:r>
        <w:rPr>
          <w:rFonts w:ascii="宋体" w:hAnsi="宋体" w:cs="宋体" w:hint="eastAsia"/>
          <w:szCs w:val="21"/>
          <w:lang w:val="zh-CN"/>
        </w:rPr>
        <w:t>3间；</w:t>
      </w:r>
      <w:r>
        <w:rPr>
          <w:rFonts w:ascii="宋体" w:hAnsi="宋体" w:cs="宋体" w:hint="eastAsia"/>
          <w:szCs w:val="21"/>
        </w:rPr>
        <w:t>冷冻库</w:t>
      </w:r>
      <w:r>
        <w:rPr>
          <w:rFonts w:ascii="宋体" w:hAnsi="宋体" w:cs="宋体" w:hint="eastAsia"/>
          <w:szCs w:val="21"/>
          <w:lang w:val="zh-CN"/>
        </w:rPr>
        <w:t>1间；</w:t>
      </w:r>
      <w:r>
        <w:rPr>
          <w:rFonts w:ascii="宋体" w:hAnsi="宋体" w:cs="宋体" w:hint="eastAsia"/>
          <w:szCs w:val="21"/>
        </w:rPr>
        <w:t>洗碗间</w:t>
      </w:r>
      <w:r>
        <w:rPr>
          <w:rFonts w:ascii="宋体" w:hAnsi="宋体" w:cs="宋体" w:hint="eastAsia"/>
          <w:szCs w:val="21"/>
          <w:lang w:val="zh-CN"/>
        </w:rPr>
        <w:t>1间；</w:t>
      </w:r>
      <w:r>
        <w:rPr>
          <w:rFonts w:ascii="宋体" w:hAnsi="宋体" w:cs="宋体" w:hint="eastAsia"/>
          <w:szCs w:val="21"/>
        </w:rPr>
        <w:t>宿舍8</w:t>
      </w:r>
      <w:r>
        <w:rPr>
          <w:rFonts w:ascii="宋体" w:hAnsi="宋体" w:cs="宋体" w:hint="eastAsia"/>
          <w:szCs w:val="21"/>
          <w:lang w:val="zh-CN"/>
        </w:rPr>
        <w:t>间；</w:t>
      </w:r>
      <w:r>
        <w:rPr>
          <w:rFonts w:ascii="宋体" w:hAnsi="宋体" w:cs="宋体" w:hint="eastAsia"/>
          <w:szCs w:val="21"/>
        </w:rPr>
        <w:t>茶水间9</w:t>
      </w:r>
      <w:r>
        <w:rPr>
          <w:rFonts w:ascii="宋体" w:hAnsi="宋体" w:cs="宋体" w:hint="eastAsia"/>
          <w:szCs w:val="21"/>
          <w:lang w:val="zh-CN"/>
        </w:rPr>
        <w:t>间；</w:t>
      </w:r>
      <w:r>
        <w:rPr>
          <w:rFonts w:ascii="宋体" w:hAnsi="宋体" w:cs="宋体" w:hint="eastAsia"/>
          <w:szCs w:val="21"/>
        </w:rPr>
        <w:t>档案室1间；监控室2间；开放式办公工位140个；阅览区1个；活动区4个；排风机房1个；电梯机房1个。</w:t>
      </w:r>
    </w:p>
    <w:p w:rsidR="00DF369D" w:rsidRDefault="00DF369D" w:rsidP="00DF369D">
      <w:pPr>
        <w:tabs>
          <w:tab w:val="left" w:pos="5520"/>
        </w:tabs>
        <w:spacing w:line="360" w:lineRule="auto"/>
        <w:ind w:firstLineChars="200" w:firstLine="420"/>
        <w:rPr>
          <w:rFonts w:ascii="宋体" w:hAnsi="宋体" w:cs="宋体" w:hint="eastAsia"/>
          <w:szCs w:val="21"/>
          <w:lang w:val="zh-CN"/>
        </w:rPr>
      </w:pPr>
      <w:r>
        <w:rPr>
          <w:rFonts w:ascii="宋体" w:hAnsi="宋体" w:cs="宋体" w:hint="eastAsia"/>
          <w:szCs w:val="21"/>
        </w:rPr>
        <w:t>南区</w:t>
      </w:r>
      <w:r>
        <w:rPr>
          <w:rFonts w:ascii="宋体" w:hAnsi="宋体" w:cs="宋体" w:hint="eastAsia"/>
          <w:szCs w:val="21"/>
          <w:lang w:val="zh-CN"/>
        </w:rPr>
        <w:t>住宿间：5</w:t>
      </w:r>
      <w:r>
        <w:rPr>
          <w:rFonts w:ascii="宋体" w:hAnsi="宋体" w:cs="宋体" w:hint="eastAsia"/>
          <w:szCs w:val="21"/>
        </w:rPr>
        <w:t>5</w:t>
      </w:r>
      <w:r>
        <w:rPr>
          <w:rFonts w:ascii="宋体" w:hAnsi="宋体" w:cs="宋体" w:hint="eastAsia"/>
          <w:szCs w:val="21"/>
          <w:lang w:val="zh-CN"/>
        </w:rPr>
        <w:t>间；卫生间：5间；晾衣间：5间；洗衣间：5间；浴室：2个；洗漱间：2间；活动室：2个；变压室：1间。</w:t>
      </w:r>
    </w:p>
    <w:p w:rsidR="00DF369D" w:rsidRDefault="00DF369D" w:rsidP="00DF369D">
      <w:pPr>
        <w:keepNext/>
        <w:keepLines/>
        <w:spacing w:line="360" w:lineRule="auto"/>
        <w:outlineLvl w:val="0"/>
        <w:rPr>
          <w:rFonts w:ascii="宋体" w:hAnsi="宋体" w:hint="eastAsia"/>
          <w:b/>
          <w:szCs w:val="21"/>
        </w:rPr>
        <w:sectPr w:rsidR="00DF369D">
          <w:pgSz w:w="11906" w:h="16838"/>
          <w:pgMar w:top="1440" w:right="1800" w:bottom="1440" w:left="1800" w:header="851" w:footer="992" w:gutter="0"/>
          <w:cols w:space="720"/>
          <w:docGrid w:type="lines" w:linePitch="312"/>
        </w:sectPr>
      </w:pPr>
    </w:p>
    <w:p w:rsidR="00DF369D" w:rsidRPr="002B6484" w:rsidRDefault="00DF369D" w:rsidP="00DF369D">
      <w:pPr>
        <w:rPr>
          <w:szCs w:val="21"/>
          <w:lang w:val="zh-CN"/>
        </w:rPr>
      </w:pPr>
      <w:r w:rsidRPr="002B6484">
        <w:rPr>
          <w:rFonts w:hint="eastAsia"/>
          <w:szCs w:val="21"/>
          <w:lang w:val="zh-CN"/>
        </w:rPr>
        <w:lastRenderedPageBreak/>
        <w:t>（六）</w:t>
      </w:r>
      <w:r w:rsidRPr="002B6484">
        <w:rPr>
          <w:szCs w:val="21"/>
          <w:lang w:val="zh-CN"/>
        </w:rPr>
        <w:t>基础设备、设施情况</w:t>
      </w:r>
    </w:p>
    <w:tbl>
      <w:tblPr>
        <w:tblW w:w="14648" w:type="dxa"/>
        <w:tblInd w:w="-11" w:type="dxa"/>
        <w:tblLayout w:type="fixed"/>
        <w:tblLook w:val="0000" w:firstRow="0" w:lastRow="0" w:firstColumn="0" w:lastColumn="0" w:noHBand="0" w:noVBand="0"/>
      </w:tblPr>
      <w:tblGrid>
        <w:gridCol w:w="900"/>
        <w:gridCol w:w="1619"/>
        <w:gridCol w:w="1537"/>
        <w:gridCol w:w="381"/>
        <w:gridCol w:w="494"/>
        <w:gridCol w:w="744"/>
        <w:gridCol w:w="981"/>
        <w:gridCol w:w="744"/>
        <w:gridCol w:w="1018"/>
        <w:gridCol w:w="744"/>
        <w:gridCol w:w="431"/>
        <w:gridCol w:w="744"/>
        <w:gridCol w:w="706"/>
        <w:gridCol w:w="607"/>
        <w:gridCol w:w="705"/>
        <w:gridCol w:w="745"/>
        <w:gridCol w:w="568"/>
        <w:gridCol w:w="744"/>
        <w:gridCol w:w="112"/>
        <w:gridCol w:w="124"/>
      </w:tblGrid>
      <w:tr w:rsidR="00DF369D" w:rsidTr="00DD785F">
        <w:trPr>
          <w:gridAfter w:val="1"/>
          <w:wAfter w:w="124" w:type="dxa"/>
          <w:trHeight w:val="607"/>
        </w:trPr>
        <w:tc>
          <w:tcPr>
            <w:tcW w:w="14524" w:type="dxa"/>
            <w:gridSpan w:val="19"/>
            <w:tcBorders>
              <w:top w:val="nil"/>
              <w:left w:val="nil"/>
              <w:bottom w:val="nil"/>
              <w:right w:val="nil"/>
            </w:tcBorders>
            <w:noWrap/>
            <w:vAlign w:val="bottom"/>
          </w:tcPr>
          <w:p w:rsidR="00DF369D" w:rsidRDefault="00DF369D" w:rsidP="00DD785F">
            <w:pPr>
              <w:widowControl/>
              <w:jc w:val="center"/>
              <w:textAlignment w:val="bottom"/>
              <w:rPr>
                <w:rFonts w:ascii="宋体" w:hAnsi="宋体" w:cs="宋体" w:hint="eastAsia"/>
                <w:b/>
                <w:bCs/>
                <w:color w:val="000000"/>
                <w:szCs w:val="21"/>
              </w:rPr>
            </w:pPr>
            <w:r>
              <w:rPr>
                <w:rFonts w:ascii="宋体" w:hAnsi="宋体" w:cs="宋体" w:hint="eastAsia"/>
                <w:b/>
                <w:bCs/>
                <w:color w:val="000000"/>
                <w:szCs w:val="21"/>
                <w:lang w:bidi="ar"/>
              </w:rPr>
              <w:t>设备设施台账</w:t>
            </w:r>
          </w:p>
        </w:tc>
      </w:tr>
      <w:tr w:rsidR="00DF369D" w:rsidTr="00DD785F">
        <w:trPr>
          <w:trHeight w:val="290"/>
        </w:trPr>
        <w:tc>
          <w:tcPr>
            <w:tcW w:w="900" w:type="dxa"/>
            <w:tcBorders>
              <w:top w:val="nil"/>
              <w:left w:val="nil"/>
              <w:bottom w:val="nil"/>
              <w:right w:val="nil"/>
            </w:tcBorders>
            <w:noWrap/>
            <w:vAlign w:val="bottom"/>
          </w:tcPr>
          <w:p w:rsidR="00DF369D" w:rsidRDefault="00DF369D" w:rsidP="00DD785F">
            <w:pPr>
              <w:widowControl/>
              <w:textAlignment w:val="bottom"/>
              <w:rPr>
                <w:rFonts w:ascii="宋体" w:hAnsi="宋体" w:cs="宋体" w:hint="eastAsia"/>
                <w:color w:val="000000"/>
                <w:szCs w:val="21"/>
              </w:rPr>
            </w:pPr>
          </w:p>
        </w:tc>
        <w:tc>
          <w:tcPr>
            <w:tcW w:w="3537" w:type="dxa"/>
            <w:gridSpan w:val="3"/>
            <w:tcBorders>
              <w:top w:val="nil"/>
              <w:left w:val="nil"/>
              <w:bottom w:val="nil"/>
              <w:right w:val="nil"/>
            </w:tcBorders>
            <w:noWrap/>
            <w:vAlign w:val="bottom"/>
          </w:tcPr>
          <w:p w:rsidR="00DF369D" w:rsidRDefault="00DF369D" w:rsidP="00DD785F">
            <w:pPr>
              <w:rPr>
                <w:rFonts w:ascii="宋体" w:hAnsi="宋体" w:cs="宋体" w:hint="eastAsia"/>
                <w:color w:val="000000"/>
                <w:szCs w:val="21"/>
              </w:rPr>
            </w:pPr>
            <w:r>
              <w:rPr>
                <w:rFonts w:ascii="宋体" w:hAnsi="宋体" w:cs="宋体" w:hint="eastAsia"/>
                <w:color w:val="000000"/>
                <w:szCs w:val="21"/>
                <w:u w:val="single"/>
                <w:lang w:bidi="ar"/>
              </w:rPr>
              <w:t xml:space="preserve">北区 </w:t>
            </w:r>
          </w:p>
        </w:tc>
        <w:tc>
          <w:tcPr>
            <w:tcW w:w="1238" w:type="dxa"/>
            <w:gridSpan w:val="2"/>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725" w:type="dxa"/>
            <w:gridSpan w:val="2"/>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762" w:type="dxa"/>
            <w:gridSpan w:val="2"/>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175" w:type="dxa"/>
            <w:gridSpan w:val="2"/>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313" w:type="dxa"/>
            <w:gridSpan w:val="2"/>
            <w:tcBorders>
              <w:top w:val="nil"/>
              <w:left w:val="nil"/>
              <w:bottom w:val="nil"/>
              <w:right w:val="nil"/>
            </w:tcBorders>
            <w:noWrap/>
            <w:vAlign w:val="bottom"/>
          </w:tcPr>
          <w:p w:rsidR="00DF369D" w:rsidRDefault="00DF369D" w:rsidP="00DD785F">
            <w:pPr>
              <w:jc w:val="center"/>
              <w:rPr>
                <w:rFonts w:ascii="宋体" w:hAnsi="宋体" w:cs="宋体" w:hint="eastAsia"/>
                <w:color w:val="000000"/>
                <w:szCs w:val="21"/>
              </w:rPr>
            </w:pPr>
          </w:p>
        </w:tc>
        <w:tc>
          <w:tcPr>
            <w:tcW w:w="1450" w:type="dxa"/>
            <w:gridSpan w:val="2"/>
            <w:tcBorders>
              <w:top w:val="nil"/>
              <w:left w:val="nil"/>
              <w:bottom w:val="nil"/>
              <w:right w:val="nil"/>
            </w:tcBorders>
            <w:noWrap/>
            <w:vAlign w:val="bottom"/>
          </w:tcPr>
          <w:p w:rsidR="00DF369D" w:rsidRDefault="00DF369D" w:rsidP="00DD785F">
            <w:pPr>
              <w:jc w:val="center"/>
              <w:rPr>
                <w:rFonts w:ascii="宋体" w:hAnsi="宋体" w:cs="宋体" w:hint="eastAsia"/>
                <w:color w:val="000000"/>
                <w:szCs w:val="21"/>
              </w:rPr>
            </w:pPr>
          </w:p>
        </w:tc>
        <w:tc>
          <w:tcPr>
            <w:tcW w:w="1312" w:type="dxa"/>
            <w:gridSpan w:val="2"/>
            <w:tcBorders>
              <w:top w:val="nil"/>
              <w:left w:val="nil"/>
              <w:bottom w:val="nil"/>
              <w:right w:val="nil"/>
            </w:tcBorders>
            <w:noWrap/>
            <w:vAlign w:val="bottom"/>
          </w:tcPr>
          <w:p w:rsidR="00DF369D" w:rsidRDefault="00DF369D" w:rsidP="00DD785F">
            <w:pPr>
              <w:jc w:val="center"/>
              <w:rPr>
                <w:rFonts w:ascii="宋体" w:hAnsi="宋体" w:cs="宋体" w:hint="eastAsia"/>
                <w:color w:val="000000"/>
                <w:szCs w:val="21"/>
              </w:rPr>
            </w:pPr>
          </w:p>
        </w:tc>
        <w:tc>
          <w:tcPr>
            <w:tcW w:w="236" w:type="dxa"/>
            <w:gridSpan w:val="2"/>
            <w:tcBorders>
              <w:top w:val="nil"/>
              <w:left w:val="nil"/>
              <w:bottom w:val="nil"/>
              <w:right w:val="nil"/>
            </w:tcBorders>
            <w:noWrap/>
            <w:vAlign w:val="bottom"/>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397"/>
        </w:trPr>
        <w:tc>
          <w:tcPr>
            <w:tcW w:w="14524" w:type="dxa"/>
            <w:gridSpan w:val="19"/>
            <w:tcBorders>
              <w:top w:val="nil"/>
              <w:left w:val="nil"/>
              <w:bottom w:val="nil"/>
              <w:right w:val="nil"/>
            </w:tcBorders>
            <w:noWrap/>
            <w:vAlign w:val="bottom"/>
          </w:tcPr>
          <w:p w:rsidR="00DF369D" w:rsidRDefault="00DF369D" w:rsidP="00DD785F">
            <w:pPr>
              <w:widowControl/>
              <w:jc w:val="center"/>
              <w:textAlignment w:val="bottom"/>
              <w:rPr>
                <w:rFonts w:ascii="宋体" w:hAnsi="宋体" w:cs="宋体" w:hint="eastAsia"/>
                <w:b/>
                <w:bCs/>
                <w:color w:val="000000"/>
                <w:szCs w:val="21"/>
              </w:rPr>
            </w:pPr>
            <w:r>
              <w:rPr>
                <w:rFonts w:ascii="宋体" w:hAnsi="宋体" w:cs="宋体" w:hint="eastAsia"/>
                <w:b/>
                <w:bCs/>
                <w:color w:val="000000"/>
                <w:szCs w:val="21"/>
                <w:lang w:bidi="ar"/>
              </w:rPr>
              <w:t>变压器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b/>
                <w:bCs/>
                <w:color w:val="000000"/>
                <w:szCs w:val="21"/>
              </w:rPr>
            </w:pPr>
            <w:r>
              <w:rPr>
                <w:rFonts w:ascii="宋体" w:hAnsi="宋体" w:cs="宋体" w:hint="eastAsia"/>
                <w:b/>
                <w:bCs/>
                <w:color w:val="000000"/>
                <w:szCs w:val="21"/>
              </w:rPr>
              <w:t>数量</w:t>
            </w:r>
          </w:p>
        </w:tc>
        <w:tc>
          <w:tcPr>
            <w:tcW w:w="2169" w:type="dxa"/>
            <w:gridSpan w:val="4"/>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b/>
                <w:bCs/>
                <w:color w:val="000000"/>
                <w:szCs w:val="21"/>
                <w:lang w:bidi="ar"/>
              </w:rPr>
            </w:pPr>
            <w:r>
              <w:rPr>
                <w:rFonts w:ascii="宋体" w:hAnsi="宋体" w:cs="宋体" w:hint="eastAsia"/>
                <w:b/>
                <w:bCs/>
                <w:color w:val="000000"/>
                <w:szCs w:val="21"/>
                <w:lang w:bidi="ar"/>
              </w:rPr>
              <w:t>备注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电力变压器</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S11-M-500/10</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沈阳飞驰电器设备有限公司</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2018.4</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北区宿舍墙外</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color w:val="000000"/>
                <w:szCs w:val="21"/>
              </w:rPr>
            </w:pPr>
            <w:r>
              <w:rPr>
                <w:rFonts w:ascii="宋体" w:hAnsi="宋体" w:cs="宋体" w:hint="eastAsia"/>
                <w:color w:val="000000"/>
                <w:szCs w:val="21"/>
              </w:rPr>
              <w:t>1台</w:t>
            </w:r>
          </w:p>
        </w:tc>
        <w:tc>
          <w:tcPr>
            <w:tcW w:w="2169" w:type="dxa"/>
            <w:gridSpan w:val="4"/>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电力变压器</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S11-M-500/10</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沈阳飞驰电器设备有限公司</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2018.4</w:t>
            </w:r>
          </w:p>
        </w:tc>
        <w:tc>
          <w:tcPr>
            <w:tcW w:w="1450"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北区宿舍墙外</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c>
          <w:tcPr>
            <w:tcW w:w="2169" w:type="dxa"/>
            <w:gridSpan w:val="4"/>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397"/>
        </w:trPr>
        <w:tc>
          <w:tcPr>
            <w:tcW w:w="14524" w:type="dxa"/>
            <w:gridSpan w:val="19"/>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配电箱</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额定电压</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rPr>
              <w:t>数量</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lang w:bidi="ar"/>
              </w:rPr>
            </w:pPr>
            <w:r>
              <w:rPr>
                <w:rFonts w:ascii="宋体" w:hAnsi="宋体" w:cs="宋体" w:hint="eastAsia"/>
                <w:b/>
                <w:bCs/>
                <w:color w:val="000000"/>
                <w:szCs w:val="21"/>
                <w:lang w:bidi="ar"/>
              </w:rPr>
              <w:t>备注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1537" w:type="dxa"/>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生活用电</w:t>
            </w:r>
          </w:p>
        </w:tc>
        <w:tc>
          <w:tcPr>
            <w:tcW w:w="875"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25"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62"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175"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450"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312" w:type="dxa"/>
            <w:gridSpan w:val="2"/>
            <w:tcBorders>
              <w:top w:val="single" w:sz="4" w:space="0" w:color="000000"/>
              <w:left w:val="single" w:sz="4" w:space="0" w:color="000000"/>
              <w:bottom w:val="nil"/>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每一层2个，1-5层</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10台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1537" w:type="dxa"/>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生活用电</w:t>
            </w:r>
          </w:p>
        </w:tc>
        <w:tc>
          <w:tcPr>
            <w:tcW w:w="875"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25"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762"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175"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450"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312" w:type="dxa"/>
            <w:gridSpan w:val="2"/>
            <w:tcBorders>
              <w:top w:val="single" w:sz="4" w:space="0" w:color="000000"/>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101室宿管室</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619"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1537"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生活用电</w:t>
            </w:r>
          </w:p>
        </w:tc>
        <w:tc>
          <w:tcPr>
            <w:tcW w:w="875"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25"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762"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175"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450"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312"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101室宿管室</w:t>
            </w:r>
          </w:p>
        </w:tc>
        <w:tc>
          <w:tcPr>
            <w:tcW w:w="1313"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607"/>
        </w:trPr>
        <w:tc>
          <w:tcPr>
            <w:tcW w:w="900" w:type="dxa"/>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619" w:type="dxa"/>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1537" w:type="dxa"/>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生活用电</w:t>
            </w:r>
          </w:p>
        </w:tc>
        <w:tc>
          <w:tcPr>
            <w:tcW w:w="875"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25"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AL-21</w:t>
            </w:r>
          </w:p>
        </w:tc>
        <w:tc>
          <w:tcPr>
            <w:tcW w:w="1762"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175"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450"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312"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1层机房</w:t>
            </w:r>
          </w:p>
        </w:tc>
        <w:tc>
          <w:tcPr>
            <w:tcW w:w="1313" w:type="dxa"/>
            <w:gridSpan w:val="2"/>
            <w:tcBorders>
              <w:top w:val="single" w:sz="4" w:space="0" w:color="auto"/>
              <w:left w:val="single" w:sz="4" w:space="0" w:color="000000"/>
              <w:bottom w:val="single" w:sz="4" w:space="0" w:color="auto"/>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c>
          <w:tcPr>
            <w:tcW w:w="856" w:type="dxa"/>
            <w:gridSpan w:val="2"/>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607"/>
        </w:trPr>
        <w:tc>
          <w:tcPr>
            <w:tcW w:w="14524" w:type="dxa"/>
            <w:gridSpan w:val="19"/>
            <w:tcBorders>
              <w:top w:val="single" w:sz="4" w:space="0" w:color="auto"/>
              <w:left w:val="single" w:sz="4" w:space="0" w:color="000000"/>
              <w:bottom w:val="nil"/>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生活热水</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lastRenderedPageBreak/>
              <w:t>序号</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rPr>
              <w:t>数量</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lang w:bidi="ar"/>
              </w:rPr>
            </w:pPr>
            <w:r>
              <w:rPr>
                <w:rFonts w:ascii="宋体" w:hAnsi="宋体" w:cs="宋体" w:hint="eastAsia"/>
                <w:b/>
                <w:bCs/>
                <w:color w:val="000000"/>
                <w:szCs w:val="21"/>
                <w:lang w:bidi="ar"/>
              </w:rPr>
              <w:t>备注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自动高压吸水泵</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生活热水</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无</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XKSMS0-1A</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无</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楼顶</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加热管</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4000W</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水箱内</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2根</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p>
        </w:tc>
      </w:tr>
      <w:tr w:rsidR="00DF369D" w:rsidTr="00DD785F">
        <w:trPr>
          <w:gridAfter w:val="1"/>
          <w:wAfter w:w="124" w:type="dxa"/>
          <w:trHeight w:val="607"/>
        </w:trPr>
        <w:tc>
          <w:tcPr>
            <w:tcW w:w="14524" w:type="dxa"/>
            <w:gridSpan w:val="19"/>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空调</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1313" w:type="dxa"/>
            <w:gridSpan w:val="2"/>
            <w:tcBorders>
              <w:top w:val="single" w:sz="4" w:space="0" w:color="000000"/>
              <w:left w:val="nil"/>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rPr>
              <w:t>数量</w:t>
            </w:r>
          </w:p>
        </w:tc>
        <w:tc>
          <w:tcPr>
            <w:tcW w:w="856" w:type="dxa"/>
            <w:gridSpan w:val="2"/>
            <w:tcBorders>
              <w:top w:val="single" w:sz="4" w:space="0" w:color="000000"/>
              <w:left w:val="nil"/>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lang w:bidi="ar"/>
              </w:rPr>
            </w:pPr>
            <w:r>
              <w:rPr>
                <w:rFonts w:ascii="宋体" w:hAnsi="宋体" w:cs="宋体" w:hint="eastAsia"/>
                <w:b/>
                <w:bCs/>
                <w:color w:val="000000"/>
                <w:szCs w:val="21"/>
                <w:lang w:bidi="ar"/>
              </w:rPr>
              <w:t>备注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空调</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color w:val="000000"/>
                <w:szCs w:val="21"/>
              </w:rPr>
            </w:pPr>
            <w:r>
              <w:rPr>
                <w:rFonts w:ascii="宋体" w:hAnsi="宋体" w:cs="宋体" w:hint="eastAsia"/>
                <w:color w:val="000000"/>
                <w:szCs w:val="21"/>
              </w:rPr>
              <w:t>无</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KFR-50GW/24-3</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珠海格力电器股份有限公司</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2015.5</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2450W</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60台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p>
        </w:tc>
      </w:tr>
      <w:tr w:rsidR="00DF369D" w:rsidTr="00DD785F">
        <w:trPr>
          <w:gridAfter w:val="1"/>
          <w:wAfter w:w="124" w:type="dxa"/>
          <w:trHeight w:val="607"/>
        </w:trPr>
        <w:tc>
          <w:tcPr>
            <w:tcW w:w="14524" w:type="dxa"/>
            <w:gridSpan w:val="19"/>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rPr>
              <w:t>开水器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1313"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rPr>
              <w:t>数量</w:t>
            </w: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lang w:bidi="ar"/>
              </w:rPr>
            </w:pPr>
            <w:r>
              <w:rPr>
                <w:rFonts w:ascii="宋体" w:hAnsi="宋体" w:cs="宋体" w:hint="eastAsia"/>
                <w:b/>
                <w:bCs/>
                <w:color w:val="000000"/>
                <w:szCs w:val="21"/>
                <w:lang w:bidi="ar"/>
              </w:rPr>
              <w:t>备注</w:t>
            </w: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北区宿舍饮用</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KX-3-W0200</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深圳市英尼克电器</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2019.12.27</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4000W</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color w:val="000000"/>
                <w:szCs w:val="21"/>
              </w:rPr>
            </w:pPr>
            <w:r>
              <w:rPr>
                <w:rFonts w:ascii="宋体" w:hAnsi="宋体" w:cs="宋体" w:hint="eastAsia"/>
                <w:color w:val="000000"/>
                <w:szCs w:val="21"/>
              </w:rPr>
              <w:t>1台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北区宿舍饮用</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XJ-2MT</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新泽泉节能有限公司</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2016.7</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2F</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p>
        </w:tc>
      </w:tr>
      <w:tr w:rsidR="00DF369D" w:rsidTr="00DD785F">
        <w:trPr>
          <w:gridAfter w:val="1"/>
          <w:wAfter w:w="124" w:type="dxa"/>
          <w:trHeight w:val="607"/>
        </w:trPr>
        <w:tc>
          <w:tcPr>
            <w:tcW w:w="90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619"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1537"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北区宿舍饮用</w:t>
            </w:r>
          </w:p>
        </w:tc>
        <w:tc>
          <w:tcPr>
            <w:tcW w:w="8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72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YIAN-RO-9000</w:t>
            </w:r>
          </w:p>
        </w:tc>
        <w:tc>
          <w:tcPr>
            <w:tcW w:w="176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175"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2021.3</w:t>
            </w:r>
          </w:p>
        </w:tc>
        <w:tc>
          <w:tcPr>
            <w:tcW w:w="1450"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312"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3F-5F</w:t>
            </w:r>
          </w:p>
        </w:tc>
        <w:tc>
          <w:tcPr>
            <w:tcW w:w="131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3台</w:t>
            </w:r>
          </w:p>
        </w:tc>
        <w:tc>
          <w:tcPr>
            <w:tcW w:w="856"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p>
        </w:tc>
      </w:tr>
    </w:tbl>
    <w:p w:rsidR="00DF369D" w:rsidRDefault="00DF369D" w:rsidP="00DF369D">
      <w:pPr>
        <w:tabs>
          <w:tab w:val="left" w:pos="5520"/>
        </w:tabs>
        <w:spacing w:line="360" w:lineRule="auto"/>
      </w:pPr>
    </w:p>
    <w:tbl>
      <w:tblPr>
        <w:tblW w:w="13368" w:type="dxa"/>
        <w:tblInd w:w="910" w:type="dxa"/>
        <w:tblLayout w:type="fixed"/>
        <w:tblLook w:val="0000" w:firstRow="0" w:lastRow="0" w:firstColumn="0" w:lastColumn="0" w:noHBand="0" w:noVBand="0"/>
      </w:tblPr>
      <w:tblGrid>
        <w:gridCol w:w="640"/>
        <w:gridCol w:w="1306"/>
        <w:gridCol w:w="921"/>
        <w:gridCol w:w="1075"/>
        <w:gridCol w:w="1202"/>
        <w:gridCol w:w="1954"/>
        <w:gridCol w:w="1015"/>
        <w:gridCol w:w="1245"/>
        <w:gridCol w:w="1241"/>
        <w:gridCol w:w="584"/>
        <w:gridCol w:w="33"/>
        <w:gridCol w:w="343"/>
        <w:gridCol w:w="986"/>
        <w:gridCol w:w="239"/>
        <w:gridCol w:w="584"/>
      </w:tblGrid>
      <w:tr w:rsidR="00DF369D" w:rsidTr="00DD785F">
        <w:trPr>
          <w:trHeight w:val="599"/>
        </w:trPr>
        <w:tc>
          <w:tcPr>
            <w:tcW w:w="13368" w:type="dxa"/>
            <w:gridSpan w:val="15"/>
            <w:tcBorders>
              <w:top w:val="nil"/>
              <w:left w:val="nil"/>
              <w:bottom w:val="nil"/>
              <w:right w:val="nil"/>
            </w:tcBorders>
            <w:noWrap/>
            <w:vAlign w:val="bottom"/>
          </w:tcPr>
          <w:p w:rsidR="00DF369D" w:rsidRDefault="00DF369D" w:rsidP="00DD785F">
            <w:pPr>
              <w:jc w:val="center"/>
              <w:rPr>
                <w:rFonts w:ascii="宋体" w:hAnsi="宋体" w:cs="宋体" w:hint="eastAsia"/>
                <w:color w:val="000000"/>
                <w:szCs w:val="21"/>
              </w:rPr>
            </w:pPr>
            <w:r>
              <w:rPr>
                <w:rFonts w:ascii="宋体" w:hAnsi="宋体" w:cs="宋体" w:hint="eastAsia"/>
                <w:b/>
                <w:bCs/>
                <w:color w:val="000000"/>
                <w:szCs w:val="21"/>
                <w:lang w:bidi="ar"/>
              </w:rPr>
              <w:t>设备设施台账</w:t>
            </w:r>
          </w:p>
        </w:tc>
      </w:tr>
      <w:tr w:rsidR="00DF369D" w:rsidTr="00DD785F">
        <w:trPr>
          <w:trHeight w:val="599"/>
        </w:trPr>
        <w:tc>
          <w:tcPr>
            <w:tcW w:w="640" w:type="dxa"/>
            <w:tcBorders>
              <w:top w:val="nil"/>
              <w:left w:val="nil"/>
              <w:bottom w:val="nil"/>
              <w:right w:val="nil"/>
            </w:tcBorders>
            <w:noWrap/>
            <w:vAlign w:val="bottom"/>
          </w:tcPr>
          <w:p w:rsidR="00DF369D" w:rsidRDefault="00DF369D" w:rsidP="00DD785F">
            <w:pPr>
              <w:widowControl/>
              <w:textAlignment w:val="bottom"/>
              <w:rPr>
                <w:rFonts w:ascii="宋体" w:hAnsi="宋体" w:cs="宋体" w:hint="eastAsia"/>
                <w:color w:val="000000"/>
                <w:szCs w:val="21"/>
              </w:rPr>
            </w:pPr>
          </w:p>
        </w:tc>
        <w:tc>
          <w:tcPr>
            <w:tcW w:w="2227" w:type="dxa"/>
            <w:gridSpan w:val="2"/>
            <w:tcBorders>
              <w:top w:val="nil"/>
              <w:left w:val="nil"/>
              <w:bottom w:val="nil"/>
              <w:right w:val="nil"/>
            </w:tcBorders>
            <w:vAlign w:val="bottom"/>
          </w:tcPr>
          <w:p w:rsidR="00DF369D" w:rsidRDefault="00DF369D" w:rsidP="00DD785F">
            <w:pPr>
              <w:widowControl/>
              <w:textAlignment w:val="bottom"/>
              <w:rPr>
                <w:rFonts w:ascii="宋体" w:hAnsi="宋体" w:cs="宋体"/>
                <w:color w:val="000000"/>
                <w:szCs w:val="21"/>
                <w:u w:val="single"/>
              </w:rPr>
            </w:pPr>
            <w:r>
              <w:rPr>
                <w:rFonts w:ascii="宋体" w:hAnsi="宋体" w:cs="宋体" w:hint="eastAsia"/>
                <w:color w:val="000000"/>
                <w:szCs w:val="21"/>
                <w:u w:val="single"/>
                <w:lang w:bidi="ar"/>
              </w:rPr>
              <w:t xml:space="preserve">  南区</w:t>
            </w:r>
          </w:p>
        </w:tc>
        <w:tc>
          <w:tcPr>
            <w:tcW w:w="1075" w:type="dxa"/>
            <w:tcBorders>
              <w:top w:val="nil"/>
              <w:left w:val="nil"/>
              <w:bottom w:val="nil"/>
              <w:right w:val="nil"/>
            </w:tcBorders>
            <w:vAlign w:val="bottom"/>
          </w:tcPr>
          <w:p w:rsidR="00DF369D" w:rsidRDefault="00DF369D" w:rsidP="00DD785F">
            <w:pPr>
              <w:rPr>
                <w:rFonts w:ascii="宋体" w:hAnsi="宋体" w:cs="宋体" w:hint="eastAsia"/>
                <w:color w:val="000000"/>
                <w:szCs w:val="21"/>
              </w:rPr>
            </w:pPr>
          </w:p>
        </w:tc>
        <w:tc>
          <w:tcPr>
            <w:tcW w:w="1202" w:type="dxa"/>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954" w:type="dxa"/>
            <w:tcBorders>
              <w:top w:val="nil"/>
              <w:left w:val="nil"/>
              <w:bottom w:val="nil"/>
              <w:right w:val="nil"/>
            </w:tcBorders>
            <w:vAlign w:val="bottom"/>
          </w:tcPr>
          <w:p w:rsidR="00DF369D" w:rsidRDefault="00DF369D" w:rsidP="00DD785F">
            <w:pPr>
              <w:rPr>
                <w:rFonts w:ascii="宋体" w:hAnsi="宋体" w:cs="宋体" w:hint="eastAsia"/>
                <w:color w:val="000000"/>
                <w:szCs w:val="21"/>
              </w:rPr>
            </w:pPr>
          </w:p>
        </w:tc>
        <w:tc>
          <w:tcPr>
            <w:tcW w:w="1015" w:type="dxa"/>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245" w:type="dxa"/>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241" w:type="dxa"/>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584" w:type="dxa"/>
            <w:tcBorders>
              <w:top w:val="nil"/>
              <w:left w:val="nil"/>
              <w:bottom w:val="nil"/>
              <w:right w:val="nil"/>
            </w:tcBorders>
            <w:vAlign w:val="bottom"/>
          </w:tcPr>
          <w:p w:rsidR="00DF369D" w:rsidRDefault="00DF369D" w:rsidP="00DD785F">
            <w:pPr>
              <w:rPr>
                <w:rFonts w:ascii="宋体" w:hAnsi="宋体" w:cs="宋体" w:hint="eastAsia"/>
                <w:color w:val="000000"/>
                <w:szCs w:val="21"/>
              </w:rPr>
            </w:pPr>
          </w:p>
        </w:tc>
        <w:tc>
          <w:tcPr>
            <w:tcW w:w="376" w:type="dxa"/>
            <w:gridSpan w:val="2"/>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1225" w:type="dxa"/>
            <w:gridSpan w:val="2"/>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c>
          <w:tcPr>
            <w:tcW w:w="584" w:type="dxa"/>
            <w:tcBorders>
              <w:top w:val="nil"/>
              <w:left w:val="nil"/>
              <w:bottom w:val="nil"/>
              <w:right w:val="nil"/>
            </w:tcBorders>
            <w:noWrap/>
            <w:vAlign w:val="bottom"/>
          </w:tcPr>
          <w:p w:rsidR="00DF369D" w:rsidRDefault="00DF369D" w:rsidP="00DD785F">
            <w:pPr>
              <w:rPr>
                <w:rFonts w:ascii="宋体" w:hAnsi="宋体" w:cs="宋体" w:hint="eastAsia"/>
                <w:color w:val="000000"/>
                <w:szCs w:val="21"/>
              </w:rPr>
            </w:pPr>
          </w:p>
        </w:tc>
      </w:tr>
      <w:tr w:rsidR="00DF369D" w:rsidTr="00DD785F">
        <w:trPr>
          <w:trHeight w:val="608"/>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b/>
                <w:bCs/>
                <w:szCs w:val="21"/>
                <w:lang w:bidi="ar"/>
              </w:rPr>
            </w:pPr>
            <w:r>
              <w:rPr>
                <w:rFonts w:ascii="宋体" w:hAnsi="宋体" w:cs="宋体" w:hint="eastAsia"/>
                <w:b/>
                <w:bCs/>
                <w:szCs w:val="21"/>
                <w:lang w:bidi="ar"/>
              </w:rPr>
              <w:t>空调</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szCs w:val="21"/>
                <w:lang w:bidi="ar"/>
              </w:rPr>
              <w:t>数量</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b/>
                <w:bCs/>
                <w:color w:val="FF0000"/>
                <w:szCs w:val="21"/>
                <w:lang w:bidi="ar"/>
              </w:rPr>
            </w:pPr>
            <w:r>
              <w:rPr>
                <w:rFonts w:ascii="宋体" w:hAnsi="宋体" w:cs="宋体" w:hint="eastAsia"/>
                <w:b/>
                <w:bCs/>
                <w:szCs w:val="21"/>
                <w:lang w:bidi="ar"/>
              </w:rPr>
              <w:t>备注</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空调</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凉菜间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KFR-32GW</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珠海格力电器股份有限公司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2450W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凉菜间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空调</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岗亭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KFR-32GW</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珠海格力电器股份有限公司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1900W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岗亭</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空调</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电梯机房</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1号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KFR-50W/24-3</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珠海格力电器股份有限公司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2018.1</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2150W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空调</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电梯机房</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2号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KFR-50W/24-3</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珠海格力电器股份有限公司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2018.1</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2150W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b/>
                <w:bCs/>
                <w:szCs w:val="21"/>
                <w:lang w:bidi="ar"/>
              </w:rPr>
            </w:pPr>
            <w:r>
              <w:rPr>
                <w:rFonts w:ascii="宋体" w:hAnsi="宋体" w:cs="宋体" w:hint="eastAsia"/>
                <w:b/>
                <w:bCs/>
                <w:szCs w:val="21"/>
                <w:lang w:bidi="ar"/>
              </w:rPr>
              <w:t>厨房内电器设备</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szCs w:val="21"/>
                <w:lang w:bidi="ar"/>
              </w:rPr>
              <w:t>数量</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b/>
                <w:bCs/>
                <w:color w:val="000000"/>
                <w:szCs w:val="21"/>
                <w:lang w:bidi="ar"/>
              </w:rPr>
            </w:pPr>
            <w:r>
              <w:rPr>
                <w:rFonts w:ascii="宋体" w:hAnsi="宋体" w:cs="宋体" w:hint="eastAsia"/>
                <w:b/>
                <w:bCs/>
                <w:szCs w:val="21"/>
                <w:lang w:bidi="ar"/>
              </w:rPr>
              <w:t>备注</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风冷冷凝器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冷库房</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FNHM-033</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浙江凯迪制冷设备有限公司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2018.7</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9600W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冷库上</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风冷冷凝器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冷库房</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FNHM-13.0/41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浙江凯迪制冷设备有限公司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2018.6</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13000W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冷库上</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szCs w:val="21"/>
              </w:rPr>
            </w:pPr>
            <w:r>
              <w:rPr>
                <w:rFonts w:ascii="宋体" w:hAnsi="宋体" w:cs="宋体" w:hint="eastAsia"/>
                <w:szCs w:val="21"/>
                <w:lang w:bidi="ar"/>
              </w:rPr>
              <w:t>2019.03.26</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lastRenderedPageBreak/>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2018.12.29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4♯</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5♯</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6♯</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7♯</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8♯</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9♯</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10♯</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rPr>
              <w:t>风幕机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1F加热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RM-40123-BD/Y</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广州西奥多科技有限公司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2019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16KW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1F门口</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14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储水式电热水器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洗澡水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海尔</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2层宿舍</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15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空气能电热源加热器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洗澡水辅助加</w:t>
            </w:r>
            <w:r>
              <w:rPr>
                <w:rFonts w:ascii="宋体" w:hAnsi="宋体" w:cs="宋体" w:hint="eastAsia"/>
                <w:color w:val="000000"/>
                <w:szCs w:val="21"/>
                <w:lang w:bidi="ar"/>
              </w:rPr>
              <w:lastRenderedPageBreak/>
              <w:t>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lastRenderedPageBreak/>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DKFXRS-3211/5A</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海尔</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40000W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储水式电热水器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rPr>
              <w:t>热菜间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E805A11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史密斯</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rPr>
              <w:t>热菜间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储水式电热水器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洗碗间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E805A11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史密斯</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洗碗间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储水式电热水器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洗碗间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E805A11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史密斯</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洗碗间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19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储水式电热水器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切配间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E805A11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史密斯</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切配间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20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储水式电热水器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凉菜间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E805A11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史密斯</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凉菜间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b/>
                <w:bCs/>
                <w:szCs w:val="21"/>
                <w:lang w:bidi="ar"/>
              </w:rPr>
            </w:pPr>
            <w:r>
              <w:rPr>
                <w:rFonts w:ascii="宋体" w:hAnsi="宋体" w:cs="宋体" w:hint="eastAsia"/>
                <w:b/>
                <w:bCs/>
                <w:szCs w:val="21"/>
                <w:lang w:bidi="ar"/>
              </w:rPr>
              <w:t>配电设备</w:t>
            </w: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szCs w:val="21"/>
                <w:lang w:bidi="ar"/>
              </w:rPr>
              <w:t>数量</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b/>
                <w:bCs/>
                <w:color w:val="000000"/>
                <w:szCs w:val="21"/>
                <w:lang w:bidi="ar"/>
              </w:rPr>
            </w:pPr>
            <w:r>
              <w:rPr>
                <w:rFonts w:ascii="宋体" w:hAnsi="宋体" w:cs="宋体" w:hint="eastAsia"/>
                <w:b/>
                <w:bCs/>
                <w:szCs w:val="21"/>
                <w:lang w:bidi="ar"/>
              </w:rPr>
              <w:t>备注</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ALE-6</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11层照明风盘插座</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AL-11-3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2021.8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屋面设备</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ALE-JF-3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屋面设备</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AL-JF-4</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ALE-10-3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10层照明风盘插座</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AL-10-3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10AL-STTF</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ALE-9-3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AL-9-3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3AL1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ALE-8-3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AL-8-3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ALE-7-3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AL-7-3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16</w:t>
            </w:r>
          </w:p>
        </w:tc>
        <w:tc>
          <w:tcPr>
            <w:tcW w:w="1306" w:type="dxa"/>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w:t>
            </w:r>
          </w:p>
        </w:tc>
        <w:tc>
          <w:tcPr>
            <w:tcW w:w="1075" w:type="dxa"/>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XXLMB2</w:t>
            </w:r>
          </w:p>
        </w:tc>
        <w:tc>
          <w:tcPr>
            <w:tcW w:w="1954" w:type="dxa"/>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北京市因特电器设备有限公司</w:t>
            </w:r>
          </w:p>
        </w:tc>
        <w:tc>
          <w:tcPr>
            <w:tcW w:w="1015"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auto"/>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7层电井</w:t>
            </w:r>
          </w:p>
        </w:tc>
        <w:tc>
          <w:tcPr>
            <w:tcW w:w="960" w:type="dxa"/>
            <w:gridSpan w:val="3"/>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17</w:t>
            </w:r>
          </w:p>
        </w:tc>
        <w:tc>
          <w:tcPr>
            <w:tcW w:w="1306"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6层应急</w:t>
            </w:r>
          </w:p>
        </w:tc>
        <w:tc>
          <w:tcPr>
            <w:tcW w:w="1075"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ALE-6-3</w:t>
            </w:r>
          </w:p>
        </w:tc>
        <w:tc>
          <w:tcPr>
            <w:tcW w:w="1202"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6层电井</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18</w:t>
            </w:r>
          </w:p>
        </w:tc>
        <w:tc>
          <w:tcPr>
            <w:tcW w:w="1306"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w:t>
            </w:r>
          </w:p>
        </w:tc>
        <w:tc>
          <w:tcPr>
            <w:tcW w:w="1075"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AL-6-3</w:t>
            </w:r>
          </w:p>
        </w:tc>
        <w:tc>
          <w:tcPr>
            <w:tcW w:w="1202"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auto"/>
              <w:left w:val="single" w:sz="4" w:space="0" w:color="auto"/>
              <w:bottom w:val="single" w:sz="4" w:space="0" w:color="auto"/>
              <w:right w:val="single" w:sz="4" w:space="0" w:color="auto"/>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auto"/>
              <w:left w:val="single" w:sz="4" w:space="0" w:color="auto"/>
              <w:bottom w:val="single" w:sz="4" w:space="0" w:color="auto"/>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6层电井</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auto"/>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19</w:t>
            </w:r>
          </w:p>
        </w:tc>
        <w:tc>
          <w:tcPr>
            <w:tcW w:w="1306" w:type="dxa"/>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w:t>
            </w:r>
          </w:p>
        </w:tc>
        <w:tc>
          <w:tcPr>
            <w:tcW w:w="1075" w:type="dxa"/>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ALR-6-1</w:t>
            </w:r>
          </w:p>
        </w:tc>
        <w:tc>
          <w:tcPr>
            <w:tcW w:w="1202" w:type="dxa"/>
            <w:tcBorders>
              <w:top w:val="single" w:sz="4" w:space="0" w:color="auto"/>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auto"/>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auto"/>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auto"/>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6层电井</w:t>
            </w:r>
          </w:p>
        </w:tc>
        <w:tc>
          <w:tcPr>
            <w:tcW w:w="960" w:type="dxa"/>
            <w:gridSpan w:val="3"/>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XXRMB2</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北京市因特电器设备有限公司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ALE-5-3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AL-5-3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ALE-4-3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AL-4-3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AL-4-1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AXEGH</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三河爱信电气有限公司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2018.12</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AL-4-2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AXEXXM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三河爱信电气有限公司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2018.12</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ALE-3-3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28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AL-3-3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AXEJH</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三河爱信电气有限公司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2018.12</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ALE-2-3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AL-2-3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2层动力</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北京日通开关厂</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2019.1</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厨房配电柜</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厨房热菜间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面点间用电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面点间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切配间用电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切配间</w:t>
            </w:r>
          </w:p>
        </w:tc>
        <w:tc>
          <w:tcPr>
            <w:tcW w:w="960" w:type="dxa"/>
            <w:gridSpan w:val="3"/>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auto"/>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洗碗间用电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auto"/>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洗碗间</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凉菜间用电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凉菜间</w:t>
            </w:r>
          </w:p>
        </w:tc>
        <w:tc>
          <w:tcPr>
            <w:tcW w:w="960" w:type="dxa"/>
            <w:gridSpan w:val="3"/>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auto"/>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1F北用电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1F北用电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APE-1-4</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40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1F北用电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APE-1-5</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2017.11</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AP-1-FM31a</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AL-1-4/a</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APE-1-5</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利雅得</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2018.6.30</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1层应急</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ALE-1-3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1层中厅用电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AP-1-FM3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1层中厅用电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AL-1-3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10层机房空调</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10层机房</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AP-7-ST2/T</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AP-1-FM3/T</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APE-1-4/T</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AP-1-1DT3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2017.7</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1F1号电井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52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szCs w:val="21"/>
              </w:rPr>
            </w:pPr>
            <w:r>
              <w:rPr>
                <w:rFonts w:ascii="宋体" w:hAnsi="宋体" w:cs="宋体" w:hint="eastAsia"/>
                <w:color w:val="000000"/>
                <w:szCs w:val="21"/>
                <w:lang w:bidi="ar"/>
              </w:rPr>
              <w:t>1层电伴热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220W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53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1层电伴热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220W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FF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54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1层电伴热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220W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FF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55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1层电伴热</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220W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lang w:bidi="ar"/>
              </w:rPr>
            </w:pPr>
            <w:r>
              <w:rPr>
                <w:rFonts w:ascii="宋体" w:hAnsi="宋体" w:cs="宋体" w:hint="eastAsia"/>
                <w:color w:val="000000"/>
                <w:szCs w:val="21"/>
                <w:lang w:bidi="ar"/>
              </w:rPr>
              <w:t>1F2号电井</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FF0000"/>
                <w:szCs w:val="21"/>
                <w:lang w:bidi="ar"/>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1层体验厅</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体验厅</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AL-1-3/b</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2017.11</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1F体验厅</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APE-1-5/T</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1F体验厅</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1层</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APE-1-4</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1F体验厅</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rPr>
              <w:t>60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排风机</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AP-WD-11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XXM</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2017.9</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风机房</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rPr>
              <w:t>61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太阳能泵</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rPr>
              <w:t>62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加热器</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低压成套配电设备</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电梯</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AP-WD-QT3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XL-21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北京山崎电气设备有限公司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2017.7</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380V</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电梯机房</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b/>
                <w:bCs/>
                <w:szCs w:val="21"/>
                <w:lang w:bidi="ar"/>
              </w:rPr>
            </w:pPr>
            <w:r>
              <w:rPr>
                <w:rFonts w:ascii="宋体" w:hAnsi="宋体" w:cs="宋体" w:hint="eastAsia"/>
                <w:b/>
                <w:bCs/>
                <w:szCs w:val="21"/>
                <w:lang w:bidi="ar"/>
              </w:rPr>
              <w:lastRenderedPageBreak/>
              <w:t>风机</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szCs w:val="21"/>
                <w:lang w:bidi="ar"/>
              </w:rPr>
              <w:t>数量</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b/>
                <w:bCs/>
                <w:color w:val="000000"/>
                <w:szCs w:val="21"/>
                <w:lang w:bidi="ar"/>
              </w:rPr>
            </w:pPr>
            <w:r>
              <w:rPr>
                <w:rFonts w:ascii="宋体" w:hAnsi="宋体" w:cs="宋体" w:hint="eastAsia"/>
                <w:b/>
                <w:bCs/>
                <w:szCs w:val="21"/>
                <w:lang w:bidi="ar"/>
              </w:rPr>
              <w:t>备注</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斜流风机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卫生间排风</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DTXF-7B</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山东格瑞德集团有限公司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2017.6</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屋面机房</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排烟风机净化器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厨房排烟用</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YBTD-20♯</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北京耀邦有限公司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2019.5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11KW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风机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厨房排烟</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无标牌</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洗碗间吊顶</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风机</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厨房排烟</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无标牌</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478"/>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b/>
                <w:bCs/>
                <w:szCs w:val="21"/>
                <w:lang w:bidi="ar"/>
              </w:rPr>
            </w:pPr>
            <w:r>
              <w:rPr>
                <w:rFonts w:ascii="宋体" w:hAnsi="宋体" w:cs="宋体" w:hint="eastAsia"/>
                <w:b/>
                <w:bCs/>
                <w:szCs w:val="21"/>
                <w:lang w:bidi="ar"/>
              </w:rPr>
              <w:t>水泵</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szCs w:val="21"/>
                <w:lang w:bidi="ar"/>
              </w:rPr>
              <w:t>数量</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b/>
                <w:bCs/>
                <w:color w:val="000000"/>
                <w:szCs w:val="21"/>
                <w:lang w:bidi="ar"/>
              </w:rPr>
            </w:pPr>
            <w:r>
              <w:rPr>
                <w:rFonts w:ascii="宋体" w:hAnsi="宋体" w:cs="宋体" w:hint="eastAsia"/>
                <w:b/>
                <w:bCs/>
                <w:szCs w:val="21"/>
                <w:lang w:bidi="ar"/>
              </w:rPr>
              <w:t>备注</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热水循环泵</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PH-255EH</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威乐水泵系统有限公司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2006.8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330W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热水循环泵</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330W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热水循环泵</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PH-150EH</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威乐水泵系统有限公司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2007.5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220W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热水循环泵</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220W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热水循环泵</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RH-751QH</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威乐水泵系统有限公司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2006.8</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585"/>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热水循环泵</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太阳能</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无</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屋面</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lang w:bidi="ar"/>
              </w:rPr>
            </w:pPr>
          </w:p>
        </w:tc>
      </w:tr>
      <w:tr w:rsidR="00DF369D" w:rsidTr="00DD785F">
        <w:trPr>
          <w:trHeight w:val="784"/>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b/>
                <w:bCs/>
                <w:szCs w:val="21"/>
                <w:lang w:bidi="ar"/>
              </w:rPr>
            </w:pPr>
            <w:r>
              <w:rPr>
                <w:rFonts w:ascii="宋体" w:hAnsi="宋体" w:cs="宋体" w:hint="eastAsia"/>
                <w:b/>
                <w:bCs/>
                <w:szCs w:val="21"/>
                <w:lang w:bidi="ar"/>
              </w:rPr>
              <w:t>开水器</w:t>
            </w:r>
          </w:p>
        </w:tc>
      </w:tr>
      <w:tr w:rsidR="00DF369D" w:rsidTr="00DD785F">
        <w:trPr>
          <w:trHeight w:val="777"/>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安装地点</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szCs w:val="21"/>
                <w:lang w:bidi="ar"/>
              </w:rPr>
              <w:t>数量</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b/>
                <w:bCs/>
                <w:color w:val="000000"/>
                <w:szCs w:val="21"/>
                <w:lang w:bidi="ar"/>
              </w:rPr>
            </w:pPr>
            <w:r>
              <w:rPr>
                <w:rFonts w:ascii="宋体" w:hAnsi="宋体" w:cs="宋体" w:hint="eastAsia"/>
                <w:b/>
                <w:bCs/>
                <w:szCs w:val="21"/>
                <w:lang w:bidi="ar"/>
              </w:rPr>
              <w:t>备注</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15♯</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16♯</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14♯</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804"/>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8</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9</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8♯</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7层茶水间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6层茶水间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5层茶水间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16</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开水器</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饮用水</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XZ-6K</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广东顺德新泽泉节能设备有限公司</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2020.5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3000W</w:t>
            </w:r>
          </w:p>
        </w:tc>
        <w:tc>
          <w:tcPr>
            <w:tcW w:w="1241"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2层茶水间</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lang w:bidi="ar"/>
              </w:rPr>
              <w:t>1台</w:t>
            </w:r>
          </w:p>
        </w:tc>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jc w:val="center"/>
              <w:rPr>
                <w:rFonts w:ascii="宋体" w:hAnsi="宋体" w:cs="宋体" w:hint="eastAsia"/>
                <w:color w:val="000000"/>
                <w:szCs w:val="21"/>
              </w:rPr>
            </w:pPr>
          </w:p>
        </w:tc>
      </w:tr>
      <w:tr w:rsidR="00DF369D" w:rsidTr="00DD785F">
        <w:trPr>
          <w:trHeight w:val="324"/>
        </w:trPr>
        <w:tc>
          <w:tcPr>
            <w:tcW w:w="13368" w:type="dxa"/>
            <w:gridSpan w:val="15"/>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b/>
                <w:bCs/>
                <w:color w:val="000000"/>
                <w:szCs w:val="21"/>
                <w:lang w:bidi="ar"/>
              </w:rPr>
              <w:t>电梯</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用途</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编号</w:t>
            </w:r>
          </w:p>
        </w:tc>
        <w:tc>
          <w:tcPr>
            <w:tcW w:w="1202"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规格型号</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制造厂家</w:t>
            </w:r>
          </w:p>
        </w:tc>
        <w:tc>
          <w:tcPr>
            <w:tcW w:w="101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功率</w:t>
            </w:r>
          </w:p>
        </w:tc>
        <w:tc>
          <w:tcPr>
            <w:tcW w:w="124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出厂日期</w:t>
            </w:r>
          </w:p>
        </w:tc>
        <w:tc>
          <w:tcPr>
            <w:tcW w:w="124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额定速度</w:t>
            </w:r>
          </w:p>
        </w:tc>
        <w:tc>
          <w:tcPr>
            <w:tcW w:w="617"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层站数</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lang w:bidi="ar"/>
              </w:rPr>
              <w:t>投用时间</w:t>
            </w: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b/>
                <w:bCs/>
                <w:color w:val="000000"/>
                <w:szCs w:val="21"/>
              </w:rPr>
            </w:pPr>
            <w:r>
              <w:rPr>
                <w:rFonts w:ascii="宋体" w:hAnsi="宋体" w:cs="宋体" w:hint="eastAsia"/>
                <w:b/>
                <w:bCs/>
                <w:color w:val="000000"/>
                <w:szCs w:val="21"/>
              </w:rPr>
              <w:t>数量</w:t>
            </w:r>
          </w:p>
        </w:tc>
      </w:tr>
      <w:tr w:rsidR="00DF369D" w:rsidTr="00DD785F">
        <w:trPr>
          <w:trHeight w:val="659"/>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客梯</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载人</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E/30050216.008</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TE-HP61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蒂森</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27.1KW</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2017.07.18</w:t>
            </w:r>
          </w:p>
        </w:tc>
        <w:tc>
          <w:tcPr>
            <w:tcW w:w="124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2.5m/s</w:t>
            </w:r>
          </w:p>
        </w:tc>
        <w:tc>
          <w:tcPr>
            <w:tcW w:w="617"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29"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rPr>
            </w:pPr>
            <w:r>
              <w:rPr>
                <w:rFonts w:ascii="宋体" w:hAnsi="宋体" w:cs="宋体" w:hint="eastAsia"/>
                <w:color w:val="000000"/>
                <w:szCs w:val="21"/>
                <w:lang w:bidi="ar"/>
              </w:rPr>
              <w:t>2017.11.29</w:t>
            </w:r>
          </w:p>
        </w:tc>
        <w:tc>
          <w:tcPr>
            <w:tcW w:w="82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lastRenderedPageBreak/>
              <w:t>2</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客梯</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载人</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E/30050216.009</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TE-HP61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蒂森</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27.1KW</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2017.07.18</w:t>
            </w:r>
          </w:p>
        </w:tc>
        <w:tc>
          <w:tcPr>
            <w:tcW w:w="124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2.5m/s</w:t>
            </w:r>
          </w:p>
        </w:tc>
        <w:tc>
          <w:tcPr>
            <w:tcW w:w="617"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29"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2017.11.29</w:t>
            </w:r>
          </w:p>
        </w:tc>
        <w:tc>
          <w:tcPr>
            <w:tcW w:w="82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客梯</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载人</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E/30050216.010</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TE-HP61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蒂森</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27.1KW</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2017.07.18</w:t>
            </w:r>
          </w:p>
        </w:tc>
        <w:tc>
          <w:tcPr>
            <w:tcW w:w="124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2.5m/s</w:t>
            </w:r>
          </w:p>
        </w:tc>
        <w:tc>
          <w:tcPr>
            <w:tcW w:w="617"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29"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2017.11.29</w:t>
            </w:r>
          </w:p>
        </w:tc>
        <w:tc>
          <w:tcPr>
            <w:tcW w:w="82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4</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客梯</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载人</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E/30050216.011</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TE-HP61</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蒂森</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27.1KW</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2017.07.18</w:t>
            </w:r>
          </w:p>
        </w:tc>
        <w:tc>
          <w:tcPr>
            <w:tcW w:w="124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2.5m/s</w:t>
            </w:r>
          </w:p>
        </w:tc>
        <w:tc>
          <w:tcPr>
            <w:tcW w:w="617"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11</w:t>
            </w:r>
          </w:p>
        </w:tc>
        <w:tc>
          <w:tcPr>
            <w:tcW w:w="1329"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2017.11.29</w:t>
            </w:r>
          </w:p>
        </w:tc>
        <w:tc>
          <w:tcPr>
            <w:tcW w:w="82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r>
      <w:tr w:rsidR="00DF369D" w:rsidTr="00DD785F">
        <w:trPr>
          <w:trHeight w:val="608"/>
        </w:trPr>
        <w:tc>
          <w:tcPr>
            <w:tcW w:w="640"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color w:val="000000"/>
                <w:szCs w:val="21"/>
                <w:lang w:bidi="ar"/>
              </w:rPr>
            </w:pPr>
            <w:r>
              <w:rPr>
                <w:rFonts w:ascii="宋体" w:hAnsi="宋体" w:cs="宋体" w:hint="eastAsia"/>
                <w:color w:val="000000"/>
                <w:szCs w:val="21"/>
                <w:lang w:bidi="ar"/>
              </w:rPr>
              <w:t>5</w:t>
            </w:r>
          </w:p>
        </w:tc>
        <w:tc>
          <w:tcPr>
            <w:tcW w:w="1306"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客梯</w:t>
            </w:r>
          </w:p>
        </w:tc>
        <w:tc>
          <w:tcPr>
            <w:tcW w:w="92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载人</w:t>
            </w:r>
          </w:p>
        </w:tc>
        <w:tc>
          <w:tcPr>
            <w:tcW w:w="1075"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E/30050216.020</w:t>
            </w:r>
          </w:p>
        </w:tc>
        <w:tc>
          <w:tcPr>
            <w:tcW w:w="1202"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TE-Evo1ution</w:t>
            </w:r>
          </w:p>
        </w:tc>
        <w:tc>
          <w:tcPr>
            <w:tcW w:w="1954"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蒂森</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21.9KW</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2017.07.18</w:t>
            </w:r>
          </w:p>
        </w:tc>
        <w:tc>
          <w:tcPr>
            <w:tcW w:w="1241" w:type="dxa"/>
            <w:tcBorders>
              <w:top w:val="single" w:sz="4" w:space="0" w:color="000000"/>
              <w:left w:val="single" w:sz="4" w:space="0" w:color="000000"/>
              <w:bottom w:val="single" w:sz="4" w:space="0" w:color="000000"/>
              <w:right w:val="single" w:sz="4" w:space="0" w:color="000000"/>
            </w:tcBorders>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1.0m/s</w:t>
            </w:r>
          </w:p>
        </w:tc>
        <w:tc>
          <w:tcPr>
            <w:tcW w:w="617"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3</w:t>
            </w:r>
          </w:p>
        </w:tc>
        <w:tc>
          <w:tcPr>
            <w:tcW w:w="1329"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widowControl/>
              <w:jc w:val="center"/>
              <w:textAlignment w:val="center"/>
              <w:rPr>
                <w:rFonts w:ascii="宋体" w:hAnsi="宋体" w:cs="宋体" w:hint="eastAsia"/>
                <w:color w:val="000000"/>
                <w:szCs w:val="21"/>
              </w:rPr>
            </w:pPr>
            <w:r>
              <w:rPr>
                <w:rFonts w:ascii="宋体" w:hAnsi="宋体" w:cs="宋体" w:hint="eastAsia"/>
                <w:color w:val="000000"/>
                <w:szCs w:val="21"/>
                <w:lang w:bidi="ar"/>
              </w:rPr>
              <w:t>2017.11.29</w:t>
            </w:r>
          </w:p>
        </w:tc>
        <w:tc>
          <w:tcPr>
            <w:tcW w:w="823" w:type="dxa"/>
            <w:gridSpan w:val="2"/>
            <w:tcBorders>
              <w:top w:val="single" w:sz="4" w:space="0" w:color="000000"/>
              <w:left w:val="single" w:sz="4" w:space="0" w:color="000000"/>
              <w:bottom w:val="single" w:sz="4" w:space="0" w:color="000000"/>
              <w:right w:val="single" w:sz="4" w:space="0" w:color="000000"/>
            </w:tcBorders>
            <w:noWrap/>
            <w:vAlign w:val="center"/>
          </w:tcPr>
          <w:p w:rsidR="00DF369D" w:rsidRDefault="00DF369D" w:rsidP="00DD785F">
            <w:pPr>
              <w:jc w:val="center"/>
              <w:rPr>
                <w:rFonts w:ascii="宋体" w:hAnsi="宋体" w:cs="宋体" w:hint="eastAsia"/>
                <w:color w:val="000000"/>
                <w:szCs w:val="21"/>
              </w:rPr>
            </w:pPr>
            <w:r>
              <w:rPr>
                <w:rFonts w:ascii="宋体" w:hAnsi="宋体" w:cs="宋体" w:hint="eastAsia"/>
                <w:color w:val="000000"/>
                <w:szCs w:val="21"/>
              </w:rPr>
              <w:t>1台</w:t>
            </w:r>
          </w:p>
        </w:tc>
      </w:tr>
    </w:tbl>
    <w:p w:rsidR="00DF369D" w:rsidRDefault="00DF369D" w:rsidP="00DF369D">
      <w:pPr>
        <w:pStyle w:val="af1"/>
        <w:ind w:firstLineChars="0" w:firstLine="0"/>
      </w:pPr>
    </w:p>
    <w:p w:rsidR="00DF369D" w:rsidRDefault="00DF369D" w:rsidP="00DF369D">
      <w:pPr>
        <w:rPr>
          <w:rFonts w:ascii="宋体" w:hAnsi="宋体"/>
          <w:szCs w:val="21"/>
        </w:rPr>
      </w:pPr>
      <w:r>
        <w:rPr>
          <w:rFonts w:hint="eastAsia"/>
        </w:rPr>
        <w:t xml:space="preserve">           </w:t>
      </w:r>
    </w:p>
    <w:p w:rsidR="00DF369D" w:rsidRDefault="00DF369D" w:rsidP="00DF369D">
      <w:pPr>
        <w:rPr>
          <w:rFonts w:hint="eastAsia"/>
        </w:rPr>
        <w:sectPr w:rsidR="00DF369D">
          <w:pgSz w:w="16838" w:h="11906" w:orient="landscape"/>
          <w:pgMar w:top="1803" w:right="1440" w:bottom="1803" w:left="1440" w:header="851" w:footer="992" w:gutter="0"/>
          <w:cols w:space="720"/>
          <w:docGrid w:type="lines" w:linePitch="332"/>
        </w:sectPr>
      </w:pPr>
    </w:p>
    <w:p w:rsidR="00DF369D" w:rsidRPr="00085306" w:rsidRDefault="00DF369D" w:rsidP="00DF369D">
      <w:pPr>
        <w:rPr>
          <w:rFonts w:ascii="宋体" w:hAnsi="宋体" w:cs="宋体" w:hint="eastAsia"/>
          <w:b/>
          <w:szCs w:val="21"/>
        </w:rPr>
      </w:pPr>
      <w:r w:rsidRPr="00085306">
        <w:rPr>
          <w:rFonts w:ascii="宋体" w:hAnsi="宋体" w:cs="宋体" w:hint="eastAsia"/>
          <w:b/>
          <w:szCs w:val="21"/>
        </w:rPr>
        <w:lastRenderedPageBreak/>
        <w:t>三、服务内容和标准</w:t>
      </w:r>
    </w:p>
    <w:p w:rsidR="00DF369D" w:rsidRDefault="00DF369D" w:rsidP="00DF369D">
      <w:pPr>
        <w:tabs>
          <w:tab w:val="left" w:pos="5520"/>
        </w:tabs>
        <w:spacing w:line="360" w:lineRule="auto"/>
        <w:ind w:firstLineChars="196" w:firstLine="412"/>
        <w:contextualSpacing/>
        <w:rPr>
          <w:rFonts w:ascii="宋体" w:hAnsi="宋体" w:cs="宋体" w:hint="eastAsia"/>
          <w:szCs w:val="21"/>
        </w:rPr>
      </w:pPr>
      <w:r>
        <w:rPr>
          <w:rFonts w:ascii="宋体" w:hAnsi="宋体" w:cs="宋体" w:hint="eastAsia"/>
          <w:szCs w:val="21"/>
        </w:rPr>
        <w:t>（一）物业服务标准需符合《北京市物业管理示范项目考评标准及评分细则》以及其他政府、行业标准。</w:t>
      </w:r>
    </w:p>
    <w:p w:rsidR="00DF369D" w:rsidRDefault="00DF369D" w:rsidP="00DF369D">
      <w:pPr>
        <w:tabs>
          <w:tab w:val="left" w:pos="5520"/>
        </w:tabs>
        <w:spacing w:line="360" w:lineRule="auto"/>
        <w:ind w:firstLineChars="200" w:firstLine="420"/>
        <w:rPr>
          <w:rFonts w:ascii="宋体" w:hAnsi="宋体" w:cs="宋体" w:hint="eastAsia"/>
          <w:szCs w:val="21"/>
        </w:rPr>
      </w:pPr>
      <w:r>
        <w:rPr>
          <w:rFonts w:ascii="宋体" w:hAnsi="宋体" w:cs="宋体" w:hint="eastAsia"/>
          <w:szCs w:val="21"/>
        </w:rPr>
        <w:t>（二）物业服务需满足采购人物业管理服务标准，保证服务人员配备齐全、服务质量良好、响应速度快、干警满意度较高，保障法院机关正常运转。</w:t>
      </w:r>
    </w:p>
    <w:p w:rsidR="00DF369D" w:rsidRDefault="00DF369D" w:rsidP="00DF369D">
      <w:pPr>
        <w:tabs>
          <w:tab w:val="left" w:pos="5520"/>
        </w:tabs>
        <w:spacing w:line="360" w:lineRule="auto"/>
        <w:ind w:firstLineChars="200" w:firstLine="420"/>
        <w:rPr>
          <w:rFonts w:ascii="宋体" w:hAnsi="宋体" w:cs="宋体" w:hint="eastAsia"/>
          <w:szCs w:val="21"/>
        </w:rPr>
      </w:pPr>
      <w:r>
        <w:rPr>
          <w:rFonts w:ascii="宋体" w:hAnsi="宋体" w:cs="宋体" w:hint="eastAsia"/>
          <w:szCs w:val="21"/>
        </w:rPr>
        <w:t>（三）服务内容</w:t>
      </w:r>
    </w:p>
    <w:p w:rsidR="00DF369D" w:rsidRDefault="00DF369D" w:rsidP="00DF369D">
      <w:pPr>
        <w:tabs>
          <w:tab w:val="left" w:pos="5520"/>
        </w:tabs>
        <w:spacing w:line="360" w:lineRule="auto"/>
        <w:ind w:firstLineChars="200" w:firstLine="420"/>
        <w:rPr>
          <w:rFonts w:ascii="宋体" w:hAnsi="宋体" w:cs="宋体" w:hint="eastAsia"/>
          <w:szCs w:val="21"/>
        </w:rPr>
      </w:pPr>
      <w:r>
        <w:rPr>
          <w:rFonts w:ascii="宋体" w:hAnsi="宋体" w:cs="宋体" w:hint="eastAsia"/>
          <w:szCs w:val="21"/>
        </w:rPr>
        <w:t>需保障法院庭审、办案、办公等工作正常运转，提供优质的物业管理服务。主要负责院区房屋内部日常维护、设备设施检查维护、公共区域保洁、会议活动服务接待、院落和室内绿化美化等。</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1.房屋内部日常维护</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房屋内部的日常维护是指为保持本建筑原有完好等级和正常使用，进行日常养护和及时修复小损小坏等房屋维护。具体包括：</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①各办公室内桌、椅、柜子、窗户、灯、空调、开关、插座、门、锁等的维修。</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②公共区域设备设施的日常巡视检查及维修，确保设备设施的运行良好。</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2.设备设施检查维护</w:t>
      </w:r>
    </w:p>
    <w:p w:rsidR="00DF369D" w:rsidRDefault="00DF369D" w:rsidP="00DF369D">
      <w:pPr>
        <w:tabs>
          <w:tab w:val="left" w:pos="5520"/>
        </w:tabs>
        <w:spacing w:line="360" w:lineRule="auto"/>
        <w:ind w:firstLineChars="200" w:firstLine="420"/>
        <w:rPr>
          <w:rFonts w:ascii="宋体" w:hAnsi="宋体" w:cs="宋体" w:hint="eastAsia"/>
          <w:szCs w:val="21"/>
        </w:rPr>
      </w:pPr>
      <w:r>
        <w:rPr>
          <w:rFonts w:ascii="宋体" w:hAnsi="宋体" w:cs="宋体" w:hint="eastAsia"/>
          <w:szCs w:val="21"/>
        </w:rPr>
        <w:t>设备设施检查维护是指对院内设备设施定期维护、检查，发现问题及时上报。并有责任与相关单位联系、沟通。</w:t>
      </w:r>
    </w:p>
    <w:p w:rsidR="00DF369D" w:rsidRDefault="00DF369D" w:rsidP="00DF369D">
      <w:pPr>
        <w:numPr>
          <w:ilvl w:val="0"/>
          <w:numId w:val="27"/>
        </w:numPr>
        <w:adjustRightInd w:val="0"/>
        <w:spacing w:line="360" w:lineRule="auto"/>
        <w:jc w:val="left"/>
        <w:textAlignment w:val="baseline"/>
        <w:rPr>
          <w:rFonts w:ascii="宋体" w:hAnsi="宋体" w:cs="宋体" w:hint="eastAsia"/>
          <w:szCs w:val="21"/>
        </w:rPr>
      </w:pPr>
      <w:r>
        <w:rPr>
          <w:rFonts w:ascii="宋体" w:hAnsi="宋体" w:cs="宋体" w:hint="eastAsia"/>
          <w:szCs w:val="21"/>
        </w:rPr>
        <w:t>供电系统运行维护</w:t>
      </w:r>
    </w:p>
    <w:p w:rsidR="00DF369D" w:rsidRDefault="00DF369D" w:rsidP="00DF369D">
      <w:pPr>
        <w:spacing w:line="360" w:lineRule="auto"/>
        <w:ind w:left="400"/>
        <w:rPr>
          <w:rFonts w:ascii="宋体" w:hAnsi="宋体" w:cs="宋体" w:hint="eastAsia"/>
          <w:szCs w:val="21"/>
        </w:rPr>
      </w:pPr>
      <w:r>
        <w:rPr>
          <w:rFonts w:ascii="宋体" w:hAnsi="宋体" w:cs="宋体" w:hint="eastAsia"/>
          <w:szCs w:val="21"/>
        </w:rPr>
        <w:t>供电系统运行维护是指为保证办公区域供电设备设施的正常运行所进行的日常巡视检查，对发现的问题及时上报，重大故障以书面形式上报，确保设备设施运行正常。</w:t>
      </w:r>
    </w:p>
    <w:p w:rsidR="00DF369D" w:rsidRDefault="00DF369D" w:rsidP="00DF369D">
      <w:pPr>
        <w:numPr>
          <w:ilvl w:val="0"/>
          <w:numId w:val="27"/>
        </w:numPr>
        <w:adjustRightInd w:val="0"/>
        <w:spacing w:line="360" w:lineRule="auto"/>
        <w:jc w:val="left"/>
        <w:textAlignment w:val="baseline"/>
        <w:rPr>
          <w:rFonts w:ascii="宋体" w:hAnsi="宋体" w:cs="宋体" w:hint="eastAsia"/>
          <w:szCs w:val="21"/>
        </w:rPr>
      </w:pPr>
      <w:r>
        <w:rPr>
          <w:rFonts w:ascii="宋体" w:hAnsi="宋体" w:cs="宋体" w:hint="eastAsia"/>
          <w:szCs w:val="21"/>
        </w:rPr>
        <w:t>给排水设备运行维护</w:t>
      </w:r>
    </w:p>
    <w:p w:rsidR="00DF369D" w:rsidRDefault="00DF369D" w:rsidP="00DF369D">
      <w:pPr>
        <w:spacing w:line="360" w:lineRule="auto"/>
        <w:ind w:left="400"/>
        <w:rPr>
          <w:rFonts w:ascii="宋体" w:hAnsi="宋体" w:cs="宋体" w:hint="eastAsia"/>
          <w:szCs w:val="21"/>
        </w:rPr>
      </w:pPr>
      <w:r>
        <w:rPr>
          <w:rFonts w:ascii="宋体" w:hAnsi="宋体" w:cs="宋体" w:hint="eastAsia"/>
          <w:szCs w:val="21"/>
        </w:rPr>
        <w:t>给排水设备运行维护是指为保证办公区域给排水设备设施的正常运行所进行的日常巡视检查，对发现的问题及时上报，重大故障以书面形式上报，确保设备设施运行正常。</w:t>
      </w:r>
    </w:p>
    <w:p w:rsidR="00DF369D" w:rsidRDefault="00DF369D" w:rsidP="00DF369D">
      <w:pPr>
        <w:numPr>
          <w:ilvl w:val="0"/>
          <w:numId w:val="27"/>
        </w:numPr>
        <w:adjustRightInd w:val="0"/>
        <w:spacing w:line="360" w:lineRule="auto"/>
        <w:jc w:val="left"/>
        <w:textAlignment w:val="baseline"/>
        <w:rPr>
          <w:rFonts w:ascii="宋体" w:hAnsi="宋体" w:cs="宋体" w:hint="eastAsia"/>
          <w:szCs w:val="21"/>
        </w:rPr>
      </w:pPr>
      <w:r>
        <w:rPr>
          <w:rFonts w:ascii="宋体" w:hAnsi="宋体"/>
          <w:kern w:val="44"/>
          <w:szCs w:val="21"/>
          <w:lang w:val="zh-CN"/>
        </w:rPr>
        <w:t>电梯运行管理维护</w:t>
      </w:r>
    </w:p>
    <w:p w:rsidR="00DF369D" w:rsidRDefault="00DF369D" w:rsidP="00DF369D">
      <w:pPr>
        <w:spacing w:line="360" w:lineRule="auto"/>
        <w:ind w:left="400"/>
        <w:rPr>
          <w:rFonts w:ascii="宋体" w:hAnsi="宋体" w:cs="宋体"/>
          <w:szCs w:val="21"/>
        </w:rPr>
      </w:pPr>
      <w:r>
        <w:rPr>
          <w:rFonts w:ascii="宋体" w:hAnsi="宋体"/>
          <w:kern w:val="44"/>
          <w:szCs w:val="21"/>
          <w:lang w:val="zh-CN"/>
        </w:rPr>
        <w:t>电梯运行管理维护</w:t>
      </w:r>
      <w:r>
        <w:rPr>
          <w:rFonts w:ascii="宋体" w:hAnsi="宋体" w:hint="eastAsia"/>
          <w:kern w:val="44"/>
          <w:szCs w:val="21"/>
        </w:rPr>
        <w:t>是指负责南区</w:t>
      </w:r>
      <w:r>
        <w:rPr>
          <w:rFonts w:ascii="宋体" w:hAnsi="宋体"/>
          <w:bCs/>
          <w:kern w:val="44"/>
          <w:szCs w:val="21"/>
          <w:lang w:val="zh-CN"/>
        </w:rPr>
        <w:t>电梯正常使用所进行的日常运行管理维护</w:t>
      </w:r>
      <w:r>
        <w:rPr>
          <w:rFonts w:ascii="宋体" w:hAnsi="宋体" w:hint="eastAsia"/>
          <w:bCs/>
          <w:kern w:val="44"/>
          <w:szCs w:val="21"/>
          <w:lang w:val="zh-CN"/>
        </w:rPr>
        <w:t>，</w:t>
      </w:r>
      <w:r w:rsidRPr="00346DB7">
        <w:rPr>
          <w:rFonts w:ascii="宋体" w:hAnsi="宋体" w:hint="eastAsia"/>
          <w:bCs/>
          <w:kern w:val="44"/>
          <w:szCs w:val="21"/>
        </w:rPr>
        <w:t>委托专业公司进行维保，</w:t>
      </w:r>
      <w:r>
        <w:rPr>
          <w:rFonts w:ascii="宋体" w:hAnsi="宋体" w:cs="宋体" w:hint="eastAsia"/>
          <w:szCs w:val="21"/>
        </w:rPr>
        <w:t>每年进行年检并取得合格证。</w:t>
      </w:r>
    </w:p>
    <w:p w:rsidR="00DF369D" w:rsidRDefault="00DF369D" w:rsidP="00DF369D">
      <w:pPr>
        <w:numPr>
          <w:ilvl w:val="0"/>
          <w:numId w:val="27"/>
        </w:numPr>
        <w:adjustRightInd w:val="0"/>
        <w:spacing w:line="360" w:lineRule="auto"/>
        <w:jc w:val="left"/>
        <w:textAlignment w:val="baseline"/>
        <w:rPr>
          <w:rFonts w:ascii="宋体" w:hAnsi="宋体" w:cs="宋体" w:hint="eastAsia"/>
          <w:szCs w:val="21"/>
        </w:rPr>
      </w:pPr>
      <w:r>
        <w:rPr>
          <w:rFonts w:ascii="宋体" w:hAnsi="宋体" w:cs="宋体" w:hint="eastAsia"/>
          <w:szCs w:val="21"/>
        </w:rPr>
        <w:t>消防系统运行检查</w:t>
      </w:r>
    </w:p>
    <w:p w:rsidR="00DF369D" w:rsidRDefault="00DF369D" w:rsidP="00DF369D">
      <w:pPr>
        <w:spacing w:line="360" w:lineRule="auto"/>
        <w:ind w:left="400"/>
        <w:rPr>
          <w:rFonts w:ascii="宋体" w:hAnsi="宋体" w:cs="宋体" w:hint="eastAsia"/>
          <w:szCs w:val="21"/>
        </w:rPr>
      </w:pPr>
      <w:r>
        <w:rPr>
          <w:rFonts w:ascii="宋体" w:hAnsi="宋体" w:cs="宋体" w:hint="eastAsia"/>
          <w:szCs w:val="21"/>
        </w:rPr>
        <w:t>消防系统运行检查是指为保障办公区域消防系统运行正常所进行的消防报警系统日常巡视检查，对发现的不安全隐患及时处理，重大故障以书面形式上报，确保设备稳定运行。</w:t>
      </w:r>
    </w:p>
    <w:p w:rsidR="00DF369D" w:rsidRDefault="00DF369D" w:rsidP="00DF369D">
      <w:pPr>
        <w:numPr>
          <w:ilvl w:val="0"/>
          <w:numId w:val="27"/>
        </w:numPr>
        <w:adjustRightInd w:val="0"/>
        <w:spacing w:line="360" w:lineRule="auto"/>
        <w:jc w:val="left"/>
        <w:textAlignment w:val="baseline"/>
        <w:rPr>
          <w:rFonts w:ascii="宋体" w:hAnsi="宋体" w:cs="宋体" w:hint="eastAsia"/>
          <w:szCs w:val="21"/>
        </w:rPr>
      </w:pPr>
      <w:r>
        <w:rPr>
          <w:rFonts w:ascii="宋体" w:hAnsi="宋体" w:cs="宋体" w:hint="eastAsia"/>
          <w:szCs w:val="21"/>
        </w:rPr>
        <w:lastRenderedPageBreak/>
        <w:t>供热、供气、空调系统、太阳能热水系统运行检查</w:t>
      </w:r>
    </w:p>
    <w:p w:rsidR="00DF369D" w:rsidRDefault="00DF369D" w:rsidP="00DF369D">
      <w:pPr>
        <w:spacing w:line="360" w:lineRule="auto"/>
        <w:ind w:left="400"/>
        <w:rPr>
          <w:rFonts w:ascii="宋体" w:hAnsi="宋体" w:cs="宋体" w:hint="eastAsia"/>
          <w:szCs w:val="21"/>
        </w:rPr>
      </w:pPr>
      <w:r>
        <w:rPr>
          <w:rFonts w:ascii="宋体" w:hAnsi="宋体" w:cs="宋体" w:hint="eastAsia"/>
          <w:szCs w:val="21"/>
        </w:rPr>
        <w:t>供热、供气、空调系统、太阳能热水系统运行检查是指为保障办公区域建筑物供热、供气、空调系统、太阳能热水系统运行正常所进行的日常巡视检查，对发现的不安全隐患及时处理，重大故障以书面形式上报，确保设备稳定运行。</w:t>
      </w:r>
    </w:p>
    <w:p w:rsidR="00DF369D" w:rsidRDefault="00DF369D" w:rsidP="00DF369D">
      <w:pPr>
        <w:numPr>
          <w:ilvl w:val="0"/>
          <w:numId w:val="27"/>
        </w:numPr>
        <w:spacing w:line="360" w:lineRule="auto"/>
        <w:contextualSpacing/>
        <w:rPr>
          <w:rFonts w:ascii="宋体" w:hAnsi="宋体" w:cs="宋体" w:hint="eastAsia"/>
          <w:szCs w:val="21"/>
        </w:rPr>
      </w:pPr>
      <w:r>
        <w:rPr>
          <w:rFonts w:ascii="宋体" w:hAnsi="宋体" w:cs="宋体" w:hint="eastAsia"/>
          <w:szCs w:val="21"/>
        </w:rPr>
        <w:t>每日按规定时间供应院内各层开水，按规范启动、关闭热水器具，日常对烧开水器具进行巡视，发现故障立即响应，确保不发生安全方面的问题。提供楼层饮水机每年2次换芯服务。</w:t>
      </w:r>
    </w:p>
    <w:p w:rsidR="00DF369D" w:rsidRDefault="00DF369D" w:rsidP="00DF369D">
      <w:pPr>
        <w:numPr>
          <w:ilvl w:val="0"/>
          <w:numId w:val="27"/>
        </w:numPr>
        <w:spacing w:line="360" w:lineRule="auto"/>
        <w:contextualSpacing/>
        <w:rPr>
          <w:rFonts w:ascii="宋体" w:hAnsi="宋体" w:cs="宋体" w:hint="eastAsia"/>
          <w:szCs w:val="21"/>
        </w:rPr>
      </w:pPr>
      <w:r>
        <w:rPr>
          <w:rFonts w:ascii="宋体" w:hAnsi="宋体" w:cs="宋体" w:hint="eastAsia"/>
          <w:bCs/>
          <w:szCs w:val="21"/>
        </w:rPr>
        <w:t>负责对北区空调进行维修清洗，可将闲置的空调移机替代损坏的空调，并负责移机、</w:t>
      </w:r>
      <w:r>
        <w:rPr>
          <w:rFonts w:ascii="宋体" w:hAnsi="宋体" w:cs="宋体" w:hint="eastAsia"/>
          <w:szCs w:val="21"/>
        </w:rPr>
        <w:t>安装。</w:t>
      </w:r>
    </w:p>
    <w:p w:rsidR="00DF369D" w:rsidRDefault="00DF369D" w:rsidP="00DF369D">
      <w:pPr>
        <w:numPr>
          <w:ilvl w:val="0"/>
          <w:numId w:val="27"/>
        </w:numPr>
        <w:spacing w:line="360" w:lineRule="auto"/>
        <w:contextualSpacing/>
        <w:rPr>
          <w:rFonts w:ascii="宋体" w:hAnsi="宋体" w:cs="宋体" w:hint="eastAsia"/>
          <w:szCs w:val="21"/>
        </w:rPr>
      </w:pPr>
      <w:r>
        <w:rPr>
          <w:rFonts w:ascii="宋体" w:hAnsi="宋体" w:cs="宋体" w:hint="eastAsia"/>
          <w:szCs w:val="21"/>
        </w:rPr>
        <w:t>委托具有专门资质的公司按照消防法的规定，每2个月对食堂烟道（烟罩、烟罩同步管道、灯罩、横管道、风机、净化器、排烟口）等清洗一次，清洗后，应达到通过消防检查所要求的标准。</w:t>
      </w:r>
    </w:p>
    <w:p w:rsidR="00DF369D" w:rsidRPr="002B122E" w:rsidRDefault="00DF369D" w:rsidP="00DF369D">
      <w:pPr>
        <w:numPr>
          <w:ilvl w:val="0"/>
          <w:numId w:val="27"/>
        </w:numPr>
        <w:spacing w:line="360" w:lineRule="auto"/>
        <w:contextualSpacing/>
        <w:rPr>
          <w:rFonts w:ascii="宋体" w:hAnsi="宋体" w:cs="宋体" w:hint="eastAsia"/>
          <w:szCs w:val="21"/>
        </w:rPr>
      </w:pPr>
      <w:r w:rsidRPr="002B122E">
        <w:rPr>
          <w:rFonts w:ascii="宋体" w:hAnsi="宋体" w:cs="宋体" w:hint="eastAsia"/>
          <w:szCs w:val="21"/>
        </w:rPr>
        <w:t>消防器材药剂更换，报价人每年定期检查消防器材，委托具有专门资质的公司对到期消防器材进行药剂更换。</w:t>
      </w:r>
    </w:p>
    <w:p w:rsidR="00DF369D" w:rsidRDefault="00DF369D" w:rsidP="00DF369D">
      <w:pPr>
        <w:numPr>
          <w:ilvl w:val="0"/>
          <w:numId w:val="27"/>
        </w:numPr>
        <w:spacing w:line="360" w:lineRule="auto"/>
        <w:contextualSpacing/>
        <w:rPr>
          <w:rFonts w:ascii="宋体" w:hAnsi="宋体" w:cs="宋体" w:hint="eastAsia"/>
          <w:szCs w:val="21"/>
        </w:rPr>
      </w:pPr>
      <w:r>
        <w:rPr>
          <w:rFonts w:ascii="宋体" w:hAnsi="宋体" w:cs="宋体" w:hint="eastAsia"/>
          <w:szCs w:val="21"/>
        </w:rPr>
        <w:t>与大物业做好协调分工，确保消防巡视专人24小时值守，全天候监控消防安全。</w:t>
      </w:r>
    </w:p>
    <w:p w:rsidR="00DF369D" w:rsidRDefault="00DF369D" w:rsidP="00DF369D">
      <w:pPr>
        <w:numPr>
          <w:ilvl w:val="0"/>
          <w:numId w:val="27"/>
        </w:numPr>
        <w:spacing w:line="360" w:lineRule="auto"/>
        <w:contextualSpacing/>
        <w:rPr>
          <w:rFonts w:ascii="宋体" w:hAnsi="宋体" w:cs="宋体" w:hint="eastAsia"/>
          <w:szCs w:val="21"/>
        </w:rPr>
      </w:pPr>
      <w:r w:rsidRPr="00DC1F20">
        <w:rPr>
          <w:rFonts w:ascii="宋体" w:hAnsi="宋体" w:cs="宋体" w:hint="eastAsia"/>
          <w:szCs w:val="21"/>
        </w:rPr>
        <w:t>南区物业所属的房屋、设备、设施中的下列设备由报价人承担维修、养护责任</w:t>
      </w:r>
      <w:r>
        <w:rPr>
          <w:rFonts w:ascii="宋体" w:hAnsi="宋体" w:cs="宋体" w:hint="eastAsia"/>
          <w:szCs w:val="21"/>
        </w:rPr>
        <w:t>（区分大、小物业的责任）。</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（1）强电竖井主进开关出线至用户终端线路。</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（2）防雷接地系统：屋面避雷针、避雷网及开关柜接闪器；</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（3）冷水供水系统：3号楼给水管道主阀门以下至末端的管道及设施。</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（4）中水系统：3号楼给水管道主阀门以下至末端的管道及设施。</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（5）排水系统：3号楼污、废水排放管线。</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（6）燃气系统：自燃气外管线至计量总表间主阀门（含主阀门）。</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（7）空调系统：3号楼供、回水主阀门以下至末端管道及设施。</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（8）油烟排放：竖向公共管道至屋面油烟排放口（含排油烟风机等相关设施设备）。</w:t>
      </w:r>
    </w:p>
    <w:p w:rsidR="00DF369D" w:rsidRPr="00395C18" w:rsidRDefault="00DF369D" w:rsidP="00DF369D">
      <w:pPr>
        <w:spacing w:line="360" w:lineRule="auto"/>
        <w:ind w:firstLineChars="200" w:firstLine="420"/>
        <w:contextualSpacing/>
        <w:rPr>
          <w:rFonts w:ascii="宋体" w:hAnsi="宋体" w:cs="宋体" w:hint="eastAsia"/>
          <w:szCs w:val="21"/>
        </w:rPr>
      </w:pPr>
      <w:r w:rsidRPr="00395C18">
        <w:rPr>
          <w:rFonts w:ascii="宋体" w:hAnsi="宋体" w:cs="宋体" w:hint="eastAsia"/>
          <w:szCs w:val="21"/>
        </w:rPr>
        <w:t>（9）消防水系统：3号楼消防系统主阀门以下至末端的管道及设施；3号楼各层消防送、排风、排烟设备。</w:t>
      </w:r>
    </w:p>
    <w:p w:rsidR="00DF369D" w:rsidRPr="00395C18" w:rsidRDefault="00DF369D" w:rsidP="00DF369D">
      <w:pPr>
        <w:spacing w:line="360" w:lineRule="auto"/>
        <w:ind w:firstLineChars="200" w:firstLine="420"/>
        <w:contextualSpacing/>
        <w:rPr>
          <w:rFonts w:ascii="宋体" w:hAnsi="宋体" w:cs="宋体" w:hint="eastAsia"/>
          <w:szCs w:val="21"/>
        </w:rPr>
      </w:pPr>
      <w:r w:rsidRPr="00395C18">
        <w:rPr>
          <w:rFonts w:ascii="宋体" w:hAnsi="宋体" w:cs="宋体" w:hint="eastAsia"/>
          <w:szCs w:val="21"/>
        </w:rPr>
        <w:t>（10）消防排烟、送风系统：3号楼各层接线箱出线端口至末端设备（含箱体、线路）。</w:t>
      </w:r>
    </w:p>
    <w:p w:rsidR="00DF369D" w:rsidRDefault="00DF369D" w:rsidP="00DF369D">
      <w:pPr>
        <w:spacing w:line="360" w:lineRule="auto"/>
        <w:ind w:firstLineChars="200" w:firstLine="420"/>
        <w:contextualSpacing/>
        <w:rPr>
          <w:rFonts w:ascii="宋体" w:hAnsi="宋体" w:cs="宋体" w:hint="eastAsia"/>
          <w:szCs w:val="21"/>
        </w:rPr>
      </w:pPr>
      <w:r w:rsidRPr="00395C18">
        <w:rPr>
          <w:rFonts w:ascii="宋体" w:hAnsi="宋体" w:cs="宋体" w:hint="eastAsia"/>
          <w:szCs w:val="21"/>
        </w:rPr>
        <w:t>（11）消防报警系统：3号楼整体。</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（12）防火卷帘门：3号楼各层设备及执行器。</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lastRenderedPageBreak/>
        <w:t>（13）安防系统报警：3号楼各层点位至末端（含网络机柜及内部设备设施）；</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（14）通讯系统（电话、网络）：3号楼各层弱电井接线端；</w:t>
      </w:r>
    </w:p>
    <w:p w:rsidR="00DF369D" w:rsidRDefault="00DF369D" w:rsidP="00DF369D">
      <w:pPr>
        <w:spacing w:line="360" w:lineRule="auto"/>
        <w:ind w:firstLineChars="200" w:firstLine="420"/>
        <w:contextualSpacing/>
        <w:rPr>
          <w:rFonts w:ascii="宋体" w:hAnsi="宋体" w:cs="宋体" w:hint="eastAsia"/>
          <w:szCs w:val="21"/>
        </w:rPr>
      </w:pPr>
      <w:r>
        <w:rPr>
          <w:rFonts w:ascii="宋体" w:hAnsi="宋体" w:cs="宋体" w:hint="eastAsia"/>
          <w:szCs w:val="21"/>
        </w:rPr>
        <w:t>（15）</w:t>
      </w:r>
      <w:r w:rsidRPr="00395C18">
        <w:rPr>
          <w:rFonts w:ascii="宋体" w:hAnsi="宋体" w:cs="宋体" w:hint="eastAsia"/>
          <w:szCs w:val="21"/>
        </w:rPr>
        <w:t>电梯系统：3号楼自用范围内客货和消防电梯；</w:t>
      </w:r>
    </w:p>
    <w:p w:rsidR="00DF369D" w:rsidRDefault="00DF369D" w:rsidP="00DF369D">
      <w:pPr>
        <w:spacing w:line="360" w:lineRule="auto"/>
        <w:ind w:firstLineChars="200" w:firstLine="420"/>
        <w:contextualSpacing/>
        <w:rPr>
          <w:rFonts w:hint="eastAsia"/>
        </w:rPr>
      </w:pPr>
      <w:r>
        <w:rPr>
          <w:rFonts w:ascii="宋体" w:hAnsi="宋体" w:cs="宋体" w:hint="eastAsia"/>
          <w:szCs w:val="21"/>
        </w:rPr>
        <w:t>（16）楼梯：消防电梯侧楼梯。</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3.保洁服务</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卫生保洁是指为保证院区室内外环境清洁而进行的日常管理工作，包括办公室、会议室、网络法庭、诉讼服务大厅、立案大厅、体验大厅、宿舍、走廊、卫生间、电梯间、浴室、健身房、图书室、院落（含院内道路）、“门前三包”区域等区域卫生保洁消杀。具体包括：</w:t>
      </w:r>
    </w:p>
    <w:p w:rsidR="00DF369D" w:rsidRDefault="00DF369D" w:rsidP="00DF369D">
      <w:pPr>
        <w:numPr>
          <w:ilvl w:val="0"/>
          <w:numId w:val="28"/>
        </w:numPr>
        <w:adjustRightInd w:val="0"/>
        <w:spacing w:line="360" w:lineRule="auto"/>
        <w:jc w:val="left"/>
        <w:textAlignment w:val="baseline"/>
        <w:rPr>
          <w:rFonts w:ascii="宋体" w:hAnsi="宋体" w:cs="宋体" w:hint="eastAsia"/>
          <w:szCs w:val="21"/>
        </w:rPr>
      </w:pPr>
      <w:r>
        <w:rPr>
          <w:rFonts w:ascii="宋体" w:hAnsi="宋体" w:cs="宋体" w:hint="eastAsia"/>
          <w:szCs w:val="21"/>
        </w:rPr>
        <w:t>室内清洁：会议室、法庭、谈话室、安检室、值班室、传达室等。</w:t>
      </w:r>
    </w:p>
    <w:p w:rsidR="00DF369D" w:rsidRDefault="00DF369D" w:rsidP="00DF369D">
      <w:pPr>
        <w:numPr>
          <w:ilvl w:val="0"/>
          <w:numId w:val="28"/>
        </w:numPr>
        <w:adjustRightInd w:val="0"/>
        <w:spacing w:line="360" w:lineRule="auto"/>
        <w:jc w:val="left"/>
        <w:textAlignment w:val="baseline"/>
        <w:rPr>
          <w:rFonts w:ascii="宋体" w:hAnsi="宋体" w:cs="宋体" w:hint="eastAsia"/>
          <w:szCs w:val="21"/>
        </w:rPr>
      </w:pPr>
      <w:r>
        <w:rPr>
          <w:rFonts w:ascii="宋体" w:hAnsi="宋体" w:cs="宋体" w:hint="eastAsia"/>
          <w:szCs w:val="21"/>
        </w:rPr>
        <w:t>公共区域：走廊、大堂、公共卫生间、电梯间、步行梯、外围的保洁以及“门前三包”区域、垃圾清运、扫雪铲冰、清扫积水等。</w:t>
      </w:r>
    </w:p>
    <w:p w:rsidR="00DF369D" w:rsidRDefault="00DF369D" w:rsidP="00DF369D">
      <w:pPr>
        <w:numPr>
          <w:ilvl w:val="0"/>
          <w:numId w:val="28"/>
        </w:numPr>
        <w:adjustRightInd w:val="0"/>
        <w:spacing w:line="360" w:lineRule="auto"/>
        <w:jc w:val="left"/>
        <w:textAlignment w:val="baseline"/>
        <w:rPr>
          <w:rFonts w:ascii="宋体" w:hAnsi="宋体" w:cs="宋体" w:hint="eastAsia"/>
          <w:szCs w:val="21"/>
        </w:rPr>
      </w:pPr>
      <w:r>
        <w:rPr>
          <w:rFonts w:ascii="宋体" w:hAnsi="宋体" w:cs="宋体" w:hint="eastAsia"/>
          <w:szCs w:val="21"/>
        </w:rPr>
        <w:t xml:space="preserve">雨雪天气对院内区域内路面积水、积雪进行清扫。 </w:t>
      </w:r>
    </w:p>
    <w:p w:rsidR="00DF369D" w:rsidRDefault="00DF369D" w:rsidP="00DF369D">
      <w:pPr>
        <w:numPr>
          <w:ilvl w:val="0"/>
          <w:numId w:val="28"/>
        </w:numPr>
        <w:adjustRightInd w:val="0"/>
        <w:spacing w:line="360" w:lineRule="auto"/>
        <w:jc w:val="left"/>
        <w:textAlignment w:val="baseline"/>
        <w:rPr>
          <w:rFonts w:ascii="宋体" w:hAnsi="宋体" w:cs="宋体" w:hint="eastAsia"/>
          <w:szCs w:val="21"/>
        </w:rPr>
      </w:pPr>
      <w:r>
        <w:rPr>
          <w:rFonts w:ascii="宋体" w:hAnsi="宋体" w:cs="宋体" w:hint="eastAsia"/>
          <w:szCs w:val="21"/>
        </w:rPr>
        <w:t xml:space="preserve">所有会议室、法庭、谈话室及公共区域的玻璃擦拭。 </w:t>
      </w:r>
    </w:p>
    <w:p w:rsidR="00DF369D" w:rsidRPr="00346DB7" w:rsidRDefault="00DF369D" w:rsidP="00DF369D">
      <w:pPr>
        <w:numPr>
          <w:ilvl w:val="0"/>
          <w:numId w:val="28"/>
        </w:numPr>
        <w:adjustRightInd w:val="0"/>
        <w:spacing w:line="360" w:lineRule="auto"/>
        <w:jc w:val="left"/>
        <w:textAlignment w:val="baseline"/>
        <w:rPr>
          <w:rFonts w:ascii="宋体" w:hAnsi="宋体" w:cs="宋体" w:hint="eastAsia"/>
          <w:szCs w:val="21"/>
        </w:rPr>
      </w:pPr>
      <w:r w:rsidRPr="00346DB7">
        <w:rPr>
          <w:rFonts w:ascii="宋体" w:hAnsi="宋体" w:cs="宋体" w:hint="eastAsia"/>
          <w:szCs w:val="21"/>
        </w:rPr>
        <w:t xml:space="preserve">垃圾分类清运。 </w:t>
      </w:r>
    </w:p>
    <w:p w:rsidR="00DF369D" w:rsidRDefault="00DF369D" w:rsidP="00DF369D">
      <w:pPr>
        <w:numPr>
          <w:ilvl w:val="0"/>
          <w:numId w:val="28"/>
        </w:numPr>
        <w:adjustRightInd w:val="0"/>
        <w:spacing w:line="360" w:lineRule="auto"/>
        <w:jc w:val="left"/>
        <w:textAlignment w:val="baseline"/>
        <w:rPr>
          <w:rFonts w:ascii="宋体" w:hAnsi="宋体" w:cs="宋体" w:hint="eastAsia"/>
          <w:szCs w:val="21"/>
        </w:rPr>
      </w:pPr>
      <w:r>
        <w:rPr>
          <w:rFonts w:ascii="宋体" w:hAnsi="宋体" w:cs="宋体" w:hint="eastAsia"/>
          <w:szCs w:val="21"/>
        </w:rPr>
        <w:t>院内消杀、防鼠、灭蟑。</w:t>
      </w:r>
    </w:p>
    <w:p w:rsidR="00DF369D" w:rsidRDefault="00DF369D" w:rsidP="00DF369D">
      <w:pPr>
        <w:numPr>
          <w:ilvl w:val="0"/>
          <w:numId w:val="28"/>
        </w:numPr>
        <w:adjustRightInd w:val="0"/>
        <w:spacing w:line="360" w:lineRule="auto"/>
        <w:jc w:val="left"/>
        <w:textAlignment w:val="baseline"/>
        <w:rPr>
          <w:rFonts w:ascii="宋体" w:hAnsi="宋体" w:cs="宋体" w:hint="eastAsia"/>
          <w:szCs w:val="21"/>
        </w:rPr>
      </w:pPr>
      <w:r>
        <w:rPr>
          <w:rFonts w:ascii="宋体" w:hAnsi="宋体" w:cs="宋体" w:hint="eastAsia"/>
          <w:bCs/>
          <w:szCs w:val="21"/>
        </w:rPr>
        <w:t>委托</w:t>
      </w:r>
      <w:r>
        <w:rPr>
          <w:rFonts w:ascii="宋体" w:hAnsi="宋体" w:cs="宋体" w:hint="eastAsia"/>
          <w:szCs w:val="21"/>
        </w:rPr>
        <w:t>具有专门资质的公司对北区的化粪池进行清掏，每年至少组织一次。</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4.</w:t>
      </w:r>
      <w:r>
        <w:rPr>
          <w:rFonts w:ascii="宋体" w:hAnsi="宋体" w:cs="宋体" w:hint="eastAsia"/>
          <w:b/>
          <w:szCs w:val="21"/>
        </w:rPr>
        <w:t>绿植租摆、绿化维护</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为营造良好的办公办案环境，提供公共场所的花木摆放，并进行日常养护。具体包括：</w:t>
      </w:r>
    </w:p>
    <w:p w:rsidR="00DF369D" w:rsidRDefault="00DF369D" w:rsidP="00DF369D">
      <w:pPr>
        <w:numPr>
          <w:ilvl w:val="0"/>
          <w:numId w:val="29"/>
        </w:numPr>
        <w:adjustRightInd w:val="0"/>
        <w:spacing w:line="360" w:lineRule="auto"/>
        <w:jc w:val="left"/>
        <w:textAlignment w:val="baseline"/>
        <w:rPr>
          <w:rFonts w:ascii="宋体" w:hAnsi="宋体" w:cs="宋体" w:hint="eastAsia"/>
          <w:szCs w:val="21"/>
        </w:rPr>
      </w:pPr>
      <w:r>
        <w:rPr>
          <w:rFonts w:ascii="宋体" w:hAnsi="宋体" w:cs="宋体" w:hint="eastAsia"/>
          <w:szCs w:val="21"/>
        </w:rPr>
        <w:t>对物业公共区域内草坪、花木养护：浇灌、施肥、病虫害防治、修剪等，制定绿化年度养护方案并实施。</w:t>
      </w:r>
    </w:p>
    <w:p w:rsidR="00DF369D" w:rsidRDefault="00DF369D" w:rsidP="00DF369D">
      <w:pPr>
        <w:numPr>
          <w:ilvl w:val="0"/>
          <w:numId w:val="29"/>
        </w:numPr>
        <w:adjustRightInd w:val="0"/>
        <w:spacing w:line="360" w:lineRule="auto"/>
        <w:jc w:val="left"/>
        <w:textAlignment w:val="baseline"/>
        <w:rPr>
          <w:rFonts w:ascii="宋体" w:hAnsi="宋体" w:cs="宋体" w:hint="eastAsia"/>
          <w:szCs w:val="21"/>
        </w:rPr>
      </w:pPr>
      <w:r>
        <w:rPr>
          <w:rFonts w:ascii="宋体" w:hAnsi="宋体" w:cs="宋体" w:hint="eastAsia"/>
          <w:szCs w:val="21"/>
        </w:rPr>
        <w:t>南区3号楼内绿植租赁、摆放、养护。</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5.会议服务</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会议服务是指根据院内庭审、会议、活动等服务需求，安排专门服务人员，提供各种会议接待及参观讲解服务。具体包括：</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①会议室日常卫生清洁。</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②根据会议活动安排提供服务保障。</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 xml:space="preserve">③掌握会议室、法庭设备设施使用方法，每日检查相关设备运行情况，及时维修维护。 </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④保证会议用品齐全，及时补充会议服务用品。</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⑤重要会议、活动的服务保障。</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⑥按要求准备会场：会前按要求摆放桌椅、台布、台裙、会标、桌签、茶杯、纸、笔等</w:t>
      </w:r>
      <w:r>
        <w:rPr>
          <w:rFonts w:ascii="宋体" w:hAnsi="宋体" w:cs="宋体" w:hint="eastAsia"/>
          <w:szCs w:val="21"/>
        </w:rPr>
        <w:lastRenderedPageBreak/>
        <w:t>会议用品。会后整理会场，有关物品用具回库。</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⑦保持会议室的卫生、器具完好。</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⑧按规范做好会后杯具、毛巾的洗消工作，领导及领导会议室所用杯具由指定服务员在指定区域内清洗、消毒；会议室公用杯具由专门洗消间专人负责清洗。</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⑨根据采购人要求提供专梯服务。</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6.档案管理</w:t>
      </w:r>
    </w:p>
    <w:p w:rsidR="00DF369D" w:rsidRDefault="00DF369D" w:rsidP="00DF369D">
      <w:pPr>
        <w:spacing w:line="360" w:lineRule="auto"/>
        <w:ind w:firstLineChars="200" w:firstLine="420"/>
        <w:rPr>
          <w:rFonts w:hint="eastAsia"/>
        </w:rPr>
      </w:pPr>
      <w:r>
        <w:rPr>
          <w:rFonts w:ascii="宋体" w:hAnsi="宋体" w:cs="宋体" w:hint="eastAsia"/>
          <w:szCs w:val="21"/>
        </w:rPr>
        <w:t>档案管理是指负责物业服务相关的工程图纸、客户档案、运行记录及服务记录等归档留存资料的管理工作。</w:t>
      </w:r>
    </w:p>
    <w:p w:rsidR="00DF369D" w:rsidRDefault="00DF369D" w:rsidP="00DF369D">
      <w:pPr>
        <w:spacing w:line="360" w:lineRule="auto"/>
        <w:ind w:firstLineChars="200" w:firstLine="422"/>
        <w:contextualSpacing/>
        <w:rPr>
          <w:rFonts w:ascii="宋体" w:hAnsi="宋体" w:cs="宋体"/>
          <w:b/>
          <w:szCs w:val="21"/>
        </w:rPr>
      </w:pPr>
      <w:r>
        <w:rPr>
          <w:rFonts w:ascii="宋体" w:hAnsi="宋体" w:cs="宋体" w:hint="eastAsia"/>
          <w:b/>
          <w:szCs w:val="21"/>
        </w:rPr>
        <w:t>7.其他专项服务</w:t>
      </w:r>
    </w:p>
    <w:p w:rsidR="00DF369D" w:rsidRDefault="00DF369D" w:rsidP="00DF369D">
      <w:pPr>
        <w:numPr>
          <w:ilvl w:val="0"/>
          <w:numId w:val="30"/>
        </w:numPr>
        <w:spacing w:line="360" w:lineRule="auto"/>
        <w:contextualSpacing/>
        <w:rPr>
          <w:rFonts w:ascii="宋体" w:hAnsi="宋体" w:cs="宋体" w:hint="eastAsia"/>
          <w:b/>
          <w:szCs w:val="21"/>
        </w:rPr>
      </w:pPr>
      <w:r>
        <w:rPr>
          <w:rFonts w:ascii="宋体" w:hAnsi="宋体" w:cs="宋体" w:hint="eastAsia"/>
          <w:b/>
          <w:szCs w:val="21"/>
        </w:rPr>
        <w:t>文化活动区管理</w:t>
      </w:r>
    </w:p>
    <w:p w:rsidR="00DF369D" w:rsidRDefault="00DF369D" w:rsidP="00DF369D">
      <w:pPr>
        <w:spacing w:line="360" w:lineRule="auto"/>
        <w:ind w:left="400"/>
        <w:contextualSpacing/>
        <w:rPr>
          <w:rFonts w:hint="eastAsia"/>
        </w:rPr>
      </w:pPr>
      <w:r>
        <w:rPr>
          <w:rFonts w:ascii="宋体" w:hAnsi="宋体" w:cs="宋体" w:hint="eastAsia"/>
          <w:szCs w:val="21"/>
        </w:rPr>
        <w:t>文化活动区管理是指为保证对本物业干警体育文化场所的设备正常所进行的管理维护。</w:t>
      </w:r>
    </w:p>
    <w:p w:rsidR="00DF369D" w:rsidRDefault="00DF369D" w:rsidP="00DF369D">
      <w:pPr>
        <w:numPr>
          <w:ilvl w:val="0"/>
          <w:numId w:val="30"/>
        </w:numPr>
        <w:spacing w:line="360" w:lineRule="auto"/>
        <w:contextualSpacing/>
        <w:rPr>
          <w:rFonts w:ascii="宋体" w:hAnsi="宋体" w:cs="宋体" w:hint="eastAsia"/>
          <w:szCs w:val="21"/>
        </w:rPr>
      </w:pPr>
      <w:r>
        <w:rPr>
          <w:rFonts w:ascii="宋体" w:hAnsi="宋体" w:cs="宋体" w:hint="eastAsia"/>
          <w:b/>
          <w:szCs w:val="21"/>
        </w:rPr>
        <w:t>收发服务</w:t>
      </w:r>
    </w:p>
    <w:p w:rsidR="00DF369D" w:rsidRDefault="00DF369D" w:rsidP="00DF369D">
      <w:pPr>
        <w:spacing w:line="360" w:lineRule="auto"/>
        <w:ind w:left="400"/>
        <w:contextualSpacing/>
        <w:rPr>
          <w:rFonts w:hint="eastAsia"/>
        </w:rPr>
      </w:pPr>
      <w:r>
        <w:rPr>
          <w:rFonts w:ascii="宋体" w:hAnsi="宋体" w:cs="宋体" w:hint="eastAsia"/>
          <w:bCs/>
          <w:szCs w:val="21"/>
        </w:rPr>
        <w:t>收发服务是指负责</w:t>
      </w:r>
      <w:r>
        <w:rPr>
          <w:rFonts w:ascii="宋体" w:hAnsi="宋体" w:cs="宋体" w:hint="eastAsia"/>
          <w:szCs w:val="21"/>
        </w:rPr>
        <w:t>报纸、刊物、杂志、邮件的接收、登记与发放。</w:t>
      </w:r>
    </w:p>
    <w:p w:rsidR="00DF369D" w:rsidRDefault="00DF369D" w:rsidP="00DF369D">
      <w:pPr>
        <w:numPr>
          <w:ilvl w:val="0"/>
          <w:numId w:val="30"/>
        </w:numPr>
        <w:spacing w:line="360" w:lineRule="auto"/>
        <w:contextualSpacing/>
        <w:rPr>
          <w:rFonts w:ascii="宋体" w:hAnsi="宋体" w:cs="宋体" w:hint="eastAsia"/>
          <w:b/>
          <w:szCs w:val="21"/>
        </w:rPr>
      </w:pPr>
      <w:r>
        <w:rPr>
          <w:rFonts w:ascii="宋体" w:hAnsi="宋体" w:cs="宋体" w:hint="eastAsia"/>
          <w:b/>
          <w:szCs w:val="21"/>
        </w:rPr>
        <w:t>工服洗涤服务</w:t>
      </w:r>
    </w:p>
    <w:p w:rsidR="00DF369D" w:rsidRDefault="00DF369D" w:rsidP="00DF369D">
      <w:pPr>
        <w:spacing w:after="120" w:line="360" w:lineRule="auto"/>
        <w:ind w:left="400"/>
        <w:contextualSpacing/>
        <w:rPr>
          <w:rFonts w:ascii="宋体" w:hAnsi="宋体" w:cs="宋体" w:hint="eastAsia"/>
          <w:bCs/>
          <w:szCs w:val="21"/>
        </w:rPr>
      </w:pPr>
      <w:r>
        <w:rPr>
          <w:rFonts w:ascii="宋体" w:hAnsi="宋体" w:cs="宋体" w:hint="eastAsia"/>
          <w:bCs/>
          <w:szCs w:val="21"/>
        </w:rPr>
        <w:t>工服洗涤服务是指报价人聘请专业人员为采购人的干警提供工服、法袍洗涤服务。</w:t>
      </w:r>
    </w:p>
    <w:p w:rsidR="00DF369D" w:rsidRDefault="00DF369D" w:rsidP="00DF369D">
      <w:pPr>
        <w:numPr>
          <w:ilvl w:val="0"/>
          <w:numId w:val="30"/>
        </w:numPr>
        <w:spacing w:line="360" w:lineRule="auto"/>
        <w:contextualSpacing/>
        <w:rPr>
          <w:rFonts w:ascii="宋体" w:hAnsi="宋体" w:cs="宋体" w:hint="eastAsia"/>
          <w:szCs w:val="21"/>
        </w:rPr>
      </w:pPr>
      <w:r>
        <w:rPr>
          <w:rFonts w:ascii="宋体" w:hAnsi="宋体" w:cs="宋体" w:hint="eastAsia"/>
          <w:b/>
          <w:szCs w:val="21"/>
        </w:rPr>
        <w:t>理发服务</w:t>
      </w:r>
    </w:p>
    <w:p w:rsidR="00DF369D" w:rsidRDefault="00DF369D" w:rsidP="00DF369D">
      <w:pPr>
        <w:spacing w:after="120" w:line="360" w:lineRule="auto"/>
        <w:ind w:left="400"/>
        <w:contextualSpacing/>
        <w:rPr>
          <w:rFonts w:ascii="宋体" w:hAnsi="宋体" w:cs="宋体" w:hint="eastAsia"/>
          <w:bCs/>
          <w:szCs w:val="21"/>
        </w:rPr>
      </w:pPr>
      <w:r>
        <w:rPr>
          <w:rFonts w:ascii="宋体" w:hAnsi="宋体" w:cs="宋体" w:hint="eastAsia"/>
          <w:bCs/>
          <w:szCs w:val="21"/>
        </w:rPr>
        <w:t>理发服务是指报价人聘请专业人员为采购人的干警提供理发服务。</w:t>
      </w:r>
    </w:p>
    <w:p w:rsidR="00DF369D" w:rsidRDefault="00DF369D" w:rsidP="00DF369D">
      <w:pPr>
        <w:spacing w:line="360" w:lineRule="auto"/>
        <w:rPr>
          <w:rFonts w:ascii="宋体" w:hAnsi="宋体" w:cs="宋体" w:hint="eastAsia"/>
          <w:b/>
          <w:bCs/>
          <w:szCs w:val="21"/>
        </w:rPr>
      </w:pPr>
      <w:r>
        <w:rPr>
          <w:rFonts w:ascii="宋体" w:hAnsi="宋体" w:cs="宋体" w:hint="eastAsia"/>
          <w:b/>
          <w:bCs/>
          <w:szCs w:val="21"/>
        </w:rPr>
        <w:t>四、服务标准</w:t>
      </w:r>
    </w:p>
    <w:p w:rsidR="00DF369D" w:rsidRDefault="00DF369D" w:rsidP="00DF369D">
      <w:pPr>
        <w:spacing w:after="120" w:line="360" w:lineRule="auto"/>
        <w:ind w:firstLineChars="200" w:firstLine="422"/>
        <w:contextualSpacing/>
        <w:rPr>
          <w:rFonts w:ascii="宋体" w:hAnsi="宋体" w:cs="宋体"/>
          <w:b/>
          <w:szCs w:val="21"/>
        </w:rPr>
      </w:pPr>
      <w:r>
        <w:rPr>
          <w:rFonts w:ascii="宋体" w:hAnsi="宋体" w:cs="宋体" w:hint="eastAsia"/>
          <w:b/>
          <w:szCs w:val="21"/>
        </w:rPr>
        <w:t>（一）房屋建筑日常管理维护标准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1.保证护栏、围墙、绿化设施等公共设施、设备正常使用；道路、步道、活动场地达到基本平整，边沟涵洞畅通。</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2.楼体内墙面、地面、楼梯、门窗、门锁、办公家具的日常维修养护，发现损坏部位及时修理。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3.本物业范围内饮水机、热水器，卫生间感应器、烘手器等设备的日常保养、及时维修。要求：基建维修人员应有一定的基建维修技术，能准确判断所出问题的根源并采取妥善方法及时解决问题。</w:t>
      </w:r>
    </w:p>
    <w:p w:rsidR="00DF369D" w:rsidRDefault="00DF369D" w:rsidP="00DF369D">
      <w:pPr>
        <w:spacing w:after="120" w:line="360" w:lineRule="auto"/>
        <w:ind w:firstLineChars="200" w:firstLine="422"/>
        <w:contextualSpacing/>
        <w:rPr>
          <w:rFonts w:ascii="宋体" w:hAnsi="宋体" w:cs="宋体"/>
          <w:b/>
          <w:szCs w:val="21"/>
        </w:rPr>
      </w:pPr>
      <w:r>
        <w:rPr>
          <w:rFonts w:ascii="宋体" w:hAnsi="宋体" w:cs="宋体" w:hint="eastAsia"/>
          <w:b/>
          <w:szCs w:val="21"/>
        </w:rPr>
        <w:t>（二）设备设施日常管理维护标准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1.给排水设备管理维护</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（1）设备、阀门、管道工作正常，无跑冒滴漏，做到节约用水。</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（2）要求：负责小修项目，非重大问题应在2小时内修复；对大、中修项目作出合理</w:t>
      </w:r>
      <w:r>
        <w:rPr>
          <w:rFonts w:ascii="宋体" w:hAnsi="宋体" w:cs="宋体" w:hint="eastAsia"/>
          <w:szCs w:val="21"/>
        </w:rPr>
        <w:lastRenderedPageBreak/>
        <w:t>计划。</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2.供电设备管理维护</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（1）熟悉本物业区域内动力照明系统的分布情况。日常维修护理得当，保证运行良好，不能因技术等问题造成人为停电。配电箱柜、插座、开关及线路定期检查维护。</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（2）节约能源，灯泡、灯管使用得当，维修及时。</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要求：上岗人员需持有电工本。</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3.电梯运行管理维护</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（1）急迫性维修，30分钟内抢修完工，其它维修于23点至次日5点以内维修并完工。</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（2）上岗人员持有操作证。</w:t>
      </w:r>
    </w:p>
    <w:p w:rsidR="00DF369D" w:rsidRDefault="00DF369D" w:rsidP="00DF369D">
      <w:pPr>
        <w:spacing w:after="120" w:line="360" w:lineRule="auto"/>
        <w:ind w:firstLineChars="200" w:firstLine="422"/>
        <w:contextualSpacing/>
        <w:rPr>
          <w:rFonts w:ascii="宋体" w:hAnsi="宋体" w:cs="宋体"/>
          <w:b/>
          <w:szCs w:val="21"/>
        </w:rPr>
      </w:pPr>
      <w:r>
        <w:rPr>
          <w:rFonts w:ascii="宋体" w:hAnsi="宋体" w:cs="宋体" w:hint="eastAsia"/>
          <w:b/>
          <w:szCs w:val="21"/>
        </w:rPr>
        <w:t>（三）保洁服务标准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1.院值班室、法警值班室保洁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 每日清洁，值班室内家具、用品、设施、地面等清洁光亮。</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 值班室内物品摆放整齐。</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 值班室内用具整洁。</w:t>
      </w:r>
      <w:r>
        <w:rPr>
          <w:rFonts w:ascii="宋体" w:hAnsi="宋体" w:cs="宋体" w:hint="eastAsia"/>
          <w:szCs w:val="21"/>
        </w:rPr>
        <w:tab/>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 床上用品每日换洗消毒一次。</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(5) 淋浴间内无异味，各种设施清洁、完好，定期消毒。</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(6)及时清扫,保证开水供应。</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 xml:space="preserve">2.公共区域卫生保洁 </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(1)地砖、石材地面光亮无水迹、污迹，杂物、无卷边开裂。地毯、木地板地面无杂物、污渍。</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 楼梯、走廊、指示牌门牌、通风窗口、地角线、墙壁、 柱子、顶板无尘、无污物。</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(3)垃圾筒内垃圾随时清理，并摆放整齐、外观干净。</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(4)玻璃、门窗无污迹、水迹、裂痕，有规范的安全标志。</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(5)大厅入口地台、梯级、墙壁表面、所有玻璃门窗及设施无尘土，大理石墙面光亮、无污迹水迹。</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(6)大厅天花板无尘埃。</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(7)每月定期对大厅、走道、电梯间等处的大理石地面进行全面结晶处理保养。</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3.卫生间保洁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(1)随用随清理。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(2)门窗隔板无尘、无污、无杂物。</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lastRenderedPageBreak/>
        <w:t>(3)玻璃镜面明亮无水迹。</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(4)地面墙角无尘、无污、无杂物、无蛛网、无水迹。</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(5)面池、龙头、弯管、马桶座、盖、水箱无尘、无污、无杂物，电镀明亮。</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(6)便池无尘、无污、无杂物。</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(7)桶内垃圾随时清理。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(8)设备（烘手器、灯、开关、暖气、通风口、门锁）无尘、无污。</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(9)空气清新、无异味。</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(10)墩布间干净、整洁、无杂物、无私人物品，物品码放整齐、不囤积。</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(11)保证卫生纸、洗手液正常供应，烘干器正常使用。</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4.电梯间保洁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(1)电梯门表面、轿箱内壁、指示牌无尘土、印迹，表面光亮。</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(2)电梯天花板、 缝无尘土。</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(3)井道、槽底清洁，无杂物。</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(4)电梯大堂、走廊表面干净、明亮。</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 xml:space="preserve"> 5.室外保洁 </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(1)地面清洁无废弃物。</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(2)垃圾桶外表无明显污迹，无垃圾粘附物。</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(3)保洁重点是烟头、废纸等，随时捡拾入桶。</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(4)铲冰、扫雪及时，地面无积雪，符合北京市扫雪办要求。</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6.办公室卫生保洁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 xml:space="preserve"> (1)对负责党组办公室卫生保洁工作的服务人员进行专门培训，加强保密和服务意识的教育。每天两次入室保洁，其他时间随时听候入室保洁。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(2)每日清洁，保证室内环境、家具、用品、设施、卫生洁具、卧具等清洁、整洁、光亮，无尘土。</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(3)整理书报、文件等，严守机密，不翻阅领导的文件、抽屉、文件柜等。</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(4)电话每周消毒，床上用品每周换洗消毒一次。</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(5)淋浴间内无异味，各种设施清洁、完好，毛巾、浴巾每周换洗、消毒。</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(6)保证办公室内家具、设备、门窗、办公设备、顶棚等的完好。</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7.干警办公室室内保洁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(1)每周清洁，保证室内环境、家具、用品、设施等清洁、光亮，无尘土。</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lastRenderedPageBreak/>
        <w:t>(2)室内物品摆放整齐。</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(3)严禁与机关工作人员攀谈。</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(4)严守机密，不翻阅文件、抽屉、文件柜等。</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8.会议室保洁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 每日清洁，保证室内家具、用品、设施等清洁光亮。</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(2)室内物品摆放整齐。</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(3)会后及时入室清洁，清理和补充茶水用具,并及时关闭电源。</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9.法庭保洁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 每日清洁，保证家具、用品、设施等清洁光亮；</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 物品摆放整齐。</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 清扫及时,保证正常开庭。</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10.浴室保洁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(1)按时开启及关闭浴室大门。</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(2)及时清扫浴室卫生,保持整洁。</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(3)定期对浴室消毒通风,保持室内清新无异味。</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(4)保持地面、墙面瓷砖光洁无污垢、水垢、水迹、龙头出水顺畅。</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11.灯具清洁的标准。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(1)清洁后的灯具无灰尘，灯具内无蚊虫。</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 灯盖、灯罩明亮清洁无锈迹。</w:t>
      </w:r>
    </w:p>
    <w:p w:rsidR="00DF369D" w:rsidRDefault="00DF369D" w:rsidP="00DF369D">
      <w:pPr>
        <w:spacing w:after="120" w:line="360" w:lineRule="auto"/>
        <w:ind w:firstLineChars="200" w:firstLine="422"/>
        <w:contextualSpacing/>
        <w:rPr>
          <w:rFonts w:ascii="宋体" w:hAnsi="宋体" w:cs="宋体"/>
          <w:b/>
          <w:szCs w:val="21"/>
        </w:rPr>
      </w:pPr>
      <w:r>
        <w:rPr>
          <w:rFonts w:ascii="宋体" w:hAnsi="宋体" w:cs="宋体" w:hint="eastAsia"/>
          <w:b/>
          <w:szCs w:val="21"/>
        </w:rPr>
        <w:t>（四）绿植租摆、绿化维护标准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1.南区绿植租摆</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（1）植物及时修剪，无枯枝，成型整齐，造型美观，施肥及时，无病虫害，能够起到装饰美化环境的效果，并作好对楼内平台现有植物的养护。</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（2）植物的盆器应保证完好无损，外形美观，干净清洁，需配置统一的接水盘。</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 xml:space="preserve">2.对南区、北区物业范围内的花木林草灌溉、修剪、施肥、除虫。 </w:t>
      </w:r>
    </w:p>
    <w:p w:rsidR="00DF369D" w:rsidRDefault="00DF369D" w:rsidP="00DF369D">
      <w:pPr>
        <w:spacing w:after="120" w:line="360" w:lineRule="auto"/>
        <w:ind w:firstLineChars="200" w:firstLine="422"/>
        <w:contextualSpacing/>
        <w:rPr>
          <w:rFonts w:ascii="宋体" w:hAnsi="宋体" w:cs="宋体" w:hint="eastAsia"/>
          <w:b/>
          <w:szCs w:val="21"/>
        </w:rPr>
      </w:pPr>
      <w:r>
        <w:rPr>
          <w:rFonts w:ascii="宋体" w:hAnsi="宋体" w:cs="宋体" w:hint="eastAsia"/>
          <w:b/>
          <w:szCs w:val="21"/>
        </w:rPr>
        <w:t>（五）会议、讲解服务标准</w:t>
      </w:r>
    </w:p>
    <w:p w:rsidR="00DF369D" w:rsidRDefault="00DF369D" w:rsidP="00DF369D">
      <w:pPr>
        <w:spacing w:after="120" w:line="360" w:lineRule="auto"/>
        <w:ind w:firstLineChars="200" w:firstLine="420"/>
        <w:contextualSpacing/>
        <w:rPr>
          <w:rFonts w:ascii="宋体" w:hAnsi="宋体" w:cs="宋体"/>
          <w:bCs/>
          <w:szCs w:val="21"/>
        </w:rPr>
      </w:pPr>
      <w:r>
        <w:rPr>
          <w:rFonts w:ascii="宋体" w:hAnsi="宋体" w:cs="宋体" w:hint="eastAsia"/>
          <w:bCs/>
          <w:szCs w:val="21"/>
        </w:rPr>
        <w:t>1.会议服务</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t>根据会议需求单安排会服人员1-2名，保证会议期间各项服务工作。</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t>提前按需求对会场进行布置，逐一落实并请会议牵头部门签字确认。</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t>茶杯洗消要求符合卫生防疫规范要求。</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lastRenderedPageBreak/>
        <w:t>保持室内整洁，根据天气情况对会议室进行通风、消毒。</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t>定期对国旗、窗帘、桌布送洗。</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t>会前对会议用品、设施按照“八检查”(门窗、桌椅、灯光、温度、绿植、保洁、会议用品、其他异常情况)要求进行认真核查，会后按照“四检查”(电源是否关闭、有无遗留物品、保洁情况是否合格、门窗是否关闭)要求做好会场整理工作。</w:t>
      </w:r>
    </w:p>
    <w:p w:rsidR="00DF369D" w:rsidRDefault="00DF369D" w:rsidP="00DF369D">
      <w:pPr>
        <w:numPr>
          <w:ilvl w:val="0"/>
          <w:numId w:val="31"/>
        </w:numPr>
        <w:adjustRightInd w:val="0"/>
        <w:spacing w:after="120" w:line="360" w:lineRule="auto"/>
        <w:contextualSpacing/>
        <w:textAlignment w:val="baseline"/>
        <w:rPr>
          <w:rFonts w:ascii="宋体" w:hAnsi="宋体" w:cs="宋体" w:hint="eastAsia"/>
          <w:szCs w:val="21"/>
        </w:rPr>
      </w:pPr>
      <w:r>
        <w:rPr>
          <w:rFonts w:ascii="宋体" w:hAnsi="宋体" w:cs="宋体" w:hint="eastAsia"/>
          <w:szCs w:val="21"/>
        </w:rPr>
        <w:t>全议专用物品专人负责管理，做到帐物相符。</w:t>
      </w:r>
    </w:p>
    <w:p w:rsidR="00DF369D" w:rsidRDefault="00DF369D" w:rsidP="00DF369D">
      <w:pPr>
        <w:spacing w:after="120" w:line="360" w:lineRule="auto"/>
        <w:ind w:firstLineChars="200" w:firstLine="420"/>
        <w:contextualSpacing/>
        <w:rPr>
          <w:rFonts w:ascii="宋体" w:hAnsi="宋体" w:cs="宋体" w:hint="eastAsia"/>
          <w:szCs w:val="21"/>
        </w:rPr>
      </w:pPr>
      <w:r>
        <w:rPr>
          <w:rFonts w:ascii="宋体" w:hAnsi="宋体" w:cs="宋体" w:hint="eastAsia"/>
          <w:szCs w:val="21"/>
        </w:rPr>
        <w:t>2.讲解服务</w:t>
      </w:r>
    </w:p>
    <w:p w:rsidR="00DF369D" w:rsidRDefault="00DF369D" w:rsidP="00DF369D">
      <w:pPr>
        <w:numPr>
          <w:ilvl w:val="0"/>
          <w:numId w:val="32"/>
        </w:numPr>
        <w:adjustRightInd w:val="0"/>
        <w:spacing w:line="360" w:lineRule="auto"/>
        <w:jc w:val="left"/>
        <w:textAlignment w:val="baseline"/>
        <w:rPr>
          <w:rFonts w:ascii="宋体" w:hAnsi="宋体" w:cs="宋体" w:hint="eastAsia"/>
          <w:szCs w:val="21"/>
        </w:rPr>
      </w:pPr>
      <w:r>
        <w:rPr>
          <w:rFonts w:ascii="宋体" w:hAnsi="宋体" w:cs="宋体" w:hint="eastAsia"/>
          <w:szCs w:val="21"/>
        </w:rPr>
        <w:t>在接到通知或相关部门来访预约参观时，了解来宾基本情况:来宾职务、来访具体时间、人数，在这基础上拟定接待计划(安排参观路线、相关人员分工安排，讲解人员)。</w:t>
      </w:r>
    </w:p>
    <w:p w:rsidR="00DF369D" w:rsidRDefault="00DF369D" w:rsidP="00DF369D">
      <w:pPr>
        <w:numPr>
          <w:ilvl w:val="0"/>
          <w:numId w:val="32"/>
        </w:numPr>
        <w:adjustRightInd w:val="0"/>
        <w:spacing w:line="360" w:lineRule="auto"/>
        <w:jc w:val="left"/>
        <w:textAlignment w:val="baseline"/>
        <w:rPr>
          <w:rFonts w:ascii="宋体" w:hAnsi="宋体" w:cs="宋体" w:hint="eastAsia"/>
          <w:szCs w:val="21"/>
        </w:rPr>
      </w:pPr>
      <w:r>
        <w:rPr>
          <w:rFonts w:ascii="宋体" w:hAnsi="宋体" w:cs="宋体" w:hint="eastAsia"/>
          <w:szCs w:val="21"/>
        </w:rPr>
        <w:t>讲解服务人员每天都要关注微信群上的讲解通知，了解自己的讲解批次，讲解时间、路线、以及对接人员，做好对接准备。</w:t>
      </w:r>
    </w:p>
    <w:p w:rsidR="00DF369D" w:rsidRDefault="00DF369D" w:rsidP="00DF369D">
      <w:pPr>
        <w:numPr>
          <w:ilvl w:val="0"/>
          <w:numId w:val="32"/>
        </w:numPr>
        <w:adjustRightInd w:val="0"/>
        <w:spacing w:line="360" w:lineRule="auto"/>
        <w:jc w:val="left"/>
        <w:textAlignment w:val="baseline"/>
        <w:rPr>
          <w:rFonts w:ascii="宋体" w:hAnsi="宋体" w:cs="宋体" w:hint="eastAsia"/>
          <w:szCs w:val="21"/>
        </w:rPr>
      </w:pPr>
      <w:r>
        <w:rPr>
          <w:rFonts w:ascii="宋体" w:hAnsi="宋体" w:cs="宋体" w:hint="eastAsia"/>
          <w:szCs w:val="21"/>
        </w:rPr>
        <w:t>提前20分钟到岗，到体验厅检查相关设备设施、卫生清洁等、准备并检查移动麦克风、话筒以及激光笔。</w:t>
      </w:r>
    </w:p>
    <w:p w:rsidR="00DF369D" w:rsidRDefault="00DF369D" w:rsidP="00DF369D">
      <w:pPr>
        <w:numPr>
          <w:ilvl w:val="0"/>
          <w:numId w:val="32"/>
        </w:numPr>
        <w:adjustRightInd w:val="0"/>
        <w:spacing w:line="360" w:lineRule="auto"/>
        <w:jc w:val="left"/>
        <w:textAlignment w:val="baseline"/>
        <w:rPr>
          <w:rFonts w:ascii="宋体" w:hAnsi="宋体" w:cs="宋体" w:hint="eastAsia"/>
          <w:szCs w:val="21"/>
        </w:rPr>
      </w:pPr>
      <w:r>
        <w:rPr>
          <w:rFonts w:ascii="宋体" w:hAnsi="宋体" w:cs="宋体" w:hint="eastAsia"/>
          <w:szCs w:val="21"/>
        </w:rPr>
        <w:t>按照讲解标准、讲解流程来对参观者进行讲解，若此次讲解接待安排参加座谈的，提前与会务人员沟通结束时间。</w:t>
      </w:r>
    </w:p>
    <w:p w:rsidR="00DF369D" w:rsidRDefault="00DF369D" w:rsidP="00DF369D">
      <w:pPr>
        <w:numPr>
          <w:ilvl w:val="0"/>
          <w:numId w:val="32"/>
        </w:numPr>
        <w:adjustRightInd w:val="0"/>
        <w:spacing w:line="360" w:lineRule="auto"/>
        <w:jc w:val="left"/>
        <w:textAlignment w:val="baseline"/>
        <w:rPr>
          <w:rFonts w:ascii="宋体" w:hAnsi="宋体" w:cs="宋体" w:hint="eastAsia"/>
          <w:szCs w:val="21"/>
        </w:rPr>
      </w:pPr>
      <w:r>
        <w:rPr>
          <w:rFonts w:ascii="宋体" w:hAnsi="宋体" w:cs="宋体" w:hint="eastAsia"/>
          <w:szCs w:val="21"/>
        </w:rPr>
        <w:t>接待讲解结束后，接待人员询问嘉宾是否还有其他需要，若有需要，简单的根据实际情况处理，若比较复杂的，请示领导再做决定。做好此次接待的登记，方便以后查找。</w:t>
      </w:r>
    </w:p>
    <w:p w:rsidR="00DF369D" w:rsidRDefault="00DF369D" w:rsidP="00DF369D">
      <w:pPr>
        <w:spacing w:line="360" w:lineRule="auto"/>
        <w:ind w:firstLineChars="200" w:firstLine="422"/>
        <w:rPr>
          <w:rFonts w:ascii="宋体" w:hAnsi="宋体" w:cs="宋体" w:hint="eastAsia"/>
          <w:b/>
          <w:szCs w:val="21"/>
        </w:rPr>
      </w:pPr>
      <w:r>
        <w:rPr>
          <w:rFonts w:ascii="宋体" w:hAnsi="宋体" w:cs="宋体" w:hint="eastAsia"/>
          <w:b/>
          <w:szCs w:val="21"/>
        </w:rPr>
        <w:t>五、物业各类岗位职位及人员配备需求</w:t>
      </w:r>
    </w:p>
    <w:p w:rsidR="00DF369D" w:rsidRDefault="00DF369D" w:rsidP="00DF369D">
      <w:pPr>
        <w:snapToGrid w:val="0"/>
        <w:spacing w:line="360" w:lineRule="auto"/>
        <w:ind w:firstLineChars="200" w:firstLine="422"/>
        <w:rPr>
          <w:rFonts w:ascii="宋体" w:hAnsi="宋体"/>
          <w:b/>
          <w:bCs/>
          <w:szCs w:val="21"/>
        </w:rPr>
      </w:pPr>
      <w:r>
        <w:rPr>
          <w:rFonts w:ascii="宋体" w:hAnsi="宋体" w:hint="eastAsia"/>
          <w:b/>
          <w:bCs/>
          <w:szCs w:val="21"/>
        </w:rPr>
        <w:t>1.人员要求</w:t>
      </w:r>
    </w:p>
    <w:p w:rsidR="00DF369D" w:rsidRDefault="00DF369D" w:rsidP="00DF369D">
      <w:pPr>
        <w:snapToGrid w:val="0"/>
        <w:spacing w:line="360" w:lineRule="auto"/>
        <w:ind w:firstLineChars="200" w:firstLine="420"/>
        <w:rPr>
          <w:rFonts w:ascii="宋体" w:hAnsi="宋体"/>
          <w:szCs w:val="21"/>
        </w:rPr>
      </w:pPr>
      <w:r>
        <w:rPr>
          <w:rFonts w:ascii="宋体" w:hAnsi="宋体" w:hint="eastAsia"/>
          <w:szCs w:val="21"/>
        </w:rPr>
        <w:t>对物业全体人员的素质要求：遵纪守法、没有违法的不良记录，能够服从命令听从工作安排，按要求签订保密协议并接受保密；爱岗敬业、热情细致；身高适中、体貌端正、身体健康，男女人数合理安排；有一定的文化层次，熟练掌握专业技能、流利普通话交流。</w:t>
      </w:r>
    </w:p>
    <w:p w:rsidR="00DF369D" w:rsidRDefault="00DF369D" w:rsidP="00DF369D">
      <w:pPr>
        <w:snapToGrid w:val="0"/>
        <w:spacing w:line="360" w:lineRule="auto"/>
        <w:ind w:firstLineChars="200" w:firstLine="422"/>
        <w:rPr>
          <w:rFonts w:ascii="宋体" w:hAnsi="宋体"/>
          <w:b/>
          <w:bCs/>
          <w:szCs w:val="21"/>
        </w:rPr>
      </w:pPr>
      <w:r>
        <w:rPr>
          <w:rFonts w:ascii="宋体" w:hAnsi="宋体" w:hint="eastAsia"/>
          <w:b/>
          <w:bCs/>
          <w:szCs w:val="21"/>
        </w:rPr>
        <w:t>（1）项目经理</w:t>
      </w:r>
    </w:p>
    <w:p w:rsidR="00DF369D" w:rsidRDefault="00DF369D" w:rsidP="00DF369D">
      <w:pPr>
        <w:snapToGrid w:val="0"/>
        <w:spacing w:line="360" w:lineRule="auto"/>
        <w:ind w:firstLineChars="200" w:firstLine="420"/>
        <w:rPr>
          <w:rFonts w:ascii="宋体" w:hAnsi="宋体" w:hint="eastAsia"/>
          <w:szCs w:val="21"/>
        </w:rPr>
      </w:pPr>
      <w:r>
        <w:rPr>
          <w:rFonts w:ascii="宋体" w:hAnsi="宋体" w:hint="eastAsia"/>
          <w:szCs w:val="21"/>
        </w:rPr>
        <w:t>大学本科及以上学历，男女不限，具有类似项目5年及以上管理经验，具备岗位服务意识，责任心强，有带领团队的组织和协调能力，具有物业管理知识，熟悉物管相关法律法规，有良好的语言沟通能力，综合、分析、书写能力，能适应并承受高强度的工作压力。</w:t>
      </w:r>
    </w:p>
    <w:p w:rsidR="00DF369D" w:rsidRDefault="00DF369D" w:rsidP="00DF369D">
      <w:pPr>
        <w:snapToGrid w:val="0"/>
        <w:spacing w:line="360" w:lineRule="auto"/>
        <w:ind w:firstLineChars="225" w:firstLine="474"/>
        <w:rPr>
          <w:rFonts w:ascii="宋体" w:hAnsi="宋体"/>
          <w:b/>
          <w:bCs/>
          <w:szCs w:val="21"/>
        </w:rPr>
      </w:pPr>
      <w:r>
        <w:rPr>
          <w:rFonts w:ascii="宋体" w:hAnsi="宋体" w:hint="eastAsia"/>
          <w:b/>
          <w:bCs/>
          <w:szCs w:val="21"/>
        </w:rPr>
        <w:t>（2）会议主管</w:t>
      </w:r>
    </w:p>
    <w:p w:rsidR="00DF369D" w:rsidRDefault="00DF369D" w:rsidP="00DF369D">
      <w:pPr>
        <w:spacing w:line="360" w:lineRule="auto"/>
        <w:ind w:firstLine="420"/>
        <w:rPr>
          <w:rFonts w:ascii="宋体" w:hAnsi="宋体"/>
          <w:szCs w:val="21"/>
        </w:rPr>
      </w:pPr>
      <w:r>
        <w:rPr>
          <w:rFonts w:ascii="宋体" w:hAnsi="宋体" w:hint="eastAsia"/>
          <w:szCs w:val="21"/>
        </w:rPr>
        <w:t>大本及以上学历, 40周岁以下,具有5年以上类似物业项目管理服务经验,熟悉物业管理运作基本流程,有强烈的品质意识和深厚的服务意识,善于沟通,有良好的语言表达能力,有较强的观察力和应变能力,团队合作精神。</w:t>
      </w:r>
    </w:p>
    <w:p w:rsidR="00DF369D" w:rsidRDefault="00DF369D" w:rsidP="00DF369D">
      <w:pPr>
        <w:snapToGrid w:val="0"/>
        <w:spacing w:line="360" w:lineRule="auto"/>
        <w:ind w:firstLineChars="225" w:firstLine="474"/>
        <w:rPr>
          <w:rFonts w:ascii="宋体" w:hAnsi="宋体" w:hint="eastAsia"/>
          <w:b/>
          <w:bCs/>
          <w:szCs w:val="21"/>
        </w:rPr>
      </w:pPr>
      <w:r>
        <w:rPr>
          <w:rFonts w:ascii="宋体" w:hAnsi="宋体" w:hint="eastAsia"/>
          <w:b/>
          <w:bCs/>
          <w:szCs w:val="21"/>
        </w:rPr>
        <w:t>（3）文印员</w:t>
      </w:r>
    </w:p>
    <w:p w:rsidR="00DF369D" w:rsidRDefault="00DF369D" w:rsidP="00DF369D">
      <w:pPr>
        <w:snapToGrid w:val="0"/>
        <w:spacing w:line="360" w:lineRule="auto"/>
        <w:ind w:firstLineChars="225" w:firstLine="473"/>
        <w:rPr>
          <w:rFonts w:ascii="宋体" w:hAnsi="宋体" w:hint="eastAsia"/>
          <w:szCs w:val="21"/>
        </w:rPr>
      </w:pPr>
      <w:r>
        <w:rPr>
          <w:rFonts w:ascii="宋体" w:hAnsi="宋体" w:hint="eastAsia"/>
          <w:szCs w:val="21"/>
        </w:rPr>
        <w:lastRenderedPageBreak/>
        <w:t>3年以上相关工作经验，岗位服务意识，善于沟通,有良好的语言表达能力。</w:t>
      </w:r>
    </w:p>
    <w:p w:rsidR="00DF369D" w:rsidRDefault="00DF369D" w:rsidP="00DF369D">
      <w:pPr>
        <w:snapToGrid w:val="0"/>
        <w:spacing w:line="360" w:lineRule="auto"/>
        <w:ind w:firstLineChars="225" w:firstLine="474"/>
        <w:rPr>
          <w:rFonts w:ascii="宋体" w:hAnsi="宋体" w:hint="eastAsia"/>
          <w:b/>
          <w:bCs/>
          <w:szCs w:val="21"/>
        </w:rPr>
      </w:pPr>
      <w:r>
        <w:rPr>
          <w:rFonts w:ascii="宋体" w:hAnsi="宋体" w:hint="eastAsia"/>
          <w:b/>
          <w:bCs/>
          <w:szCs w:val="21"/>
        </w:rPr>
        <w:t>（4）洗衣工</w:t>
      </w:r>
    </w:p>
    <w:p w:rsidR="00DF369D" w:rsidRDefault="00DF369D" w:rsidP="00DF369D">
      <w:pPr>
        <w:snapToGrid w:val="0"/>
        <w:spacing w:line="360" w:lineRule="auto"/>
        <w:ind w:firstLineChars="225" w:firstLine="473"/>
        <w:rPr>
          <w:rFonts w:ascii="宋体" w:hAnsi="宋体" w:hint="eastAsia"/>
          <w:szCs w:val="21"/>
        </w:rPr>
      </w:pPr>
      <w:r>
        <w:rPr>
          <w:rFonts w:ascii="宋体" w:hAnsi="宋体" w:hint="eastAsia"/>
          <w:szCs w:val="21"/>
        </w:rPr>
        <w:t>3年以上相关工作经验，具备岗位服务意识，善于沟通,有良好的语言表达能力。</w:t>
      </w:r>
    </w:p>
    <w:p w:rsidR="00DF369D" w:rsidRDefault="00DF369D" w:rsidP="00DF369D">
      <w:pPr>
        <w:snapToGrid w:val="0"/>
        <w:spacing w:line="360" w:lineRule="auto"/>
        <w:ind w:firstLineChars="225" w:firstLine="474"/>
        <w:rPr>
          <w:rFonts w:ascii="宋体" w:hAnsi="宋体" w:hint="eastAsia"/>
          <w:b/>
          <w:bCs/>
          <w:szCs w:val="21"/>
        </w:rPr>
      </w:pPr>
      <w:r>
        <w:rPr>
          <w:rFonts w:ascii="宋体" w:hAnsi="宋体" w:hint="eastAsia"/>
          <w:b/>
          <w:bCs/>
          <w:szCs w:val="21"/>
        </w:rPr>
        <w:t>（5）理发员</w:t>
      </w:r>
    </w:p>
    <w:p w:rsidR="00DF369D" w:rsidRDefault="00DF369D" w:rsidP="00DF369D">
      <w:pPr>
        <w:snapToGrid w:val="0"/>
        <w:spacing w:line="360" w:lineRule="auto"/>
        <w:ind w:firstLineChars="225" w:firstLine="473"/>
        <w:rPr>
          <w:rFonts w:ascii="宋体" w:hAnsi="宋体" w:hint="eastAsia"/>
          <w:szCs w:val="21"/>
        </w:rPr>
      </w:pPr>
      <w:r>
        <w:rPr>
          <w:rFonts w:ascii="宋体" w:hAnsi="宋体" w:hint="eastAsia"/>
          <w:szCs w:val="21"/>
        </w:rPr>
        <w:t>3年以上相关工作经验，具备岗位服务意识，善于沟通,有良好的语言表达能力。</w:t>
      </w:r>
    </w:p>
    <w:p w:rsidR="00DF369D" w:rsidRDefault="00DF369D" w:rsidP="00DF369D">
      <w:pPr>
        <w:snapToGrid w:val="0"/>
        <w:spacing w:line="360" w:lineRule="auto"/>
        <w:ind w:firstLineChars="200" w:firstLine="422"/>
        <w:rPr>
          <w:rFonts w:ascii="宋体" w:hAnsi="宋体"/>
          <w:b/>
          <w:bCs/>
          <w:szCs w:val="21"/>
        </w:rPr>
      </w:pPr>
      <w:r>
        <w:rPr>
          <w:rFonts w:ascii="宋体" w:hAnsi="宋体" w:hint="eastAsia"/>
          <w:b/>
          <w:bCs/>
          <w:szCs w:val="21"/>
        </w:rPr>
        <w:t>（6）会议服务员</w:t>
      </w:r>
    </w:p>
    <w:p w:rsidR="00DF369D" w:rsidRDefault="00DF369D" w:rsidP="00DF369D">
      <w:pPr>
        <w:snapToGrid w:val="0"/>
        <w:spacing w:line="360" w:lineRule="auto"/>
        <w:ind w:firstLineChars="225" w:firstLine="473"/>
        <w:rPr>
          <w:rFonts w:ascii="宋体" w:hAnsi="宋体" w:hint="eastAsia"/>
          <w:szCs w:val="21"/>
        </w:rPr>
      </w:pPr>
      <w:r>
        <w:rPr>
          <w:rFonts w:ascii="宋体" w:hAnsi="宋体" w:hint="eastAsia"/>
          <w:szCs w:val="21"/>
        </w:rPr>
        <w:t>大专及以上学历,女性， 28周岁以下，身高162cm以上，3年以上相关工作经验，相貌端正，善于沟通,有良好的语言表达能力。</w:t>
      </w:r>
    </w:p>
    <w:p w:rsidR="00DF369D" w:rsidRDefault="00DF369D" w:rsidP="00DF369D">
      <w:pPr>
        <w:numPr>
          <w:ilvl w:val="0"/>
          <w:numId w:val="33"/>
        </w:numPr>
        <w:adjustRightInd w:val="0"/>
        <w:snapToGrid w:val="0"/>
        <w:spacing w:line="360" w:lineRule="auto"/>
        <w:ind w:firstLineChars="200" w:firstLine="422"/>
        <w:jc w:val="left"/>
        <w:textAlignment w:val="baseline"/>
        <w:rPr>
          <w:rFonts w:ascii="宋体" w:hAnsi="宋体" w:hint="eastAsia"/>
          <w:b/>
          <w:bCs/>
          <w:szCs w:val="21"/>
        </w:rPr>
      </w:pPr>
      <w:r>
        <w:rPr>
          <w:rFonts w:ascii="宋体" w:hAnsi="宋体" w:hint="eastAsia"/>
          <w:b/>
          <w:bCs/>
          <w:szCs w:val="21"/>
        </w:rPr>
        <w:t>讲解员</w:t>
      </w:r>
    </w:p>
    <w:p w:rsidR="00DF369D" w:rsidRDefault="00DF369D" w:rsidP="00DF369D">
      <w:pPr>
        <w:snapToGrid w:val="0"/>
        <w:spacing w:line="360" w:lineRule="auto"/>
        <w:ind w:firstLineChars="200" w:firstLine="420"/>
        <w:rPr>
          <w:rFonts w:ascii="宋体" w:hAnsi="宋体" w:hint="eastAsia"/>
          <w:szCs w:val="21"/>
        </w:rPr>
      </w:pPr>
      <w:r>
        <w:rPr>
          <w:rFonts w:ascii="宋体" w:hAnsi="宋体" w:hint="eastAsia"/>
          <w:szCs w:val="21"/>
        </w:rPr>
        <w:t>大本及以上学历，播音主持专业毕业，28周岁以下，女性，身高165cm以上，</w:t>
      </w:r>
      <w:r>
        <w:rPr>
          <w:rFonts w:ascii="宋体" w:hAnsi="宋体" w:cs="宋体" w:hint="eastAsia"/>
          <w:szCs w:val="21"/>
        </w:rPr>
        <w:t>个人形象好</w:t>
      </w:r>
      <w:r>
        <w:rPr>
          <w:rFonts w:ascii="宋体" w:hAnsi="宋体" w:hint="eastAsia"/>
          <w:szCs w:val="21"/>
        </w:rPr>
        <w:t>，</w:t>
      </w:r>
      <w:r>
        <w:rPr>
          <w:rFonts w:ascii="宋体" w:hAnsi="宋体" w:cs="宋体" w:hint="eastAsia"/>
          <w:szCs w:val="21"/>
        </w:rPr>
        <w:t>口齿伶俐，应对敏捷</w:t>
      </w:r>
      <w:r>
        <w:rPr>
          <w:rFonts w:ascii="宋体" w:hAnsi="宋体" w:hint="eastAsia"/>
          <w:szCs w:val="21"/>
        </w:rPr>
        <w:t>，</w:t>
      </w:r>
      <w:r>
        <w:rPr>
          <w:rFonts w:ascii="宋体" w:hAnsi="宋体" w:cs="宋体" w:hint="eastAsia"/>
          <w:szCs w:val="21"/>
        </w:rPr>
        <w:t>举止端庄大方</w:t>
      </w:r>
      <w:r>
        <w:rPr>
          <w:rFonts w:ascii="宋体" w:hAnsi="宋体" w:hint="eastAsia"/>
          <w:szCs w:val="21"/>
        </w:rPr>
        <w:t>。</w:t>
      </w:r>
    </w:p>
    <w:p w:rsidR="00DF369D" w:rsidRDefault="00DF369D" w:rsidP="00DF369D">
      <w:pPr>
        <w:snapToGrid w:val="0"/>
        <w:spacing w:line="360" w:lineRule="auto"/>
        <w:ind w:firstLineChars="200" w:firstLine="422"/>
        <w:rPr>
          <w:rFonts w:ascii="宋体" w:hAnsi="宋体" w:hint="eastAsia"/>
          <w:b/>
          <w:bCs/>
          <w:szCs w:val="21"/>
        </w:rPr>
      </w:pPr>
      <w:r>
        <w:rPr>
          <w:rFonts w:ascii="宋体" w:hAnsi="宋体" w:hint="eastAsia"/>
          <w:b/>
          <w:bCs/>
          <w:szCs w:val="21"/>
        </w:rPr>
        <w:t>（8）保洁主管</w:t>
      </w:r>
    </w:p>
    <w:p w:rsidR="00DF369D" w:rsidRDefault="00DF369D" w:rsidP="00DF369D">
      <w:pPr>
        <w:snapToGrid w:val="0"/>
        <w:spacing w:line="360" w:lineRule="auto"/>
        <w:ind w:firstLineChars="200" w:firstLine="420"/>
        <w:rPr>
          <w:rFonts w:ascii="宋体" w:hAnsi="宋体"/>
          <w:szCs w:val="21"/>
        </w:rPr>
      </w:pPr>
      <w:r>
        <w:rPr>
          <w:rFonts w:ascii="宋体" w:hAnsi="宋体" w:hint="eastAsia"/>
          <w:szCs w:val="21"/>
        </w:rPr>
        <w:t>具有大专及以上学历， 40周岁以下，具有5年及以上类似项目物业保洁管理经验。能吃苦，有较强的执行力，沟通协调能力强。</w:t>
      </w:r>
    </w:p>
    <w:p w:rsidR="00DF369D" w:rsidRDefault="00DF369D" w:rsidP="00DF369D">
      <w:pPr>
        <w:snapToGrid w:val="0"/>
        <w:spacing w:line="360" w:lineRule="auto"/>
        <w:ind w:firstLineChars="200" w:firstLine="422"/>
        <w:rPr>
          <w:rFonts w:ascii="宋体" w:hAnsi="宋体" w:hint="eastAsia"/>
          <w:b/>
          <w:bCs/>
          <w:szCs w:val="21"/>
        </w:rPr>
      </w:pPr>
      <w:r>
        <w:rPr>
          <w:rFonts w:ascii="宋体" w:hAnsi="宋体" w:hint="eastAsia"/>
          <w:b/>
          <w:bCs/>
          <w:szCs w:val="21"/>
        </w:rPr>
        <w:t>（9）保洁员</w:t>
      </w:r>
    </w:p>
    <w:p w:rsidR="00DF369D" w:rsidRDefault="00DF369D" w:rsidP="00DF369D">
      <w:pPr>
        <w:snapToGrid w:val="0"/>
        <w:spacing w:line="360" w:lineRule="auto"/>
        <w:ind w:firstLineChars="200" w:firstLine="420"/>
        <w:rPr>
          <w:rFonts w:ascii="宋体" w:hAnsi="宋体"/>
          <w:szCs w:val="21"/>
        </w:rPr>
      </w:pPr>
      <w:r>
        <w:rPr>
          <w:rFonts w:ascii="宋体" w:hAnsi="宋体" w:hint="eastAsia"/>
          <w:szCs w:val="21"/>
        </w:rPr>
        <w:t>20-55周岁，能吃苦耐劳，工作细心，工作积极主动。</w:t>
      </w:r>
    </w:p>
    <w:p w:rsidR="00DF369D" w:rsidRDefault="00DF369D" w:rsidP="00DF369D">
      <w:pPr>
        <w:snapToGrid w:val="0"/>
        <w:spacing w:line="360" w:lineRule="auto"/>
        <w:ind w:firstLineChars="225" w:firstLine="474"/>
        <w:rPr>
          <w:rFonts w:ascii="宋体" w:hAnsi="宋体"/>
          <w:b/>
          <w:bCs/>
          <w:szCs w:val="21"/>
        </w:rPr>
      </w:pPr>
      <w:r>
        <w:rPr>
          <w:rFonts w:ascii="宋体" w:hAnsi="宋体" w:hint="eastAsia"/>
          <w:b/>
          <w:bCs/>
          <w:szCs w:val="21"/>
        </w:rPr>
        <w:t>（10）工程主管</w:t>
      </w:r>
    </w:p>
    <w:p w:rsidR="00DF369D" w:rsidRDefault="00DF369D" w:rsidP="00DF369D">
      <w:pPr>
        <w:snapToGrid w:val="0"/>
        <w:spacing w:line="360" w:lineRule="auto"/>
        <w:ind w:firstLineChars="225" w:firstLine="473"/>
        <w:rPr>
          <w:rFonts w:ascii="宋体" w:hAnsi="宋体"/>
          <w:szCs w:val="21"/>
        </w:rPr>
      </w:pPr>
      <w:r>
        <w:rPr>
          <w:rFonts w:ascii="宋体" w:hAnsi="宋体" w:hint="eastAsia"/>
          <w:szCs w:val="21"/>
        </w:rPr>
        <w:t>大学本科及以上学历，不超过48岁，男性，持有电器工程师资格证书、具有中级及以上消防设施操作员证、高压电工作业证，有3年以上类似单位物业工程管理经验,熟悉工程管理成本控制,设备设施管理与能耗控制，有一定的建筑,机械,电气,能源控制等专业知识,有人员组织管理能力，熟悉物业管理运作基本流程，有岗位服务意识。</w:t>
      </w:r>
    </w:p>
    <w:p w:rsidR="00DF369D" w:rsidRDefault="00DF369D" w:rsidP="00DF369D">
      <w:pPr>
        <w:snapToGrid w:val="0"/>
        <w:spacing w:line="360" w:lineRule="auto"/>
        <w:ind w:firstLineChars="225" w:firstLine="474"/>
        <w:rPr>
          <w:rFonts w:ascii="宋体" w:hAnsi="宋体"/>
          <w:b/>
          <w:bCs/>
          <w:szCs w:val="21"/>
        </w:rPr>
      </w:pPr>
      <w:r>
        <w:rPr>
          <w:rFonts w:ascii="宋体" w:hAnsi="宋体" w:hint="eastAsia"/>
          <w:b/>
          <w:bCs/>
          <w:szCs w:val="21"/>
        </w:rPr>
        <w:t>（11）工程人员</w:t>
      </w:r>
    </w:p>
    <w:p w:rsidR="00DF369D" w:rsidRDefault="00DF369D" w:rsidP="00DF369D">
      <w:pPr>
        <w:snapToGrid w:val="0"/>
        <w:spacing w:line="360" w:lineRule="auto"/>
        <w:ind w:firstLineChars="225" w:firstLine="473"/>
        <w:rPr>
          <w:rFonts w:ascii="宋体" w:hAnsi="宋体"/>
          <w:szCs w:val="21"/>
        </w:rPr>
      </w:pPr>
      <w:r>
        <w:rPr>
          <w:rFonts w:ascii="宋体" w:hAnsi="宋体" w:hint="eastAsia"/>
          <w:szCs w:val="21"/>
        </w:rPr>
        <w:t xml:space="preserve"> 55周岁以下，持相应专业资格证书，熟悉设备运行和操作流程,实操经验丰富。</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2.人员配备数量</w:t>
      </w:r>
    </w:p>
    <w:p w:rsidR="00DF369D" w:rsidRDefault="00DF369D" w:rsidP="00DF369D">
      <w:pPr>
        <w:spacing w:line="360" w:lineRule="auto"/>
        <w:ind w:firstLineChars="200" w:firstLine="420"/>
        <w:rPr>
          <w:rFonts w:ascii="宋体" w:hAnsi="宋体" w:cs="宋体" w:hint="eastAsia"/>
          <w:szCs w:val="21"/>
        </w:rPr>
      </w:pPr>
      <w:r>
        <w:rPr>
          <w:rFonts w:ascii="宋体" w:hAnsi="宋体" w:cs="宋体" w:hint="eastAsia"/>
          <w:szCs w:val="21"/>
        </w:rPr>
        <w:t>本项目配置物业管理服务人员33人，具体如下。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4462"/>
        <w:gridCol w:w="1549"/>
      </w:tblGrid>
      <w:tr w:rsidR="00DF369D" w:rsidTr="00DD785F">
        <w:trPr>
          <w:cantSplit/>
          <w:trHeight w:hRule="exact" w:val="454"/>
          <w:jc w:val="center"/>
        </w:trPr>
        <w:tc>
          <w:tcPr>
            <w:tcW w:w="2308" w:type="dxa"/>
            <w:vAlign w:val="center"/>
          </w:tcPr>
          <w:p w:rsidR="00DF369D" w:rsidRDefault="00DF369D" w:rsidP="00DD785F">
            <w:pPr>
              <w:widowControl/>
              <w:spacing w:line="360" w:lineRule="auto"/>
              <w:jc w:val="center"/>
              <w:rPr>
                <w:rFonts w:ascii="宋体" w:hAnsi="宋体"/>
                <w:b/>
                <w:bCs/>
                <w:szCs w:val="21"/>
              </w:rPr>
            </w:pPr>
            <w:r>
              <w:rPr>
                <w:rFonts w:ascii="宋体" w:hAnsi="宋体" w:hint="eastAsia"/>
                <w:b/>
                <w:bCs/>
                <w:szCs w:val="21"/>
              </w:rPr>
              <w:t>部门</w:t>
            </w:r>
          </w:p>
        </w:tc>
        <w:tc>
          <w:tcPr>
            <w:tcW w:w="4462" w:type="dxa"/>
            <w:noWrap/>
            <w:vAlign w:val="center"/>
          </w:tcPr>
          <w:p w:rsidR="00DF369D" w:rsidRDefault="00DF369D" w:rsidP="00DD785F">
            <w:pPr>
              <w:widowControl/>
              <w:spacing w:line="360" w:lineRule="auto"/>
              <w:jc w:val="center"/>
              <w:rPr>
                <w:rFonts w:ascii="宋体" w:hAnsi="宋体"/>
                <w:b/>
                <w:bCs/>
                <w:szCs w:val="21"/>
              </w:rPr>
            </w:pPr>
            <w:r>
              <w:rPr>
                <w:rFonts w:ascii="宋体" w:hAnsi="宋体"/>
                <w:b/>
                <w:bCs/>
                <w:szCs w:val="21"/>
              </w:rPr>
              <w:t>职务</w:t>
            </w:r>
          </w:p>
        </w:tc>
        <w:tc>
          <w:tcPr>
            <w:tcW w:w="1549" w:type="dxa"/>
            <w:noWrap/>
            <w:vAlign w:val="center"/>
          </w:tcPr>
          <w:p w:rsidR="00DF369D" w:rsidRDefault="00DF369D" w:rsidP="00DD785F">
            <w:pPr>
              <w:widowControl/>
              <w:spacing w:line="360" w:lineRule="auto"/>
              <w:jc w:val="center"/>
              <w:rPr>
                <w:rFonts w:ascii="宋体" w:hAnsi="宋体"/>
                <w:b/>
                <w:bCs/>
                <w:szCs w:val="21"/>
              </w:rPr>
            </w:pPr>
            <w:r>
              <w:rPr>
                <w:rFonts w:ascii="宋体" w:hAnsi="宋体"/>
                <w:b/>
                <w:bCs/>
                <w:szCs w:val="21"/>
              </w:rPr>
              <w:t>人数</w:t>
            </w:r>
          </w:p>
        </w:tc>
      </w:tr>
      <w:tr w:rsidR="00DF369D" w:rsidTr="00DD785F">
        <w:trPr>
          <w:cantSplit/>
          <w:trHeight w:hRule="exact" w:val="454"/>
          <w:jc w:val="center"/>
        </w:trPr>
        <w:tc>
          <w:tcPr>
            <w:tcW w:w="2308" w:type="dxa"/>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经理</w:t>
            </w: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szCs w:val="21"/>
              </w:rPr>
              <w:t>项目经理</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szCs w:val="21"/>
              </w:rPr>
              <w:t>1</w:t>
            </w:r>
          </w:p>
        </w:tc>
      </w:tr>
      <w:tr w:rsidR="00DF369D" w:rsidTr="00DD785F">
        <w:trPr>
          <w:cantSplit/>
          <w:trHeight w:hRule="exact" w:val="454"/>
          <w:jc w:val="center"/>
        </w:trPr>
        <w:tc>
          <w:tcPr>
            <w:tcW w:w="2308" w:type="dxa"/>
            <w:vMerge w:val="restart"/>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客服部</w:t>
            </w: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会议主管</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文印员</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会议服务员</w:t>
            </w:r>
          </w:p>
        </w:tc>
        <w:tc>
          <w:tcPr>
            <w:tcW w:w="1549"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5</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讲解员</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洗衣工</w:t>
            </w:r>
          </w:p>
        </w:tc>
        <w:tc>
          <w:tcPr>
            <w:tcW w:w="1549"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理发员</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w:t>
            </w:r>
          </w:p>
        </w:tc>
      </w:tr>
      <w:tr w:rsidR="00DF369D" w:rsidTr="00DD785F">
        <w:trPr>
          <w:cantSplit/>
          <w:trHeight w:hRule="exact" w:val="454"/>
          <w:jc w:val="center"/>
        </w:trPr>
        <w:tc>
          <w:tcPr>
            <w:tcW w:w="2308" w:type="dxa"/>
            <w:vMerge w:val="restart"/>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环境部</w:t>
            </w: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保洁</w:t>
            </w:r>
            <w:r>
              <w:rPr>
                <w:rFonts w:ascii="宋体" w:hAnsi="宋体"/>
                <w:szCs w:val="21"/>
              </w:rPr>
              <w:t>主管</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hint="eastAsia"/>
                <w:szCs w:val="21"/>
              </w:rPr>
            </w:pP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保洁技工</w:t>
            </w:r>
          </w:p>
        </w:tc>
        <w:tc>
          <w:tcPr>
            <w:tcW w:w="1549"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保洁员</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15</w:t>
            </w:r>
          </w:p>
        </w:tc>
      </w:tr>
      <w:tr w:rsidR="00DF369D" w:rsidTr="00DD785F">
        <w:trPr>
          <w:cantSplit/>
          <w:trHeight w:hRule="exact" w:val="454"/>
          <w:jc w:val="center"/>
        </w:trPr>
        <w:tc>
          <w:tcPr>
            <w:tcW w:w="2308" w:type="dxa"/>
            <w:vMerge w:val="restart"/>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工程部</w:t>
            </w:r>
          </w:p>
        </w:tc>
        <w:tc>
          <w:tcPr>
            <w:tcW w:w="4462"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工程主管</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1</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综修工、维修电工</w:t>
            </w: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2</w:t>
            </w:r>
          </w:p>
        </w:tc>
      </w:tr>
      <w:tr w:rsidR="00DF369D" w:rsidTr="00DD785F">
        <w:trPr>
          <w:cantSplit/>
          <w:trHeight w:hRule="exact" w:val="454"/>
          <w:jc w:val="center"/>
        </w:trPr>
        <w:tc>
          <w:tcPr>
            <w:tcW w:w="2308" w:type="dxa"/>
            <w:vMerge/>
            <w:vAlign w:val="center"/>
          </w:tcPr>
          <w:p w:rsidR="00DF369D" w:rsidRDefault="00DF369D" w:rsidP="00DD785F">
            <w:pPr>
              <w:widowControl/>
              <w:spacing w:line="360" w:lineRule="auto"/>
              <w:jc w:val="center"/>
              <w:rPr>
                <w:rFonts w:ascii="宋体" w:hAnsi="宋体"/>
                <w:szCs w:val="21"/>
              </w:rPr>
            </w:pPr>
          </w:p>
        </w:tc>
        <w:tc>
          <w:tcPr>
            <w:tcW w:w="4462"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空调工</w:t>
            </w:r>
          </w:p>
        </w:tc>
        <w:tc>
          <w:tcPr>
            <w:tcW w:w="1549" w:type="dxa"/>
            <w:noWrap/>
            <w:vAlign w:val="center"/>
          </w:tcPr>
          <w:p w:rsidR="00DF369D" w:rsidRDefault="00DF369D" w:rsidP="00DD785F">
            <w:pPr>
              <w:widowControl/>
              <w:spacing w:line="360" w:lineRule="auto"/>
              <w:jc w:val="center"/>
              <w:rPr>
                <w:rFonts w:ascii="宋体" w:hAnsi="宋体" w:hint="eastAsia"/>
                <w:szCs w:val="21"/>
              </w:rPr>
            </w:pPr>
            <w:r>
              <w:rPr>
                <w:rFonts w:ascii="宋体" w:hAnsi="宋体" w:hint="eastAsia"/>
                <w:szCs w:val="21"/>
              </w:rPr>
              <w:t>2</w:t>
            </w:r>
          </w:p>
        </w:tc>
      </w:tr>
      <w:tr w:rsidR="00DF369D" w:rsidTr="00DD785F">
        <w:trPr>
          <w:cantSplit/>
          <w:trHeight w:hRule="exact" w:val="454"/>
          <w:jc w:val="center"/>
        </w:trPr>
        <w:tc>
          <w:tcPr>
            <w:tcW w:w="2308" w:type="dxa"/>
            <w:vAlign w:val="center"/>
          </w:tcPr>
          <w:p w:rsidR="00DF369D" w:rsidRDefault="00DF369D" w:rsidP="00DD785F">
            <w:pPr>
              <w:widowControl/>
              <w:spacing w:line="360" w:lineRule="auto"/>
              <w:jc w:val="center"/>
              <w:rPr>
                <w:rFonts w:ascii="宋体" w:hAnsi="宋体" w:hint="eastAsia"/>
                <w:szCs w:val="21"/>
              </w:rPr>
            </w:pPr>
            <w:r>
              <w:rPr>
                <w:rFonts w:ascii="宋体" w:hAnsi="宋体"/>
                <w:b/>
                <w:szCs w:val="21"/>
              </w:rPr>
              <w:t>总计</w:t>
            </w:r>
          </w:p>
        </w:tc>
        <w:tc>
          <w:tcPr>
            <w:tcW w:w="4462" w:type="dxa"/>
            <w:noWrap/>
            <w:vAlign w:val="center"/>
          </w:tcPr>
          <w:p w:rsidR="00DF369D" w:rsidRDefault="00DF369D" w:rsidP="00DD785F">
            <w:pPr>
              <w:widowControl/>
              <w:spacing w:line="360" w:lineRule="auto"/>
              <w:jc w:val="center"/>
              <w:rPr>
                <w:rFonts w:ascii="宋体" w:hAnsi="宋体" w:hint="eastAsia"/>
                <w:szCs w:val="21"/>
              </w:rPr>
            </w:pPr>
          </w:p>
        </w:tc>
        <w:tc>
          <w:tcPr>
            <w:tcW w:w="1549" w:type="dxa"/>
            <w:noWrap/>
            <w:vAlign w:val="center"/>
          </w:tcPr>
          <w:p w:rsidR="00DF369D" w:rsidRDefault="00DF369D" w:rsidP="00DD785F">
            <w:pPr>
              <w:widowControl/>
              <w:spacing w:line="360" w:lineRule="auto"/>
              <w:jc w:val="center"/>
              <w:rPr>
                <w:rFonts w:ascii="宋体" w:hAnsi="宋体"/>
                <w:szCs w:val="21"/>
              </w:rPr>
            </w:pPr>
            <w:r>
              <w:rPr>
                <w:rFonts w:ascii="宋体" w:hAnsi="宋体" w:hint="eastAsia"/>
                <w:szCs w:val="21"/>
              </w:rPr>
              <w:t>33</w:t>
            </w:r>
          </w:p>
        </w:tc>
      </w:tr>
    </w:tbl>
    <w:p w:rsidR="00DF369D" w:rsidRPr="003C2E0E" w:rsidRDefault="00DF369D" w:rsidP="00DF369D">
      <w:pPr>
        <w:spacing w:line="360" w:lineRule="auto"/>
        <w:rPr>
          <w:rFonts w:ascii="宋体" w:hAnsi="宋体" w:cs="宋体" w:hint="eastAsia"/>
          <w:bCs/>
          <w:szCs w:val="21"/>
        </w:rPr>
      </w:pPr>
      <w:r w:rsidRPr="003C2E0E">
        <w:rPr>
          <w:rFonts w:ascii="宋体" w:hAnsi="宋体" w:cs="宋体" w:hint="eastAsia"/>
          <w:bCs/>
          <w:szCs w:val="21"/>
        </w:rPr>
        <w:t>说明：2024年10月后，物业公司需根据院方需求配备四名高压值班人员、四名消防值守人员，上述人员费用不在此次报价总费用当中，就此事项另行协商。</w:t>
      </w:r>
    </w:p>
    <w:p w:rsidR="00DF369D" w:rsidRDefault="00DF369D" w:rsidP="00DF369D">
      <w:pPr>
        <w:spacing w:line="360" w:lineRule="auto"/>
        <w:ind w:firstLineChars="200" w:firstLine="422"/>
        <w:rPr>
          <w:rFonts w:ascii="宋体" w:hAnsi="宋体" w:cs="宋体" w:hint="eastAsia"/>
          <w:b/>
          <w:szCs w:val="21"/>
        </w:rPr>
      </w:pPr>
      <w:r>
        <w:rPr>
          <w:rFonts w:ascii="宋体" w:hAnsi="宋体" w:cs="宋体" w:hint="eastAsia"/>
          <w:b/>
          <w:szCs w:val="21"/>
        </w:rPr>
        <w:t>六、耗材费用情况</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1.采购人承担费用</w:t>
      </w:r>
    </w:p>
    <w:p w:rsidR="00DF369D" w:rsidRDefault="00DF369D" w:rsidP="00DF369D">
      <w:pPr>
        <w:numPr>
          <w:ilvl w:val="0"/>
          <w:numId w:val="34"/>
        </w:numPr>
        <w:adjustRightInd w:val="0"/>
        <w:spacing w:line="360" w:lineRule="auto"/>
        <w:jc w:val="left"/>
        <w:textAlignment w:val="baseline"/>
        <w:rPr>
          <w:rFonts w:ascii="宋体" w:hAnsi="宋体" w:cs="宋体" w:hint="eastAsia"/>
          <w:szCs w:val="21"/>
        </w:rPr>
      </w:pPr>
      <w:r>
        <w:rPr>
          <w:rFonts w:ascii="宋体" w:hAnsi="宋体" w:cs="宋体" w:hint="eastAsia"/>
          <w:szCs w:val="21"/>
        </w:rPr>
        <w:t>负责能源费用、垃圾清运费、空调管道清洗费用等。</w:t>
      </w:r>
    </w:p>
    <w:p w:rsidR="00DF369D" w:rsidRDefault="00DF369D" w:rsidP="00DF369D">
      <w:pPr>
        <w:numPr>
          <w:ilvl w:val="0"/>
          <w:numId w:val="34"/>
        </w:numPr>
        <w:adjustRightInd w:val="0"/>
        <w:spacing w:line="360" w:lineRule="auto"/>
        <w:jc w:val="left"/>
        <w:textAlignment w:val="baseline"/>
        <w:rPr>
          <w:rFonts w:ascii="宋体" w:hAnsi="宋体" w:cs="宋体" w:hint="eastAsia"/>
          <w:szCs w:val="21"/>
        </w:rPr>
      </w:pPr>
      <w:r>
        <w:rPr>
          <w:rFonts w:ascii="宋体" w:hAnsi="宋体" w:cs="宋体" w:hint="eastAsia"/>
          <w:szCs w:val="21"/>
        </w:rPr>
        <w:t>设施设备维修，单件且单次200元（含200元）以上维修材料费用。</w:t>
      </w:r>
    </w:p>
    <w:p w:rsidR="00DF369D" w:rsidRDefault="00DF369D" w:rsidP="00DF369D">
      <w:pPr>
        <w:numPr>
          <w:ilvl w:val="0"/>
          <w:numId w:val="34"/>
        </w:numPr>
        <w:adjustRightInd w:val="0"/>
        <w:spacing w:line="360" w:lineRule="auto"/>
        <w:jc w:val="left"/>
        <w:textAlignment w:val="baseline"/>
        <w:rPr>
          <w:rFonts w:ascii="宋体" w:hAnsi="宋体" w:cs="宋体" w:hint="eastAsia"/>
          <w:szCs w:val="21"/>
        </w:rPr>
      </w:pPr>
      <w:r>
        <w:rPr>
          <w:rFonts w:ascii="宋体" w:hAnsi="宋体" w:cs="宋体" w:hint="eastAsia"/>
          <w:szCs w:val="21"/>
        </w:rPr>
        <w:t>为报价人提供基本办公用房、库房、值班室。</w:t>
      </w:r>
    </w:p>
    <w:p w:rsidR="00DF369D" w:rsidRDefault="00DF369D" w:rsidP="00DF369D">
      <w:pPr>
        <w:spacing w:line="360" w:lineRule="auto"/>
        <w:ind w:firstLineChars="200" w:firstLine="422"/>
        <w:rPr>
          <w:rFonts w:ascii="宋体" w:hAnsi="宋体" w:cs="宋体" w:hint="eastAsia"/>
          <w:b/>
          <w:bCs/>
          <w:szCs w:val="21"/>
        </w:rPr>
      </w:pPr>
      <w:r>
        <w:rPr>
          <w:rFonts w:ascii="宋体" w:hAnsi="宋体" w:cs="宋体" w:hint="eastAsia"/>
          <w:b/>
          <w:bCs/>
          <w:szCs w:val="21"/>
        </w:rPr>
        <w:t>2.报价人承担费用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人员费用包括：工资、加班费、工装费用、劳保费用、社会保险费、福利费。</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办公耗材费用。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物业责任险、税金、残保金。</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设施设备维修，单件且单次200元以下维修材料费用。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维修工具的购买、折旧费用。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保洁耗材（卫生纸、洗手液）费用、保洁工具、设备更换配备费用。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南区绿植租摆、绿地养护费用。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南区6000平米地毯、地胶、木地板清洁维护所需的设备作业和物料费用。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南区1000平米地面结晶养护所需的设备作业和物料费用。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南区21台饮水机每年两次换芯费用。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北区60台分体空调的维修清洗费用。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400具灭火器加压换粉费用。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食堂烟道清洗费用。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t>南区电梯的维保、年检费用。</w:t>
      </w:r>
    </w:p>
    <w:p w:rsidR="00DF369D" w:rsidRDefault="00DF369D" w:rsidP="00DF369D">
      <w:pPr>
        <w:numPr>
          <w:ilvl w:val="0"/>
          <w:numId w:val="35"/>
        </w:numPr>
        <w:adjustRightInd w:val="0"/>
        <w:spacing w:line="360" w:lineRule="auto"/>
        <w:jc w:val="left"/>
        <w:textAlignment w:val="baseline"/>
        <w:rPr>
          <w:rFonts w:ascii="宋体" w:hAnsi="宋体" w:cs="宋体" w:hint="eastAsia"/>
          <w:szCs w:val="21"/>
        </w:rPr>
      </w:pPr>
      <w:r>
        <w:rPr>
          <w:rFonts w:ascii="宋体" w:hAnsi="宋体" w:cs="宋体" w:hint="eastAsia"/>
          <w:szCs w:val="21"/>
        </w:rPr>
        <w:lastRenderedPageBreak/>
        <w:t>北区化粪池清掏费用。</w:t>
      </w:r>
    </w:p>
    <w:p w:rsidR="00DF369D" w:rsidRPr="00320F66" w:rsidRDefault="00DF369D" w:rsidP="00DF369D">
      <w:pPr>
        <w:spacing w:line="360" w:lineRule="auto"/>
        <w:ind w:firstLine="420"/>
        <w:rPr>
          <w:rFonts w:ascii="宋体" w:hAnsi="宋体" w:cs="宋体"/>
          <w:b/>
          <w:bCs/>
          <w:kern w:val="44"/>
          <w:szCs w:val="21"/>
          <w:lang w:val="zh-CN"/>
        </w:rPr>
      </w:pPr>
      <w:r w:rsidRPr="00320F66">
        <w:rPr>
          <w:rFonts w:ascii="宋体" w:hAnsi="宋体" w:cs="宋体" w:hint="eastAsia"/>
          <w:b/>
          <w:bCs/>
          <w:kern w:val="44"/>
          <w:szCs w:val="21"/>
          <w:lang w:val="zh-CN"/>
        </w:rPr>
        <w:t>七、管理服务费</w:t>
      </w:r>
    </w:p>
    <w:p w:rsidR="00DF369D" w:rsidRDefault="00DF369D" w:rsidP="00DF369D">
      <w:pPr>
        <w:spacing w:line="360" w:lineRule="auto"/>
        <w:ind w:firstLine="420"/>
        <w:rPr>
          <w:rFonts w:ascii="宋体" w:hAnsi="宋体"/>
          <w:bCs/>
          <w:kern w:val="44"/>
          <w:szCs w:val="21"/>
          <w:lang w:val="zh-CN"/>
        </w:rPr>
      </w:pPr>
      <w:r>
        <w:rPr>
          <w:rFonts w:ascii="宋体" w:hAnsi="宋体" w:hint="eastAsia"/>
          <w:bCs/>
          <w:kern w:val="44"/>
          <w:szCs w:val="21"/>
          <w:lang w:val="zh-CN"/>
        </w:rPr>
        <w:t>1．管理服务费是报价人为采购人提供日常综合物业服务所需的费用，合同最终金额以成交价格的金额计算。</w:t>
      </w:r>
    </w:p>
    <w:p w:rsidR="00DF369D" w:rsidRDefault="00DF369D" w:rsidP="00DF369D">
      <w:pPr>
        <w:spacing w:line="360" w:lineRule="auto"/>
        <w:ind w:firstLine="420"/>
        <w:rPr>
          <w:rFonts w:ascii="宋体" w:hAnsi="宋体"/>
          <w:bCs/>
          <w:kern w:val="44"/>
          <w:szCs w:val="21"/>
          <w:lang w:val="zh-CN"/>
        </w:rPr>
      </w:pPr>
      <w:r>
        <w:rPr>
          <w:rFonts w:ascii="宋体" w:hAnsi="宋体" w:hint="eastAsia"/>
          <w:bCs/>
          <w:kern w:val="44"/>
          <w:szCs w:val="21"/>
          <w:lang w:val="zh-CN"/>
        </w:rPr>
        <w:t>物业费用结算采用包干制，该费用已经包括本物业的所有费用内容。报价人不得以任何理由要求采购人支付已核定物业管理服务费用之外的费用。</w:t>
      </w:r>
    </w:p>
    <w:p w:rsidR="00DF369D" w:rsidRDefault="00DF369D" w:rsidP="00DF369D">
      <w:pPr>
        <w:spacing w:line="360" w:lineRule="auto"/>
        <w:ind w:firstLine="420"/>
        <w:rPr>
          <w:rFonts w:ascii="宋体" w:hAnsi="宋体"/>
          <w:bCs/>
          <w:kern w:val="44"/>
          <w:szCs w:val="21"/>
          <w:lang w:val="zh-CN"/>
        </w:rPr>
      </w:pPr>
      <w:r>
        <w:rPr>
          <w:rFonts w:ascii="宋体" w:hAnsi="宋体" w:hint="eastAsia"/>
          <w:bCs/>
          <w:kern w:val="44"/>
          <w:szCs w:val="21"/>
          <w:lang w:val="zh-CN"/>
        </w:rPr>
        <w:t>2．管理服务费分</w:t>
      </w:r>
      <w:r>
        <w:rPr>
          <w:rFonts w:ascii="宋体" w:hAnsi="宋体" w:hint="eastAsia"/>
          <w:bCs/>
          <w:kern w:val="44"/>
          <w:szCs w:val="21"/>
        </w:rPr>
        <w:t>两</w:t>
      </w:r>
      <w:r>
        <w:rPr>
          <w:rFonts w:ascii="宋体" w:hAnsi="宋体" w:hint="eastAsia"/>
          <w:bCs/>
          <w:kern w:val="44"/>
          <w:szCs w:val="21"/>
          <w:lang w:val="zh-CN"/>
        </w:rPr>
        <w:t>次支付，每半年支付一次。分别为</w:t>
      </w:r>
      <w:r>
        <w:rPr>
          <w:rFonts w:ascii="宋体" w:hAnsi="宋体" w:hint="eastAsia"/>
          <w:bCs/>
          <w:kern w:val="44"/>
          <w:szCs w:val="21"/>
        </w:rPr>
        <w:t>合同签订后15</w:t>
      </w:r>
      <w:r>
        <w:rPr>
          <w:rFonts w:ascii="宋体" w:hAnsi="宋体" w:hint="eastAsia"/>
          <w:bCs/>
          <w:kern w:val="44"/>
          <w:szCs w:val="21"/>
          <w:lang w:val="zh-CN"/>
        </w:rPr>
        <w:t>个工作日内，支付服务费的50%；</w:t>
      </w:r>
      <w:r>
        <w:rPr>
          <w:rFonts w:ascii="宋体" w:hAnsi="宋体" w:hint="eastAsia"/>
          <w:bCs/>
          <w:kern w:val="44"/>
          <w:szCs w:val="21"/>
        </w:rPr>
        <w:t>服务</w:t>
      </w:r>
      <w:r>
        <w:rPr>
          <w:rFonts w:ascii="宋体" w:hAnsi="宋体" w:hint="eastAsia"/>
          <w:bCs/>
          <w:kern w:val="44"/>
          <w:szCs w:val="21"/>
          <w:lang w:val="zh-CN"/>
        </w:rPr>
        <w:t>满半年后</w:t>
      </w:r>
      <w:r>
        <w:rPr>
          <w:rFonts w:ascii="宋体" w:hAnsi="宋体" w:hint="eastAsia"/>
          <w:bCs/>
          <w:kern w:val="44"/>
          <w:szCs w:val="21"/>
        </w:rPr>
        <w:t>15</w:t>
      </w:r>
      <w:r>
        <w:rPr>
          <w:rFonts w:ascii="宋体" w:hAnsi="宋体" w:hint="eastAsia"/>
          <w:bCs/>
          <w:kern w:val="44"/>
          <w:szCs w:val="21"/>
          <w:lang w:val="zh-CN"/>
        </w:rPr>
        <w:t>个工作日内，支付剩余50%服务费。</w:t>
      </w:r>
    </w:p>
    <w:p w:rsidR="00DF369D" w:rsidRDefault="00DF369D" w:rsidP="00DF369D">
      <w:pPr>
        <w:spacing w:line="360" w:lineRule="auto"/>
        <w:ind w:firstLine="420"/>
        <w:rPr>
          <w:rFonts w:ascii="宋体" w:hAnsi="宋体" w:hint="eastAsia"/>
          <w:bCs/>
          <w:kern w:val="44"/>
          <w:szCs w:val="21"/>
          <w:lang w:val="zh-CN"/>
        </w:rPr>
      </w:pPr>
      <w:r>
        <w:rPr>
          <w:rFonts w:ascii="宋体" w:hAnsi="宋体" w:hint="eastAsia"/>
          <w:bCs/>
          <w:kern w:val="44"/>
          <w:szCs w:val="21"/>
          <w:lang w:val="zh-CN"/>
        </w:rPr>
        <w:t>采购人支付费用前，报价人应开具并提供正规等额发票。因报价人延迟开具符合要求的发票而致使采购人延迟付款的，采购人不承担违约责任。</w:t>
      </w:r>
    </w:p>
    <w:p w:rsidR="00DF369D" w:rsidRPr="00647079" w:rsidRDefault="00DF369D" w:rsidP="00DF369D">
      <w:pPr>
        <w:spacing w:line="360" w:lineRule="auto"/>
        <w:ind w:firstLine="420"/>
        <w:rPr>
          <w:rFonts w:ascii="宋体" w:hAnsi="宋体" w:cs="宋体"/>
          <w:b/>
          <w:bCs/>
          <w:kern w:val="44"/>
          <w:szCs w:val="21"/>
          <w:lang w:val="zh-CN"/>
        </w:rPr>
      </w:pPr>
      <w:r w:rsidRPr="00647079">
        <w:rPr>
          <w:rFonts w:ascii="宋体" w:hAnsi="宋体" w:cs="宋体" w:hint="eastAsia"/>
          <w:b/>
          <w:bCs/>
          <w:kern w:val="44"/>
          <w:szCs w:val="21"/>
          <w:lang w:val="zh-CN"/>
        </w:rPr>
        <w:t>八、其他事项</w:t>
      </w:r>
    </w:p>
    <w:p w:rsidR="00DF369D" w:rsidRPr="00C46182" w:rsidRDefault="00DF369D" w:rsidP="00DF369D">
      <w:pPr>
        <w:spacing w:line="360" w:lineRule="auto"/>
        <w:ind w:left="400"/>
        <w:contextualSpacing/>
        <w:rPr>
          <w:rFonts w:ascii="宋体" w:hAnsi="宋体" w:hint="eastAsia"/>
          <w:bCs/>
          <w:kern w:val="44"/>
          <w:szCs w:val="21"/>
        </w:rPr>
      </w:pPr>
      <w:r w:rsidRPr="00431B61">
        <w:rPr>
          <w:rFonts w:ascii="宋体" w:hAnsi="宋体" w:hint="eastAsia"/>
          <w:bCs/>
          <w:kern w:val="44"/>
          <w:szCs w:val="21"/>
        </w:rPr>
        <w:t>1</w:t>
      </w:r>
      <w:r w:rsidRPr="00431B61">
        <w:rPr>
          <w:rFonts w:ascii="宋体" w:hAnsi="宋体"/>
          <w:bCs/>
          <w:kern w:val="44"/>
          <w:szCs w:val="21"/>
        </w:rPr>
        <w:t>.</w:t>
      </w:r>
      <w:r w:rsidRPr="00431B61">
        <w:rPr>
          <w:rFonts w:ascii="宋体" w:hAnsi="宋体" w:hint="eastAsia"/>
          <w:bCs/>
          <w:kern w:val="44"/>
          <w:szCs w:val="21"/>
        </w:rPr>
        <w:t>本项目可以分包履行的具体内容是电梯设备维保及年检</w:t>
      </w:r>
      <w:r>
        <w:rPr>
          <w:rFonts w:ascii="宋体" w:hAnsi="宋体" w:hint="eastAsia"/>
          <w:bCs/>
          <w:kern w:val="44"/>
          <w:szCs w:val="21"/>
        </w:rPr>
        <w:t>；</w:t>
      </w:r>
      <w:r w:rsidRPr="00C46182">
        <w:rPr>
          <w:rFonts w:ascii="宋体" w:hAnsi="宋体" w:cs="宋体" w:hint="eastAsia"/>
          <w:szCs w:val="21"/>
        </w:rPr>
        <w:t>消防器材定期检查</w:t>
      </w:r>
      <w:r>
        <w:rPr>
          <w:rFonts w:ascii="宋体" w:hAnsi="宋体" w:cs="宋体" w:hint="eastAsia"/>
          <w:szCs w:val="21"/>
        </w:rPr>
        <w:t>及</w:t>
      </w:r>
      <w:r w:rsidRPr="00C46182">
        <w:rPr>
          <w:rFonts w:ascii="宋体" w:hAnsi="宋体" w:cs="宋体" w:hint="eastAsia"/>
          <w:szCs w:val="21"/>
        </w:rPr>
        <w:t>药剂更换。</w:t>
      </w:r>
    </w:p>
    <w:p w:rsidR="00DF369D" w:rsidRPr="006E6D26" w:rsidRDefault="00DF369D" w:rsidP="00DF369D">
      <w:pPr>
        <w:spacing w:line="360" w:lineRule="auto"/>
        <w:ind w:firstLine="420"/>
        <w:rPr>
          <w:rFonts w:ascii="宋体" w:hAnsi="宋体" w:hint="eastAsia"/>
          <w:bCs/>
          <w:kern w:val="44"/>
          <w:szCs w:val="21"/>
        </w:rPr>
      </w:pPr>
      <w:r w:rsidRPr="006E6D26">
        <w:rPr>
          <w:rFonts w:ascii="宋体" w:hAnsi="宋体"/>
          <w:bCs/>
          <w:kern w:val="44"/>
          <w:szCs w:val="21"/>
        </w:rPr>
        <w:t>2.</w:t>
      </w:r>
      <w:r w:rsidRPr="006E6D26">
        <w:rPr>
          <w:rFonts w:ascii="宋体" w:hAnsi="宋体" w:hint="eastAsia"/>
          <w:bCs/>
          <w:kern w:val="44"/>
          <w:szCs w:val="21"/>
        </w:rPr>
        <w:t xml:space="preserve"> 电梯设备维保及年检分包最高限价为10.5万元。</w:t>
      </w:r>
      <w:r w:rsidRPr="006E6D26">
        <w:rPr>
          <w:rFonts w:ascii="宋体" w:hAnsi="宋体" w:cs="宋体" w:hint="eastAsia"/>
          <w:szCs w:val="21"/>
        </w:rPr>
        <w:t>消防器材定期检查及药剂更换最高价7.5万元，</w:t>
      </w:r>
      <w:r w:rsidRPr="006E6D26">
        <w:rPr>
          <w:rFonts w:ascii="宋体" w:hAnsi="宋体" w:hint="eastAsia"/>
          <w:bCs/>
          <w:kern w:val="44"/>
          <w:szCs w:val="21"/>
        </w:rPr>
        <w:t>上述分包承担主体供应商报价不得超过分包最高限价，否则做无效投标处理。</w:t>
      </w:r>
    </w:p>
    <w:p w:rsidR="00DF369D" w:rsidRDefault="00DF369D" w:rsidP="00DF369D">
      <w:pPr>
        <w:spacing w:line="360" w:lineRule="auto"/>
        <w:ind w:firstLine="420"/>
        <w:rPr>
          <w:rFonts w:ascii="宋体" w:hAnsi="宋体"/>
          <w:bCs/>
          <w:kern w:val="44"/>
          <w:szCs w:val="21"/>
        </w:rPr>
      </w:pPr>
      <w:r w:rsidRPr="006E6D26">
        <w:rPr>
          <w:rFonts w:ascii="宋体" w:hAnsi="宋体"/>
          <w:bCs/>
          <w:kern w:val="44"/>
          <w:szCs w:val="21"/>
        </w:rPr>
        <w:t>3.</w:t>
      </w:r>
      <w:r w:rsidRPr="006E6D26">
        <w:rPr>
          <w:rFonts w:ascii="宋体" w:hAnsi="宋体" w:hint="eastAsia"/>
          <w:bCs/>
          <w:kern w:val="44"/>
          <w:szCs w:val="21"/>
        </w:rPr>
        <w:t>投标人或分包承担主体需具备如下</w:t>
      </w:r>
      <w:r w:rsidRPr="00431B61">
        <w:rPr>
          <w:rFonts w:ascii="宋体" w:hAnsi="宋体" w:hint="eastAsia"/>
          <w:bCs/>
          <w:kern w:val="44"/>
          <w:szCs w:val="21"/>
        </w:rPr>
        <w:t>资质：</w:t>
      </w:r>
    </w:p>
    <w:p w:rsidR="00DF369D" w:rsidRDefault="00DF369D" w:rsidP="00DF369D">
      <w:pPr>
        <w:spacing w:line="360" w:lineRule="auto"/>
        <w:ind w:firstLine="420"/>
        <w:rPr>
          <w:rFonts w:ascii="宋体" w:hAnsi="宋体"/>
          <w:bCs/>
          <w:kern w:val="44"/>
          <w:szCs w:val="21"/>
        </w:rPr>
      </w:pPr>
      <w:r>
        <w:rPr>
          <w:rFonts w:ascii="宋体" w:hAnsi="宋体" w:hint="eastAsia"/>
          <w:bCs/>
          <w:kern w:val="44"/>
          <w:szCs w:val="21"/>
        </w:rPr>
        <w:t>（1）</w:t>
      </w:r>
      <w:r w:rsidRPr="00431B61">
        <w:rPr>
          <w:rFonts w:ascii="宋体" w:hAnsi="宋体" w:hint="eastAsia"/>
          <w:bCs/>
          <w:kern w:val="44"/>
          <w:szCs w:val="21"/>
        </w:rPr>
        <w:t>电梯设备维保及年检</w:t>
      </w:r>
      <w:r>
        <w:rPr>
          <w:rFonts w:ascii="宋体" w:hAnsi="宋体" w:hint="eastAsia"/>
          <w:bCs/>
          <w:kern w:val="44"/>
          <w:szCs w:val="21"/>
        </w:rPr>
        <w:t>：</w:t>
      </w:r>
      <w:r w:rsidRPr="00A95A89">
        <w:rPr>
          <w:rFonts w:ascii="宋体" w:hAnsi="宋体" w:hint="eastAsia"/>
          <w:bCs/>
          <w:kern w:val="44"/>
          <w:szCs w:val="21"/>
        </w:rPr>
        <w:t>提供《中华人民共和国特种设备安全法》规定的包含电梯维修资质的证书复印件。（如电梯维保服务分包的，只需提供分包企业的《中华人民共和国特种设备安全法》规定的包含电梯维修资质的证书复印件）</w:t>
      </w:r>
    </w:p>
    <w:p w:rsidR="00DF369D" w:rsidRPr="00796DAE" w:rsidRDefault="00DF369D" w:rsidP="00DF369D">
      <w:pPr>
        <w:pStyle w:val="a9"/>
        <w:rPr>
          <w:rFonts w:hint="eastAsia"/>
        </w:rPr>
      </w:pPr>
      <w:r>
        <w:rPr>
          <w:rFonts w:hint="eastAsia"/>
        </w:rPr>
        <w:t>（</w:t>
      </w:r>
      <w:r>
        <w:rPr>
          <w:rFonts w:hint="eastAsia"/>
        </w:rPr>
        <w:t>2</w:t>
      </w:r>
      <w:r>
        <w:rPr>
          <w:rFonts w:hint="eastAsia"/>
        </w:rPr>
        <w:t>）</w:t>
      </w:r>
      <w:r w:rsidRPr="00796DAE">
        <w:rPr>
          <w:rFonts w:hint="eastAsia"/>
        </w:rPr>
        <w:t>消防维保服务提供《消防技术服务机构承诺书》（如消防维保服</w:t>
      </w:r>
      <w:r>
        <w:rPr>
          <w:rFonts w:hint="eastAsia"/>
        </w:rPr>
        <w:t>务分包的，只需提供分包企业的《消防技术服务机构承诺书》复印件）</w:t>
      </w:r>
    </w:p>
    <w:p w:rsidR="00CA0B5D" w:rsidRPr="00DF369D" w:rsidRDefault="00CA0B5D" w:rsidP="00DF369D">
      <w:pPr>
        <w:rPr>
          <w:lang w:val="x-none"/>
        </w:rPr>
      </w:pPr>
    </w:p>
    <w:sectPr w:rsidR="00CA0B5D" w:rsidRPr="00DF36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52" w:rsidRDefault="009E7452" w:rsidP="002A1698">
      <w:r>
        <w:separator/>
      </w:r>
    </w:p>
  </w:endnote>
  <w:endnote w:type="continuationSeparator" w:id="0">
    <w:p w:rsidR="009E7452" w:rsidRDefault="009E7452" w:rsidP="002A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ngLiUfalt">
    <w:altName w:val="Microsoft JhengHei"/>
    <w:charset w:val="88"/>
    <w:family w:val="auto"/>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软简楷体">
    <w:altName w:val="宋体"/>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52" w:rsidRDefault="009E7452" w:rsidP="002A1698">
      <w:r>
        <w:separator/>
      </w:r>
    </w:p>
  </w:footnote>
  <w:footnote w:type="continuationSeparator" w:id="0">
    <w:p w:rsidR="009E7452" w:rsidRDefault="009E7452" w:rsidP="002A1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7E9687"/>
    <w:multiLevelType w:val="singleLevel"/>
    <w:tmpl w:val="CF7E9687"/>
    <w:lvl w:ilvl="0">
      <w:start w:val="1"/>
      <w:numFmt w:val="decimalEnclosedCircleChinese"/>
      <w:suff w:val="nothing"/>
      <w:lvlText w:val="%1　"/>
      <w:lvlJc w:val="left"/>
      <w:pPr>
        <w:ind w:left="0" w:firstLine="400"/>
      </w:pPr>
      <w:rPr>
        <w:rFonts w:hint="eastAsia"/>
      </w:rPr>
    </w:lvl>
  </w:abstractNum>
  <w:abstractNum w:abstractNumId="1" w15:restartNumberingAfterBreak="0">
    <w:nsid w:val="E16FF2EA"/>
    <w:multiLevelType w:val="singleLevel"/>
    <w:tmpl w:val="E16FF2EA"/>
    <w:lvl w:ilvl="0">
      <w:start w:val="1"/>
      <w:numFmt w:val="decimalEnclosedCircleChinese"/>
      <w:suff w:val="nothing"/>
      <w:lvlText w:val="%1　"/>
      <w:lvlJc w:val="left"/>
      <w:pPr>
        <w:ind w:left="0" w:firstLine="400"/>
      </w:pPr>
      <w:rPr>
        <w:rFonts w:hint="eastAsia"/>
      </w:rPr>
    </w:lvl>
  </w:abstractNum>
  <w:abstractNum w:abstractNumId="2" w15:restartNumberingAfterBreak="0">
    <w:nsid w:val="E95358C9"/>
    <w:multiLevelType w:val="singleLevel"/>
    <w:tmpl w:val="E95358C9"/>
    <w:lvl w:ilvl="0">
      <w:start w:val="1"/>
      <w:numFmt w:val="decimalEnclosedCircleChinese"/>
      <w:suff w:val="nothing"/>
      <w:lvlText w:val="%1　"/>
      <w:lvlJc w:val="left"/>
      <w:pPr>
        <w:ind w:left="0" w:firstLine="400"/>
      </w:pPr>
      <w:rPr>
        <w:rFonts w:hint="eastAsia"/>
      </w:rPr>
    </w:lvl>
  </w:abstractNum>
  <w:abstractNum w:abstractNumId="3" w15:restartNumberingAfterBreak="0">
    <w:nsid w:val="EE1135B8"/>
    <w:multiLevelType w:val="singleLevel"/>
    <w:tmpl w:val="EE1135B8"/>
    <w:lvl w:ilvl="0">
      <w:start w:val="1"/>
      <w:numFmt w:val="decimalEnclosedCircleChinese"/>
      <w:suff w:val="nothing"/>
      <w:lvlText w:val="%1　"/>
      <w:lvlJc w:val="left"/>
      <w:pPr>
        <w:ind w:left="0" w:firstLine="400"/>
      </w:pPr>
      <w:rPr>
        <w:rFonts w:hint="eastAsia"/>
      </w:rPr>
    </w:lvl>
  </w:abstractNum>
  <w:abstractNum w:abstractNumId="4" w15:restartNumberingAfterBreak="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5" w15:restartNumberingAfterBreak="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lang w:val="en-US"/>
      </w:rPr>
    </w:lvl>
    <w:lvl w:ilvl="1">
      <w:start w:val="1"/>
      <w:numFmt w:val="chineseCountingThousand"/>
      <w:suff w:val="nothing"/>
      <w:lvlText w:val="%2、"/>
      <w:lvlJc w:val="left"/>
      <w:pPr>
        <w:ind w:left="269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000001D"/>
    <w:multiLevelType w:val="multilevel"/>
    <w:tmpl w:val="0000001D"/>
    <w:lvl w:ilvl="0">
      <w:start w:val="1"/>
      <w:numFmt w:val="bullet"/>
      <w:lvlText w:val=""/>
      <w:lvlJc w:val="left"/>
      <w:pPr>
        <w:tabs>
          <w:tab w:val="num" w:pos="1140"/>
        </w:tabs>
        <w:ind w:left="1140" w:hanging="720"/>
      </w:pPr>
      <w:rPr>
        <w:rFonts w:ascii="Wingdings" w:hAnsi="Wingdings"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8" w15:restartNumberingAfterBreak="0">
    <w:nsid w:val="00000022"/>
    <w:multiLevelType w:val="multilevel"/>
    <w:tmpl w:val="00000022"/>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1320"/>
        </w:tabs>
        <w:ind w:left="1320" w:hanging="420"/>
      </w:pPr>
      <w:rPr>
        <w:rFonts w:hint="default"/>
        <w:u w:val="none"/>
      </w:rPr>
    </w:lvl>
    <w:lvl w:ilvl="2">
      <w:start w:val="17"/>
      <w:numFmt w:val="decimal"/>
      <w:lvlText w:val="%3"/>
      <w:lvlJc w:val="left"/>
      <w:pPr>
        <w:tabs>
          <w:tab w:val="num" w:pos="1680"/>
        </w:tabs>
        <w:ind w:left="1680" w:hanging="360"/>
      </w:pPr>
      <w:rPr>
        <w:rFonts w:ascii="Times New Roman" w:eastAsia="宋体" w:hAnsi="Times New Roman" w:hint="default"/>
        <w:u w:val="none"/>
      </w:rPr>
    </w:lvl>
    <w:lvl w:ilvl="3">
      <w:start w:val="1"/>
      <w:numFmt w:val="decimal"/>
      <w:lvlText w:val="%4."/>
      <w:lvlJc w:val="left"/>
      <w:pPr>
        <w:tabs>
          <w:tab w:val="num" w:pos="2160"/>
        </w:tabs>
        <w:ind w:left="2160" w:hanging="420"/>
      </w:pPr>
      <w:rPr>
        <w:rFonts w:hint="default"/>
        <w:u w:val="none"/>
      </w:rPr>
    </w:lvl>
    <w:lvl w:ilvl="4">
      <w:start w:val="1"/>
      <w:numFmt w:val="lowerLetter"/>
      <w:lvlText w:val="%5)"/>
      <w:lvlJc w:val="left"/>
      <w:pPr>
        <w:tabs>
          <w:tab w:val="num" w:pos="2580"/>
        </w:tabs>
        <w:ind w:left="2580" w:hanging="420"/>
      </w:pPr>
      <w:rPr>
        <w:rFonts w:hint="default"/>
        <w:u w:val="none"/>
      </w:rPr>
    </w:lvl>
    <w:lvl w:ilvl="5">
      <w:start w:val="1"/>
      <w:numFmt w:val="lowerRoman"/>
      <w:lvlText w:val="%6."/>
      <w:lvlJc w:val="right"/>
      <w:pPr>
        <w:tabs>
          <w:tab w:val="num" w:pos="3000"/>
        </w:tabs>
        <w:ind w:left="3000" w:hanging="420"/>
      </w:pPr>
      <w:rPr>
        <w:rFonts w:hint="default"/>
        <w:u w:val="none"/>
      </w:rPr>
    </w:lvl>
    <w:lvl w:ilvl="6">
      <w:start w:val="1"/>
      <w:numFmt w:val="decimal"/>
      <w:lvlText w:val="%7."/>
      <w:lvlJc w:val="left"/>
      <w:pPr>
        <w:tabs>
          <w:tab w:val="num" w:pos="3420"/>
        </w:tabs>
        <w:ind w:left="3420" w:hanging="420"/>
      </w:pPr>
      <w:rPr>
        <w:rFonts w:hint="default"/>
        <w:u w:val="none"/>
      </w:rPr>
    </w:lvl>
    <w:lvl w:ilvl="7">
      <w:start w:val="1"/>
      <w:numFmt w:val="lowerLetter"/>
      <w:lvlText w:val="%8)"/>
      <w:lvlJc w:val="left"/>
      <w:pPr>
        <w:tabs>
          <w:tab w:val="num" w:pos="3840"/>
        </w:tabs>
        <w:ind w:left="3840" w:hanging="420"/>
      </w:pPr>
      <w:rPr>
        <w:rFonts w:hint="default"/>
        <w:u w:val="none"/>
      </w:rPr>
    </w:lvl>
    <w:lvl w:ilvl="8">
      <w:start w:val="1"/>
      <w:numFmt w:val="lowerRoman"/>
      <w:lvlText w:val="%9."/>
      <w:lvlJc w:val="right"/>
      <w:pPr>
        <w:tabs>
          <w:tab w:val="num" w:pos="4260"/>
        </w:tabs>
        <w:ind w:left="4260" w:hanging="420"/>
      </w:pPr>
      <w:rPr>
        <w:rFonts w:hint="default"/>
        <w:u w:val="none"/>
      </w:rPr>
    </w:lvl>
  </w:abstractNum>
  <w:abstractNum w:abstractNumId="9" w15:restartNumberingAfterBreak="0">
    <w:nsid w:val="0659DB99"/>
    <w:multiLevelType w:val="singleLevel"/>
    <w:tmpl w:val="0659DB99"/>
    <w:lvl w:ilvl="0">
      <w:start w:val="1"/>
      <w:numFmt w:val="decimalEnclosedCircleChinese"/>
      <w:suff w:val="nothing"/>
      <w:lvlText w:val="%1　"/>
      <w:lvlJc w:val="left"/>
      <w:pPr>
        <w:ind w:left="0" w:firstLine="400"/>
      </w:pPr>
      <w:rPr>
        <w:rFonts w:hint="eastAsia"/>
      </w:rPr>
    </w:lvl>
  </w:abstractNum>
  <w:abstractNum w:abstractNumId="10" w15:restartNumberingAfterBreak="0">
    <w:nsid w:val="0A6EFB1C"/>
    <w:multiLevelType w:val="singleLevel"/>
    <w:tmpl w:val="0A6EFB1C"/>
    <w:lvl w:ilvl="0">
      <w:start w:val="1"/>
      <w:numFmt w:val="decimalEnclosedCircleChinese"/>
      <w:suff w:val="nothing"/>
      <w:lvlText w:val="%1　"/>
      <w:lvlJc w:val="left"/>
      <w:pPr>
        <w:ind w:left="0" w:firstLine="400"/>
      </w:pPr>
      <w:rPr>
        <w:rFonts w:hint="eastAsia"/>
      </w:rPr>
    </w:lvl>
  </w:abstractNum>
  <w:abstractNum w:abstractNumId="11" w15:restartNumberingAfterBreak="0">
    <w:nsid w:val="10872DAA"/>
    <w:multiLevelType w:val="multilevel"/>
    <w:tmpl w:val="10872DAA"/>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1589"/>
        </w:tabs>
        <w:ind w:left="1468" w:hanging="900"/>
      </w:pPr>
      <w:rPr>
        <w:rFonts w:ascii="Times New Roman" w:hAnsi="Times New Roman" w:cs="Times New Roman" w:hint="default"/>
        <w:sz w:val="24"/>
        <w:szCs w:val="24"/>
      </w:rPr>
    </w:lvl>
    <w:lvl w:ilvl="2">
      <w:start w:val="1"/>
      <w:numFmt w:val="decimal"/>
      <w:lvlText w:val="%1.%2.%3"/>
      <w:lvlJc w:val="left"/>
      <w:pPr>
        <w:tabs>
          <w:tab w:val="num" w:pos="1980"/>
        </w:tabs>
        <w:ind w:left="198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12" w15:restartNumberingAfterBreak="0">
    <w:nsid w:val="12D809B2"/>
    <w:multiLevelType w:val="multilevel"/>
    <w:tmpl w:val="12D809B2"/>
    <w:lvl w:ilvl="0">
      <w:start w:val="1"/>
      <w:numFmt w:val="chineseCountingThousand"/>
      <w:lvlText w:val="%1、"/>
      <w:lvlJc w:val="left"/>
      <w:pPr>
        <w:ind w:left="420" w:hanging="420"/>
      </w:pPr>
      <w:rPr>
        <w:rFonts w:hint="eastAsia"/>
      </w:rPr>
    </w:lvl>
    <w:lvl w:ilvl="1">
      <w:start w:val="1"/>
      <w:numFmt w:val="decimalEnclosedCircle"/>
      <w:lvlText w:val="%2_x0001_"/>
      <w:lvlJc w:val="left"/>
      <w:pPr>
        <w:ind w:left="780" w:hanging="360"/>
      </w:pPr>
      <w:rPr>
        <w:rFonts w:cs="微软雅黑"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7C090C6"/>
    <w:multiLevelType w:val="singleLevel"/>
    <w:tmpl w:val="17C090C6"/>
    <w:lvl w:ilvl="0">
      <w:start w:val="1"/>
      <w:numFmt w:val="decimalEnclosedCircleChinese"/>
      <w:suff w:val="nothing"/>
      <w:lvlText w:val="%1　"/>
      <w:lvlJc w:val="left"/>
      <w:pPr>
        <w:ind w:left="0" w:firstLine="400"/>
      </w:pPr>
      <w:rPr>
        <w:rFonts w:hint="eastAsia"/>
      </w:rPr>
    </w:lvl>
  </w:abstractNum>
  <w:abstractNum w:abstractNumId="14" w15:restartNumberingAfterBreak="0">
    <w:nsid w:val="22001054"/>
    <w:multiLevelType w:val="multilevel"/>
    <w:tmpl w:val="22001054"/>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5" w15:restartNumberingAfterBreak="0">
    <w:nsid w:val="2414CE98"/>
    <w:multiLevelType w:val="singleLevel"/>
    <w:tmpl w:val="2414CE98"/>
    <w:lvl w:ilvl="0">
      <w:start w:val="2"/>
      <w:numFmt w:val="decimal"/>
      <w:lvlText w:val="%1."/>
      <w:lvlJc w:val="left"/>
      <w:pPr>
        <w:tabs>
          <w:tab w:val="num" w:pos="312"/>
        </w:tabs>
      </w:pPr>
    </w:lvl>
  </w:abstractNum>
  <w:abstractNum w:abstractNumId="16" w15:restartNumberingAfterBreak="0">
    <w:nsid w:val="2498A2B9"/>
    <w:multiLevelType w:val="singleLevel"/>
    <w:tmpl w:val="2498A2B9"/>
    <w:lvl w:ilvl="0">
      <w:start w:val="3"/>
      <w:numFmt w:val="decimal"/>
      <w:suff w:val="nothing"/>
      <w:lvlText w:val="（%1）"/>
      <w:lvlJc w:val="left"/>
    </w:lvl>
  </w:abstractNum>
  <w:abstractNum w:abstractNumId="17" w15:restartNumberingAfterBreak="0">
    <w:nsid w:val="251A0FA5"/>
    <w:multiLevelType w:val="multilevel"/>
    <w:tmpl w:val="251A0FA5"/>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26066017"/>
    <w:multiLevelType w:val="multilevel"/>
    <w:tmpl w:val="26066017"/>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9" w15:restartNumberingAfterBreak="0">
    <w:nsid w:val="2AEEDD11"/>
    <w:multiLevelType w:val="singleLevel"/>
    <w:tmpl w:val="2AEEDD11"/>
    <w:lvl w:ilvl="0">
      <w:start w:val="1"/>
      <w:numFmt w:val="decimalEnclosedCircleChinese"/>
      <w:suff w:val="nothing"/>
      <w:lvlText w:val="%1　"/>
      <w:lvlJc w:val="left"/>
      <w:pPr>
        <w:ind w:left="0" w:firstLine="400"/>
      </w:pPr>
      <w:rPr>
        <w:rFonts w:hint="eastAsia"/>
      </w:rPr>
    </w:lvl>
  </w:abstractNum>
  <w:abstractNum w:abstractNumId="20" w15:restartNumberingAfterBreak="0">
    <w:nsid w:val="2CC53CA0"/>
    <w:multiLevelType w:val="multilevel"/>
    <w:tmpl w:val="2CC53CA0"/>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1" w15:restartNumberingAfterBreak="0">
    <w:nsid w:val="36367779"/>
    <w:multiLevelType w:val="multilevel"/>
    <w:tmpl w:val="36367779"/>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1589"/>
        </w:tabs>
        <w:ind w:left="1468" w:hanging="900"/>
      </w:pPr>
      <w:rPr>
        <w:rFonts w:ascii="Times New Roman" w:hAnsi="Times New Roman" w:cs="Times New Roman" w:hint="default"/>
        <w:sz w:val="24"/>
        <w:szCs w:val="24"/>
      </w:rPr>
    </w:lvl>
    <w:lvl w:ilvl="2">
      <w:start w:val="1"/>
      <w:numFmt w:val="decimal"/>
      <w:lvlText w:val="%1.%2.%3"/>
      <w:lvlJc w:val="left"/>
      <w:pPr>
        <w:tabs>
          <w:tab w:val="num" w:pos="1980"/>
        </w:tabs>
        <w:ind w:left="198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22" w15:restartNumberingAfterBreak="0">
    <w:nsid w:val="36B75543"/>
    <w:multiLevelType w:val="singleLevel"/>
    <w:tmpl w:val="36B75543"/>
    <w:lvl w:ilvl="0">
      <w:start w:val="7"/>
      <w:numFmt w:val="decimal"/>
      <w:suff w:val="nothing"/>
      <w:lvlText w:val="（%1）"/>
      <w:lvlJc w:val="left"/>
    </w:lvl>
  </w:abstractNum>
  <w:abstractNum w:abstractNumId="23" w15:restartNumberingAfterBreak="0">
    <w:nsid w:val="38279C4A"/>
    <w:multiLevelType w:val="singleLevel"/>
    <w:tmpl w:val="38279C4A"/>
    <w:lvl w:ilvl="0">
      <w:start w:val="1"/>
      <w:numFmt w:val="chineseCounting"/>
      <w:suff w:val="nothing"/>
      <w:lvlText w:val="%1、"/>
      <w:lvlJc w:val="left"/>
      <w:pPr>
        <w:ind w:left="0" w:firstLine="420"/>
      </w:pPr>
      <w:rPr>
        <w:rFonts w:hint="eastAsia"/>
      </w:rPr>
    </w:lvl>
  </w:abstractNum>
  <w:abstractNum w:abstractNumId="24" w15:restartNumberingAfterBreak="0">
    <w:nsid w:val="408F6600"/>
    <w:multiLevelType w:val="multilevel"/>
    <w:tmpl w:val="408F6600"/>
    <w:lvl w:ilvl="0">
      <w:start w:val="1"/>
      <w:numFmt w:val="decimal"/>
      <w:lvlText w:val="%1."/>
      <w:lvlJc w:val="left"/>
      <w:pPr>
        <w:tabs>
          <w:tab w:val="num"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71B1735"/>
    <w:multiLevelType w:val="multilevel"/>
    <w:tmpl w:val="471B1735"/>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6" w15:restartNumberingAfterBreak="0">
    <w:nsid w:val="4D6E43DC"/>
    <w:multiLevelType w:val="multilevel"/>
    <w:tmpl w:val="4D6E43D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1100A32"/>
    <w:multiLevelType w:val="multilevel"/>
    <w:tmpl w:val="51100A32"/>
    <w:lvl w:ilvl="0">
      <w:start w:val="1"/>
      <w:numFmt w:val="decimal"/>
      <w:lvlText w:val="%1."/>
      <w:lvlJc w:val="left"/>
      <w:pPr>
        <w:tabs>
          <w:tab w:val="num" w:pos="916"/>
        </w:tabs>
        <w:ind w:left="916" w:hanging="420"/>
      </w:pPr>
      <w:rPr>
        <w:rFonts w:hint="default"/>
      </w:rPr>
    </w:lvl>
    <w:lvl w:ilvl="1">
      <w:start w:val="1"/>
      <w:numFmt w:val="decimal"/>
      <w:lvlText w:val="%2."/>
      <w:lvlJc w:val="left"/>
      <w:pPr>
        <w:tabs>
          <w:tab w:val="num" w:pos="1635"/>
        </w:tabs>
        <w:ind w:left="1635" w:hanging="735"/>
      </w:pPr>
      <w:rPr>
        <w:rFonts w:hint="default"/>
      </w:rPr>
    </w:lvl>
    <w:lvl w:ilvl="2">
      <w:start w:val="4"/>
      <w:numFmt w:val="japaneseCounting"/>
      <w:lvlText w:val="%3、"/>
      <w:lvlJc w:val="left"/>
      <w:pPr>
        <w:tabs>
          <w:tab w:val="num" w:pos="1740"/>
        </w:tabs>
        <w:ind w:left="1740" w:hanging="420"/>
      </w:pPr>
      <w:rPr>
        <w:rFonts w:hint="default"/>
      </w:rPr>
    </w:lvl>
    <w:lvl w:ilvl="3">
      <w:start w:val="1"/>
      <w:numFmt w:val="decimal"/>
      <w:lvlText w:val="（%4）"/>
      <w:lvlJc w:val="left"/>
      <w:pPr>
        <w:tabs>
          <w:tab w:val="num" w:pos="2460"/>
        </w:tabs>
        <w:ind w:left="2460" w:hanging="720"/>
      </w:pPr>
      <w:rPr>
        <w:rFonts w:hint="default"/>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15:restartNumberingAfterBreak="0">
    <w:nsid w:val="525C4A8A"/>
    <w:multiLevelType w:val="multilevel"/>
    <w:tmpl w:val="525C4A8A"/>
    <w:lvl w:ilvl="0">
      <w:start w:val="1"/>
      <w:numFmt w:val="chineseCountingThousand"/>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9" w15:restartNumberingAfterBreak="0">
    <w:nsid w:val="52944DC8"/>
    <w:multiLevelType w:val="multilevel"/>
    <w:tmpl w:val="52944DC8"/>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30" w15:restartNumberingAfterBreak="0">
    <w:nsid w:val="54452FC2"/>
    <w:multiLevelType w:val="multilevel"/>
    <w:tmpl w:val="54452FC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4A92EEE"/>
    <w:multiLevelType w:val="multilevel"/>
    <w:tmpl w:val="54A92EEE"/>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32" w15:restartNumberingAfterBreak="0">
    <w:nsid w:val="59D5102C"/>
    <w:multiLevelType w:val="multilevel"/>
    <w:tmpl w:val="59D510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40D1F82"/>
    <w:multiLevelType w:val="multilevel"/>
    <w:tmpl w:val="640D1F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47C99E3"/>
    <w:multiLevelType w:val="singleLevel"/>
    <w:tmpl w:val="647C99E3"/>
    <w:lvl w:ilvl="0">
      <w:start w:val="6"/>
      <w:numFmt w:val="chineseCounting"/>
      <w:suff w:val="nothing"/>
      <w:lvlText w:val="（%1）"/>
      <w:lvlJc w:val="left"/>
      <w:rPr>
        <w:rFonts w:hint="eastAsia"/>
      </w:rPr>
    </w:lvl>
  </w:abstractNum>
  <w:abstractNum w:abstractNumId="35" w15:restartNumberingAfterBreak="0">
    <w:nsid w:val="64851629"/>
    <w:multiLevelType w:val="multilevel"/>
    <w:tmpl w:val="6485162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66D67805"/>
    <w:multiLevelType w:val="multilevel"/>
    <w:tmpl w:val="66D67805"/>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37" w15:restartNumberingAfterBreak="0">
    <w:nsid w:val="77500F84"/>
    <w:multiLevelType w:val="multilevel"/>
    <w:tmpl w:val="00000006"/>
    <w:lvl w:ilvl="0">
      <w:start w:val="1"/>
      <w:numFmt w:val="chineseCountingThousand"/>
      <w:suff w:val="nothing"/>
      <w:lvlText w:val="第%1部分"/>
      <w:lvlJc w:val="center"/>
      <w:pPr>
        <w:ind w:left="-288" w:firstLine="288"/>
      </w:pPr>
      <w:rPr>
        <w:rFonts w:hint="eastAsia"/>
        <w:sz w:val="28"/>
        <w:szCs w:val="28"/>
        <w:lang w:val="en-US"/>
      </w:rPr>
    </w:lvl>
    <w:lvl w:ilvl="1">
      <w:start w:val="1"/>
      <w:numFmt w:val="chineseCountingThousand"/>
      <w:suff w:val="nothing"/>
      <w:lvlText w:val="%2、"/>
      <w:lvlJc w:val="left"/>
      <w:pPr>
        <w:ind w:left="269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6"/>
  </w:num>
  <w:num w:numId="3">
    <w:abstractNumId w:val="7"/>
  </w:num>
  <w:num w:numId="4">
    <w:abstractNumId w:val="28"/>
  </w:num>
  <w:num w:numId="5">
    <w:abstractNumId w:val="32"/>
  </w:num>
  <w:num w:numId="6">
    <w:abstractNumId w:val="27"/>
  </w:num>
  <w:num w:numId="7">
    <w:abstractNumId w:val="25"/>
  </w:num>
  <w:num w:numId="8">
    <w:abstractNumId w:val="35"/>
  </w:num>
  <w:num w:numId="9">
    <w:abstractNumId w:val="12"/>
  </w:num>
  <w:num w:numId="10">
    <w:abstractNumId w:val="24"/>
  </w:num>
  <w:num w:numId="11">
    <w:abstractNumId w:val="16"/>
  </w:num>
  <w:num w:numId="12">
    <w:abstractNumId w:val="23"/>
  </w:num>
  <w:num w:numId="13">
    <w:abstractNumId w:val="8"/>
  </w:num>
  <w:num w:numId="14">
    <w:abstractNumId w:val="4"/>
  </w:num>
  <w:num w:numId="15">
    <w:abstractNumId w:val="31"/>
  </w:num>
  <w:num w:numId="16">
    <w:abstractNumId w:val="14"/>
  </w:num>
  <w:num w:numId="17">
    <w:abstractNumId w:val="18"/>
  </w:num>
  <w:num w:numId="18">
    <w:abstractNumId w:val="36"/>
  </w:num>
  <w:num w:numId="19">
    <w:abstractNumId w:val="29"/>
  </w:num>
  <w:num w:numId="20">
    <w:abstractNumId w:val="20"/>
  </w:num>
  <w:num w:numId="21">
    <w:abstractNumId w:val="17"/>
  </w:num>
  <w:num w:numId="22">
    <w:abstractNumId w:val="26"/>
  </w:num>
  <w:num w:numId="23">
    <w:abstractNumId w:val="33"/>
  </w:num>
  <w:num w:numId="24">
    <w:abstractNumId w:val="30"/>
  </w:num>
  <w:num w:numId="25">
    <w:abstractNumId w:val="15"/>
  </w:num>
  <w:num w:numId="26">
    <w:abstractNumId w:val="34"/>
  </w:num>
  <w:num w:numId="27">
    <w:abstractNumId w:val="10"/>
  </w:num>
  <w:num w:numId="28">
    <w:abstractNumId w:val="0"/>
  </w:num>
  <w:num w:numId="29">
    <w:abstractNumId w:val="1"/>
  </w:num>
  <w:num w:numId="30">
    <w:abstractNumId w:val="19"/>
  </w:num>
  <w:num w:numId="31">
    <w:abstractNumId w:val="2"/>
  </w:num>
  <w:num w:numId="32">
    <w:abstractNumId w:val="13"/>
  </w:num>
  <w:num w:numId="33">
    <w:abstractNumId w:val="22"/>
  </w:num>
  <w:num w:numId="34">
    <w:abstractNumId w:val="9"/>
  </w:num>
  <w:num w:numId="35">
    <w:abstractNumId w:val="3"/>
  </w:num>
  <w:num w:numId="36">
    <w:abstractNumId w:val="21"/>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5D"/>
    <w:rsid w:val="002A1698"/>
    <w:rsid w:val="00307F07"/>
    <w:rsid w:val="00454E23"/>
    <w:rsid w:val="006F55D9"/>
    <w:rsid w:val="007D57E6"/>
    <w:rsid w:val="007F4C3A"/>
    <w:rsid w:val="009E7452"/>
    <w:rsid w:val="009E7F27"/>
    <w:rsid w:val="00A0676D"/>
    <w:rsid w:val="00C446CF"/>
    <w:rsid w:val="00CA0B5D"/>
    <w:rsid w:val="00D6541A"/>
    <w:rsid w:val="00D902AA"/>
    <w:rsid w:val="00DF369D"/>
    <w:rsid w:val="00E9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2ECE"/>
  <w15:docId w15:val="{0231ED2F-CB45-4328-8907-E8C8B86C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F369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lang w:val="x-none" w:eastAsia="x-none"/>
    </w:rPr>
  </w:style>
  <w:style w:type="paragraph" w:styleId="2">
    <w:name w:val="heading 2"/>
    <w:basedOn w:val="a"/>
    <w:next w:val="a"/>
    <w:link w:val="20"/>
    <w:qFormat/>
    <w:rsid w:val="00DF369D"/>
    <w:pPr>
      <w:keepNext/>
      <w:keepLines/>
      <w:adjustRightInd w:val="0"/>
      <w:spacing w:before="260" w:after="260" w:line="416" w:lineRule="atLeast"/>
      <w:ind w:left="2694"/>
      <w:jc w:val="left"/>
      <w:textAlignment w:val="baseline"/>
      <w:outlineLvl w:val="1"/>
    </w:pPr>
    <w:rPr>
      <w:rFonts w:ascii="Arial" w:eastAsia="黑体" w:hAnsi="Arial" w:cs="Times New Roman"/>
      <w:b/>
      <w:bCs/>
      <w:kern w:val="0"/>
      <w:sz w:val="32"/>
      <w:szCs w:val="32"/>
      <w:lang w:val="x-none" w:eastAsia="x-none"/>
    </w:rPr>
  </w:style>
  <w:style w:type="paragraph" w:styleId="3">
    <w:name w:val="heading 3"/>
    <w:basedOn w:val="a"/>
    <w:next w:val="a"/>
    <w:link w:val="30"/>
    <w:qFormat/>
    <w:rsid w:val="00DF369D"/>
    <w:pPr>
      <w:keepNext/>
      <w:keepLines/>
      <w:tabs>
        <w:tab w:val="left" w:pos="1260"/>
      </w:tabs>
      <w:adjustRightInd w:val="0"/>
      <w:spacing w:before="260" w:after="260" w:line="416" w:lineRule="atLeast"/>
      <w:ind w:left="1260" w:hanging="420"/>
      <w:jc w:val="left"/>
      <w:textAlignment w:val="baseline"/>
      <w:outlineLvl w:val="2"/>
    </w:pPr>
    <w:rPr>
      <w:rFonts w:ascii="Calibri" w:eastAsia="宋体" w:hAnsi="Calibri" w:cs="Times New Roman"/>
      <w:b/>
      <w:kern w:val="0"/>
      <w:sz w:val="32"/>
      <w:lang w:val="x-none" w:eastAsia="x-none"/>
    </w:rPr>
  </w:style>
  <w:style w:type="paragraph" w:styleId="4">
    <w:name w:val="heading 4"/>
    <w:basedOn w:val="a"/>
    <w:next w:val="a"/>
    <w:link w:val="40"/>
    <w:qFormat/>
    <w:rsid w:val="00DF369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A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D57E6"/>
    <w:rPr>
      <w:color w:val="808080"/>
    </w:rPr>
  </w:style>
  <w:style w:type="paragraph" w:styleId="a5">
    <w:name w:val="header"/>
    <w:basedOn w:val="a"/>
    <w:link w:val="a6"/>
    <w:uiPriority w:val="99"/>
    <w:unhideWhenUsed/>
    <w:qFormat/>
    <w:rsid w:val="002A16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2A1698"/>
    <w:rPr>
      <w:sz w:val="18"/>
      <w:szCs w:val="18"/>
    </w:rPr>
  </w:style>
  <w:style w:type="paragraph" w:styleId="a7">
    <w:name w:val="footer"/>
    <w:basedOn w:val="a"/>
    <w:link w:val="a8"/>
    <w:uiPriority w:val="99"/>
    <w:unhideWhenUsed/>
    <w:qFormat/>
    <w:rsid w:val="002A1698"/>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2A1698"/>
    <w:rPr>
      <w:sz w:val="18"/>
      <w:szCs w:val="18"/>
    </w:rPr>
  </w:style>
  <w:style w:type="character" w:customStyle="1" w:styleId="10">
    <w:name w:val="标题 1 字符"/>
    <w:basedOn w:val="a0"/>
    <w:link w:val="1"/>
    <w:qFormat/>
    <w:rsid w:val="00DF369D"/>
    <w:rPr>
      <w:rFonts w:ascii="Calibri" w:eastAsia="宋体" w:hAnsi="Calibri" w:cs="Times New Roman"/>
      <w:b/>
      <w:bCs/>
      <w:kern w:val="44"/>
      <w:sz w:val="44"/>
      <w:szCs w:val="44"/>
      <w:lang w:val="x-none" w:eastAsia="x-none"/>
    </w:rPr>
  </w:style>
  <w:style w:type="character" w:customStyle="1" w:styleId="20">
    <w:name w:val="标题 2 字符"/>
    <w:basedOn w:val="a0"/>
    <w:link w:val="2"/>
    <w:qFormat/>
    <w:rsid w:val="00DF369D"/>
    <w:rPr>
      <w:rFonts w:ascii="Arial" w:eastAsia="黑体" w:hAnsi="Arial" w:cs="Times New Roman"/>
      <w:b/>
      <w:bCs/>
      <w:kern w:val="0"/>
      <w:sz w:val="32"/>
      <w:szCs w:val="32"/>
      <w:lang w:val="x-none" w:eastAsia="x-none"/>
    </w:rPr>
  </w:style>
  <w:style w:type="character" w:customStyle="1" w:styleId="30">
    <w:name w:val="标题 3 字符"/>
    <w:basedOn w:val="a0"/>
    <w:link w:val="3"/>
    <w:qFormat/>
    <w:rsid w:val="00DF369D"/>
    <w:rPr>
      <w:rFonts w:ascii="Calibri" w:eastAsia="宋体" w:hAnsi="Calibri" w:cs="Times New Roman"/>
      <w:b/>
      <w:kern w:val="0"/>
      <w:sz w:val="32"/>
      <w:lang w:val="x-none" w:eastAsia="x-none"/>
    </w:rPr>
  </w:style>
  <w:style w:type="character" w:customStyle="1" w:styleId="40">
    <w:name w:val="标题 4 字符"/>
    <w:basedOn w:val="a0"/>
    <w:link w:val="4"/>
    <w:rsid w:val="00DF369D"/>
    <w:rPr>
      <w:rFonts w:ascii="Arial" w:eastAsia="黑体" w:hAnsi="Arial" w:cs="Times New Roman"/>
      <w:b/>
      <w:bCs/>
      <w:kern w:val="0"/>
      <w:sz w:val="28"/>
      <w:szCs w:val="28"/>
      <w:lang w:val="x-none" w:eastAsia="x-none"/>
    </w:rPr>
  </w:style>
  <w:style w:type="paragraph" w:styleId="a9">
    <w:name w:val="Normal Indent"/>
    <w:basedOn w:val="a"/>
    <w:link w:val="aa"/>
    <w:unhideWhenUsed/>
    <w:qFormat/>
    <w:rsid w:val="00DF369D"/>
    <w:pPr>
      <w:adjustRightInd w:val="0"/>
      <w:spacing w:line="360" w:lineRule="auto"/>
      <w:ind w:firstLineChars="200" w:firstLine="420"/>
      <w:jc w:val="left"/>
      <w:textAlignment w:val="baseline"/>
    </w:pPr>
    <w:rPr>
      <w:rFonts w:ascii="Calibri" w:eastAsia="宋体" w:hAnsi="Calibri" w:cs="Times New Roman"/>
      <w:kern w:val="0"/>
      <w:lang w:val="x-none" w:eastAsia="x-none"/>
    </w:rPr>
  </w:style>
  <w:style w:type="character" w:customStyle="1" w:styleId="aa">
    <w:name w:val="正文缩进 字符"/>
    <w:link w:val="a9"/>
    <w:qFormat/>
    <w:locked/>
    <w:rsid w:val="00DF369D"/>
    <w:rPr>
      <w:rFonts w:ascii="Calibri" w:eastAsia="宋体" w:hAnsi="Calibri" w:cs="Times New Roman"/>
      <w:kern w:val="0"/>
      <w:lang w:val="x-none" w:eastAsia="x-none"/>
    </w:rPr>
  </w:style>
  <w:style w:type="paragraph" w:styleId="ab">
    <w:name w:val="Document Map"/>
    <w:basedOn w:val="a"/>
    <w:link w:val="ac"/>
    <w:rsid w:val="00DF369D"/>
    <w:pPr>
      <w:shd w:val="clear" w:color="auto" w:fill="000080"/>
      <w:ind w:firstLineChars="200" w:firstLine="200"/>
    </w:pPr>
    <w:rPr>
      <w:rFonts w:ascii="Times New Roman" w:eastAsia="宋体" w:hAnsi="Times New Roman" w:cs="Times New Roman"/>
      <w:szCs w:val="20"/>
      <w:lang w:val="x-none" w:eastAsia="x-none"/>
    </w:rPr>
  </w:style>
  <w:style w:type="character" w:customStyle="1" w:styleId="ac">
    <w:name w:val="文档结构图 字符"/>
    <w:basedOn w:val="a0"/>
    <w:link w:val="ab"/>
    <w:rsid w:val="00DF369D"/>
    <w:rPr>
      <w:rFonts w:ascii="Times New Roman" w:eastAsia="宋体" w:hAnsi="Times New Roman" w:cs="Times New Roman"/>
      <w:szCs w:val="20"/>
      <w:shd w:val="clear" w:color="auto" w:fill="000080"/>
      <w:lang w:val="x-none" w:eastAsia="x-none"/>
    </w:rPr>
  </w:style>
  <w:style w:type="paragraph" w:styleId="ad">
    <w:name w:val="annotation text"/>
    <w:basedOn w:val="a"/>
    <w:link w:val="ae"/>
    <w:qFormat/>
    <w:rsid w:val="00DF369D"/>
    <w:pPr>
      <w:adjustRightInd w:val="0"/>
      <w:spacing w:line="360" w:lineRule="atLeast"/>
      <w:jc w:val="left"/>
      <w:textAlignment w:val="baseline"/>
    </w:pPr>
    <w:rPr>
      <w:rFonts w:ascii="Calibri" w:eastAsia="宋体" w:hAnsi="Calibri" w:cs="Times New Roman"/>
      <w:kern w:val="0"/>
      <w:sz w:val="24"/>
      <w:lang w:val="x-none" w:eastAsia="x-none"/>
    </w:rPr>
  </w:style>
  <w:style w:type="character" w:customStyle="1" w:styleId="ae">
    <w:name w:val="批注文字 字符"/>
    <w:basedOn w:val="a0"/>
    <w:link w:val="ad"/>
    <w:rsid w:val="00DF369D"/>
    <w:rPr>
      <w:rFonts w:ascii="Calibri" w:eastAsia="宋体" w:hAnsi="Calibri" w:cs="Times New Roman"/>
      <w:kern w:val="0"/>
      <w:sz w:val="24"/>
      <w:lang w:val="x-none" w:eastAsia="x-none"/>
    </w:rPr>
  </w:style>
  <w:style w:type="paragraph" w:styleId="af">
    <w:name w:val="Body Text"/>
    <w:basedOn w:val="a"/>
    <w:link w:val="af0"/>
    <w:qFormat/>
    <w:rsid w:val="00DF369D"/>
    <w:pPr>
      <w:adjustRightInd w:val="0"/>
      <w:spacing w:line="360" w:lineRule="auto"/>
      <w:ind w:firstLineChars="200" w:firstLine="200"/>
      <w:jc w:val="left"/>
      <w:textAlignment w:val="baseline"/>
    </w:pPr>
    <w:rPr>
      <w:rFonts w:ascii="Calibri" w:eastAsia="宋体" w:hAnsi="Calibri" w:cs="Times New Roman"/>
      <w:kern w:val="0"/>
      <w:sz w:val="24"/>
      <w:lang w:val="x-none" w:eastAsia="x-none"/>
    </w:rPr>
  </w:style>
  <w:style w:type="character" w:customStyle="1" w:styleId="af0">
    <w:name w:val="正文文本 字符"/>
    <w:basedOn w:val="a0"/>
    <w:link w:val="af"/>
    <w:rsid w:val="00DF369D"/>
    <w:rPr>
      <w:rFonts w:ascii="Calibri" w:eastAsia="宋体" w:hAnsi="Calibri" w:cs="Times New Roman"/>
      <w:kern w:val="0"/>
      <w:sz w:val="24"/>
      <w:lang w:val="x-none" w:eastAsia="x-none"/>
    </w:rPr>
  </w:style>
  <w:style w:type="paragraph" w:styleId="af1">
    <w:name w:val="Body Text Indent"/>
    <w:basedOn w:val="a"/>
    <w:link w:val="af2"/>
    <w:qFormat/>
    <w:rsid w:val="00DF369D"/>
    <w:pPr>
      <w:ind w:firstLineChars="200" w:firstLine="425"/>
    </w:pPr>
    <w:rPr>
      <w:rFonts w:ascii="楷体_GB2312" w:eastAsia="楷体_GB2312" w:hAnsi="Times New Roman" w:cs="Times New Roman"/>
      <w:szCs w:val="20"/>
      <w:lang w:val="x-none" w:eastAsia="x-none"/>
    </w:rPr>
  </w:style>
  <w:style w:type="character" w:customStyle="1" w:styleId="af2">
    <w:name w:val="正文文本缩进 字符"/>
    <w:basedOn w:val="a0"/>
    <w:link w:val="af1"/>
    <w:qFormat/>
    <w:rsid w:val="00DF369D"/>
    <w:rPr>
      <w:rFonts w:ascii="楷体_GB2312" w:eastAsia="楷体_GB2312" w:hAnsi="Times New Roman" w:cs="Times New Roman"/>
      <w:szCs w:val="20"/>
      <w:lang w:val="x-none" w:eastAsia="x-none"/>
    </w:rPr>
  </w:style>
  <w:style w:type="paragraph" w:styleId="31">
    <w:name w:val="toc 3"/>
    <w:basedOn w:val="a"/>
    <w:next w:val="a"/>
    <w:uiPriority w:val="39"/>
    <w:rsid w:val="00DF369D"/>
    <w:pPr>
      <w:ind w:leftChars="400" w:left="840" w:firstLineChars="200" w:firstLine="200"/>
    </w:pPr>
    <w:rPr>
      <w:rFonts w:ascii="Calibri" w:eastAsia="宋体" w:hAnsi="Calibri" w:cs="Times New Roman"/>
      <w:szCs w:val="20"/>
    </w:rPr>
  </w:style>
  <w:style w:type="paragraph" w:styleId="af3">
    <w:name w:val="Plain Text"/>
    <w:basedOn w:val="a"/>
    <w:next w:val="a"/>
    <w:link w:val="af4"/>
    <w:qFormat/>
    <w:rsid w:val="00DF369D"/>
    <w:rPr>
      <w:rFonts w:ascii="宋体" w:eastAsia="宋体" w:hAnsi="Courier New" w:cs="Times New Roman"/>
      <w:szCs w:val="21"/>
    </w:rPr>
  </w:style>
  <w:style w:type="character" w:customStyle="1" w:styleId="af4">
    <w:name w:val="纯文本 字符"/>
    <w:basedOn w:val="a0"/>
    <w:link w:val="af3"/>
    <w:qFormat/>
    <w:rsid w:val="00DF369D"/>
    <w:rPr>
      <w:rFonts w:ascii="宋体" w:eastAsia="宋体" w:hAnsi="Courier New" w:cs="Times New Roman"/>
      <w:szCs w:val="21"/>
    </w:rPr>
  </w:style>
  <w:style w:type="paragraph" w:styleId="af5">
    <w:name w:val="Date"/>
    <w:basedOn w:val="a"/>
    <w:next w:val="a"/>
    <w:link w:val="af6"/>
    <w:rsid w:val="00DF369D"/>
    <w:pPr>
      <w:ind w:leftChars="2500" w:left="100" w:firstLineChars="200" w:firstLine="200"/>
    </w:pPr>
    <w:rPr>
      <w:rFonts w:ascii="Times New Roman" w:eastAsia="宋体" w:hAnsi="Times New Roman" w:cs="Times New Roman"/>
      <w:szCs w:val="20"/>
      <w:lang w:val="x-none" w:eastAsia="x-none"/>
    </w:rPr>
  </w:style>
  <w:style w:type="character" w:customStyle="1" w:styleId="af6">
    <w:name w:val="日期 字符"/>
    <w:basedOn w:val="a0"/>
    <w:link w:val="af5"/>
    <w:qFormat/>
    <w:rsid w:val="00DF369D"/>
    <w:rPr>
      <w:rFonts w:ascii="Times New Roman" w:eastAsia="宋体" w:hAnsi="Times New Roman" w:cs="Times New Roman"/>
      <w:szCs w:val="20"/>
      <w:lang w:val="x-none" w:eastAsia="x-none"/>
    </w:rPr>
  </w:style>
  <w:style w:type="paragraph" w:styleId="21">
    <w:name w:val="Body Text Indent 2"/>
    <w:basedOn w:val="a"/>
    <w:link w:val="22"/>
    <w:qFormat/>
    <w:rsid w:val="00DF369D"/>
    <w:pPr>
      <w:adjustRightInd w:val="0"/>
      <w:spacing w:line="360" w:lineRule="atLeast"/>
      <w:ind w:firstLineChars="200" w:firstLine="480"/>
      <w:jc w:val="left"/>
      <w:textAlignment w:val="baseline"/>
    </w:pPr>
    <w:rPr>
      <w:rFonts w:ascii="仿宋_GB2312" w:eastAsia="仿宋_GB2312" w:hAnsi="Calibri" w:cs="Times New Roman"/>
      <w:kern w:val="0"/>
      <w:sz w:val="24"/>
    </w:rPr>
  </w:style>
  <w:style w:type="character" w:customStyle="1" w:styleId="22">
    <w:name w:val="正文文本缩进 2 字符"/>
    <w:basedOn w:val="a0"/>
    <w:link w:val="21"/>
    <w:rsid w:val="00DF369D"/>
    <w:rPr>
      <w:rFonts w:ascii="仿宋_GB2312" w:eastAsia="仿宋_GB2312" w:hAnsi="Calibri" w:cs="Times New Roman"/>
      <w:kern w:val="0"/>
      <w:sz w:val="24"/>
    </w:rPr>
  </w:style>
  <w:style w:type="paragraph" w:styleId="af7">
    <w:name w:val="Balloon Text"/>
    <w:basedOn w:val="a"/>
    <w:link w:val="af8"/>
    <w:qFormat/>
    <w:rsid w:val="00DF369D"/>
    <w:pPr>
      <w:adjustRightInd w:val="0"/>
      <w:spacing w:line="360" w:lineRule="atLeast"/>
      <w:jc w:val="left"/>
      <w:textAlignment w:val="baseline"/>
    </w:pPr>
    <w:rPr>
      <w:rFonts w:ascii="Calibri" w:eastAsia="宋体" w:hAnsi="Calibri" w:cs="Times New Roman"/>
      <w:kern w:val="0"/>
      <w:sz w:val="18"/>
      <w:szCs w:val="18"/>
      <w:lang w:val="x-none" w:eastAsia="x-none"/>
    </w:rPr>
  </w:style>
  <w:style w:type="character" w:customStyle="1" w:styleId="af8">
    <w:name w:val="批注框文本 字符"/>
    <w:basedOn w:val="a0"/>
    <w:link w:val="af7"/>
    <w:qFormat/>
    <w:rsid w:val="00DF369D"/>
    <w:rPr>
      <w:rFonts w:ascii="Calibri" w:eastAsia="宋体" w:hAnsi="Calibri" w:cs="Times New Roman"/>
      <w:kern w:val="0"/>
      <w:sz w:val="18"/>
      <w:szCs w:val="18"/>
      <w:lang w:val="x-none" w:eastAsia="x-none"/>
    </w:rPr>
  </w:style>
  <w:style w:type="paragraph" w:styleId="11">
    <w:name w:val="toc 1"/>
    <w:basedOn w:val="a"/>
    <w:next w:val="a"/>
    <w:uiPriority w:val="39"/>
    <w:rsid w:val="00DF369D"/>
    <w:pPr>
      <w:adjustRightInd w:val="0"/>
      <w:spacing w:line="360" w:lineRule="atLeast"/>
      <w:jc w:val="left"/>
      <w:textAlignment w:val="baseline"/>
    </w:pPr>
    <w:rPr>
      <w:rFonts w:ascii="Calibri" w:eastAsia="宋体" w:hAnsi="Calibri" w:cs="Times New Roman"/>
      <w:kern w:val="0"/>
      <w:sz w:val="24"/>
    </w:rPr>
  </w:style>
  <w:style w:type="paragraph" w:styleId="12">
    <w:name w:val="index 1"/>
    <w:basedOn w:val="a"/>
    <w:next w:val="a"/>
    <w:autoRedefine/>
    <w:unhideWhenUsed/>
    <w:qFormat/>
    <w:rsid w:val="00DF369D"/>
  </w:style>
  <w:style w:type="paragraph" w:styleId="af9">
    <w:name w:val="index heading"/>
    <w:basedOn w:val="a"/>
    <w:next w:val="12"/>
    <w:qFormat/>
    <w:rsid w:val="00DF369D"/>
    <w:pPr>
      <w:autoSpaceDE w:val="0"/>
      <w:autoSpaceDN w:val="0"/>
      <w:adjustRightInd w:val="0"/>
      <w:spacing w:line="360" w:lineRule="auto"/>
      <w:ind w:firstLineChars="200" w:firstLine="200"/>
    </w:pPr>
    <w:rPr>
      <w:rFonts w:ascii="宋体" w:eastAsia="宋体" w:hAnsi="Calibri" w:cs="Times New Roman"/>
      <w:sz w:val="28"/>
      <w:szCs w:val="20"/>
    </w:rPr>
  </w:style>
  <w:style w:type="paragraph" w:styleId="32">
    <w:name w:val="Body Text Indent 3"/>
    <w:basedOn w:val="a"/>
    <w:link w:val="33"/>
    <w:qFormat/>
    <w:rsid w:val="00DF369D"/>
    <w:pPr>
      <w:ind w:firstLineChars="200" w:firstLine="420"/>
    </w:pPr>
    <w:rPr>
      <w:rFonts w:ascii="楷体_GB2312" w:eastAsia="楷体_GB2312" w:hAnsi="Times New Roman" w:cs="Times New Roman"/>
      <w:szCs w:val="20"/>
      <w:lang w:val="x-none" w:eastAsia="x-none"/>
    </w:rPr>
  </w:style>
  <w:style w:type="character" w:customStyle="1" w:styleId="33">
    <w:name w:val="正文文本缩进 3 字符"/>
    <w:basedOn w:val="a0"/>
    <w:link w:val="32"/>
    <w:qFormat/>
    <w:rsid w:val="00DF369D"/>
    <w:rPr>
      <w:rFonts w:ascii="楷体_GB2312" w:eastAsia="楷体_GB2312" w:hAnsi="Times New Roman" w:cs="Times New Roman"/>
      <w:szCs w:val="20"/>
      <w:lang w:val="x-none" w:eastAsia="x-none"/>
    </w:rPr>
  </w:style>
  <w:style w:type="paragraph" w:styleId="23">
    <w:name w:val="toc 2"/>
    <w:basedOn w:val="a"/>
    <w:next w:val="a"/>
    <w:uiPriority w:val="39"/>
    <w:qFormat/>
    <w:rsid w:val="00DF369D"/>
    <w:pPr>
      <w:tabs>
        <w:tab w:val="right" w:leader="dot" w:pos="9981"/>
      </w:tabs>
      <w:ind w:leftChars="200" w:left="420" w:firstLineChars="200" w:firstLine="200"/>
    </w:pPr>
    <w:rPr>
      <w:rFonts w:ascii="Calibri" w:eastAsia="宋体" w:hAnsi="Calibri" w:cs="Times New Roman"/>
      <w:szCs w:val="24"/>
    </w:rPr>
  </w:style>
  <w:style w:type="paragraph" w:styleId="24">
    <w:name w:val="Body Text 2"/>
    <w:basedOn w:val="a"/>
    <w:link w:val="25"/>
    <w:qFormat/>
    <w:rsid w:val="00DF369D"/>
    <w:pPr>
      <w:widowControl/>
      <w:ind w:firstLineChars="200" w:firstLine="200"/>
      <w:jc w:val="left"/>
    </w:pPr>
    <w:rPr>
      <w:rFonts w:ascii="Times New Roman" w:eastAsia="宋体" w:hAnsi="Times New Roman" w:cs="Times New Roman"/>
      <w:kern w:val="0"/>
      <w:szCs w:val="20"/>
      <w:lang w:val="x-none" w:eastAsia="x-none"/>
    </w:rPr>
  </w:style>
  <w:style w:type="character" w:customStyle="1" w:styleId="25">
    <w:name w:val="正文文本 2 字符"/>
    <w:basedOn w:val="a0"/>
    <w:link w:val="24"/>
    <w:qFormat/>
    <w:rsid w:val="00DF369D"/>
    <w:rPr>
      <w:rFonts w:ascii="Times New Roman" w:eastAsia="宋体" w:hAnsi="Times New Roman" w:cs="Times New Roman"/>
      <w:kern w:val="0"/>
      <w:szCs w:val="20"/>
      <w:lang w:val="x-none" w:eastAsia="x-none"/>
    </w:rPr>
  </w:style>
  <w:style w:type="paragraph" w:styleId="afa">
    <w:name w:val="Normal (Web)"/>
    <w:basedOn w:val="a"/>
    <w:uiPriority w:val="99"/>
    <w:unhideWhenUsed/>
    <w:qFormat/>
    <w:rsid w:val="00DF369D"/>
    <w:pPr>
      <w:spacing w:before="100" w:beforeAutospacing="1" w:after="100" w:afterAutospacing="1"/>
      <w:jc w:val="left"/>
    </w:pPr>
    <w:rPr>
      <w:rFonts w:ascii="Calibri" w:eastAsia="宋体" w:hAnsi="Calibri" w:cs="Times New Roman"/>
      <w:kern w:val="0"/>
      <w:sz w:val="24"/>
      <w:szCs w:val="20"/>
    </w:rPr>
  </w:style>
  <w:style w:type="paragraph" w:styleId="afb">
    <w:name w:val="Title"/>
    <w:basedOn w:val="a"/>
    <w:next w:val="a"/>
    <w:link w:val="13"/>
    <w:qFormat/>
    <w:rsid w:val="00DF369D"/>
    <w:pPr>
      <w:spacing w:before="240" w:after="60"/>
      <w:ind w:firstLineChars="200" w:firstLine="200"/>
      <w:jc w:val="center"/>
      <w:outlineLvl w:val="0"/>
    </w:pPr>
    <w:rPr>
      <w:rFonts w:ascii="Cambria" w:eastAsia="宋体" w:hAnsi="Cambria" w:cs="Times New Roman"/>
      <w:b/>
      <w:bCs/>
      <w:kern w:val="0"/>
      <w:sz w:val="32"/>
      <w:szCs w:val="32"/>
      <w:lang w:val="x-none" w:eastAsia="x-none"/>
    </w:rPr>
  </w:style>
  <w:style w:type="character" w:customStyle="1" w:styleId="afc">
    <w:name w:val="标题 字符"/>
    <w:basedOn w:val="a0"/>
    <w:uiPriority w:val="10"/>
    <w:qFormat/>
    <w:rsid w:val="00DF369D"/>
    <w:rPr>
      <w:rFonts w:asciiTheme="majorHAnsi" w:eastAsiaTheme="majorEastAsia" w:hAnsiTheme="majorHAnsi" w:cstheme="majorBidi"/>
      <w:b/>
      <w:bCs/>
      <w:sz w:val="32"/>
      <w:szCs w:val="32"/>
    </w:rPr>
  </w:style>
  <w:style w:type="character" w:customStyle="1" w:styleId="13">
    <w:name w:val="标题 字符1"/>
    <w:link w:val="afb"/>
    <w:qFormat/>
    <w:rsid w:val="00DF369D"/>
    <w:rPr>
      <w:rFonts w:ascii="Cambria" w:eastAsia="宋体" w:hAnsi="Cambria" w:cs="Times New Roman"/>
      <w:b/>
      <w:bCs/>
      <w:kern w:val="0"/>
      <w:sz w:val="32"/>
      <w:szCs w:val="32"/>
      <w:lang w:val="x-none" w:eastAsia="x-none"/>
    </w:rPr>
  </w:style>
  <w:style w:type="paragraph" w:styleId="afd">
    <w:name w:val="annotation subject"/>
    <w:basedOn w:val="ad"/>
    <w:next w:val="ad"/>
    <w:link w:val="afe"/>
    <w:qFormat/>
    <w:rsid w:val="00DF369D"/>
    <w:pPr>
      <w:adjustRightInd/>
      <w:spacing w:line="240" w:lineRule="auto"/>
      <w:ind w:firstLineChars="200" w:firstLine="200"/>
      <w:textAlignment w:val="auto"/>
    </w:pPr>
    <w:rPr>
      <w:rFonts w:ascii="Times New Roman" w:eastAsia="MingLiUfalt" w:hAnsi="Times New Roman"/>
      <w:sz w:val="21"/>
      <w:lang w:eastAsia="zh-TW"/>
    </w:rPr>
  </w:style>
  <w:style w:type="character" w:customStyle="1" w:styleId="afe">
    <w:name w:val="批注主题 字符"/>
    <w:basedOn w:val="ae"/>
    <w:link w:val="afd"/>
    <w:qFormat/>
    <w:rsid w:val="00DF369D"/>
    <w:rPr>
      <w:rFonts w:ascii="Times New Roman" w:eastAsia="MingLiUfalt" w:hAnsi="Times New Roman" w:cs="Times New Roman"/>
      <w:kern w:val="0"/>
      <w:sz w:val="24"/>
      <w:lang w:val="x-none" w:eastAsia="zh-TW"/>
    </w:rPr>
  </w:style>
  <w:style w:type="paragraph" w:styleId="26">
    <w:name w:val="Body Text First Indent 2"/>
    <w:basedOn w:val="af1"/>
    <w:link w:val="27"/>
    <w:uiPriority w:val="99"/>
    <w:unhideWhenUsed/>
    <w:qFormat/>
    <w:rsid w:val="00DF369D"/>
    <w:pPr>
      <w:spacing w:after="120"/>
      <w:ind w:leftChars="200" w:left="420" w:firstLine="420"/>
    </w:pPr>
    <w:rPr>
      <w:rFonts w:ascii="Calibri" w:eastAsia="宋体" w:hAnsi="Calibri"/>
      <w:szCs w:val="22"/>
    </w:rPr>
  </w:style>
  <w:style w:type="character" w:customStyle="1" w:styleId="27">
    <w:name w:val="正文首行缩进 2 字符"/>
    <w:basedOn w:val="af2"/>
    <w:link w:val="26"/>
    <w:uiPriority w:val="99"/>
    <w:rsid w:val="00DF369D"/>
    <w:rPr>
      <w:rFonts w:ascii="Calibri" w:eastAsia="宋体" w:hAnsi="Calibri" w:cs="Times New Roman"/>
      <w:szCs w:val="20"/>
      <w:lang w:val="x-none" w:eastAsia="x-none"/>
    </w:rPr>
  </w:style>
  <w:style w:type="character" w:styleId="aff">
    <w:name w:val="Strong"/>
    <w:uiPriority w:val="22"/>
    <w:qFormat/>
    <w:rsid w:val="00DF369D"/>
    <w:rPr>
      <w:b/>
      <w:bCs/>
    </w:rPr>
  </w:style>
  <w:style w:type="character" w:styleId="aff0">
    <w:name w:val="page number"/>
    <w:qFormat/>
    <w:rsid w:val="00DF369D"/>
  </w:style>
  <w:style w:type="character" w:styleId="aff1">
    <w:name w:val="FollowedHyperlink"/>
    <w:rsid w:val="00DF369D"/>
    <w:rPr>
      <w:color w:val="800080"/>
      <w:u w:val="single"/>
    </w:rPr>
  </w:style>
  <w:style w:type="character" w:styleId="aff2">
    <w:name w:val="Hyperlink"/>
    <w:uiPriority w:val="99"/>
    <w:unhideWhenUsed/>
    <w:rsid w:val="00DF369D"/>
    <w:rPr>
      <w:color w:val="0000FF"/>
      <w:u w:val="single"/>
    </w:rPr>
  </w:style>
  <w:style w:type="character" w:styleId="aff3">
    <w:name w:val="annotation reference"/>
    <w:rsid w:val="00DF369D"/>
    <w:rPr>
      <w:sz w:val="21"/>
    </w:rPr>
  </w:style>
  <w:style w:type="character" w:customStyle="1" w:styleId="Char">
    <w:name w:val="纯文本 Char"/>
    <w:uiPriority w:val="99"/>
    <w:qFormat/>
    <w:rsid w:val="00DF369D"/>
    <w:rPr>
      <w:rFonts w:ascii="宋体" w:eastAsia="宋体" w:hAnsi="Courier New"/>
      <w:kern w:val="2"/>
      <w:sz w:val="21"/>
      <w:szCs w:val="21"/>
      <w:lang w:val="en-US" w:eastAsia="zh-CN" w:bidi="ar-SA"/>
    </w:rPr>
  </w:style>
  <w:style w:type="character" w:customStyle="1" w:styleId="4Char">
    <w:name w:val="标题 4 Char"/>
    <w:locked/>
    <w:rsid w:val="00DF369D"/>
    <w:rPr>
      <w:rFonts w:ascii="Arial" w:eastAsia="黑体" w:hAnsi="Arial"/>
      <w:b/>
      <w:bCs/>
      <w:sz w:val="28"/>
      <w:szCs w:val="28"/>
    </w:rPr>
  </w:style>
  <w:style w:type="character" w:customStyle="1" w:styleId="Char1">
    <w:name w:val="纯文本 Char1"/>
    <w:rsid w:val="00DF369D"/>
    <w:rPr>
      <w:rFonts w:ascii="宋体" w:eastAsia="宋体" w:hAnsi="Courier New"/>
      <w:sz w:val="24"/>
      <w:szCs w:val="28"/>
    </w:rPr>
  </w:style>
  <w:style w:type="character" w:customStyle="1" w:styleId="Char0">
    <w:name w:val="页脚 Char"/>
    <w:rsid w:val="00DF369D"/>
    <w:rPr>
      <w:sz w:val="18"/>
      <w:szCs w:val="22"/>
    </w:rPr>
  </w:style>
  <w:style w:type="character" w:customStyle="1" w:styleId="1CharCharCharChar">
    <w:name w:val="标题 1 Char Char Char Char"/>
    <w:qFormat/>
    <w:rsid w:val="00DF369D"/>
    <w:rPr>
      <w:rFonts w:eastAsia="宋体"/>
      <w:b/>
      <w:bCs/>
      <w:kern w:val="44"/>
      <w:sz w:val="44"/>
      <w:szCs w:val="44"/>
      <w:lang w:val="en-US" w:eastAsia="zh-CN" w:bidi="ar-SA"/>
    </w:rPr>
  </w:style>
  <w:style w:type="character" w:customStyle="1" w:styleId="Char10">
    <w:name w:val="批注文字 Char1"/>
    <w:qFormat/>
    <w:rsid w:val="00DF369D"/>
    <w:rPr>
      <w:rFonts w:ascii="Calibri" w:eastAsia="宋体" w:hAnsi="Calibri" w:cs="Times New Roman"/>
      <w:kern w:val="0"/>
      <w:sz w:val="24"/>
    </w:rPr>
  </w:style>
  <w:style w:type="character" w:customStyle="1" w:styleId="px10">
    <w:name w:val="px_10"/>
    <w:qFormat/>
    <w:rsid w:val="00DF369D"/>
  </w:style>
  <w:style w:type="character" w:customStyle="1" w:styleId="Char11">
    <w:name w:val="正文文本 Char1"/>
    <w:qFormat/>
    <w:rsid w:val="00DF369D"/>
    <w:rPr>
      <w:rFonts w:ascii="Arial" w:hAnsi="Arial" w:cs="宋体"/>
      <w:sz w:val="18"/>
      <w:szCs w:val="24"/>
      <w:lang w:val="zh-CN" w:bidi="zh-CN"/>
    </w:rPr>
  </w:style>
  <w:style w:type="character" w:customStyle="1" w:styleId="1Char">
    <w:name w:val="样式1 Char"/>
    <w:link w:val="14"/>
    <w:qFormat/>
    <w:rsid w:val="00DF369D"/>
    <w:rPr>
      <w:rFonts w:ascii="宋体" w:hAnsi="宋体"/>
      <w:szCs w:val="21"/>
    </w:rPr>
  </w:style>
  <w:style w:type="paragraph" w:customStyle="1" w:styleId="14">
    <w:name w:val="样式1"/>
    <w:basedOn w:val="a"/>
    <w:link w:val="1Char"/>
    <w:qFormat/>
    <w:rsid w:val="00DF369D"/>
    <w:pPr>
      <w:numPr>
        <w:numId w:val="2"/>
      </w:numPr>
      <w:tabs>
        <w:tab w:val="left" w:pos="709"/>
      </w:tabs>
      <w:adjustRightInd w:val="0"/>
      <w:textAlignment w:val="baseline"/>
    </w:pPr>
    <w:rPr>
      <w:rFonts w:ascii="宋体" w:hAnsi="宋体"/>
      <w:szCs w:val="21"/>
    </w:rPr>
  </w:style>
  <w:style w:type="character" w:customStyle="1" w:styleId="apple-converted-space">
    <w:name w:val="apple-converted-space"/>
    <w:qFormat/>
    <w:rsid w:val="00DF369D"/>
    <w:rPr>
      <w:rFonts w:cs="Times New Roman"/>
    </w:rPr>
  </w:style>
  <w:style w:type="character" w:customStyle="1" w:styleId="3Char">
    <w:name w:val="标题 3 Char"/>
    <w:qFormat/>
    <w:rsid w:val="00DF369D"/>
    <w:rPr>
      <w:rFonts w:ascii="宋体" w:hAnsi="宋体"/>
    </w:rPr>
  </w:style>
  <w:style w:type="character" w:customStyle="1" w:styleId="1Char0">
    <w:name w:val="标题 1 Char"/>
    <w:qFormat/>
    <w:locked/>
    <w:rsid w:val="00DF369D"/>
    <w:rPr>
      <w:b/>
      <w:bCs/>
      <w:kern w:val="44"/>
      <w:sz w:val="44"/>
      <w:szCs w:val="44"/>
    </w:rPr>
  </w:style>
  <w:style w:type="character" w:customStyle="1" w:styleId="Char12">
    <w:name w:val="标题 Char1"/>
    <w:qFormat/>
    <w:locked/>
    <w:rsid w:val="00DF369D"/>
    <w:rPr>
      <w:rFonts w:ascii="Cambria" w:eastAsia="宋体" w:hAnsi="Cambria" w:cs="Times New Roman"/>
      <w:b/>
      <w:bCs/>
      <w:sz w:val="32"/>
      <w:szCs w:val="32"/>
    </w:rPr>
  </w:style>
  <w:style w:type="character" w:customStyle="1" w:styleId="15">
    <w:name w:val="批注文字 字符1"/>
    <w:uiPriority w:val="99"/>
    <w:qFormat/>
    <w:rsid w:val="00DF369D"/>
    <w:rPr>
      <w:kern w:val="2"/>
      <w:sz w:val="21"/>
      <w:szCs w:val="24"/>
    </w:rPr>
  </w:style>
  <w:style w:type="character" w:customStyle="1" w:styleId="16">
    <w:name w:val="纯文本 字符1"/>
    <w:uiPriority w:val="99"/>
    <w:qFormat/>
    <w:rsid w:val="00DF369D"/>
    <w:rPr>
      <w:rFonts w:ascii="宋体" w:eastAsia="宋体" w:hAnsi="Courier New"/>
      <w:kern w:val="2"/>
      <w:sz w:val="21"/>
      <w:szCs w:val="21"/>
      <w:lang w:val="en-US" w:eastAsia="zh-CN" w:bidi="ar-SA"/>
    </w:rPr>
  </w:style>
  <w:style w:type="character" w:customStyle="1" w:styleId="NormalCharacter">
    <w:name w:val="NormalCharacter"/>
    <w:semiHidden/>
    <w:qFormat/>
    <w:rsid w:val="00DF369D"/>
  </w:style>
  <w:style w:type="paragraph" w:customStyle="1" w:styleId="ListParagraph11">
    <w:name w:val="List Paragraph11"/>
    <w:basedOn w:val="a"/>
    <w:qFormat/>
    <w:rsid w:val="00DF369D"/>
    <w:pPr>
      <w:ind w:firstLineChars="200" w:firstLine="420"/>
    </w:pPr>
    <w:rPr>
      <w:rFonts w:ascii="Calibri" w:eastAsia="宋体" w:hAnsi="Calibri" w:cs="Times New Roman"/>
    </w:rPr>
  </w:style>
  <w:style w:type="paragraph" w:customStyle="1" w:styleId="260">
    <w:name w:val="样式 样式 样式 样式 标题 2 + 宋体 五号 非加粗 黑色 + 段前: 6 磅 段后: 0 磅 行距: 单倍行距 + 段前:..."/>
    <w:basedOn w:val="26012"/>
    <w:qFormat/>
    <w:rsid w:val="00DF369D"/>
    <w:rPr>
      <w:b/>
      <w:bCs/>
    </w:rPr>
  </w:style>
  <w:style w:type="paragraph" w:customStyle="1" w:styleId="26012">
    <w:name w:val="样式 样式 样式 标题 2 + 宋体 五号 非加粗 黑色 + 段前: 6 磅 段后: 0 磅 行距: 单倍行距 + 段前: 12..."/>
    <w:basedOn w:val="2600"/>
    <w:qFormat/>
    <w:rsid w:val="00DF369D"/>
    <w:pPr>
      <w:numPr>
        <w:ilvl w:val="1"/>
        <w:numId w:val="1"/>
      </w:numPr>
      <w:spacing w:before="240"/>
    </w:pPr>
  </w:style>
  <w:style w:type="paragraph" w:customStyle="1" w:styleId="2600">
    <w:name w:val="样式 样式 标题 2 + 宋体 五号 非加粗 黑色 + 段前: 6 磅 段后: 0 磅 行距: 单倍行距"/>
    <w:basedOn w:val="28"/>
    <w:qFormat/>
    <w:rsid w:val="00DF369D"/>
    <w:pPr>
      <w:spacing w:before="120" w:after="0" w:line="240" w:lineRule="auto"/>
    </w:pPr>
    <w:rPr>
      <w:rFonts w:cs="宋体"/>
      <w:szCs w:val="20"/>
    </w:rPr>
  </w:style>
  <w:style w:type="paragraph" w:customStyle="1" w:styleId="28">
    <w:name w:val="样式 标题 2 + 宋体 五号 非加粗 黑色"/>
    <w:basedOn w:val="2"/>
    <w:qFormat/>
    <w:rsid w:val="00DF369D"/>
    <w:rPr>
      <w:rFonts w:ascii="宋体" w:eastAsia="宋体" w:hAnsi="宋体"/>
      <w:b w:val="0"/>
      <w:bCs w:val="0"/>
      <w:color w:val="000000"/>
      <w:sz w:val="21"/>
    </w:rPr>
  </w:style>
  <w:style w:type="paragraph" w:customStyle="1" w:styleId="11212">
    <w:name w:val="样式 标题 1 + 四号 居中 段前: 12 磅 段后: 12 磅 行距: 单倍行距"/>
    <w:basedOn w:val="1"/>
    <w:qFormat/>
    <w:rsid w:val="00DF369D"/>
    <w:pPr>
      <w:spacing w:before="240" w:after="240" w:line="240" w:lineRule="auto"/>
      <w:ind w:left="-288"/>
      <w:jc w:val="center"/>
    </w:pPr>
    <w:rPr>
      <w:rFonts w:cs="宋体"/>
      <w:sz w:val="28"/>
      <w:szCs w:val="20"/>
    </w:rPr>
  </w:style>
  <w:style w:type="paragraph" w:customStyle="1" w:styleId="aff4">
    <w:name w:val="!正文"/>
    <w:basedOn w:val="a"/>
    <w:qFormat/>
    <w:rsid w:val="00DF369D"/>
    <w:rPr>
      <w:rFonts w:ascii="Calibri" w:eastAsia="宋体" w:hAnsi="Calibri" w:cs="Times New Roman"/>
      <w:szCs w:val="28"/>
    </w:rPr>
  </w:style>
  <w:style w:type="paragraph" w:customStyle="1" w:styleId="17">
    <w:name w:val="纯文本1"/>
    <w:basedOn w:val="a"/>
    <w:qFormat/>
    <w:rsid w:val="00DF369D"/>
    <w:rPr>
      <w:rFonts w:ascii="宋体" w:eastAsia="宋体" w:hAnsi="Courier New" w:cs="Times New Roman"/>
      <w:szCs w:val="21"/>
    </w:rPr>
  </w:style>
  <w:style w:type="paragraph" w:customStyle="1" w:styleId="TOC1">
    <w:name w:val="TOC 标题1"/>
    <w:basedOn w:val="1"/>
    <w:next w:val="a"/>
    <w:uiPriority w:val="39"/>
    <w:unhideWhenUsed/>
    <w:qFormat/>
    <w:rsid w:val="00DF369D"/>
    <w:pPr>
      <w:outlineLvl w:val="9"/>
    </w:pPr>
    <w:rPr>
      <w:bCs w:val="0"/>
      <w:sz w:val="28"/>
      <w:szCs w:val="24"/>
    </w:rPr>
  </w:style>
  <w:style w:type="paragraph" w:customStyle="1" w:styleId="Document1">
    <w:name w:val="Document 1"/>
    <w:rsid w:val="00DF369D"/>
    <w:pPr>
      <w:keepNext/>
      <w:keepLines/>
      <w:tabs>
        <w:tab w:val="left" w:pos="-720"/>
      </w:tabs>
      <w:suppressAutoHyphens/>
      <w:overflowPunct w:val="0"/>
      <w:autoSpaceDE w:val="0"/>
      <w:autoSpaceDN w:val="0"/>
      <w:adjustRightInd w:val="0"/>
      <w:textAlignment w:val="baseline"/>
    </w:pPr>
    <w:rPr>
      <w:rFonts w:ascii="Courier New" w:eastAsia="宋体" w:hAnsi="Courier New" w:cs="Times New Roman"/>
      <w:kern w:val="0"/>
      <w:sz w:val="24"/>
      <w:szCs w:val="20"/>
    </w:rPr>
  </w:style>
  <w:style w:type="paragraph" w:customStyle="1" w:styleId="3h3H3sect12366">
    <w:name w:val="样式 标题 3h3H3sect1.2.3 + 五号 段前: 6 磅 段后: 6 磅 行距: 单倍行距"/>
    <w:basedOn w:val="3"/>
    <w:qFormat/>
    <w:rsid w:val="00DF369D"/>
    <w:pPr>
      <w:spacing w:before="120" w:after="120" w:line="240" w:lineRule="auto"/>
    </w:pPr>
    <w:rPr>
      <w:sz w:val="21"/>
    </w:rPr>
  </w:style>
  <w:style w:type="paragraph" w:customStyle="1" w:styleId="font6">
    <w:name w:val="font6"/>
    <w:basedOn w:val="a"/>
    <w:rsid w:val="00DF369D"/>
    <w:pPr>
      <w:widowControl/>
      <w:spacing w:before="100" w:beforeAutospacing="1" w:after="100" w:afterAutospacing="1"/>
      <w:ind w:firstLineChars="200" w:firstLine="200"/>
      <w:jc w:val="left"/>
    </w:pPr>
    <w:rPr>
      <w:rFonts w:ascii="Calibri" w:eastAsia="Times New Roman" w:hAnsi="Calibri" w:cs="Times New Roman"/>
      <w:b/>
      <w:bCs/>
      <w:kern w:val="0"/>
      <w:szCs w:val="24"/>
    </w:rPr>
  </w:style>
  <w:style w:type="paragraph" w:customStyle="1" w:styleId="aff5">
    <w:name w:val="缺省文本"/>
    <w:basedOn w:val="a"/>
    <w:qFormat/>
    <w:rsid w:val="00DF369D"/>
    <w:pPr>
      <w:autoSpaceDE w:val="0"/>
      <w:autoSpaceDN w:val="0"/>
      <w:adjustRightInd w:val="0"/>
      <w:ind w:firstLineChars="200" w:firstLine="200"/>
      <w:jc w:val="left"/>
    </w:pPr>
    <w:rPr>
      <w:rFonts w:ascii="Calibri" w:eastAsia="宋体" w:hAnsi="Calibri" w:cs="Times New Roman"/>
      <w:kern w:val="0"/>
      <w:szCs w:val="24"/>
    </w:rPr>
  </w:style>
  <w:style w:type="paragraph" w:customStyle="1" w:styleId="ListParagraph1">
    <w:name w:val="List Paragraph1"/>
    <w:basedOn w:val="a"/>
    <w:qFormat/>
    <w:rsid w:val="00DF369D"/>
    <w:pPr>
      <w:ind w:firstLineChars="200" w:firstLine="420"/>
    </w:pPr>
    <w:rPr>
      <w:rFonts w:ascii="Calibri" w:eastAsia="宋体" w:hAnsi="Calibri" w:cs="Times New Roman"/>
    </w:rPr>
  </w:style>
  <w:style w:type="paragraph" w:customStyle="1" w:styleId="29">
    <w:name w:val="正文文字缩进 2"/>
    <w:basedOn w:val="a"/>
    <w:qFormat/>
    <w:rsid w:val="00DF369D"/>
    <w:pPr>
      <w:widowControl/>
      <w:spacing w:line="351" w:lineRule="atLeast"/>
      <w:ind w:firstLine="481"/>
      <w:textAlignment w:val="baseline"/>
    </w:pPr>
    <w:rPr>
      <w:rFonts w:ascii="仿宋_GB2312" w:eastAsia="仿宋_GB2312" w:hAnsi="Calibri" w:cs="Times New Roman"/>
      <w:color w:val="000000"/>
      <w:kern w:val="0"/>
      <w:sz w:val="24"/>
      <w:szCs w:val="20"/>
    </w:rPr>
  </w:style>
  <w:style w:type="paragraph" w:customStyle="1" w:styleId="18">
    <w:name w:val="列出段落1"/>
    <w:basedOn w:val="a"/>
    <w:uiPriority w:val="1"/>
    <w:qFormat/>
    <w:rsid w:val="00DF369D"/>
    <w:pPr>
      <w:adjustRightInd w:val="0"/>
      <w:spacing w:line="360" w:lineRule="atLeast"/>
      <w:ind w:firstLineChars="200" w:firstLine="420"/>
      <w:jc w:val="left"/>
      <w:textAlignment w:val="baseline"/>
    </w:pPr>
    <w:rPr>
      <w:rFonts w:ascii="Calibri" w:eastAsia="宋体" w:hAnsi="Calibri" w:cs="Times New Roman"/>
      <w:kern w:val="0"/>
      <w:sz w:val="24"/>
    </w:rPr>
  </w:style>
  <w:style w:type="paragraph" w:customStyle="1" w:styleId="aff6">
    <w:name w:val="È¡ÀÊ¡ÎÄ¡À¾"/>
    <w:basedOn w:val="a"/>
    <w:rsid w:val="00DF369D"/>
    <w:pPr>
      <w:widowControl/>
      <w:overflowPunct w:val="0"/>
      <w:autoSpaceDE w:val="0"/>
      <w:autoSpaceDN w:val="0"/>
      <w:adjustRightInd w:val="0"/>
      <w:ind w:firstLineChars="200" w:firstLine="200"/>
      <w:jc w:val="left"/>
    </w:pPr>
    <w:rPr>
      <w:rFonts w:ascii="Calibri" w:eastAsia="宋体" w:hAnsi="Calibri" w:cs="Times New Roman"/>
      <w:kern w:val="0"/>
      <w:szCs w:val="20"/>
    </w:rPr>
  </w:style>
  <w:style w:type="paragraph" w:customStyle="1" w:styleId="19">
    <w:name w:val="正文1"/>
    <w:basedOn w:val="ab"/>
    <w:next w:val="a"/>
    <w:rsid w:val="00DF369D"/>
    <w:rPr>
      <w:rFonts w:ascii="Tahoma" w:hAnsi="Tahoma" w:cs="Tahoma"/>
      <w:kern w:val="0"/>
      <w:sz w:val="18"/>
      <w:szCs w:val="24"/>
    </w:rPr>
  </w:style>
  <w:style w:type="paragraph" w:customStyle="1" w:styleId="Default">
    <w:name w:val="Default"/>
    <w:qFormat/>
    <w:rsid w:val="00DF369D"/>
    <w:pPr>
      <w:widowControl w:val="0"/>
      <w:autoSpaceDE w:val="0"/>
      <w:autoSpaceDN w:val="0"/>
      <w:adjustRightInd w:val="0"/>
    </w:pPr>
    <w:rPr>
      <w:rFonts w:ascii="宋体" w:eastAsia="宋体" w:hAnsi="Calibri" w:cs="宋体"/>
      <w:color w:val="000000"/>
      <w:kern w:val="0"/>
      <w:sz w:val="24"/>
      <w:szCs w:val="24"/>
    </w:rPr>
  </w:style>
  <w:style w:type="paragraph" w:customStyle="1" w:styleId="455">
    <w:name w:val="样式 标题 4 + 段前: 5 磅 段后: 5 磅 行距: 单倍行距"/>
    <w:basedOn w:val="4"/>
    <w:qFormat/>
    <w:rsid w:val="00DF369D"/>
    <w:pPr>
      <w:spacing w:before="100" w:after="100" w:line="240" w:lineRule="auto"/>
    </w:pPr>
    <w:rPr>
      <w:rFonts w:cs="宋体"/>
      <w:szCs w:val="20"/>
    </w:rPr>
  </w:style>
  <w:style w:type="paragraph" w:customStyle="1" w:styleId="GB2312074">
    <w:name w:val="样式 仿宋_GB2312 四号 首行缩进:  0.74 厘米"/>
    <w:basedOn w:val="a"/>
    <w:qFormat/>
    <w:rsid w:val="00DF369D"/>
    <w:pPr>
      <w:tabs>
        <w:tab w:val="left" w:pos="720"/>
      </w:tabs>
      <w:suppressAutoHyphens/>
      <w:ind w:firstLineChars="200" w:firstLine="420"/>
    </w:pPr>
    <w:rPr>
      <w:rFonts w:ascii="仿宋_GB2312" w:eastAsia="仿宋_GB2312" w:hAnsi="仿宋_GB2312" w:cs="宋体"/>
      <w:kern w:val="1"/>
      <w:sz w:val="28"/>
      <w:szCs w:val="20"/>
      <w:lang w:eastAsia="ar-SA"/>
    </w:rPr>
  </w:style>
  <w:style w:type="paragraph" w:customStyle="1" w:styleId="aff7">
    <w:name w:val="表格文字"/>
    <w:basedOn w:val="a"/>
    <w:rsid w:val="00DF369D"/>
    <w:pPr>
      <w:snapToGrid w:val="0"/>
      <w:spacing w:before="120"/>
      <w:ind w:firstLineChars="200" w:firstLine="200"/>
    </w:pPr>
    <w:rPr>
      <w:rFonts w:ascii="Calibri" w:eastAsia="宋体" w:hAnsi="Calibri" w:cs="Times New Roman"/>
      <w:szCs w:val="20"/>
    </w:rPr>
  </w:style>
  <w:style w:type="paragraph" w:customStyle="1" w:styleId="2a">
    <w:name w:val="列出段落2"/>
    <w:basedOn w:val="a"/>
    <w:uiPriority w:val="34"/>
    <w:unhideWhenUsed/>
    <w:qFormat/>
    <w:rsid w:val="00DF369D"/>
    <w:pPr>
      <w:adjustRightInd w:val="0"/>
      <w:snapToGrid w:val="0"/>
      <w:spacing w:line="300" w:lineRule="auto"/>
      <w:ind w:firstLineChars="200" w:firstLine="420"/>
    </w:pPr>
    <w:rPr>
      <w:rFonts w:ascii="宋体" w:eastAsia="宋体" w:hAnsi="Calibri" w:cs="Times New Roman"/>
      <w:sz w:val="24"/>
      <w:szCs w:val="21"/>
    </w:rPr>
  </w:style>
  <w:style w:type="paragraph" w:customStyle="1" w:styleId="p0">
    <w:name w:val="p0"/>
    <w:basedOn w:val="a"/>
    <w:qFormat/>
    <w:rsid w:val="00DF369D"/>
    <w:pPr>
      <w:widowControl/>
      <w:adjustRightInd w:val="0"/>
      <w:spacing w:before="100" w:beforeAutospacing="1" w:after="100" w:afterAutospacing="1" w:line="360" w:lineRule="atLeast"/>
      <w:jc w:val="left"/>
      <w:textAlignment w:val="baseline"/>
    </w:pPr>
    <w:rPr>
      <w:rFonts w:ascii="宋体" w:eastAsia="宋体" w:hAnsi="宋体" w:cs="宋体"/>
      <w:kern w:val="0"/>
      <w:sz w:val="24"/>
      <w:szCs w:val="24"/>
    </w:rPr>
  </w:style>
  <w:style w:type="paragraph" w:customStyle="1" w:styleId="1a">
    <w:name w:val="缺省文本:1"/>
    <w:basedOn w:val="a"/>
    <w:rsid w:val="00DF369D"/>
    <w:pPr>
      <w:autoSpaceDE w:val="0"/>
      <w:autoSpaceDN w:val="0"/>
      <w:adjustRightInd w:val="0"/>
      <w:ind w:firstLineChars="200" w:firstLine="200"/>
      <w:jc w:val="left"/>
    </w:pPr>
    <w:rPr>
      <w:rFonts w:ascii="宋体" w:eastAsia="宋体" w:hAnsi="Calibri" w:cs="Times New Roman"/>
      <w:kern w:val="0"/>
      <w:szCs w:val="24"/>
    </w:rPr>
  </w:style>
  <w:style w:type="paragraph" w:customStyle="1" w:styleId="aff8">
    <w:name w:val="普通文字"/>
    <w:basedOn w:val="a"/>
    <w:qFormat/>
    <w:rsid w:val="00DF369D"/>
    <w:pPr>
      <w:widowControl/>
      <w:spacing w:line="351" w:lineRule="atLeast"/>
      <w:ind w:firstLine="419"/>
      <w:textAlignment w:val="baseline"/>
    </w:pPr>
    <w:rPr>
      <w:rFonts w:ascii="宋体" w:eastAsia="宋体" w:hAnsi="Calibri" w:cs="Times New Roman"/>
      <w:color w:val="000000"/>
      <w:kern w:val="0"/>
      <w:szCs w:val="20"/>
    </w:rPr>
  </w:style>
  <w:style w:type="paragraph" w:customStyle="1" w:styleId="Char13">
    <w:name w:val="Char1"/>
    <w:basedOn w:val="a"/>
    <w:qFormat/>
    <w:rsid w:val="00DF369D"/>
    <w:pPr>
      <w:ind w:firstLineChars="200" w:firstLine="200"/>
      <w:jc w:val="left"/>
    </w:pPr>
    <w:rPr>
      <w:rFonts w:ascii="宋体" w:eastAsia="宋体" w:hAnsi="宋体" w:cs="Courier New"/>
      <w:bCs/>
      <w:color w:val="000000"/>
      <w:sz w:val="32"/>
      <w:szCs w:val="32"/>
    </w:rPr>
  </w:style>
  <w:style w:type="paragraph" w:customStyle="1" w:styleId="2b">
    <w:name w:val="正文 缩进2字符"/>
    <w:basedOn w:val="a"/>
    <w:qFormat/>
    <w:rsid w:val="00DF369D"/>
    <w:pPr>
      <w:spacing w:line="288" w:lineRule="auto"/>
    </w:pPr>
    <w:rPr>
      <w:rFonts w:ascii="宋体" w:eastAsia="宋体" w:hAnsi="宋体" w:cs="Times New Roman"/>
      <w:sz w:val="28"/>
      <w:szCs w:val="28"/>
    </w:rPr>
  </w:style>
  <w:style w:type="paragraph" w:customStyle="1" w:styleId="Numberedlist23">
    <w:name w:val="Numbered list 2.3"/>
    <w:basedOn w:val="3"/>
    <w:next w:val="a"/>
    <w:rsid w:val="00DF369D"/>
    <w:pPr>
      <w:widowControl/>
      <w:numPr>
        <w:numId w:val="3"/>
      </w:numPr>
      <w:tabs>
        <w:tab w:val="clear" w:pos="1140"/>
        <w:tab w:val="clear" w:pos="1260"/>
        <w:tab w:val="left" w:pos="1080"/>
        <w:tab w:val="left" w:pos="1440"/>
      </w:tabs>
      <w:spacing w:before="240" w:after="60" w:line="240" w:lineRule="auto"/>
      <w:ind w:left="1080" w:firstLineChars="200" w:hanging="360"/>
    </w:pPr>
    <w:rPr>
      <w:rFonts w:ascii="Arial" w:hAnsi="Arial"/>
      <w:bCs/>
      <w:sz w:val="22"/>
      <w:szCs w:val="21"/>
      <w:lang w:eastAsia="en-US"/>
    </w:rPr>
  </w:style>
  <w:style w:type="paragraph" w:styleId="aff9">
    <w:name w:val="List Paragraph"/>
    <w:basedOn w:val="a"/>
    <w:uiPriority w:val="99"/>
    <w:qFormat/>
    <w:rsid w:val="00DF369D"/>
    <w:pPr>
      <w:adjustRightInd w:val="0"/>
      <w:spacing w:line="360" w:lineRule="atLeast"/>
      <w:ind w:firstLineChars="200" w:firstLine="420"/>
      <w:jc w:val="left"/>
      <w:textAlignment w:val="baseline"/>
    </w:pPr>
    <w:rPr>
      <w:rFonts w:ascii="Calibri" w:eastAsia="宋体" w:hAnsi="Calibri" w:cs="Times New Roman"/>
      <w:kern w:val="0"/>
      <w:sz w:val="24"/>
    </w:rPr>
  </w:style>
  <w:style w:type="paragraph" w:customStyle="1" w:styleId="Char1CharCharChar">
    <w:name w:val="Char1 Char Char Char"/>
    <w:basedOn w:val="a"/>
    <w:qFormat/>
    <w:rsid w:val="00DF369D"/>
    <w:pPr>
      <w:ind w:firstLineChars="200" w:firstLine="200"/>
    </w:pPr>
    <w:rPr>
      <w:rFonts w:ascii="Tahoma" w:eastAsia="宋体" w:hAnsi="Tahoma" w:cs="Times New Roman"/>
      <w:szCs w:val="20"/>
    </w:rPr>
  </w:style>
  <w:style w:type="paragraph" w:customStyle="1" w:styleId="HeaderBase">
    <w:name w:val="Header Base"/>
    <w:basedOn w:val="af"/>
    <w:qFormat/>
    <w:rsid w:val="00DF369D"/>
    <w:pPr>
      <w:keepLines/>
      <w:widowControl/>
      <w:tabs>
        <w:tab w:val="center" w:pos="4320"/>
        <w:tab w:val="right" w:pos="8640"/>
      </w:tabs>
      <w:suppressAutoHyphens/>
      <w:adjustRightInd/>
      <w:spacing w:line="180" w:lineRule="atLeast"/>
      <w:ind w:firstLineChars="0" w:firstLine="0"/>
      <w:jc w:val="both"/>
      <w:textAlignment w:val="auto"/>
    </w:pPr>
    <w:rPr>
      <w:rFonts w:ascii="Arial" w:eastAsia="微软简楷体" w:hAnsi="Arial"/>
      <w:color w:val="FF0000"/>
      <w:spacing w:val="-5"/>
      <w:szCs w:val="20"/>
    </w:rPr>
  </w:style>
  <w:style w:type="paragraph" w:customStyle="1" w:styleId="34">
    <w:name w:val="正文文字缩进 3"/>
    <w:basedOn w:val="a"/>
    <w:qFormat/>
    <w:rsid w:val="00DF369D"/>
    <w:pPr>
      <w:widowControl/>
      <w:spacing w:before="119" w:line="272" w:lineRule="atLeast"/>
      <w:ind w:left="719" w:firstLine="481"/>
      <w:jc w:val="left"/>
      <w:textAlignment w:val="baseline"/>
    </w:pPr>
    <w:rPr>
      <w:rFonts w:ascii="宋体" w:eastAsia="宋体" w:hAnsi="Calibri" w:cs="Times New Roman"/>
      <w:color w:val="000000"/>
      <w:kern w:val="0"/>
      <w:sz w:val="24"/>
      <w:szCs w:val="20"/>
    </w:rPr>
  </w:style>
  <w:style w:type="paragraph" w:customStyle="1" w:styleId="Indent">
    <w:name w:val="Indent"/>
    <w:basedOn w:val="a"/>
    <w:rsid w:val="00DF369D"/>
    <w:pPr>
      <w:widowControl/>
      <w:ind w:left="900" w:firstLineChars="200" w:firstLine="200"/>
      <w:jc w:val="left"/>
    </w:pPr>
    <w:rPr>
      <w:rFonts w:ascii="Arial" w:eastAsia="宋体" w:hAnsi="Arial" w:cs="Arial"/>
      <w:kern w:val="0"/>
      <w:szCs w:val="20"/>
      <w:lang w:eastAsia="en-US"/>
    </w:rPr>
  </w:style>
  <w:style w:type="paragraph" w:customStyle="1" w:styleId="Normal1">
    <w:name w:val="Normal1"/>
    <w:basedOn w:val="a"/>
    <w:rsid w:val="00DF369D"/>
    <w:pPr>
      <w:widowControl/>
      <w:overflowPunct w:val="0"/>
      <w:autoSpaceDE w:val="0"/>
      <w:autoSpaceDN w:val="0"/>
      <w:adjustRightInd w:val="0"/>
      <w:spacing w:line="312" w:lineRule="exact"/>
      <w:ind w:firstLineChars="200" w:firstLine="200"/>
      <w:jc w:val="left"/>
      <w:textAlignment w:val="baseline"/>
    </w:pPr>
    <w:rPr>
      <w:rFonts w:ascii="宋体" w:eastAsia="宋体" w:hAnsi="Calibri" w:cs="Times New Roman"/>
      <w:kern w:val="0"/>
      <w:szCs w:val="20"/>
    </w:rPr>
  </w:style>
  <w:style w:type="paragraph" w:customStyle="1" w:styleId="affa">
    <w:name w:val="标书正文"/>
    <w:basedOn w:val="a"/>
    <w:qFormat/>
    <w:rsid w:val="00DF369D"/>
    <w:pPr>
      <w:suppressAutoHyphens/>
      <w:spacing w:line="360" w:lineRule="auto"/>
      <w:ind w:firstLineChars="200" w:firstLine="200"/>
    </w:pPr>
    <w:rPr>
      <w:rFonts w:ascii="Calibri" w:eastAsia="宋体" w:hAnsi="Calibri" w:cs="Times New Roman"/>
      <w:sz w:val="24"/>
      <w:szCs w:val="24"/>
    </w:rPr>
  </w:style>
  <w:style w:type="paragraph" w:styleId="affb">
    <w:name w:val="No Spacing"/>
    <w:uiPriority w:val="1"/>
    <w:qFormat/>
    <w:rsid w:val="00DF369D"/>
    <w:pPr>
      <w:widowControl w:val="0"/>
      <w:jc w:val="both"/>
    </w:pPr>
    <w:rPr>
      <w:rFonts w:ascii="Calibri" w:eastAsia="宋体" w:hAnsi="Calibri" w:cs="Times New Roman"/>
      <w:szCs w:val="24"/>
    </w:rPr>
  </w:style>
  <w:style w:type="paragraph" w:styleId="affc">
    <w:name w:val="Revision"/>
    <w:uiPriority w:val="99"/>
    <w:unhideWhenUsed/>
    <w:rsid w:val="00DF369D"/>
    <w:rPr>
      <w:rFonts w:ascii="Calibri" w:eastAsia="宋体" w:hAnsi="Calibri" w:cs="Times New Roman"/>
      <w:kern w:val="0"/>
      <w:sz w:val="24"/>
    </w:rPr>
  </w:style>
  <w:style w:type="paragraph" w:customStyle="1" w:styleId="TableParagraph">
    <w:name w:val="Table Paragraph"/>
    <w:basedOn w:val="a"/>
    <w:uiPriority w:val="1"/>
    <w:qFormat/>
    <w:rsid w:val="00DF369D"/>
    <w:pPr>
      <w:autoSpaceDE w:val="0"/>
      <w:autoSpaceDN w:val="0"/>
      <w:jc w:val="left"/>
    </w:pPr>
    <w:rPr>
      <w:rFonts w:ascii="宋体" w:eastAsia="宋体" w:hAnsi="宋体" w:cs="宋体"/>
      <w:kern w:val="0"/>
      <w:sz w:val="22"/>
      <w:lang w:val="zh-CN" w:bidi="zh-CN"/>
    </w:rPr>
  </w:style>
  <w:style w:type="paragraph" w:customStyle="1" w:styleId="1b">
    <w:name w:val="列表段落1"/>
    <w:basedOn w:val="a"/>
    <w:uiPriority w:val="34"/>
    <w:qFormat/>
    <w:rsid w:val="00DF369D"/>
    <w:pPr>
      <w:ind w:firstLineChars="200" w:firstLine="420"/>
    </w:pPr>
    <w:rPr>
      <w:rFonts w:ascii="Calibri" w:eastAsia="宋体" w:hAnsi="Calibri" w:cs="Times New Roman"/>
      <w:szCs w:val="20"/>
    </w:rPr>
  </w:style>
  <w:style w:type="table" w:customStyle="1" w:styleId="TableNormal">
    <w:name w:val="Table Normal"/>
    <w:uiPriority w:val="2"/>
    <w:qFormat/>
    <w:rsid w:val="00DF369D"/>
    <w:rPr>
      <w:rFonts w:ascii="Calibri" w:eastAsia="宋体" w:hAnsi="Calibri" w:cs="Times New Roman"/>
      <w:kern w:val="0"/>
      <w:sz w:val="20"/>
      <w:szCs w:val="20"/>
    </w:rPr>
    <w:tblPr>
      <w:tblCellMar>
        <w:top w:w="0" w:type="dxa"/>
        <w:left w:w="0" w:type="dxa"/>
        <w:bottom w:w="0" w:type="dxa"/>
        <w:right w:w="0" w:type="dxa"/>
      </w:tblCellMar>
    </w:tblPr>
  </w:style>
  <w:style w:type="paragraph" w:customStyle="1" w:styleId="footer">
    <w:name w:val="footer"/>
    <w:qFormat/>
    <w:rsid w:val="00DF369D"/>
    <w:pPr>
      <w:widowControl w:val="0"/>
      <w:tabs>
        <w:tab w:val="center" w:pos="4153"/>
        <w:tab w:val="right" w:pos="8306"/>
      </w:tabs>
      <w:snapToGrid w:val="0"/>
    </w:pPr>
    <w:rPr>
      <w:rFonts w:ascii="Times New Roman" w:eastAsia="宋体" w:hAnsi="Times New Roman" w:cs="Times New Roman"/>
      <w:sz w:val="18"/>
      <w:szCs w:val="18"/>
    </w:rPr>
  </w:style>
  <w:style w:type="character" w:customStyle="1" w:styleId="Char2">
    <w:name w:val="页眉 Char"/>
    <w:rsid w:val="00DF369D"/>
    <w:rPr>
      <w:rFonts w:ascii="Times New Roman" w:hAnsi="Times New Roman"/>
      <w:sz w:val="18"/>
      <w:szCs w:val="18"/>
    </w:rPr>
  </w:style>
  <w:style w:type="paragraph" w:styleId="41">
    <w:name w:val="toc 4"/>
    <w:basedOn w:val="a"/>
    <w:next w:val="a"/>
    <w:autoRedefine/>
    <w:uiPriority w:val="39"/>
    <w:unhideWhenUsed/>
    <w:rsid w:val="00DF369D"/>
    <w:pPr>
      <w:ind w:leftChars="600" w:left="1260"/>
    </w:pPr>
    <w:rPr>
      <w:rFonts w:ascii="等线" w:eastAsia="等线" w:hAnsi="等线" w:cs="Times New Roman"/>
    </w:rPr>
  </w:style>
  <w:style w:type="paragraph" w:styleId="5">
    <w:name w:val="toc 5"/>
    <w:basedOn w:val="a"/>
    <w:next w:val="a"/>
    <w:autoRedefine/>
    <w:uiPriority w:val="39"/>
    <w:unhideWhenUsed/>
    <w:rsid w:val="00DF369D"/>
    <w:pPr>
      <w:ind w:leftChars="800" w:left="1680"/>
    </w:pPr>
    <w:rPr>
      <w:rFonts w:ascii="等线" w:eastAsia="等线" w:hAnsi="等线" w:cs="Times New Roman"/>
    </w:rPr>
  </w:style>
  <w:style w:type="paragraph" w:styleId="6">
    <w:name w:val="toc 6"/>
    <w:basedOn w:val="a"/>
    <w:next w:val="a"/>
    <w:autoRedefine/>
    <w:uiPriority w:val="39"/>
    <w:unhideWhenUsed/>
    <w:rsid w:val="00DF369D"/>
    <w:pPr>
      <w:ind w:leftChars="1000" w:left="2100"/>
    </w:pPr>
    <w:rPr>
      <w:rFonts w:ascii="等线" w:eastAsia="等线" w:hAnsi="等线" w:cs="Times New Roman"/>
    </w:rPr>
  </w:style>
  <w:style w:type="paragraph" w:styleId="7">
    <w:name w:val="toc 7"/>
    <w:basedOn w:val="a"/>
    <w:next w:val="a"/>
    <w:autoRedefine/>
    <w:uiPriority w:val="39"/>
    <w:unhideWhenUsed/>
    <w:rsid w:val="00DF369D"/>
    <w:pPr>
      <w:ind w:leftChars="1200" w:left="2520"/>
    </w:pPr>
    <w:rPr>
      <w:rFonts w:ascii="等线" w:eastAsia="等线" w:hAnsi="等线" w:cs="Times New Roman"/>
    </w:rPr>
  </w:style>
  <w:style w:type="paragraph" w:styleId="8">
    <w:name w:val="toc 8"/>
    <w:basedOn w:val="a"/>
    <w:next w:val="a"/>
    <w:autoRedefine/>
    <w:uiPriority w:val="39"/>
    <w:unhideWhenUsed/>
    <w:rsid w:val="00DF369D"/>
    <w:pPr>
      <w:ind w:leftChars="1400" w:left="2940"/>
    </w:pPr>
    <w:rPr>
      <w:rFonts w:ascii="等线" w:eastAsia="等线" w:hAnsi="等线" w:cs="Times New Roman"/>
    </w:rPr>
  </w:style>
  <w:style w:type="paragraph" w:styleId="9">
    <w:name w:val="toc 9"/>
    <w:basedOn w:val="a"/>
    <w:next w:val="a"/>
    <w:autoRedefine/>
    <w:uiPriority w:val="39"/>
    <w:unhideWhenUsed/>
    <w:rsid w:val="00DF369D"/>
    <w:pPr>
      <w:ind w:leftChars="1600" w:left="336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2430</Words>
  <Characters>13857</Characters>
  <Application>Microsoft Office Word</Application>
  <DocSecurity>0</DocSecurity>
  <Lines>115</Lines>
  <Paragraphs>32</Paragraphs>
  <ScaleCrop>false</ScaleCrop>
  <Company>Microsoft</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9</cp:revision>
  <dcterms:created xsi:type="dcterms:W3CDTF">2023-03-22T04:11:00Z</dcterms:created>
  <dcterms:modified xsi:type="dcterms:W3CDTF">2024-03-04T07:01:00Z</dcterms:modified>
</cp:coreProperties>
</file>