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01" w:rsidRDefault="00FE5001" w:rsidP="00FE5001">
      <w:pPr>
        <w:spacing w:line="360" w:lineRule="auto"/>
        <w:jc w:val="center"/>
        <w:outlineLvl w:val="0"/>
        <w:rPr>
          <w:b/>
          <w:sz w:val="36"/>
          <w:szCs w:val="36"/>
        </w:rPr>
      </w:pPr>
      <w:bookmarkStart w:id="0" w:name="_Toc99301424"/>
      <w:bookmarkStart w:id="1" w:name="_Toc24225"/>
      <w:r>
        <w:rPr>
          <w:b/>
          <w:sz w:val="36"/>
          <w:szCs w:val="36"/>
        </w:rPr>
        <w:t>采购需求</w:t>
      </w:r>
      <w:bookmarkStart w:id="2" w:name="_GoBack"/>
      <w:bookmarkEnd w:id="0"/>
      <w:bookmarkEnd w:id="1"/>
      <w:bookmarkEnd w:id="2"/>
    </w:p>
    <w:p w:rsidR="00FE5001" w:rsidRDefault="00FE5001" w:rsidP="00FE5001">
      <w:pPr>
        <w:spacing w:line="360" w:lineRule="auto"/>
        <w:contextualSpacing/>
        <w:rPr>
          <w:rFonts w:ascii="宋体" w:hAnsi="宋体" w:cs="宋体" w:hint="eastAsia"/>
          <w:sz w:val="24"/>
        </w:rPr>
      </w:pPr>
      <w:r>
        <w:rPr>
          <w:rFonts w:ascii="宋体" w:hAnsi="宋体" w:cs="宋体" w:hint="eastAsia"/>
          <w:sz w:val="24"/>
        </w:rPr>
        <w:t>一、采购清单</w:t>
      </w:r>
    </w:p>
    <w:tbl>
      <w:tblPr>
        <w:tblW w:w="0" w:type="auto"/>
        <w:tblLayout w:type="fixed"/>
        <w:tblLook w:val="0000" w:firstRow="0" w:lastRow="0" w:firstColumn="0" w:lastColumn="0" w:noHBand="0" w:noVBand="0"/>
      </w:tblPr>
      <w:tblGrid>
        <w:gridCol w:w="490"/>
        <w:gridCol w:w="1738"/>
        <w:gridCol w:w="4247"/>
        <w:gridCol w:w="879"/>
        <w:gridCol w:w="816"/>
        <w:gridCol w:w="1118"/>
      </w:tblGrid>
      <w:tr w:rsidR="00FE5001" w:rsidTr="00365D2C">
        <w:trPr>
          <w:trHeight w:val="3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序号</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服务名称</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服务描述</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计费单位</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数量</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服务期限（月）</w:t>
            </w:r>
          </w:p>
        </w:tc>
      </w:tr>
      <w:tr w:rsidR="00FE5001" w:rsidTr="00365D2C">
        <w:trPr>
          <w:trHeight w:val="3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1</w:t>
            </w:r>
          </w:p>
        </w:tc>
        <w:tc>
          <w:tcPr>
            <w:tcW w:w="1738" w:type="dxa"/>
            <w:vMerge w:val="restart"/>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云主机服务</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color w:val="000000"/>
                <w:sz w:val="24"/>
              </w:rPr>
            </w:pPr>
            <w:proofErr w:type="spellStart"/>
            <w:r>
              <w:rPr>
                <w:rFonts w:ascii="宋体" w:hAnsi="宋体" w:cs="宋体" w:hint="eastAsia"/>
                <w:color w:val="000000"/>
                <w:kern w:val="0"/>
                <w:sz w:val="24"/>
                <w:lang w:bidi="ar"/>
              </w:rPr>
              <w:t>vCPU</w:t>
            </w:r>
            <w:proofErr w:type="spellEnd"/>
            <w:r>
              <w:rPr>
                <w:rFonts w:ascii="宋体" w:hAnsi="宋体" w:cs="宋体" w:hint="eastAsia"/>
                <w:color w:val="000000"/>
                <w:kern w:val="0"/>
                <w:sz w:val="24"/>
                <w:lang w:bidi="ar"/>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proofErr w:type="spellStart"/>
            <w:r>
              <w:rPr>
                <w:rFonts w:ascii="宋体" w:hAnsi="宋体" w:cs="宋体" w:hint="eastAsia"/>
                <w:color w:val="000000"/>
                <w:kern w:val="0"/>
                <w:sz w:val="24"/>
                <w:lang w:bidi="ar"/>
              </w:rPr>
              <w:t>vCPU</w:t>
            </w:r>
            <w:proofErr w:type="spellEnd"/>
            <w:r>
              <w:rPr>
                <w:rFonts w:ascii="宋体" w:hAnsi="宋体" w:cs="宋体" w:hint="eastAsia"/>
                <w:color w:val="000000"/>
                <w:kern w:val="0"/>
                <w:sz w:val="24"/>
                <w:lang w:bidi="ar"/>
              </w:rPr>
              <w:t>/月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524</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3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2</w:t>
            </w:r>
          </w:p>
        </w:tc>
        <w:tc>
          <w:tcPr>
            <w:tcW w:w="1738" w:type="dxa"/>
            <w:vMerge/>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spacing w:line="360" w:lineRule="auto"/>
              <w:jc w:val="left"/>
              <w:rPr>
                <w:rFonts w:ascii="宋体" w:hAnsi="宋体" w:cs="宋体" w:hint="eastAsia"/>
                <w:color w:val="000000"/>
                <w:sz w:val="24"/>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内存</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GB/月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1512</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6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3</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存储服务-普通</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提供普通性能存储服务，技术指标: 单盘读写IOPS（1000-3000）</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GB/月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79800</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6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4</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存储服务-高性能</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提供高性能存储服务，技术指标:单盘读写IOPS（3000-20000）</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GB/月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29450</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3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静态存储</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提供静态存储服务</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GB/月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30000</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9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6</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本地备份服务</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通过备份策略实现文件、操作系统、数据库的本地备份（不包含备份存储空间费用）</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GB/月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30000</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6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7</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互联网链路带宽</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须提供多线运营商接入服务，保证稳定可靠。</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Mb/月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200</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6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远程接入服务</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每个账号结合身份</w:t>
            </w:r>
            <w:proofErr w:type="gramStart"/>
            <w:r>
              <w:rPr>
                <w:rFonts w:ascii="宋体" w:hAnsi="宋体" w:cs="宋体" w:hint="eastAsia"/>
                <w:color w:val="000000"/>
                <w:kern w:val="0"/>
                <w:sz w:val="24"/>
                <w:lang w:bidi="ar"/>
              </w:rPr>
              <w:t>验</w:t>
            </w:r>
            <w:proofErr w:type="gramEnd"/>
            <w:r>
              <w:rPr>
                <w:rFonts w:ascii="宋体" w:hAnsi="宋体" w:cs="宋体" w:hint="eastAsia"/>
                <w:color w:val="000000"/>
                <w:kern w:val="0"/>
                <w:sz w:val="24"/>
                <w:lang w:bidi="ar"/>
              </w:rPr>
              <w:t>通过VPN远程接入</w:t>
            </w:r>
            <w:proofErr w:type="gramStart"/>
            <w:r>
              <w:rPr>
                <w:rFonts w:ascii="宋体" w:hAnsi="宋体" w:cs="宋体" w:hint="eastAsia"/>
                <w:color w:val="000000"/>
                <w:kern w:val="0"/>
                <w:sz w:val="24"/>
                <w:lang w:bidi="ar"/>
              </w:rPr>
              <w:t>堡垒机</w:t>
            </w:r>
            <w:proofErr w:type="gramEnd"/>
            <w:r>
              <w:rPr>
                <w:rFonts w:ascii="宋体" w:hAnsi="宋体" w:cs="宋体" w:hint="eastAsia"/>
                <w:color w:val="000000"/>
                <w:kern w:val="0"/>
                <w:sz w:val="24"/>
                <w:lang w:bidi="ar"/>
              </w:rPr>
              <w:t>维护</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账号/月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10</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6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8</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互联网IP地址服务</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提供互联网地址租用，并且提供网站域名备案服务。</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IP/月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7</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3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9</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负载均衡</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主机负载均衡服务</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IP/月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2</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3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12</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SSL证书</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提供SSL证书服务</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2</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12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11</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WAF防护</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WAF防护服务，保证用户网站对已知安全隐患进行防护，实时升级漏洞补丁，配置防护策略，可起到前端防护作用。</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IP/月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7</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6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lastRenderedPageBreak/>
              <w:t>13</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云主机深度监控服务</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7*24小时深度监测云主机资源、硬件设备监控、云平台层应急处置等内容</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主机/月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44</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3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14</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商用操作系统套餐</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商用操作系统租用、安装及维护</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主机/月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9</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3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15</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开源操作系统套餐</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开源操作系统租用、安装及维护。</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主机/月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35</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3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16</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云端抗DDOS服务</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根据流量提供云端抗DDOS服务</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站点/月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6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17</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云端APT防护服务</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对未知攻击威胁进行检测和防护，发现隐蔽威胁、木马后门等异常威胁。</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套/月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2</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6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18</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主机杀毒服务</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对云主机进行定期的病毒查杀，杀毒软件集中控制，对网络性能无影响。</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主机/月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44</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6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19</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系统安全加固</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对发现的问题进行安全固化，消除信息系统存在的弱点。</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次</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44</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3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20</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网页防篡改</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提供网页防篡改服务</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站点/月</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2</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6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21</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主机漏洞扫描</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为用户提供针对主机层面的安全扫描服务</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次</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44</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6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22</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主机日志分析</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针对操作系统进行日志收集，并且进行分析。</w:t>
            </w:r>
          </w:p>
        </w:tc>
        <w:tc>
          <w:tcPr>
            <w:tcW w:w="879"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次</w:t>
            </w:r>
          </w:p>
        </w:tc>
        <w:tc>
          <w:tcPr>
            <w:tcW w:w="816"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44</w:t>
            </w:r>
          </w:p>
        </w:tc>
        <w:tc>
          <w:tcPr>
            <w:tcW w:w="111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112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23</w:t>
            </w:r>
          </w:p>
        </w:tc>
        <w:tc>
          <w:tcPr>
            <w:tcW w:w="1738"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高速传输通道安全支持服务</w:t>
            </w:r>
          </w:p>
        </w:tc>
        <w:tc>
          <w:tcPr>
            <w:tcW w:w="4247"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支持数据流量监控、流程分析，支持对LAND攻击、死亡之Ping、Tear Drop攻击的防护等应用层防护以及常见的应用层处理防护</w:t>
            </w:r>
          </w:p>
        </w:tc>
        <w:tc>
          <w:tcPr>
            <w:tcW w:w="879" w:type="dxa"/>
            <w:tcBorders>
              <w:top w:val="single" w:sz="4" w:space="0" w:color="000000"/>
              <w:left w:val="single" w:sz="4" w:space="0" w:color="000000"/>
              <w:bottom w:val="single" w:sz="4" w:space="0" w:color="000000"/>
              <w:right w:val="single" w:sz="4" w:space="0" w:color="000000"/>
            </w:tcBorders>
            <w:noWrap/>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套/月</w:t>
            </w:r>
          </w:p>
        </w:tc>
        <w:tc>
          <w:tcPr>
            <w:tcW w:w="816" w:type="dxa"/>
            <w:tcBorders>
              <w:top w:val="single" w:sz="4" w:space="0" w:color="000000"/>
              <w:left w:val="single" w:sz="4" w:space="0" w:color="000000"/>
              <w:bottom w:val="single" w:sz="4" w:space="0" w:color="000000"/>
              <w:right w:val="single" w:sz="4" w:space="0" w:color="000000"/>
            </w:tcBorders>
            <w:noWrap/>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2</w:t>
            </w:r>
          </w:p>
        </w:tc>
        <w:tc>
          <w:tcPr>
            <w:tcW w:w="1118" w:type="dxa"/>
            <w:tcBorders>
              <w:top w:val="single" w:sz="4" w:space="0" w:color="000000"/>
              <w:left w:val="single" w:sz="4" w:space="0" w:color="000000"/>
              <w:bottom w:val="single" w:sz="4" w:space="0" w:color="000000"/>
              <w:right w:val="single" w:sz="4" w:space="0" w:color="000000"/>
            </w:tcBorders>
            <w:noWrap/>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r w:rsidR="00FE5001" w:rsidTr="00365D2C">
        <w:trPr>
          <w:trHeight w:val="300"/>
        </w:trPr>
        <w:tc>
          <w:tcPr>
            <w:tcW w:w="490" w:type="dxa"/>
            <w:tcBorders>
              <w:top w:val="single" w:sz="4" w:space="0" w:color="000000"/>
              <w:left w:val="single" w:sz="4" w:space="0" w:color="000000"/>
              <w:bottom w:val="single" w:sz="4" w:space="0" w:color="000000"/>
              <w:right w:val="single" w:sz="4" w:space="0" w:color="000000"/>
            </w:tcBorders>
            <w:vAlign w:val="center"/>
          </w:tcPr>
          <w:p w:rsidR="00FE5001" w:rsidRDefault="00FE5001" w:rsidP="00365D2C">
            <w:pPr>
              <w:widowControl/>
              <w:spacing w:line="360" w:lineRule="auto"/>
              <w:jc w:val="center"/>
              <w:textAlignment w:val="center"/>
              <w:rPr>
                <w:rFonts w:ascii="宋体" w:hAnsi="宋体" w:cs="宋体" w:hint="eastAsia"/>
                <w:color w:val="000000"/>
                <w:sz w:val="24"/>
              </w:rPr>
            </w:pPr>
            <w:r>
              <w:rPr>
                <w:rFonts w:ascii="宋体" w:hAnsi="宋体" w:cs="宋体" w:hint="eastAsia"/>
                <w:color w:val="000000"/>
                <w:kern w:val="0"/>
                <w:sz w:val="24"/>
                <w:lang w:bidi="ar"/>
              </w:rPr>
              <w:t>24</w:t>
            </w:r>
          </w:p>
        </w:tc>
        <w:tc>
          <w:tcPr>
            <w:tcW w:w="1738" w:type="dxa"/>
            <w:tcBorders>
              <w:top w:val="single" w:sz="4" w:space="0" w:color="000000"/>
              <w:left w:val="single" w:sz="4" w:space="0" w:color="000000"/>
              <w:bottom w:val="single" w:sz="4" w:space="0" w:color="000000"/>
              <w:right w:val="single" w:sz="4" w:space="0" w:color="000000"/>
            </w:tcBorders>
            <w:noWrap/>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高速通道</w:t>
            </w:r>
          </w:p>
        </w:tc>
        <w:tc>
          <w:tcPr>
            <w:tcW w:w="4247" w:type="dxa"/>
            <w:tcBorders>
              <w:top w:val="single" w:sz="4" w:space="0" w:color="000000"/>
              <w:left w:val="single" w:sz="4" w:space="0" w:color="000000"/>
              <w:bottom w:val="single" w:sz="4" w:space="0" w:color="000000"/>
              <w:right w:val="single" w:sz="4" w:space="0" w:color="000000"/>
            </w:tcBorders>
            <w:noWrap/>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双链路高速通道</w:t>
            </w:r>
          </w:p>
        </w:tc>
        <w:tc>
          <w:tcPr>
            <w:tcW w:w="879" w:type="dxa"/>
            <w:tcBorders>
              <w:top w:val="single" w:sz="4" w:space="0" w:color="000000"/>
              <w:left w:val="single" w:sz="4" w:space="0" w:color="000000"/>
              <w:bottom w:val="single" w:sz="4" w:space="0" w:color="000000"/>
              <w:right w:val="single" w:sz="4" w:space="0" w:color="000000"/>
            </w:tcBorders>
            <w:noWrap/>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套/月</w:t>
            </w:r>
          </w:p>
        </w:tc>
        <w:tc>
          <w:tcPr>
            <w:tcW w:w="816" w:type="dxa"/>
            <w:tcBorders>
              <w:top w:val="single" w:sz="4" w:space="0" w:color="000000"/>
              <w:left w:val="single" w:sz="4" w:space="0" w:color="000000"/>
              <w:bottom w:val="single" w:sz="4" w:space="0" w:color="000000"/>
              <w:right w:val="single" w:sz="4" w:space="0" w:color="000000"/>
            </w:tcBorders>
            <w:noWrap/>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w:t>
            </w:r>
          </w:p>
        </w:tc>
        <w:tc>
          <w:tcPr>
            <w:tcW w:w="1118" w:type="dxa"/>
            <w:tcBorders>
              <w:top w:val="single" w:sz="4" w:space="0" w:color="000000"/>
              <w:left w:val="single" w:sz="4" w:space="0" w:color="000000"/>
              <w:bottom w:val="single" w:sz="4" w:space="0" w:color="000000"/>
              <w:right w:val="single" w:sz="4" w:space="0" w:color="000000"/>
            </w:tcBorders>
            <w:noWrap/>
            <w:vAlign w:val="center"/>
          </w:tcPr>
          <w:p w:rsidR="00FE5001" w:rsidRDefault="00FE5001" w:rsidP="00365D2C">
            <w:pPr>
              <w:widowControl/>
              <w:spacing w:line="360" w:lineRule="auto"/>
              <w:jc w:val="left"/>
              <w:textAlignment w:val="center"/>
              <w:rPr>
                <w:rFonts w:ascii="宋体" w:hAnsi="宋体" w:cs="宋体" w:hint="eastAsia"/>
                <w:color w:val="000000"/>
                <w:sz w:val="24"/>
              </w:rPr>
            </w:pPr>
            <w:r>
              <w:rPr>
                <w:rFonts w:ascii="宋体" w:hAnsi="宋体" w:cs="宋体" w:hint="eastAsia"/>
                <w:color w:val="000000"/>
                <w:kern w:val="0"/>
                <w:sz w:val="24"/>
                <w:lang w:bidi="ar"/>
              </w:rPr>
              <w:t>12</w:t>
            </w:r>
          </w:p>
        </w:tc>
      </w:tr>
    </w:tbl>
    <w:p w:rsidR="00FE5001" w:rsidRDefault="00FE5001" w:rsidP="00FE5001">
      <w:pPr>
        <w:spacing w:line="360" w:lineRule="auto"/>
        <w:contextualSpacing/>
        <w:rPr>
          <w:rFonts w:ascii="宋体" w:hAnsi="宋体" w:cs="宋体" w:hint="eastAsia"/>
          <w:bCs/>
          <w:sz w:val="24"/>
        </w:rPr>
      </w:pPr>
    </w:p>
    <w:p w:rsidR="00FE5001" w:rsidRDefault="00FE5001" w:rsidP="00FE5001">
      <w:pPr>
        <w:spacing w:line="360" w:lineRule="auto"/>
        <w:contextualSpacing/>
        <w:rPr>
          <w:rFonts w:ascii="宋体" w:hAnsi="宋体" w:cs="宋体" w:hint="eastAsia"/>
          <w:sz w:val="24"/>
        </w:rPr>
      </w:pPr>
      <w:r>
        <w:rPr>
          <w:rFonts w:ascii="宋体" w:hAnsi="宋体" w:cs="宋体" w:hint="eastAsia"/>
          <w:sz w:val="24"/>
        </w:rPr>
        <w:t>二、项目背景/项目概述</w:t>
      </w:r>
    </w:p>
    <w:p w:rsidR="00FE5001" w:rsidRDefault="00FE5001" w:rsidP="00FE5001">
      <w:pPr>
        <w:spacing w:line="360" w:lineRule="auto"/>
        <w:ind w:firstLineChars="200" w:firstLine="480"/>
        <w:contextualSpacing/>
        <w:rPr>
          <w:rFonts w:ascii="宋体" w:hAnsi="宋体" w:cs="宋体" w:hint="eastAsia"/>
          <w:bCs/>
          <w:sz w:val="24"/>
        </w:rPr>
      </w:pPr>
      <w:r>
        <w:rPr>
          <w:rFonts w:ascii="宋体" w:hAnsi="宋体" w:cs="宋体" w:hint="eastAsia"/>
          <w:bCs/>
          <w:sz w:val="24"/>
        </w:rPr>
        <w:t>按照《北京市市级政务云管理办法》中“上云为常态、不上云为例外”的政策要求，结合我局目前各系统实际运行情况，开展北京地震局政务</w:t>
      </w:r>
      <w:proofErr w:type="gramStart"/>
      <w:r>
        <w:rPr>
          <w:rFonts w:ascii="宋体" w:hAnsi="宋体" w:cs="宋体" w:hint="eastAsia"/>
          <w:bCs/>
          <w:sz w:val="24"/>
        </w:rPr>
        <w:t>云服务</w:t>
      </w:r>
      <w:proofErr w:type="gramEnd"/>
      <w:r>
        <w:rPr>
          <w:rFonts w:ascii="宋体" w:hAnsi="宋体" w:cs="宋体" w:hint="eastAsia"/>
          <w:bCs/>
          <w:sz w:val="24"/>
        </w:rPr>
        <w:t>项目，</w:t>
      </w:r>
      <w:r>
        <w:rPr>
          <w:rFonts w:ascii="宋体" w:hAnsi="宋体" w:cs="宋体" w:hint="eastAsia"/>
          <w:bCs/>
          <w:sz w:val="24"/>
        </w:rPr>
        <w:lastRenderedPageBreak/>
        <w:t xml:space="preserve">租用北京市级政务云的计算服务、存储服务、安全服务和互联网带宽等各类服务，确保我局云上业务系统安全稳定运行。 </w:t>
      </w:r>
    </w:p>
    <w:p w:rsidR="00FE5001" w:rsidRDefault="00FE5001" w:rsidP="00FE5001">
      <w:pPr>
        <w:spacing w:line="360" w:lineRule="auto"/>
        <w:ind w:firstLineChars="200" w:firstLine="480"/>
        <w:contextualSpacing/>
        <w:rPr>
          <w:rFonts w:ascii="宋体" w:hAnsi="宋体" w:cs="宋体" w:hint="eastAsia"/>
          <w:bCs/>
          <w:sz w:val="24"/>
        </w:rPr>
      </w:pPr>
      <w:r>
        <w:rPr>
          <w:rFonts w:ascii="宋体" w:hAnsi="宋体" w:cs="宋体" w:hint="eastAsia"/>
          <w:bCs/>
          <w:sz w:val="24"/>
        </w:rPr>
        <w:t>北京地震局政务</w:t>
      </w:r>
      <w:proofErr w:type="gramStart"/>
      <w:r>
        <w:rPr>
          <w:rFonts w:ascii="宋体" w:hAnsi="宋体" w:cs="宋体" w:hint="eastAsia"/>
          <w:bCs/>
          <w:sz w:val="24"/>
        </w:rPr>
        <w:t>云服务</w:t>
      </w:r>
      <w:proofErr w:type="gramEnd"/>
      <w:r>
        <w:rPr>
          <w:rFonts w:ascii="宋体" w:hAnsi="宋体" w:cs="宋体" w:hint="eastAsia"/>
          <w:bCs/>
          <w:sz w:val="24"/>
        </w:rPr>
        <w:t>项目租用北京市级政务云的计算服资源、存储服务、主机深度监控等各类服务，并在此过程中对业务系统运行环境进行持续优化与改造，充分优化系统整体健壮性，提高系统可靠性。保障信息系统的</w:t>
      </w:r>
      <w:proofErr w:type="gramStart"/>
      <w:r>
        <w:rPr>
          <w:rFonts w:ascii="宋体" w:hAnsi="宋体" w:cs="宋体" w:hint="eastAsia"/>
          <w:bCs/>
          <w:sz w:val="24"/>
        </w:rPr>
        <w:t>日常稳定</w:t>
      </w:r>
      <w:proofErr w:type="gramEnd"/>
      <w:r>
        <w:rPr>
          <w:rFonts w:ascii="宋体" w:hAnsi="宋体" w:cs="宋体" w:hint="eastAsia"/>
          <w:bCs/>
          <w:sz w:val="24"/>
        </w:rPr>
        <w:t>运行，开展</w:t>
      </w:r>
      <w:proofErr w:type="gramStart"/>
      <w:r>
        <w:rPr>
          <w:rFonts w:ascii="宋体" w:hAnsi="宋体" w:cs="宋体" w:hint="eastAsia"/>
          <w:bCs/>
          <w:sz w:val="24"/>
        </w:rPr>
        <w:t>云计算</w:t>
      </w:r>
      <w:proofErr w:type="gramEnd"/>
      <w:r>
        <w:rPr>
          <w:rFonts w:ascii="宋体" w:hAnsi="宋体" w:cs="宋体" w:hint="eastAsia"/>
          <w:bCs/>
          <w:sz w:val="24"/>
        </w:rPr>
        <w:t>资源及服务，做好对业务系统的支撑。</w:t>
      </w:r>
    </w:p>
    <w:p w:rsidR="00FE5001" w:rsidRDefault="00FE5001" w:rsidP="00FE5001">
      <w:pPr>
        <w:numPr>
          <w:ilvl w:val="0"/>
          <w:numId w:val="1"/>
        </w:numPr>
        <w:spacing w:line="360" w:lineRule="auto"/>
        <w:contextualSpacing/>
        <w:rPr>
          <w:rFonts w:ascii="宋体" w:hAnsi="宋体" w:cs="宋体" w:hint="eastAsia"/>
          <w:sz w:val="24"/>
        </w:rPr>
      </w:pPr>
      <w:r>
        <w:rPr>
          <w:rFonts w:ascii="宋体" w:hAnsi="宋体" w:cs="宋体" w:hint="eastAsia"/>
          <w:sz w:val="24"/>
        </w:rPr>
        <w:t>技术要求</w:t>
      </w:r>
    </w:p>
    <w:p w:rsidR="00FE5001" w:rsidRDefault="00FE5001" w:rsidP="00FE5001">
      <w:pPr>
        <w:pStyle w:val="2"/>
        <w:rPr>
          <w:rFonts w:ascii="Segoe UI Symbol" w:hAnsi="Segoe UI Symbol" w:cs="Segoe UI Symbol"/>
          <w:color w:val="000000"/>
          <w:kern w:val="0"/>
          <w:sz w:val="24"/>
        </w:rPr>
      </w:pPr>
    </w:p>
    <w:p w:rsidR="00FE5001" w:rsidRDefault="00FE5001" w:rsidP="00FE5001">
      <w:pPr>
        <w:spacing w:line="360" w:lineRule="auto"/>
        <w:ind w:firstLine="420"/>
        <w:rPr>
          <w:rFonts w:ascii="宋体" w:hAnsi="宋体" w:cs="宋体" w:hint="eastAsia"/>
          <w:sz w:val="24"/>
        </w:rPr>
      </w:pPr>
      <w:r>
        <w:rPr>
          <w:rFonts w:ascii="宋体" w:hAnsi="宋体" w:cs="宋体" w:hint="eastAsia"/>
          <w:sz w:val="24"/>
        </w:rPr>
        <w:t>3.1云计算</w:t>
      </w:r>
      <w:r>
        <w:rPr>
          <w:rFonts w:ascii="宋体" w:hAnsi="宋体" w:cs="宋体" w:hint="eastAsia"/>
          <w:sz w:val="24"/>
          <w:lang w:val="en"/>
        </w:rPr>
        <w:t>技术</w:t>
      </w:r>
      <w:r>
        <w:rPr>
          <w:rFonts w:ascii="宋体" w:hAnsi="宋体" w:cs="宋体" w:hint="eastAsia"/>
          <w:sz w:val="24"/>
        </w:rPr>
        <w:t>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7153"/>
      </w:tblGrid>
      <w:tr w:rsidR="00FE5001" w:rsidTr="00365D2C">
        <w:trPr>
          <w:trHeight w:val="285"/>
          <w:jc w:val="center"/>
        </w:trPr>
        <w:tc>
          <w:tcPr>
            <w:tcW w:w="1352" w:type="dxa"/>
            <w:tcBorders>
              <w:top w:val="single" w:sz="4" w:space="0" w:color="auto"/>
              <w:left w:val="single" w:sz="4" w:space="0" w:color="auto"/>
              <w:bottom w:val="single" w:sz="4" w:space="0" w:color="auto"/>
              <w:right w:val="single" w:sz="4" w:space="0" w:color="auto"/>
            </w:tcBorders>
            <w:vAlign w:val="center"/>
          </w:tcPr>
          <w:p w:rsidR="00FE5001" w:rsidRDefault="00FE5001" w:rsidP="00365D2C">
            <w:pPr>
              <w:spacing w:line="360" w:lineRule="auto"/>
              <w:jc w:val="center"/>
              <w:rPr>
                <w:rFonts w:ascii="宋体" w:hAnsi="宋体" w:cs="宋体" w:hint="eastAsia"/>
                <w:b/>
                <w:sz w:val="24"/>
              </w:rPr>
            </w:pPr>
            <w:r>
              <w:rPr>
                <w:rFonts w:ascii="宋体" w:hAnsi="宋体" w:cs="宋体" w:hint="eastAsia"/>
                <w:b/>
                <w:sz w:val="24"/>
              </w:rPr>
              <w:t>指标项</w:t>
            </w:r>
          </w:p>
        </w:tc>
        <w:tc>
          <w:tcPr>
            <w:tcW w:w="7153" w:type="dxa"/>
            <w:tcBorders>
              <w:top w:val="single" w:sz="4" w:space="0" w:color="auto"/>
              <w:left w:val="single" w:sz="4" w:space="0" w:color="auto"/>
              <w:bottom w:val="single" w:sz="4" w:space="0" w:color="auto"/>
              <w:right w:val="single" w:sz="4" w:space="0" w:color="auto"/>
            </w:tcBorders>
            <w:vAlign w:val="center"/>
          </w:tcPr>
          <w:p w:rsidR="00FE5001" w:rsidRDefault="00FE5001" w:rsidP="00365D2C">
            <w:pPr>
              <w:spacing w:line="360" w:lineRule="auto"/>
              <w:jc w:val="center"/>
              <w:rPr>
                <w:rFonts w:ascii="宋体" w:hAnsi="宋体" w:cs="宋体" w:hint="eastAsia"/>
                <w:b/>
                <w:sz w:val="24"/>
              </w:rPr>
            </w:pPr>
            <w:r>
              <w:rPr>
                <w:rFonts w:ascii="宋体" w:hAnsi="宋体" w:cs="宋体" w:hint="eastAsia"/>
                <w:b/>
                <w:sz w:val="24"/>
              </w:rPr>
              <w:t>招标要求</w:t>
            </w:r>
          </w:p>
        </w:tc>
      </w:tr>
      <w:tr w:rsidR="00FE5001" w:rsidTr="00365D2C">
        <w:trPr>
          <w:trHeight w:val="270"/>
          <w:jc w:val="center"/>
        </w:trPr>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001" w:rsidRDefault="00FE5001" w:rsidP="00365D2C">
            <w:pPr>
              <w:widowControl/>
              <w:spacing w:line="360" w:lineRule="auto"/>
              <w:rPr>
                <w:rFonts w:ascii="宋体" w:hAnsi="宋体" w:cs="宋体" w:hint="eastAsia"/>
                <w:sz w:val="24"/>
              </w:rPr>
            </w:pPr>
            <w:r>
              <w:rPr>
                <w:rFonts w:ascii="宋体" w:hAnsi="宋体" w:cs="宋体" w:hint="eastAsia"/>
                <w:sz w:val="24"/>
              </w:rPr>
              <w:t>基本要求</w:t>
            </w:r>
          </w:p>
        </w:tc>
        <w:tc>
          <w:tcPr>
            <w:tcW w:w="7153" w:type="dxa"/>
            <w:tcBorders>
              <w:top w:val="single" w:sz="4" w:space="0" w:color="auto"/>
              <w:left w:val="single" w:sz="4" w:space="0" w:color="auto"/>
              <w:bottom w:val="single" w:sz="4" w:space="0" w:color="auto"/>
              <w:right w:val="single" w:sz="4" w:space="0" w:color="auto"/>
            </w:tcBorders>
            <w:shd w:val="clear" w:color="auto" w:fill="FFFFFF"/>
          </w:tcPr>
          <w:p w:rsidR="00FE5001" w:rsidRDefault="00FE5001" w:rsidP="00365D2C">
            <w:pPr>
              <w:spacing w:line="360" w:lineRule="auto"/>
              <w:rPr>
                <w:rFonts w:ascii="宋体" w:hAnsi="宋体" w:cs="宋体" w:hint="eastAsia"/>
                <w:sz w:val="24"/>
              </w:rPr>
            </w:pPr>
            <w:r>
              <w:rPr>
                <w:rFonts w:ascii="宋体" w:hAnsi="宋体" w:cs="宋体" w:hint="eastAsia"/>
                <w:sz w:val="24"/>
              </w:rPr>
              <w:t>云主机资源支持弹性调整，可</w:t>
            </w:r>
            <w:proofErr w:type="gramStart"/>
            <w:r>
              <w:rPr>
                <w:rFonts w:ascii="宋体" w:hAnsi="宋体" w:cs="宋体" w:hint="eastAsia"/>
                <w:sz w:val="24"/>
              </w:rPr>
              <w:t>弹提供</w:t>
            </w:r>
            <w:proofErr w:type="gramEnd"/>
            <w:r>
              <w:rPr>
                <w:rFonts w:ascii="宋体" w:hAnsi="宋体" w:cs="宋体" w:hint="eastAsia"/>
                <w:sz w:val="24"/>
              </w:rPr>
              <w:t>性扩展CPU、内存及数据盘磁盘，实例可用性达99.99%</w:t>
            </w:r>
          </w:p>
        </w:tc>
      </w:tr>
      <w:tr w:rsidR="00FE5001" w:rsidTr="00365D2C">
        <w:trPr>
          <w:trHeight w:val="270"/>
          <w:jc w:val="center"/>
        </w:trPr>
        <w:tc>
          <w:tcPr>
            <w:tcW w:w="1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5001" w:rsidRDefault="00FE5001" w:rsidP="00365D2C">
            <w:pPr>
              <w:widowControl/>
              <w:spacing w:line="360" w:lineRule="auto"/>
              <w:rPr>
                <w:rFonts w:ascii="宋体" w:hAnsi="宋体" w:cs="宋体" w:hint="eastAsia"/>
                <w:sz w:val="24"/>
              </w:rPr>
            </w:pPr>
          </w:p>
        </w:tc>
        <w:tc>
          <w:tcPr>
            <w:tcW w:w="7153" w:type="dxa"/>
            <w:tcBorders>
              <w:top w:val="single" w:sz="4" w:space="0" w:color="auto"/>
              <w:left w:val="single" w:sz="4" w:space="0" w:color="auto"/>
              <w:bottom w:val="single" w:sz="4" w:space="0" w:color="auto"/>
              <w:right w:val="single" w:sz="4" w:space="0" w:color="auto"/>
            </w:tcBorders>
            <w:shd w:val="clear" w:color="auto" w:fill="FFFFFF"/>
          </w:tcPr>
          <w:p w:rsidR="00FE5001" w:rsidRDefault="00FE5001" w:rsidP="00365D2C">
            <w:pPr>
              <w:spacing w:line="360" w:lineRule="auto"/>
              <w:rPr>
                <w:rFonts w:ascii="宋体" w:hAnsi="宋体" w:cs="宋体" w:hint="eastAsia"/>
                <w:sz w:val="24"/>
              </w:rPr>
            </w:pPr>
            <w:r>
              <w:rPr>
                <w:rFonts w:ascii="宋体" w:hAnsi="宋体" w:cs="宋体" w:hint="eastAsia"/>
                <w:sz w:val="24"/>
              </w:rPr>
              <w:t>#支持云主机深度监控能力，结合深度监控服务提供云主机CPU、内存、磁盘、网络相关资源使用率分析，能够清晰判别资源使用率数值及变化情况，如1天内变化；并支持自动巡检能力，可快速获取巡检时刻资源使用率。提供系统链接及管理工具截</w:t>
            </w:r>
            <w:proofErr w:type="gramStart"/>
            <w:r>
              <w:rPr>
                <w:rFonts w:ascii="宋体" w:hAnsi="宋体" w:cs="宋体" w:hint="eastAsia"/>
                <w:sz w:val="24"/>
              </w:rPr>
              <w:t>图证明</w:t>
            </w:r>
            <w:proofErr w:type="gramEnd"/>
            <w:r>
              <w:rPr>
                <w:rFonts w:ascii="宋体" w:hAnsi="宋体" w:cs="宋体" w:hint="eastAsia"/>
                <w:sz w:val="24"/>
              </w:rPr>
              <w:t>文件。</w:t>
            </w:r>
          </w:p>
        </w:tc>
      </w:tr>
      <w:tr w:rsidR="00FE5001" w:rsidTr="00365D2C">
        <w:trPr>
          <w:trHeight w:val="270"/>
          <w:jc w:val="center"/>
        </w:trPr>
        <w:tc>
          <w:tcPr>
            <w:tcW w:w="1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5001" w:rsidRDefault="00FE5001" w:rsidP="00365D2C">
            <w:pPr>
              <w:widowControl/>
              <w:spacing w:line="360" w:lineRule="auto"/>
              <w:rPr>
                <w:rFonts w:ascii="宋体" w:hAnsi="宋体" w:cs="宋体" w:hint="eastAsia"/>
                <w:sz w:val="24"/>
              </w:rPr>
            </w:pPr>
          </w:p>
        </w:tc>
        <w:tc>
          <w:tcPr>
            <w:tcW w:w="7153" w:type="dxa"/>
            <w:tcBorders>
              <w:top w:val="single" w:sz="4" w:space="0" w:color="auto"/>
              <w:left w:val="single" w:sz="4" w:space="0" w:color="auto"/>
              <w:bottom w:val="single" w:sz="4" w:space="0" w:color="auto"/>
              <w:right w:val="single" w:sz="4" w:space="0" w:color="auto"/>
            </w:tcBorders>
            <w:shd w:val="clear" w:color="auto" w:fill="FFFFFF"/>
          </w:tcPr>
          <w:p w:rsidR="00FE5001" w:rsidRDefault="00FE5001" w:rsidP="00365D2C">
            <w:pPr>
              <w:spacing w:line="360" w:lineRule="auto"/>
              <w:rPr>
                <w:rFonts w:ascii="宋体" w:hAnsi="宋体" w:cs="宋体" w:hint="eastAsia"/>
                <w:sz w:val="24"/>
              </w:rPr>
            </w:pPr>
            <w:r>
              <w:rPr>
                <w:rFonts w:ascii="宋体" w:hAnsi="宋体" w:cs="宋体" w:hint="eastAsia"/>
                <w:sz w:val="24"/>
              </w:rPr>
              <w:t>#通过《云计算服务安全要求 第一部分：通用安全要求》核验，达到增强级要求。提供通过相关检验的证明材料复印件，证明材料持有人与投标人必须完全一致。</w:t>
            </w:r>
          </w:p>
        </w:tc>
      </w:tr>
    </w:tbl>
    <w:p w:rsidR="00FE5001" w:rsidRDefault="00FE5001" w:rsidP="00FE5001">
      <w:pPr>
        <w:spacing w:line="360" w:lineRule="auto"/>
        <w:rPr>
          <w:rFonts w:ascii="宋体" w:hAnsi="宋体" w:cs="宋体" w:hint="eastAsia"/>
          <w:b/>
          <w:bCs/>
          <w:sz w:val="24"/>
        </w:rPr>
      </w:pPr>
    </w:p>
    <w:p w:rsidR="00FE5001" w:rsidRDefault="00FE5001" w:rsidP="00FE5001">
      <w:pPr>
        <w:spacing w:line="360" w:lineRule="auto"/>
        <w:ind w:firstLine="420"/>
        <w:rPr>
          <w:rFonts w:ascii="宋体" w:hAnsi="宋体" w:cs="宋体"/>
          <w:sz w:val="24"/>
        </w:rPr>
      </w:pPr>
      <w:r>
        <w:rPr>
          <w:rFonts w:ascii="宋体" w:hAnsi="宋体" w:cs="宋体" w:hint="eastAsia"/>
          <w:sz w:val="24"/>
          <w:lang w:val="en"/>
        </w:rPr>
        <w:t>3.</w:t>
      </w:r>
      <w:r>
        <w:rPr>
          <w:rFonts w:ascii="宋体" w:hAnsi="宋体" w:cs="宋体" w:hint="eastAsia"/>
          <w:sz w:val="24"/>
        </w:rPr>
        <w:t>2云存储技术需求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7211"/>
      </w:tblGrid>
      <w:tr w:rsidR="00FE5001" w:rsidTr="00365D2C">
        <w:trPr>
          <w:trHeight w:val="285"/>
          <w:jc w:val="center"/>
        </w:trPr>
        <w:tc>
          <w:tcPr>
            <w:tcW w:w="1311" w:type="dxa"/>
            <w:tcBorders>
              <w:top w:val="single" w:sz="4" w:space="0" w:color="auto"/>
              <w:left w:val="single" w:sz="4" w:space="0" w:color="auto"/>
              <w:bottom w:val="single" w:sz="4" w:space="0" w:color="auto"/>
              <w:right w:val="single" w:sz="4" w:space="0" w:color="auto"/>
            </w:tcBorders>
            <w:vAlign w:val="center"/>
          </w:tcPr>
          <w:p w:rsidR="00FE5001" w:rsidRDefault="00FE5001" w:rsidP="00365D2C">
            <w:pPr>
              <w:spacing w:line="360" w:lineRule="auto"/>
              <w:jc w:val="center"/>
              <w:rPr>
                <w:rFonts w:ascii="宋体" w:hAnsi="宋体" w:cs="宋体" w:hint="eastAsia"/>
                <w:b/>
                <w:sz w:val="24"/>
              </w:rPr>
            </w:pPr>
            <w:r>
              <w:rPr>
                <w:rFonts w:ascii="宋体" w:hAnsi="宋体" w:cs="宋体" w:hint="eastAsia"/>
                <w:b/>
                <w:sz w:val="24"/>
              </w:rPr>
              <w:t>指标项</w:t>
            </w:r>
          </w:p>
        </w:tc>
        <w:tc>
          <w:tcPr>
            <w:tcW w:w="7211" w:type="dxa"/>
            <w:tcBorders>
              <w:top w:val="single" w:sz="4" w:space="0" w:color="auto"/>
              <w:left w:val="single" w:sz="4" w:space="0" w:color="auto"/>
              <w:bottom w:val="single" w:sz="4" w:space="0" w:color="auto"/>
              <w:right w:val="single" w:sz="4" w:space="0" w:color="auto"/>
            </w:tcBorders>
            <w:vAlign w:val="center"/>
          </w:tcPr>
          <w:p w:rsidR="00FE5001" w:rsidRDefault="00FE5001" w:rsidP="00365D2C">
            <w:pPr>
              <w:spacing w:line="360" w:lineRule="auto"/>
              <w:jc w:val="center"/>
              <w:rPr>
                <w:rFonts w:ascii="宋体" w:hAnsi="宋体" w:cs="宋体" w:hint="eastAsia"/>
                <w:b/>
                <w:sz w:val="24"/>
              </w:rPr>
            </w:pPr>
            <w:r>
              <w:rPr>
                <w:rFonts w:ascii="宋体" w:hAnsi="宋体" w:cs="宋体" w:hint="eastAsia"/>
                <w:b/>
                <w:sz w:val="24"/>
              </w:rPr>
              <w:t>招标要求</w:t>
            </w:r>
          </w:p>
        </w:tc>
      </w:tr>
      <w:tr w:rsidR="00FE5001" w:rsidTr="00365D2C">
        <w:trPr>
          <w:trHeight w:val="270"/>
          <w:jc w:val="center"/>
        </w:trPr>
        <w:tc>
          <w:tcPr>
            <w:tcW w:w="1311" w:type="dxa"/>
            <w:vMerge w:val="restart"/>
            <w:tcBorders>
              <w:left w:val="single" w:sz="4" w:space="0" w:color="auto"/>
              <w:right w:val="single" w:sz="4" w:space="0" w:color="auto"/>
            </w:tcBorders>
            <w:shd w:val="clear" w:color="auto" w:fill="auto"/>
            <w:vAlign w:val="center"/>
          </w:tcPr>
          <w:p w:rsidR="00FE5001" w:rsidRDefault="00FE5001" w:rsidP="00365D2C">
            <w:pPr>
              <w:widowControl/>
              <w:spacing w:line="360" w:lineRule="auto"/>
              <w:rPr>
                <w:rFonts w:ascii="宋体" w:hAnsi="宋体" w:cs="宋体" w:hint="eastAsia"/>
                <w:sz w:val="24"/>
              </w:rPr>
            </w:pPr>
            <w:r>
              <w:rPr>
                <w:rFonts w:ascii="宋体" w:hAnsi="宋体" w:cs="宋体" w:hint="eastAsia"/>
                <w:sz w:val="24"/>
              </w:rPr>
              <w:t>基本要求</w:t>
            </w:r>
          </w:p>
        </w:tc>
        <w:tc>
          <w:tcPr>
            <w:tcW w:w="7211" w:type="dxa"/>
            <w:tcBorders>
              <w:top w:val="single" w:sz="4" w:space="0" w:color="auto"/>
              <w:left w:val="single" w:sz="4" w:space="0" w:color="auto"/>
              <w:bottom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投标人支持对象存储技术，采用基于服务器本地硬盘提供对象存储资源池，云平台支持通过Web界面对对象存储文件夹进行增删改查。提供所投产品此项要求的系统截图或其他有效证明文件。</w:t>
            </w:r>
          </w:p>
        </w:tc>
      </w:tr>
      <w:tr w:rsidR="00FE5001" w:rsidTr="00365D2C">
        <w:trPr>
          <w:trHeight w:val="270"/>
          <w:jc w:val="center"/>
        </w:trPr>
        <w:tc>
          <w:tcPr>
            <w:tcW w:w="1311" w:type="dxa"/>
            <w:vMerge/>
            <w:tcBorders>
              <w:left w:val="single" w:sz="4" w:space="0" w:color="auto"/>
              <w:right w:val="single" w:sz="4" w:space="0" w:color="auto"/>
            </w:tcBorders>
            <w:shd w:val="clear" w:color="auto" w:fill="auto"/>
            <w:vAlign w:val="center"/>
          </w:tcPr>
          <w:p w:rsidR="00FE5001" w:rsidRDefault="00FE5001" w:rsidP="00365D2C">
            <w:pPr>
              <w:widowControl/>
              <w:spacing w:line="360" w:lineRule="auto"/>
              <w:rPr>
                <w:rFonts w:ascii="宋体" w:hAnsi="宋体" w:cs="宋体" w:hint="eastAsia"/>
                <w:sz w:val="24"/>
              </w:rPr>
            </w:pPr>
          </w:p>
        </w:tc>
        <w:tc>
          <w:tcPr>
            <w:tcW w:w="7211" w:type="dxa"/>
            <w:tcBorders>
              <w:top w:val="single" w:sz="4" w:space="0" w:color="auto"/>
              <w:left w:val="single" w:sz="4" w:space="0" w:color="auto"/>
              <w:bottom w:val="single" w:sz="4" w:space="0" w:color="auto"/>
              <w:right w:val="single" w:sz="4" w:space="0" w:color="auto"/>
            </w:tcBorders>
            <w:shd w:val="clear" w:color="auto" w:fill="FFFFFF"/>
          </w:tcPr>
          <w:p w:rsidR="00FE5001" w:rsidRDefault="00FE5001" w:rsidP="00365D2C">
            <w:pPr>
              <w:spacing w:line="360" w:lineRule="auto"/>
              <w:rPr>
                <w:rFonts w:ascii="宋体" w:hAnsi="宋体" w:cs="宋体" w:hint="eastAsia"/>
                <w:sz w:val="24"/>
              </w:rPr>
            </w:pPr>
            <w:r>
              <w:rPr>
                <w:rFonts w:ascii="宋体" w:hAnsi="宋体" w:cs="宋体" w:hint="eastAsia"/>
                <w:sz w:val="24"/>
              </w:rPr>
              <w:t>#块存储服务符合《云计算服务协议参考框架》要求（提供相关证明材料复印件，证明材料持有人与投标人必须完全一致。）</w:t>
            </w:r>
          </w:p>
        </w:tc>
      </w:tr>
      <w:tr w:rsidR="00FE5001" w:rsidTr="00365D2C">
        <w:trPr>
          <w:trHeight w:val="270"/>
          <w:jc w:val="center"/>
        </w:trPr>
        <w:tc>
          <w:tcPr>
            <w:tcW w:w="1311" w:type="dxa"/>
            <w:vMerge/>
            <w:tcBorders>
              <w:left w:val="single" w:sz="4" w:space="0" w:color="auto"/>
              <w:right w:val="single" w:sz="4" w:space="0" w:color="auto"/>
            </w:tcBorders>
            <w:shd w:val="clear" w:color="auto" w:fill="auto"/>
            <w:vAlign w:val="center"/>
          </w:tcPr>
          <w:p w:rsidR="00FE5001" w:rsidRDefault="00FE5001" w:rsidP="00365D2C">
            <w:pPr>
              <w:widowControl/>
              <w:spacing w:line="360" w:lineRule="auto"/>
              <w:rPr>
                <w:rFonts w:ascii="宋体" w:hAnsi="宋体" w:cs="宋体" w:hint="eastAsia"/>
                <w:sz w:val="24"/>
              </w:rPr>
            </w:pPr>
          </w:p>
        </w:tc>
        <w:tc>
          <w:tcPr>
            <w:tcW w:w="7211" w:type="dxa"/>
            <w:tcBorders>
              <w:top w:val="single" w:sz="4" w:space="0" w:color="auto"/>
              <w:left w:val="single" w:sz="4" w:space="0" w:color="auto"/>
              <w:bottom w:val="single" w:sz="4" w:space="0" w:color="auto"/>
              <w:right w:val="single" w:sz="4" w:space="0" w:color="auto"/>
            </w:tcBorders>
            <w:shd w:val="clear" w:color="auto" w:fill="FFFFFF"/>
          </w:tcPr>
          <w:p w:rsidR="00FE5001" w:rsidRDefault="00FE5001" w:rsidP="00365D2C">
            <w:pPr>
              <w:spacing w:line="360" w:lineRule="auto"/>
              <w:rPr>
                <w:rFonts w:ascii="宋体" w:hAnsi="宋体" w:cs="宋体" w:hint="eastAsia"/>
                <w:sz w:val="24"/>
              </w:rPr>
            </w:pPr>
            <w:r>
              <w:rPr>
                <w:rFonts w:ascii="宋体" w:hAnsi="宋体" w:cs="宋体" w:hint="eastAsia"/>
                <w:sz w:val="24"/>
              </w:rPr>
              <w:t>#对象存储服务符合《云计算服务协议参考框架》要求。提供相关证明材料复印件，证明材料持有人与投标人必须完全一致。</w:t>
            </w:r>
          </w:p>
        </w:tc>
      </w:tr>
    </w:tbl>
    <w:p w:rsidR="00FE5001" w:rsidRDefault="00FE5001" w:rsidP="00FE5001">
      <w:pPr>
        <w:spacing w:line="360" w:lineRule="auto"/>
        <w:rPr>
          <w:rFonts w:ascii="宋体" w:hAnsi="宋体" w:cs="宋体" w:hint="eastAsia"/>
          <w:b/>
          <w:bCs/>
          <w:sz w:val="24"/>
        </w:rPr>
      </w:pPr>
    </w:p>
    <w:p w:rsidR="00FE5001" w:rsidRDefault="00FE5001" w:rsidP="00FE5001">
      <w:pPr>
        <w:spacing w:line="360" w:lineRule="auto"/>
        <w:ind w:firstLine="420"/>
        <w:rPr>
          <w:rFonts w:ascii="宋体" w:hAnsi="宋体" w:cs="宋体" w:hint="eastAsia"/>
          <w:sz w:val="24"/>
          <w:lang w:val="en"/>
        </w:rPr>
      </w:pPr>
      <w:r>
        <w:rPr>
          <w:rFonts w:ascii="宋体" w:hAnsi="宋体" w:cs="宋体" w:hint="eastAsia"/>
          <w:sz w:val="24"/>
          <w:lang w:val="en"/>
        </w:rPr>
        <w:t>3.</w:t>
      </w:r>
      <w:r>
        <w:rPr>
          <w:rFonts w:ascii="宋体" w:hAnsi="宋体" w:cs="宋体" w:hint="eastAsia"/>
          <w:sz w:val="24"/>
        </w:rPr>
        <w:t>3</w:t>
      </w:r>
      <w:r>
        <w:rPr>
          <w:rFonts w:ascii="宋体" w:hAnsi="宋体" w:cs="宋体" w:hint="eastAsia"/>
          <w:sz w:val="24"/>
          <w:lang w:val="en"/>
        </w:rPr>
        <w:t>云平台技术需求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7201"/>
      </w:tblGrid>
      <w:tr w:rsidR="00FE5001" w:rsidTr="00365D2C">
        <w:trPr>
          <w:trHeight w:val="330"/>
          <w:jc w:val="center"/>
        </w:trPr>
        <w:tc>
          <w:tcPr>
            <w:tcW w:w="1321" w:type="dxa"/>
            <w:tcBorders>
              <w:top w:val="single" w:sz="4" w:space="0" w:color="auto"/>
              <w:left w:val="single" w:sz="4" w:space="0" w:color="auto"/>
              <w:bottom w:val="single" w:sz="4" w:space="0" w:color="auto"/>
              <w:right w:val="single" w:sz="4" w:space="0" w:color="auto"/>
            </w:tcBorders>
            <w:vAlign w:val="center"/>
          </w:tcPr>
          <w:p w:rsidR="00FE5001" w:rsidRDefault="00FE5001" w:rsidP="00365D2C">
            <w:pPr>
              <w:widowControl/>
              <w:spacing w:line="360" w:lineRule="auto"/>
              <w:jc w:val="center"/>
              <w:rPr>
                <w:rFonts w:ascii="宋体" w:hAnsi="宋体" w:cs="宋体" w:hint="eastAsia"/>
                <w:b/>
                <w:bCs/>
                <w:sz w:val="24"/>
              </w:rPr>
            </w:pPr>
            <w:r>
              <w:rPr>
                <w:rFonts w:ascii="宋体" w:hAnsi="宋体" w:cs="宋体" w:hint="eastAsia"/>
                <w:b/>
                <w:bCs/>
                <w:sz w:val="24"/>
              </w:rPr>
              <w:t>指标项</w:t>
            </w:r>
          </w:p>
        </w:tc>
        <w:tc>
          <w:tcPr>
            <w:tcW w:w="7201" w:type="dxa"/>
            <w:tcBorders>
              <w:top w:val="single" w:sz="4" w:space="0" w:color="auto"/>
              <w:left w:val="single" w:sz="4" w:space="0" w:color="auto"/>
              <w:bottom w:val="single" w:sz="4" w:space="0" w:color="auto"/>
              <w:right w:val="single" w:sz="4" w:space="0" w:color="auto"/>
            </w:tcBorders>
            <w:vAlign w:val="center"/>
          </w:tcPr>
          <w:p w:rsidR="00FE5001" w:rsidRDefault="00FE5001" w:rsidP="00365D2C">
            <w:pPr>
              <w:widowControl/>
              <w:spacing w:line="360" w:lineRule="auto"/>
              <w:jc w:val="center"/>
              <w:rPr>
                <w:rFonts w:ascii="宋体" w:hAnsi="宋体" w:cs="宋体" w:hint="eastAsia"/>
                <w:b/>
                <w:bCs/>
                <w:sz w:val="24"/>
              </w:rPr>
            </w:pPr>
            <w:r>
              <w:rPr>
                <w:rFonts w:ascii="宋体" w:hAnsi="宋体" w:cs="宋体" w:hint="eastAsia"/>
                <w:b/>
                <w:bCs/>
                <w:sz w:val="24"/>
              </w:rPr>
              <w:t>招标要求</w:t>
            </w:r>
          </w:p>
        </w:tc>
      </w:tr>
      <w:tr w:rsidR="00FE5001" w:rsidTr="00365D2C">
        <w:trPr>
          <w:trHeight w:val="315"/>
          <w:jc w:val="center"/>
        </w:trPr>
        <w:tc>
          <w:tcPr>
            <w:tcW w:w="1321" w:type="dxa"/>
            <w:vMerge w:val="restart"/>
            <w:tcBorders>
              <w:top w:val="nil"/>
              <w:left w:val="single" w:sz="4" w:space="0" w:color="auto"/>
              <w:right w:val="single" w:sz="4" w:space="0" w:color="auto"/>
            </w:tcBorders>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基本要求</w:t>
            </w:r>
          </w:p>
        </w:tc>
        <w:tc>
          <w:tcPr>
            <w:tcW w:w="7201" w:type="dxa"/>
            <w:tcBorders>
              <w:top w:val="single" w:sz="4" w:space="0" w:color="auto"/>
              <w:left w:val="single" w:sz="4" w:space="0" w:color="auto"/>
              <w:bottom w:val="single" w:sz="4" w:space="0" w:color="auto"/>
              <w:right w:val="single" w:sz="4" w:space="0" w:color="auto"/>
            </w:tcBorders>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云平台应具备不低于99.99%可用性标准，可支持用户自主配置主机、存储、网络、安全等资源，支持定制</w:t>
            </w:r>
            <w:proofErr w:type="gramStart"/>
            <w:r>
              <w:rPr>
                <w:rFonts w:ascii="宋体" w:hAnsi="宋体" w:cs="宋体" w:hint="eastAsia"/>
                <w:sz w:val="24"/>
              </w:rPr>
              <w:t>化开发</w:t>
            </w:r>
            <w:proofErr w:type="gramEnd"/>
          </w:p>
        </w:tc>
      </w:tr>
      <w:tr w:rsidR="00FE5001" w:rsidTr="00365D2C">
        <w:trPr>
          <w:trHeight w:val="315"/>
          <w:jc w:val="center"/>
        </w:trPr>
        <w:tc>
          <w:tcPr>
            <w:tcW w:w="1321" w:type="dxa"/>
            <w:vMerge/>
            <w:tcBorders>
              <w:left w:val="single" w:sz="4" w:space="0" w:color="auto"/>
              <w:right w:val="single" w:sz="4" w:space="0" w:color="auto"/>
            </w:tcBorders>
            <w:vAlign w:val="center"/>
          </w:tcPr>
          <w:p w:rsidR="00FE5001" w:rsidRDefault="00FE5001" w:rsidP="00365D2C">
            <w:pPr>
              <w:widowControl/>
              <w:spacing w:line="360" w:lineRule="auto"/>
              <w:rPr>
                <w:rFonts w:ascii="宋体" w:hAnsi="宋体" w:cs="宋体" w:hint="eastAsia"/>
                <w:sz w:val="24"/>
              </w:rPr>
            </w:pPr>
          </w:p>
        </w:tc>
        <w:tc>
          <w:tcPr>
            <w:tcW w:w="7201" w:type="dxa"/>
            <w:tcBorders>
              <w:top w:val="single" w:sz="4" w:space="0" w:color="auto"/>
              <w:left w:val="single" w:sz="4" w:space="0" w:color="auto"/>
              <w:bottom w:val="single" w:sz="4" w:space="0" w:color="auto"/>
              <w:right w:val="single" w:sz="4" w:space="0" w:color="auto"/>
            </w:tcBorders>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依据业务突发性特点，云平台应保障足够的资源冗余及弹性，实现突发情况下的应急扩容、应急安全保障。</w:t>
            </w:r>
          </w:p>
        </w:tc>
      </w:tr>
      <w:tr w:rsidR="00FE5001" w:rsidTr="00365D2C">
        <w:trPr>
          <w:trHeight w:val="315"/>
          <w:jc w:val="center"/>
        </w:trPr>
        <w:tc>
          <w:tcPr>
            <w:tcW w:w="1321" w:type="dxa"/>
            <w:vMerge/>
            <w:tcBorders>
              <w:left w:val="single" w:sz="4" w:space="0" w:color="auto"/>
              <w:right w:val="single" w:sz="4" w:space="0" w:color="auto"/>
            </w:tcBorders>
            <w:vAlign w:val="center"/>
          </w:tcPr>
          <w:p w:rsidR="00FE5001" w:rsidRDefault="00FE5001" w:rsidP="00365D2C">
            <w:pPr>
              <w:widowControl/>
              <w:spacing w:line="360" w:lineRule="auto"/>
              <w:rPr>
                <w:rFonts w:ascii="宋体" w:hAnsi="宋体" w:cs="宋体" w:hint="eastAsia"/>
                <w:sz w:val="24"/>
              </w:rPr>
            </w:pPr>
          </w:p>
        </w:tc>
        <w:tc>
          <w:tcPr>
            <w:tcW w:w="7201" w:type="dxa"/>
            <w:tcBorders>
              <w:top w:val="single" w:sz="4" w:space="0" w:color="auto"/>
              <w:left w:val="single" w:sz="4" w:space="0" w:color="auto"/>
              <w:bottom w:val="single" w:sz="4" w:space="0" w:color="auto"/>
              <w:right w:val="single" w:sz="4" w:space="0" w:color="auto"/>
            </w:tcBorders>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云平台应支持IPv6地址访问，配合完成IPv6适配改造。</w:t>
            </w:r>
          </w:p>
        </w:tc>
      </w:tr>
      <w:tr w:rsidR="00FE5001" w:rsidTr="00365D2C">
        <w:trPr>
          <w:trHeight w:val="390"/>
          <w:jc w:val="center"/>
        </w:trPr>
        <w:tc>
          <w:tcPr>
            <w:tcW w:w="1321" w:type="dxa"/>
            <w:vMerge/>
            <w:tcBorders>
              <w:left w:val="single" w:sz="4" w:space="0" w:color="auto"/>
              <w:right w:val="single" w:sz="4" w:space="0" w:color="auto"/>
            </w:tcBorders>
            <w:vAlign w:val="center"/>
          </w:tcPr>
          <w:p w:rsidR="00FE5001" w:rsidRDefault="00FE5001" w:rsidP="00365D2C">
            <w:pPr>
              <w:widowControl/>
              <w:spacing w:line="360" w:lineRule="auto"/>
              <w:rPr>
                <w:rFonts w:ascii="宋体" w:hAnsi="宋体" w:cs="宋体" w:hint="eastAsia"/>
                <w:sz w:val="24"/>
              </w:rPr>
            </w:pPr>
          </w:p>
        </w:tc>
        <w:tc>
          <w:tcPr>
            <w:tcW w:w="7201" w:type="dxa"/>
            <w:tcBorders>
              <w:top w:val="single" w:sz="4" w:space="0" w:color="auto"/>
              <w:left w:val="single" w:sz="4" w:space="0" w:color="auto"/>
              <w:bottom w:val="single" w:sz="4" w:space="0" w:color="auto"/>
              <w:right w:val="single" w:sz="4" w:space="0" w:color="auto"/>
            </w:tcBorders>
          </w:tcPr>
          <w:p w:rsidR="00FE5001" w:rsidRDefault="00FE5001" w:rsidP="00365D2C">
            <w:pPr>
              <w:spacing w:line="360" w:lineRule="auto"/>
              <w:rPr>
                <w:rFonts w:ascii="宋体" w:hAnsi="宋体" w:cs="宋体" w:hint="eastAsia"/>
                <w:sz w:val="24"/>
              </w:rPr>
            </w:pPr>
            <w:r>
              <w:rPr>
                <w:rFonts w:ascii="宋体" w:hAnsi="宋体" w:cs="宋体" w:hint="eastAsia"/>
                <w:sz w:val="24"/>
              </w:rPr>
              <w:t>支持自动生成资源使用的数据报表。</w:t>
            </w:r>
          </w:p>
        </w:tc>
      </w:tr>
      <w:tr w:rsidR="00FE5001" w:rsidTr="00365D2C">
        <w:trPr>
          <w:trHeight w:val="780"/>
          <w:jc w:val="center"/>
        </w:trPr>
        <w:tc>
          <w:tcPr>
            <w:tcW w:w="1321" w:type="dxa"/>
            <w:vMerge/>
            <w:tcBorders>
              <w:left w:val="single" w:sz="4" w:space="0" w:color="auto"/>
              <w:bottom w:val="single" w:sz="4" w:space="0" w:color="auto"/>
              <w:right w:val="single" w:sz="4" w:space="0" w:color="auto"/>
            </w:tcBorders>
            <w:vAlign w:val="center"/>
          </w:tcPr>
          <w:p w:rsidR="00FE5001" w:rsidRDefault="00FE5001" w:rsidP="00365D2C">
            <w:pPr>
              <w:widowControl/>
              <w:spacing w:line="360" w:lineRule="auto"/>
              <w:rPr>
                <w:rFonts w:ascii="宋体" w:hAnsi="宋体" w:cs="宋体" w:hint="eastAsia"/>
                <w:sz w:val="24"/>
              </w:rPr>
            </w:pPr>
          </w:p>
        </w:tc>
        <w:tc>
          <w:tcPr>
            <w:tcW w:w="7201" w:type="dxa"/>
            <w:tcBorders>
              <w:top w:val="single" w:sz="4" w:space="0" w:color="auto"/>
              <w:left w:val="single" w:sz="4" w:space="0" w:color="auto"/>
              <w:bottom w:val="single" w:sz="4" w:space="0" w:color="auto"/>
              <w:right w:val="single" w:sz="4" w:space="0" w:color="auto"/>
            </w:tcBorders>
          </w:tcPr>
          <w:p w:rsidR="00FE5001" w:rsidRDefault="00FE5001" w:rsidP="00365D2C">
            <w:pPr>
              <w:spacing w:line="360" w:lineRule="auto"/>
              <w:rPr>
                <w:rFonts w:ascii="宋体" w:hAnsi="宋体" w:cs="宋体" w:hint="eastAsia"/>
                <w:sz w:val="24"/>
              </w:rPr>
            </w:pPr>
            <w:r>
              <w:rPr>
                <w:rFonts w:ascii="宋体" w:hAnsi="宋体" w:cs="宋体" w:hint="eastAsia"/>
                <w:sz w:val="24"/>
              </w:rPr>
              <w:t>#通过《云平台网络能力评估方法 第4部分：云组网》检验。提供通过相关检验的证明材料复印件，证明材料持有人与投标人必须完全一致。</w:t>
            </w:r>
          </w:p>
        </w:tc>
      </w:tr>
    </w:tbl>
    <w:p w:rsidR="00FE5001" w:rsidRDefault="00FE5001" w:rsidP="00FE5001">
      <w:pPr>
        <w:spacing w:line="360" w:lineRule="auto"/>
        <w:rPr>
          <w:rFonts w:ascii="宋体" w:hAnsi="宋体" w:cs="宋体" w:hint="eastAsia"/>
          <w:sz w:val="24"/>
        </w:rPr>
      </w:pPr>
    </w:p>
    <w:p w:rsidR="00FE5001" w:rsidRDefault="00FE5001" w:rsidP="00FE5001">
      <w:pPr>
        <w:spacing w:line="360" w:lineRule="auto"/>
        <w:ind w:firstLine="420"/>
        <w:rPr>
          <w:rFonts w:ascii="宋体" w:hAnsi="宋体" w:cs="宋体" w:hint="eastAsia"/>
          <w:sz w:val="24"/>
          <w:lang w:val="en"/>
        </w:rPr>
      </w:pPr>
      <w:r>
        <w:rPr>
          <w:rFonts w:ascii="宋体" w:hAnsi="宋体" w:cs="宋体" w:hint="eastAsia"/>
          <w:sz w:val="24"/>
          <w:lang w:val="en"/>
        </w:rPr>
        <w:t>3.</w:t>
      </w:r>
      <w:r>
        <w:rPr>
          <w:rFonts w:ascii="宋体" w:hAnsi="宋体" w:cs="宋体" w:hint="eastAsia"/>
          <w:sz w:val="24"/>
        </w:rPr>
        <w:t>4</w:t>
      </w:r>
      <w:r>
        <w:rPr>
          <w:rFonts w:ascii="宋体" w:hAnsi="宋体" w:cs="宋体" w:hint="eastAsia"/>
          <w:sz w:val="24"/>
          <w:lang w:val="en"/>
        </w:rPr>
        <w:t>其他技术需求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247"/>
      </w:tblGrid>
      <w:tr w:rsidR="00FE5001" w:rsidTr="00365D2C">
        <w:trPr>
          <w:trHeight w:val="330"/>
          <w:jc w:val="center"/>
        </w:trPr>
        <w:tc>
          <w:tcPr>
            <w:tcW w:w="1275" w:type="dxa"/>
            <w:tcBorders>
              <w:top w:val="single" w:sz="4" w:space="0" w:color="auto"/>
              <w:left w:val="single" w:sz="4" w:space="0" w:color="auto"/>
              <w:bottom w:val="single" w:sz="4" w:space="0" w:color="auto"/>
              <w:right w:val="single" w:sz="4" w:space="0" w:color="auto"/>
            </w:tcBorders>
            <w:vAlign w:val="center"/>
          </w:tcPr>
          <w:p w:rsidR="00FE5001" w:rsidRDefault="00FE5001" w:rsidP="00365D2C">
            <w:pPr>
              <w:widowControl/>
              <w:spacing w:line="360" w:lineRule="auto"/>
              <w:jc w:val="center"/>
              <w:rPr>
                <w:rFonts w:ascii="宋体" w:hAnsi="宋体" w:cs="宋体" w:hint="eastAsia"/>
                <w:b/>
                <w:bCs/>
                <w:sz w:val="24"/>
              </w:rPr>
            </w:pPr>
            <w:r>
              <w:rPr>
                <w:rFonts w:ascii="宋体" w:hAnsi="宋体" w:cs="宋体" w:hint="eastAsia"/>
                <w:b/>
                <w:bCs/>
                <w:sz w:val="24"/>
              </w:rPr>
              <w:t>指标项</w:t>
            </w:r>
          </w:p>
        </w:tc>
        <w:tc>
          <w:tcPr>
            <w:tcW w:w="7247" w:type="dxa"/>
            <w:tcBorders>
              <w:top w:val="single" w:sz="4" w:space="0" w:color="auto"/>
              <w:left w:val="single" w:sz="4" w:space="0" w:color="auto"/>
              <w:bottom w:val="single" w:sz="4" w:space="0" w:color="auto"/>
              <w:right w:val="single" w:sz="4" w:space="0" w:color="auto"/>
            </w:tcBorders>
            <w:vAlign w:val="center"/>
          </w:tcPr>
          <w:p w:rsidR="00FE5001" w:rsidRDefault="00FE5001" w:rsidP="00365D2C">
            <w:pPr>
              <w:widowControl/>
              <w:spacing w:line="360" w:lineRule="auto"/>
              <w:jc w:val="center"/>
              <w:rPr>
                <w:rFonts w:ascii="宋体" w:hAnsi="宋体" w:cs="宋体" w:hint="eastAsia"/>
                <w:b/>
                <w:bCs/>
                <w:sz w:val="24"/>
              </w:rPr>
            </w:pPr>
            <w:r>
              <w:rPr>
                <w:rFonts w:ascii="宋体" w:hAnsi="宋体" w:cs="宋体" w:hint="eastAsia"/>
                <w:b/>
                <w:bCs/>
                <w:sz w:val="24"/>
              </w:rPr>
              <w:t>招标要求</w:t>
            </w:r>
          </w:p>
        </w:tc>
      </w:tr>
      <w:tr w:rsidR="00FE5001" w:rsidTr="00365D2C">
        <w:trPr>
          <w:trHeight w:val="859"/>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政务</w:t>
            </w:r>
            <w:proofErr w:type="gramStart"/>
            <w:r>
              <w:rPr>
                <w:rFonts w:ascii="宋体" w:hAnsi="宋体" w:cs="宋体" w:hint="eastAsia"/>
                <w:sz w:val="24"/>
              </w:rPr>
              <w:t>云服务</w:t>
            </w:r>
            <w:proofErr w:type="gramEnd"/>
            <w:r>
              <w:rPr>
                <w:rFonts w:ascii="宋体" w:hAnsi="宋体" w:cs="宋体" w:hint="eastAsia"/>
                <w:sz w:val="24"/>
              </w:rPr>
              <w:t>保障</w:t>
            </w:r>
          </w:p>
        </w:tc>
        <w:tc>
          <w:tcPr>
            <w:tcW w:w="7247" w:type="dxa"/>
            <w:tcBorders>
              <w:top w:val="single" w:sz="4" w:space="0" w:color="auto"/>
              <w:left w:val="single" w:sz="4" w:space="0" w:color="auto"/>
              <w:bottom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投标人应提供7X24小时保障及应急响应，在应急事件条件下快速响应，提供资源及服务保障。</w:t>
            </w:r>
          </w:p>
        </w:tc>
      </w:tr>
      <w:tr w:rsidR="00FE5001" w:rsidTr="00365D2C">
        <w:trPr>
          <w:trHeight w:val="859"/>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政务云可用性要求</w:t>
            </w:r>
          </w:p>
        </w:tc>
        <w:tc>
          <w:tcPr>
            <w:tcW w:w="7247" w:type="dxa"/>
            <w:tcBorders>
              <w:top w:val="single" w:sz="4" w:space="0" w:color="auto"/>
              <w:left w:val="single" w:sz="4" w:space="0" w:color="auto"/>
              <w:bottom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云平台整体可用性不低于99.99%，数据可靠性不低于99.9999%。</w:t>
            </w:r>
          </w:p>
        </w:tc>
      </w:tr>
      <w:tr w:rsidR="00FE5001" w:rsidTr="00365D2C">
        <w:trPr>
          <w:trHeight w:val="859"/>
          <w:jc w:val="center"/>
        </w:trPr>
        <w:tc>
          <w:tcPr>
            <w:tcW w:w="1275" w:type="dxa"/>
            <w:vMerge w:val="restart"/>
            <w:tcBorders>
              <w:top w:val="single" w:sz="4" w:space="0" w:color="auto"/>
              <w:left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政务</w:t>
            </w:r>
            <w:proofErr w:type="gramStart"/>
            <w:r>
              <w:rPr>
                <w:rFonts w:ascii="宋体" w:hAnsi="宋体" w:cs="宋体" w:hint="eastAsia"/>
                <w:sz w:val="24"/>
              </w:rPr>
              <w:t>云服务</w:t>
            </w:r>
            <w:proofErr w:type="gramEnd"/>
            <w:r>
              <w:rPr>
                <w:rFonts w:ascii="宋体" w:hAnsi="宋体" w:cs="宋体" w:hint="eastAsia"/>
                <w:sz w:val="24"/>
              </w:rPr>
              <w:t>管理要求</w:t>
            </w:r>
          </w:p>
        </w:tc>
        <w:tc>
          <w:tcPr>
            <w:tcW w:w="7247" w:type="dxa"/>
            <w:tcBorders>
              <w:top w:val="single" w:sz="4" w:space="0" w:color="auto"/>
              <w:left w:val="single" w:sz="4" w:space="0" w:color="auto"/>
              <w:bottom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#投标人提供招标人可</w:t>
            </w:r>
            <w:proofErr w:type="gramStart"/>
            <w:r>
              <w:rPr>
                <w:rFonts w:ascii="宋体" w:hAnsi="宋体" w:cs="宋体" w:hint="eastAsia"/>
                <w:sz w:val="24"/>
              </w:rPr>
              <w:t>自服务的云资源</w:t>
            </w:r>
            <w:proofErr w:type="gramEnd"/>
            <w:r>
              <w:rPr>
                <w:rFonts w:ascii="宋体" w:hAnsi="宋体" w:cs="宋体" w:hint="eastAsia"/>
                <w:sz w:val="24"/>
              </w:rPr>
              <w:t>可视化管理能力，实现：云主机数量、</w:t>
            </w:r>
            <w:proofErr w:type="spellStart"/>
            <w:r>
              <w:rPr>
                <w:rFonts w:ascii="宋体" w:hAnsi="宋体" w:cs="宋体" w:hint="eastAsia"/>
                <w:sz w:val="24"/>
              </w:rPr>
              <w:t>vCPU</w:t>
            </w:r>
            <w:proofErr w:type="spellEnd"/>
            <w:r>
              <w:rPr>
                <w:rFonts w:ascii="宋体" w:hAnsi="宋体" w:cs="宋体" w:hint="eastAsia"/>
                <w:sz w:val="24"/>
              </w:rPr>
              <w:t>数、内存数、磁盘数统计，云资源分配量趋势分析，</w:t>
            </w:r>
            <w:proofErr w:type="gramStart"/>
            <w:r>
              <w:rPr>
                <w:rFonts w:ascii="宋体" w:hAnsi="宋体" w:cs="宋体" w:hint="eastAsia"/>
                <w:sz w:val="24"/>
              </w:rPr>
              <w:t>云资源</w:t>
            </w:r>
            <w:proofErr w:type="gramEnd"/>
            <w:r>
              <w:rPr>
                <w:rFonts w:ascii="宋体" w:hAnsi="宋体" w:cs="宋体" w:hint="eastAsia"/>
                <w:sz w:val="24"/>
              </w:rPr>
              <w:t>分布分析（互联网及政务外网分布情况、操作系统类型分布情况、云主机状态分布等）。提供演示系统链接及管理工具截</w:t>
            </w:r>
            <w:proofErr w:type="gramStart"/>
            <w:r>
              <w:rPr>
                <w:rFonts w:ascii="宋体" w:hAnsi="宋体" w:cs="宋体" w:hint="eastAsia"/>
                <w:sz w:val="24"/>
              </w:rPr>
              <w:t>图证明</w:t>
            </w:r>
            <w:proofErr w:type="gramEnd"/>
            <w:r>
              <w:rPr>
                <w:rFonts w:ascii="宋体" w:hAnsi="宋体" w:cs="宋体" w:hint="eastAsia"/>
                <w:sz w:val="24"/>
              </w:rPr>
              <w:t>文件。</w:t>
            </w:r>
          </w:p>
        </w:tc>
      </w:tr>
      <w:tr w:rsidR="00FE5001" w:rsidTr="00365D2C">
        <w:trPr>
          <w:trHeight w:val="859"/>
          <w:jc w:val="center"/>
        </w:trPr>
        <w:tc>
          <w:tcPr>
            <w:tcW w:w="1275" w:type="dxa"/>
            <w:vMerge/>
            <w:tcBorders>
              <w:left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p>
        </w:tc>
        <w:tc>
          <w:tcPr>
            <w:tcW w:w="7247" w:type="dxa"/>
            <w:tcBorders>
              <w:top w:val="single" w:sz="4" w:space="0" w:color="auto"/>
              <w:left w:val="single" w:sz="4" w:space="0" w:color="auto"/>
              <w:bottom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#投标人提供招标人可</w:t>
            </w:r>
            <w:proofErr w:type="gramStart"/>
            <w:r>
              <w:rPr>
                <w:rFonts w:ascii="宋体" w:hAnsi="宋体" w:cs="宋体" w:hint="eastAsia"/>
                <w:sz w:val="24"/>
              </w:rPr>
              <w:t>自服务的云资源</w:t>
            </w:r>
            <w:proofErr w:type="gramEnd"/>
            <w:r>
              <w:rPr>
                <w:rFonts w:ascii="宋体" w:hAnsi="宋体" w:cs="宋体" w:hint="eastAsia"/>
                <w:sz w:val="24"/>
              </w:rPr>
              <w:t>可视化管理能力，支持按资源分布进行业务资源用量分析并支持排序；支持按云主机数量进行业务系统分析并支持排序。提供演示系统链接及管理工具截</w:t>
            </w:r>
            <w:proofErr w:type="gramStart"/>
            <w:r>
              <w:rPr>
                <w:rFonts w:ascii="宋体" w:hAnsi="宋体" w:cs="宋体" w:hint="eastAsia"/>
                <w:sz w:val="24"/>
              </w:rPr>
              <w:t>图证明</w:t>
            </w:r>
            <w:proofErr w:type="gramEnd"/>
            <w:r>
              <w:rPr>
                <w:rFonts w:ascii="宋体" w:hAnsi="宋体" w:cs="宋体" w:hint="eastAsia"/>
                <w:sz w:val="24"/>
              </w:rPr>
              <w:t>文件。</w:t>
            </w:r>
          </w:p>
        </w:tc>
      </w:tr>
      <w:tr w:rsidR="00FE5001" w:rsidTr="00365D2C">
        <w:trPr>
          <w:trHeight w:val="859"/>
          <w:jc w:val="center"/>
        </w:trPr>
        <w:tc>
          <w:tcPr>
            <w:tcW w:w="1275" w:type="dxa"/>
            <w:vMerge/>
            <w:tcBorders>
              <w:left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p>
        </w:tc>
        <w:tc>
          <w:tcPr>
            <w:tcW w:w="7247" w:type="dxa"/>
            <w:tcBorders>
              <w:top w:val="single" w:sz="4" w:space="0" w:color="auto"/>
              <w:left w:val="single" w:sz="4" w:space="0" w:color="auto"/>
              <w:bottom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#投标人提供招标人可</w:t>
            </w:r>
            <w:proofErr w:type="gramStart"/>
            <w:r>
              <w:rPr>
                <w:rFonts w:ascii="宋体" w:hAnsi="宋体" w:cs="宋体" w:hint="eastAsia"/>
                <w:sz w:val="24"/>
              </w:rPr>
              <w:t>自服务的云资源</w:t>
            </w:r>
            <w:proofErr w:type="gramEnd"/>
            <w:r>
              <w:rPr>
                <w:rFonts w:ascii="宋体" w:hAnsi="宋体" w:cs="宋体" w:hint="eastAsia"/>
                <w:sz w:val="24"/>
              </w:rPr>
              <w:t>可视化管理能力，支持</w:t>
            </w:r>
            <w:proofErr w:type="gramStart"/>
            <w:r>
              <w:rPr>
                <w:rFonts w:ascii="宋体" w:hAnsi="宋体" w:cs="宋体" w:hint="eastAsia"/>
                <w:sz w:val="24"/>
              </w:rPr>
              <w:t>业务探活能力</w:t>
            </w:r>
            <w:proofErr w:type="gramEnd"/>
            <w:r>
              <w:rPr>
                <w:rFonts w:ascii="宋体" w:hAnsi="宋体" w:cs="宋体" w:hint="eastAsia"/>
                <w:sz w:val="24"/>
              </w:rPr>
              <w:t>，能够根据业务系统服务IP地址、服务链接进行业务健康状态探测，展示系统运行状态，如正常、异常等，提供演示系统链接及管理工具截图证明。</w:t>
            </w:r>
          </w:p>
        </w:tc>
      </w:tr>
      <w:tr w:rsidR="00FE5001" w:rsidTr="00365D2C">
        <w:trPr>
          <w:trHeight w:val="859"/>
          <w:jc w:val="center"/>
        </w:trPr>
        <w:tc>
          <w:tcPr>
            <w:tcW w:w="1275" w:type="dxa"/>
            <w:vMerge/>
            <w:tcBorders>
              <w:left w:val="single" w:sz="4" w:space="0" w:color="auto"/>
              <w:bottom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p>
        </w:tc>
        <w:tc>
          <w:tcPr>
            <w:tcW w:w="7247" w:type="dxa"/>
            <w:tcBorders>
              <w:top w:val="single" w:sz="4" w:space="0" w:color="auto"/>
              <w:left w:val="single" w:sz="4" w:space="0" w:color="auto"/>
              <w:bottom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#投标人提供招标人可</w:t>
            </w:r>
            <w:proofErr w:type="gramStart"/>
            <w:r>
              <w:rPr>
                <w:rFonts w:ascii="宋体" w:hAnsi="宋体" w:cs="宋体" w:hint="eastAsia"/>
                <w:sz w:val="24"/>
              </w:rPr>
              <w:t>自服务的云资源</w:t>
            </w:r>
            <w:proofErr w:type="gramEnd"/>
            <w:r>
              <w:rPr>
                <w:rFonts w:ascii="宋体" w:hAnsi="宋体" w:cs="宋体" w:hint="eastAsia"/>
                <w:sz w:val="24"/>
              </w:rPr>
              <w:t>可视化管理能力，支持云效率分析展示能力，能够清晰展示云效率总值以及云效率变化轨迹图，时刻掌握系统</w:t>
            </w:r>
            <w:proofErr w:type="gramStart"/>
            <w:r>
              <w:rPr>
                <w:rFonts w:ascii="宋体" w:hAnsi="宋体" w:cs="宋体" w:hint="eastAsia"/>
                <w:sz w:val="24"/>
              </w:rPr>
              <w:t>云资源</w:t>
            </w:r>
            <w:proofErr w:type="gramEnd"/>
            <w:r>
              <w:rPr>
                <w:rFonts w:ascii="宋体" w:hAnsi="宋体" w:cs="宋体" w:hint="eastAsia"/>
                <w:sz w:val="24"/>
              </w:rPr>
              <w:t>使用情况，并能够清晰展示不同系统云效率情况。提供演示系统链接及管理工具截图证明。</w:t>
            </w:r>
          </w:p>
        </w:tc>
      </w:tr>
      <w:tr w:rsidR="00FE5001" w:rsidTr="00365D2C">
        <w:trPr>
          <w:trHeight w:val="859"/>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proofErr w:type="gramStart"/>
            <w:r>
              <w:rPr>
                <w:rFonts w:ascii="宋体" w:hAnsi="宋体" w:cs="宋体" w:hint="eastAsia"/>
                <w:sz w:val="24"/>
              </w:rPr>
              <w:t>政务云运维</w:t>
            </w:r>
            <w:proofErr w:type="gramEnd"/>
            <w:r>
              <w:rPr>
                <w:rFonts w:ascii="宋体" w:hAnsi="宋体" w:cs="宋体" w:hint="eastAsia"/>
                <w:sz w:val="24"/>
              </w:rPr>
              <w:t>服务要求</w:t>
            </w:r>
          </w:p>
        </w:tc>
        <w:tc>
          <w:tcPr>
            <w:tcW w:w="7247" w:type="dxa"/>
            <w:tcBorders>
              <w:top w:val="single" w:sz="4" w:space="0" w:color="auto"/>
              <w:left w:val="single" w:sz="4" w:space="0" w:color="auto"/>
              <w:bottom w:val="single" w:sz="4" w:space="0" w:color="auto"/>
              <w:right w:val="single" w:sz="4" w:space="0" w:color="auto"/>
            </w:tcBorders>
            <w:shd w:val="clear" w:color="auto" w:fill="FFFFFF"/>
            <w:vAlign w:val="center"/>
          </w:tcPr>
          <w:p w:rsidR="00FE5001" w:rsidRDefault="00FE5001" w:rsidP="00365D2C">
            <w:pPr>
              <w:spacing w:line="360" w:lineRule="auto"/>
              <w:rPr>
                <w:rFonts w:ascii="宋体" w:hAnsi="宋体" w:cs="宋体" w:hint="eastAsia"/>
                <w:sz w:val="24"/>
              </w:rPr>
            </w:pPr>
            <w:r>
              <w:rPr>
                <w:rFonts w:ascii="宋体" w:hAnsi="宋体" w:cs="宋体" w:hint="eastAsia"/>
                <w:sz w:val="24"/>
              </w:rPr>
              <w:t>#投标人应提供可以</w:t>
            </w:r>
            <w:proofErr w:type="gramStart"/>
            <w:r>
              <w:rPr>
                <w:rFonts w:ascii="宋体" w:hAnsi="宋体" w:cs="宋体" w:hint="eastAsia"/>
                <w:sz w:val="24"/>
              </w:rPr>
              <w:t>独立部署</w:t>
            </w:r>
            <w:proofErr w:type="gramEnd"/>
            <w:r>
              <w:rPr>
                <w:rFonts w:ascii="宋体" w:hAnsi="宋体" w:cs="宋体" w:hint="eastAsia"/>
                <w:sz w:val="24"/>
              </w:rPr>
              <w:t>的自动化运</w:t>
            </w:r>
            <w:proofErr w:type="gramStart"/>
            <w:r>
              <w:rPr>
                <w:rFonts w:ascii="宋体" w:hAnsi="宋体" w:cs="宋体" w:hint="eastAsia"/>
                <w:sz w:val="24"/>
              </w:rPr>
              <w:t>维工具</w:t>
            </w:r>
            <w:proofErr w:type="gramEnd"/>
            <w:r>
              <w:rPr>
                <w:rFonts w:ascii="宋体" w:hAnsi="宋体" w:cs="宋体" w:hint="eastAsia"/>
                <w:sz w:val="24"/>
              </w:rPr>
              <w:t>和自动化运维平台，自动化运</w:t>
            </w:r>
            <w:proofErr w:type="gramStart"/>
            <w:r>
              <w:rPr>
                <w:rFonts w:ascii="宋体" w:hAnsi="宋体" w:cs="宋体" w:hint="eastAsia"/>
                <w:sz w:val="24"/>
              </w:rPr>
              <w:t>维工具</w:t>
            </w:r>
            <w:proofErr w:type="gramEnd"/>
            <w:r>
              <w:rPr>
                <w:rFonts w:ascii="宋体" w:hAnsi="宋体" w:cs="宋体" w:hint="eastAsia"/>
                <w:sz w:val="24"/>
              </w:rPr>
              <w:t>支持自动化巡检、云平台补丁自动分发、批量远程脚本执行等功能；提供的自动化运维平台支持自动告警、运维即时通讯工具、告警升级、工单与故障报告自动分发和认领等功能。</w:t>
            </w:r>
          </w:p>
          <w:p w:rsidR="00FE5001" w:rsidRDefault="00FE5001" w:rsidP="00365D2C">
            <w:pPr>
              <w:pStyle w:val="2"/>
              <w:spacing w:line="360" w:lineRule="auto"/>
              <w:rPr>
                <w:rFonts w:cs="宋体" w:hint="eastAsia"/>
                <w:sz w:val="24"/>
                <w:szCs w:val="24"/>
              </w:rPr>
            </w:pPr>
            <w:r>
              <w:rPr>
                <w:rFonts w:cs="宋体" w:hint="eastAsia"/>
                <w:sz w:val="24"/>
                <w:szCs w:val="24"/>
              </w:rPr>
              <w:t>提供所投产品此项要求的系统截图或其他有效证明文件。</w:t>
            </w:r>
          </w:p>
        </w:tc>
      </w:tr>
    </w:tbl>
    <w:p w:rsidR="00FE5001" w:rsidRDefault="00FE5001" w:rsidP="00FE5001">
      <w:pPr>
        <w:spacing w:line="360" w:lineRule="auto"/>
        <w:rPr>
          <w:rFonts w:ascii="宋体" w:hAnsi="宋体" w:cs="宋体" w:hint="eastAsia"/>
          <w:sz w:val="24"/>
        </w:rPr>
      </w:pPr>
    </w:p>
    <w:p w:rsidR="00FE5001" w:rsidRDefault="00FE5001" w:rsidP="00FE5001">
      <w:pPr>
        <w:spacing w:line="360" w:lineRule="auto"/>
        <w:contextualSpacing/>
        <w:rPr>
          <w:rFonts w:ascii="宋体" w:hAnsi="宋体" w:cs="宋体" w:hint="eastAsia"/>
          <w:sz w:val="24"/>
        </w:rPr>
      </w:pPr>
      <w:r>
        <w:rPr>
          <w:rFonts w:ascii="宋体" w:hAnsi="宋体" w:cs="宋体" w:hint="eastAsia"/>
          <w:sz w:val="24"/>
        </w:rPr>
        <w:t>四、售后服务及培训要求</w:t>
      </w:r>
    </w:p>
    <w:p w:rsidR="00FE5001" w:rsidRDefault="00FE5001" w:rsidP="00FE5001">
      <w:pPr>
        <w:spacing w:line="360" w:lineRule="auto"/>
        <w:ind w:firstLine="420"/>
        <w:rPr>
          <w:rFonts w:ascii="宋体" w:hAnsi="宋体" w:cs="宋体" w:hint="eastAsia"/>
          <w:sz w:val="24"/>
          <w:lang w:val="en"/>
        </w:rPr>
      </w:pPr>
      <w:r>
        <w:rPr>
          <w:rFonts w:ascii="宋体" w:hAnsi="宋体" w:cs="宋体" w:hint="eastAsia"/>
          <w:sz w:val="24"/>
          <w:lang w:val="en"/>
        </w:rPr>
        <w:t>4.1安全服务要求</w:t>
      </w:r>
    </w:p>
    <w:p w:rsidR="00FE5001" w:rsidRDefault="00FE5001" w:rsidP="00FE5001">
      <w:pPr>
        <w:spacing w:line="360" w:lineRule="auto"/>
        <w:ind w:firstLine="420"/>
        <w:rPr>
          <w:rFonts w:ascii="宋体" w:hAnsi="宋体" w:cs="宋体" w:hint="eastAsia"/>
          <w:sz w:val="24"/>
        </w:rPr>
      </w:pPr>
      <w:r>
        <w:rPr>
          <w:rFonts w:ascii="宋体" w:hAnsi="宋体" w:cs="宋体" w:hint="eastAsia"/>
          <w:sz w:val="24"/>
        </w:rPr>
        <w:t>投标人应保证业务应用系统的支撑环境，包括但不限于服务器、网络、存储等相关物理环境能满足安全</w:t>
      </w:r>
      <w:proofErr w:type="gramStart"/>
      <w:r>
        <w:rPr>
          <w:rFonts w:ascii="宋体" w:hAnsi="宋体" w:cs="宋体" w:hint="eastAsia"/>
          <w:sz w:val="24"/>
        </w:rPr>
        <w:t>三级等保要求</w:t>
      </w:r>
      <w:proofErr w:type="gramEnd"/>
      <w:r>
        <w:rPr>
          <w:rFonts w:ascii="宋体" w:hAnsi="宋体" w:cs="宋体" w:hint="eastAsia"/>
          <w:sz w:val="24"/>
        </w:rPr>
        <w:t>，依据采购需求向采购人提供本次项目中所涉及安全服务内容。</w:t>
      </w:r>
    </w:p>
    <w:p w:rsidR="00FE5001" w:rsidRDefault="00FE5001" w:rsidP="00FE5001">
      <w:pPr>
        <w:spacing w:line="360" w:lineRule="auto"/>
        <w:ind w:firstLine="420"/>
        <w:rPr>
          <w:rFonts w:ascii="宋体" w:hAnsi="宋体" w:cs="宋体" w:hint="eastAsia"/>
          <w:sz w:val="24"/>
        </w:rPr>
      </w:pPr>
      <w:r>
        <w:rPr>
          <w:rFonts w:ascii="宋体" w:hAnsi="宋体" w:cs="宋体" w:hint="eastAsia"/>
          <w:sz w:val="24"/>
        </w:rPr>
        <w:t xml:space="preserve">同时投标人需提供完整、可行的安全服务方案，为用户系统下一步进行信息系统安全等级保护测评提供支撑。 </w:t>
      </w:r>
    </w:p>
    <w:p w:rsidR="00FE5001" w:rsidRDefault="00FE5001" w:rsidP="00FE5001">
      <w:pPr>
        <w:spacing w:line="360" w:lineRule="auto"/>
        <w:ind w:firstLine="420"/>
        <w:rPr>
          <w:rFonts w:ascii="宋体" w:hAnsi="宋体" w:cs="宋体" w:hint="eastAsia"/>
          <w:sz w:val="24"/>
          <w:lang w:val="en"/>
        </w:rPr>
      </w:pPr>
      <w:r>
        <w:rPr>
          <w:rFonts w:ascii="宋体" w:hAnsi="宋体" w:cs="宋体" w:hint="eastAsia"/>
          <w:sz w:val="24"/>
          <w:lang w:val="en"/>
        </w:rPr>
        <w:t>4.2技术支持与服务要求</w:t>
      </w:r>
    </w:p>
    <w:p w:rsidR="00FE5001" w:rsidRDefault="00FE5001" w:rsidP="00FE5001">
      <w:pPr>
        <w:spacing w:line="360" w:lineRule="auto"/>
        <w:rPr>
          <w:rFonts w:ascii="宋体" w:hAnsi="宋体" w:cs="宋体" w:hint="eastAsia"/>
          <w:sz w:val="24"/>
        </w:rPr>
      </w:pPr>
      <w:r>
        <w:rPr>
          <w:rFonts w:ascii="宋体" w:hAnsi="宋体" w:cs="宋体" w:hint="eastAsia"/>
          <w:sz w:val="24"/>
        </w:rPr>
        <w:t>1）售后服务</w:t>
      </w:r>
    </w:p>
    <w:p w:rsidR="00FE5001" w:rsidRDefault="00FE5001" w:rsidP="00FE5001">
      <w:pPr>
        <w:spacing w:line="360" w:lineRule="auto"/>
        <w:ind w:firstLine="420"/>
        <w:rPr>
          <w:rFonts w:ascii="宋体" w:hAnsi="宋体" w:cs="宋体" w:hint="eastAsia"/>
          <w:sz w:val="24"/>
        </w:rPr>
      </w:pPr>
      <w:r>
        <w:rPr>
          <w:rFonts w:ascii="宋体" w:hAnsi="宋体" w:cs="宋体" w:hint="eastAsia"/>
          <w:sz w:val="24"/>
        </w:rPr>
        <w:t>投标人需利用监控系统或人工对硬件设备及应用系统的运行情况进行7*24小时的不间断巡检监控，及时发现安全隐患，通知相关人员及时处理，并形成监控报告。</w:t>
      </w:r>
    </w:p>
    <w:p w:rsidR="00FE5001" w:rsidRDefault="00FE5001" w:rsidP="00FE5001">
      <w:pPr>
        <w:spacing w:line="360" w:lineRule="auto"/>
        <w:ind w:firstLine="420"/>
        <w:rPr>
          <w:rFonts w:ascii="宋体" w:hAnsi="宋体" w:cs="宋体" w:hint="eastAsia"/>
          <w:sz w:val="24"/>
        </w:rPr>
      </w:pPr>
      <w:r>
        <w:rPr>
          <w:rFonts w:ascii="宋体" w:hAnsi="宋体" w:cs="宋体" w:hint="eastAsia"/>
          <w:sz w:val="24"/>
        </w:rPr>
        <w:t>投标人负责设立技术支持热线，并安排专人值守，提供7*24小时热线支持服务。投标人针对采购人要求的云平台运维服务相关内容，需指定专业技术能力较强的工程师，根据采购人要求配合开展相关维护服务。</w:t>
      </w:r>
    </w:p>
    <w:p w:rsidR="00FE5001" w:rsidRDefault="00FE5001" w:rsidP="00FE5001">
      <w:pPr>
        <w:spacing w:line="360" w:lineRule="auto"/>
        <w:rPr>
          <w:rFonts w:ascii="宋体" w:hAnsi="宋体" w:cs="宋体" w:hint="eastAsia"/>
          <w:sz w:val="24"/>
        </w:rPr>
      </w:pPr>
      <w:r>
        <w:rPr>
          <w:rFonts w:ascii="宋体" w:hAnsi="宋体" w:cs="宋体" w:hint="eastAsia"/>
          <w:sz w:val="24"/>
        </w:rPr>
        <w:lastRenderedPageBreak/>
        <w:t>2）故障响应服务</w:t>
      </w:r>
    </w:p>
    <w:p w:rsidR="00FE5001" w:rsidRDefault="00FE5001" w:rsidP="00FE5001">
      <w:pPr>
        <w:spacing w:line="360" w:lineRule="auto"/>
        <w:ind w:firstLine="420"/>
        <w:rPr>
          <w:rFonts w:ascii="宋体" w:hAnsi="宋体" w:cs="宋体" w:hint="eastAsia"/>
          <w:sz w:val="24"/>
        </w:rPr>
      </w:pPr>
      <w:r>
        <w:rPr>
          <w:rFonts w:ascii="宋体" w:hAnsi="宋体" w:cs="宋体" w:hint="eastAsia"/>
          <w:sz w:val="24"/>
        </w:rPr>
        <w:t>投标人应当提供高效的系统维护服务，有效防范系统风险，投标人需保持7*24小时电话畅通，能够在系统发生除</w:t>
      </w:r>
      <w:proofErr w:type="gramStart"/>
      <w:r>
        <w:rPr>
          <w:rFonts w:ascii="宋体" w:hAnsi="宋体" w:cs="宋体" w:hint="eastAsia"/>
          <w:sz w:val="24"/>
        </w:rPr>
        <w:t>宕</w:t>
      </w:r>
      <w:proofErr w:type="gramEnd"/>
      <w:r>
        <w:rPr>
          <w:rFonts w:ascii="宋体" w:hAnsi="宋体" w:cs="宋体" w:hint="eastAsia"/>
          <w:sz w:val="24"/>
        </w:rPr>
        <w:t>机外的其他故障问题时，能够协调人力资源在2小时内到达运</w:t>
      </w:r>
      <w:proofErr w:type="gramStart"/>
      <w:r>
        <w:rPr>
          <w:rFonts w:ascii="宋体" w:hAnsi="宋体" w:cs="宋体" w:hint="eastAsia"/>
          <w:sz w:val="24"/>
        </w:rPr>
        <w:t>维现场</w:t>
      </w:r>
      <w:proofErr w:type="gramEnd"/>
      <w:r>
        <w:rPr>
          <w:rFonts w:ascii="宋体" w:hAnsi="宋体" w:cs="宋体" w:hint="eastAsia"/>
          <w:sz w:val="24"/>
        </w:rPr>
        <w:t>提供服务。系统发生</w:t>
      </w:r>
      <w:proofErr w:type="gramStart"/>
      <w:r>
        <w:rPr>
          <w:rFonts w:ascii="宋体" w:hAnsi="宋体" w:cs="宋体" w:hint="eastAsia"/>
          <w:sz w:val="24"/>
        </w:rPr>
        <w:t>宕</w:t>
      </w:r>
      <w:proofErr w:type="gramEnd"/>
      <w:r>
        <w:rPr>
          <w:rFonts w:ascii="宋体" w:hAnsi="宋体" w:cs="宋体" w:hint="eastAsia"/>
          <w:sz w:val="24"/>
        </w:rPr>
        <w:t>机问题时，投标人应在5分钟内响应，故障处理完毕后提供相关系统</w:t>
      </w:r>
      <w:proofErr w:type="gramStart"/>
      <w:r>
        <w:rPr>
          <w:rFonts w:ascii="宋体" w:hAnsi="宋体" w:cs="宋体" w:hint="eastAsia"/>
          <w:sz w:val="24"/>
        </w:rPr>
        <w:t>宕</w:t>
      </w:r>
      <w:proofErr w:type="gramEnd"/>
      <w:r>
        <w:rPr>
          <w:rFonts w:ascii="宋体" w:hAnsi="宋体" w:cs="宋体" w:hint="eastAsia"/>
          <w:sz w:val="24"/>
        </w:rPr>
        <w:t>机报告。</w:t>
      </w:r>
    </w:p>
    <w:p w:rsidR="00FE5001" w:rsidRDefault="00FE5001" w:rsidP="00FE5001">
      <w:pPr>
        <w:spacing w:line="360" w:lineRule="auto"/>
        <w:rPr>
          <w:rFonts w:ascii="宋体" w:hAnsi="宋体" w:cs="宋体" w:hint="eastAsia"/>
          <w:sz w:val="24"/>
        </w:rPr>
      </w:pPr>
      <w:r>
        <w:rPr>
          <w:rFonts w:ascii="宋体" w:hAnsi="宋体" w:cs="宋体" w:hint="eastAsia"/>
          <w:sz w:val="24"/>
        </w:rPr>
        <w:t>3）重点保障要求</w:t>
      </w:r>
    </w:p>
    <w:p w:rsidR="00FE5001" w:rsidRDefault="00FE5001" w:rsidP="00FE5001">
      <w:pPr>
        <w:spacing w:line="360" w:lineRule="auto"/>
        <w:ind w:firstLine="420"/>
        <w:rPr>
          <w:rFonts w:ascii="宋体" w:hAnsi="宋体" w:cs="宋体" w:hint="eastAsia"/>
          <w:sz w:val="24"/>
        </w:rPr>
      </w:pPr>
      <w:r>
        <w:rPr>
          <w:rFonts w:ascii="宋体" w:hAnsi="宋体" w:cs="宋体" w:hint="eastAsia"/>
          <w:sz w:val="24"/>
        </w:rPr>
        <w:t>为保障业务高峰期内系统平稳运行，缓解系统高峰期内因业务发生量增大而带来系统压力风险，要求投标人根据业务周期性特点，加大运</w:t>
      </w:r>
      <w:proofErr w:type="gramStart"/>
      <w:r>
        <w:rPr>
          <w:rFonts w:ascii="宋体" w:hAnsi="宋体" w:cs="宋体" w:hint="eastAsia"/>
          <w:sz w:val="24"/>
        </w:rPr>
        <w:t>维保障</w:t>
      </w:r>
      <w:proofErr w:type="gramEnd"/>
      <w:r>
        <w:rPr>
          <w:rFonts w:ascii="宋体" w:hAnsi="宋体" w:cs="宋体" w:hint="eastAsia"/>
          <w:sz w:val="24"/>
        </w:rPr>
        <w:t>力度，保证在业务高峰期内系统平稳运行。</w:t>
      </w:r>
    </w:p>
    <w:p w:rsidR="00FE5001" w:rsidRDefault="00FE5001" w:rsidP="00FE5001">
      <w:pPr>
        <w:spacing w:line="360" w:lineRule="auto"/>
        <w:rPr>
          <w:rFonts w:ascii="宋体" w:hAnsi="宋体" w:cs="宋体" w:hint="eastAsia"/>
          <w:sz w:val="24"/>
        </w:rPr>
      </w:pPr>
      <w:r>
        <w:rPr>
          <w:rFonts w:ascii="宋体" w:hAnsi="宋体" w:cs="宋体" w:hint="eastAsia"/>
          <w:sz w:val="24"/>
        </w:rPr>
        <w:t>4）安全及保密要求</w:t>
      </w:r>
    </w:p>
    <w:p w:rsidR="00FE5001" w:rsidRDefault="00FE5001" w:rsidP="00FE5001">
      <w:pPr>
        <w:spacing w:line="360" w:lineRule="auto"/>
        <w:ind w:firstLine="420"/>
        <w:rPr>
          <w:rFonts w:ascii="宋体" w:hAnsi="宋体" w:cs="宋体" w:hint="eastAsia"/>
          <w:sz w:val="24"/>
        </w:rPr>
      </w:pPr>
      <w:r>
        <w:rPr>
          <w:rFonts w:ascii="宋体" w:hAnsi="宋体" w:cs="宋体" w:hint="eastAsia"/>
          <w:sz w:val="24"/>
        </w:rPr>
        <w:t>投标人须严格遵守采购人的相关信息安全规定，不得利用系统维护服务时的便利对采购人数据及其他信息擅自修改或透漏给第三方。</w:t>
      </w:r>
    </w:p>
    <w:p w:rsidR="00FE5001" w:rsidRDefault="00FE5001" w:rsidP="00FE5001">
      <w:pPr>
        <w:spacing w:line="360" w:lineRule="auto"/>
        <w:rPr>
          <w:rFonts w:ascii="宋体" w:hAnsi="宋体" w:cs="宋体" w:hint="eastAsia"/>
          <w:sz w:val="24"/>
        </w:rPr>
      </w:pPr>
      <w:r>
        <w:rPr>
          <w:rFonts w:ascii="宋体" w:hAnsi="宋体" w:cs="宋体" w:hint="eastAsia"/>
          <w:sz w:val="24"/>
        </w:rPr>
        <w:t>5）迁移服务要求</w:t>
      </w:r>
    </w:p>
    <w:p w:rsidR="00FE5001" w:rsidRDefault="00FE5001" w:rsidP="00FE5001">
      <w:pPr>
        <w:spacing w:line="360" w:lineRule="auto"/>
        <w:ind w:firstLineChars="200" w:firstLine="480"/>
        <w:rPr>
          <w:rFonts w:ascii="宋体" w:hAnsi="宋体" w:cs="宋体" w:hint="eastAsia"/>
          <w:sz w:val="24"/>
        </w:rPr>
      </w:pPr>
      <w:r>
        <w:rPr>
          <w:rFonts w:ascii="宋体" w:hAnsi="宋体" w:cs="宋体" w:hint="eastAsia"/>
          <w:sz w:val="24"/>
        </w:rPr>
        <w:t>本项目涉及的所有业务系统均已在北京市政务云平台上平稳运行，此次招标预算包括业务系统的云租赁费用，投标人如需要迁移，须保证5个工作日内完成全部迁移工作并自行考虑应用系统迁移及此项工作产生的相关费用，包括但不限于迁移产生的资源费用、系统开发商费用、原服务商迁出相关费用，并提供详细的、具备可行性的迁移方案。如无法按采购人要求完成迁移工作，采购人有权解除合同。</w:t>
      </w:r>
      <w:r>
        <w:rPr>
          <w:rFonts w:ascii="宋体" w:hAnsi="宋体" w:cs="宋体" w:hint="eastAsia"/>
          <w:b/>
          <w:sz w:val="24"/>
        </w:rPr>
        <w:t>对以上迁移要求提供服务承诺，并加盖投标人公章。</w:t>
      </w:r>
    </w:p>
    <w:p w:rsidR="00FE5001" w:rsidRDefault="00FE5001" w:rsidP="00FE5001">
      <w:pPr>
        <w:spacing w:line="360" w:lineRule="auto"/>
        <w:rPr>
          <w:rFonts w:ascii="宋体" w:hAnsi="宋体" w:cs="宋体" w:hint="eastAsia"/>
          <w:sz w:val="24"/>
        </w:rPr>
      </w:pPr>
      <w:r>
        <w:rPr>
          <w:rFonts w:ascii="宋体" w:hAnsi="宋体" w:cs="宋体" w:hint="eastAsia"/>
          <w:sz w:val="24"/>
        </w:rPr>
        <w:t>6）项目人员要求</w:t>
      </w:r>
    </w:p>
    <w:p w:rsidR="00FE5001" w:rsidRDefault="00FE5001" w:rsidP="00FE5001">
      <w:pPr>
        <w:spacing w:line="360" w:lineRule="auto"/>
        <w:ind w:firstLine="420"/>
        <w:rPr>
          <w:rFonts w:ascii="宋体" w:hAnsi="宋体" w:cs="宋体" w:hint="eastAsia"/>
          <w:sz w:val="24"/>
        </w:rPr>
      </w:pPr>
      <w:r>
        <w:rPr>
          <w:rFonts w:ascii="宋体" w:hAnsi="宋体" w:cs="宋体" w:hint="eastAsia"/>
          <w:sz w:val="24"/>
        </w:rPr>
        <w:t>（1）拟派项目经理：因本项目管理需要一定的项目经理的能力，项目经理应具备信息系统项目管理师认证。</w:t>
      </w:r>
    </w:p>
    <w:p w:rsidR="00FE5001" w:rsidRDefault="00FE5001" w:rsidP="00FE5001">
      <w:pPr>
        <w:spacing w:line="360" w:lineRule="auto"/>
        <w:ind w:firstLine="420"/>
        <w:rPr>
          <w:rFonts w:hint="eastAsia"/>
        </w:rPr>
      </w:pPr>
      <w:r>
        <w:rPr>
          <w:rFonts w:ascii="宋体" w:hAnsi="宋体" w:cs="宋体" w:hint="eastAsia"/>
          <w:sz w:val="24"/>
        </w:rPr>
        <w:t>（2）</w:t>
      </w:r>
      <w:r>
        <w:rPr>
          <w:rFonts w:ascii="宋体" w:hAnsi="宋体" w:cs="宋体" w:hint="eastAsia"/>
          <w:color w:val="000000"/>
          <w:sz w:val="24"/>
        </w:rPr>
        <w:t>拟派项目成员：拟派项目人员不少于</w:t>
      </w:r>
      <w:r>
        <w:rPr>
          <w:rFonts w:ascii="宋体" w:hAnsi="宋体" w:cs="宋体"/>
          <w:color w:val="000000"/>
          <w:sz w:val="24"/>
        </w:rPr>
        <w:t>5</w:t>
      </w:r>
      <w:r>
        <w:rPr>
          <w:rFonts w:ascii="宋体" w:hAnsi="宋体" w:cs="宋体" w:hint="eastAsia"/>
          <w:color w:val="000000"/>
          <w:sz w:val="24"/>
        </w:rPr>
        <w:t>人，成员应具备：</w:t>
      </w:r>
      <w:r>
        <w:rPr>
          <w:rFonts w:ascii="宋体" w:hAnsi="宋体" w:cs="宋体" w:hint="eastAsia"/>
          <w:sz w:val="24"/>
        </w:rPr>
        <w:t>网络工程师、数据库系统工程师、CISP、高级系统分析师、高级系统架构设计师等相关技术资质证书。</w:t>
      </w:r>
    </w:p>
    <w:p w:rsidR="00FE5001" w:rsidRDefault="00FE5001" w:rsidP="00FE5001">
      <w:pPr>
        <w:spacing w:line="360" w:lineRule="auto"/>
        <w:contextualSpacing/>
        <w:rPr>
          <w:rFonts w:ascii="宋体" w:hAnsi="宋体" w:cs="宋体" w:hint="eastAsia"/>
          <w:sz w:val="24"/>
        </w:rPr>
      </w:pPr>
      <w:r>
        <w:rPr>
          <w:rFonts w:ascii="宋体" w:hAnsi="宋体" w:cs="宋体" w:hint="eastAsia"/>
          <w:sz w:val="24"/>
        </w:rPr>
        <w:t>五、交付时间和地点</w:t>
      </w:r>
    </w:p>
    <w:p w:rsidR="00FE5001" w:rsidRDefault="00FE5001" w:rsidP="00FE5001">
      <w:pPr>
        <w:spacing w:line="360" w:lineRule="auto"/>
        <w:ind w:firstLineChars="200" w:firstLine="480"/>
        <w:contextualSpacing/>
        <w:rPr>
          <w:rFonts w:ascii="宋体" w:hAnsi="宋体" w:cs="宋体" w:hint="eastAsia"/>
          <w:bCs/>
          <w:sz w:val="24"/>
        </w:rPr>
      </w:pPr>
      <w:r>
        <w:rPr>
          <w:rFonts w:ascii="宋体" w:hAnsi="宋体" w:cs="宋体" w:hint="eastAsia"/>
          <w:bCs/>
          <w:sz w:val="24"/>
        </w:rPr>
        <w:t>服务期限：12个月。</w:t>
      </w:r>
    </w:p>
    <w:p w:rsidR="00FE5001" w:rsidRDefault="00FE5001" w:rsidP="00FE5001">
      <w:pPr>
        <w:spacing w:line="360" w:lineRule="auto"/>
        <w:ind w:firstLineChars="200" w:firstLine="480"/>
        <w:contextualSpacing/>
        <w:rPr>
          <w:rFonts w:ascii="宋体" w:hAnsi="宋体" w:cs="宋体" w:hint="eastAsia"/>
          <w:bCs/>
          <w:sz w:val="24"/>
        </w:rPr>
      </w:pPr>
      <w:r>
        <w:rPr>
          <w:rFonts w:ascii="宋体" w:hAnsi="宋体" w:cs="宋体" w:hint="eastAsia"/>
          <w:bCs/>
          <w:sz w:val="24"/>
        </w:rPr>
        <w:t>服务地点：北京市政务服务中心六里桥机房</w:t>
      </w:r>
    </w:p>
    <w:p w:rsidR="00FE5001" w:rsidRDefault="00FE5001" w:rsidP="00FE5001">
      <w:pPr>
        <w:spacing w:line="360" w:lineRule="auto"/>
        <w:contextualSpacing/>
        <w:rPr>
          <w:rFonts w:ascii="宋体" w:hAnsi="宋体" w:cs="宋体" w:hint="eastAsia"/>
          <w:sz w:val="24"/>
        </w:rPr>
      </w:pPr>
      <w:r>
        <w:rPr>
          <w:rFonts w:ascii="宋体" w:hAnsi="宋体" w:cs="宋体" w:hint="eastAsia"/>
          <w:sz w:val="24"/>
        </w:rPr>
        <w:t>六、付款方式</w:t>
      </w:r>
    </w:p>
    <w:p w:rsidR="004F2965" w:rsidRDefault="00FE5001" w:rsidP="00FE5001">
      <w:r>
        <w:rPr>
          <w:rFonts w:ascii="宋体" w:hAnsi="宋体" w:cs="宋体" w:hint="eastAsia"/>
          <w:bCs/>
          <w:sz w:val="24"/>
        </w:rPr>
        <w:t>合同签订后10个工作日内支付合同金额的50%，稳定运行3个月并提交阶段性</w:t>
      </w:r>
      <w:r>
        <w:rPr>
          <w:rFonts w:ascii="宋体" w:hAnsi="宋体" w:cs="宋体" w:hint="eastAsia"/>
          <w:bCs/>
          <w:sz w:val="24"/>
        </w:rPr>
        <w:lastRenderedPageBreak/>
        <w:t>服务总结报告后支付合同金额的40%，通过验收后支付合同金额的10%</w:t>
      </w:r>
      <w:r>
        <w:rPr>
          <w:rFonts w:ascii="宋体" w:hAnsi="宋体" w:cs="宋体"/>
          <w:bCs/>
          <w:sz w:val="24"/>
        </w:rPr>
        <w:t>。</w:t>
      </w:r>
    </w:p>
    <w:sectPr w:rsidR="004F29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A78E0"/>
    <w:multiLevelType w:val="singleLevel"/>
    <w:tmpl w:val="1E5A78E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01"/>
    <w:rsid w:val="004F2965"/>
    <w:rsid w:val="00ED028B"/>
    <w:rsid w:val="00FE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E438E-E036-4DD1-BF83-3D23A52C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FE50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 缩进2字符"/>
    <w:basedOn w:val="a"/>
    <w:qFormat/>
    <w:rsid w:val="00FE5001"/>
    <w:pPr>
      <w:spacing w:line="288" w:lineRule="auto"/>
    </w:pPr>
    <w:rPr>
      <w:rFonts w:ascii="宋体" w:hAnsi="宋体"/>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2024-04-15T02:46:00Z</dcterms:created>
  <dcterms:modified xsi:type="dcterms:W3CDTF">2024-04-15T02:48:00Z</dcterms:modified>
</cp:coreProperties>
</file>