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sz w:val="36"/>
          <w:szCs w:val="36"/>
        </w:rPr>
      </w:pPr>
      <w:r>
        <w:rPr>
          <w:b/>
          <w:sz w:val="36"/>
          <w:szCs w:val="36"/>
        </w:rPr>
        <w:t>采购需求</w:t>
      </w: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一、</w:t>
      </w:r>
      <w:r>
        <w:rPr>
          <w:rFonts w:hint="eastAsia" w:asciiTheme="minorEastAsia" w:hAnsiTheme="minorEastAsia" w:eastAsiaTheme="minorEastAsia" w:cstheme="minorEastAsia"/>
          <w:b/>
          <w:sz w:val="24"/>
        </w:rPr>
        <w:t>采购清单</w:t>
      </w: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第一包：北京市发展和改革委员会2024年政务云租用服务采购基础服务和扩展服务（第一包）922.515292万元</w:t>
      </w:r>
    </w:p>
    <w:tbl>
      <w:tblPr>
        <w:tblStyle w:val="4"/>
        <w:tblW w:w="8087" w:type="dxa"/>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223"/>
        <w:gridCol w:w="1706"/>
        <w:gridCol w:w="1706"/>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shd w:val="clear" w:color="auto" w:fill="auto"/>
          </w:tcPr>
          <w:p>
            <w:pPr>
              <w:widowControl/>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2223" w:type="dxa"/>
            <w:shd w:val="clear" w:color="auto" w:fill="auto"/>
          </w:tcPr>
          <w:p>
            <w:pPr>
              <w:widowControl/>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采购标的名称</w:t>
            </w:r>
          </w:p>
        </w:tc>
        <w:tc>
          <w:tcPr>
            <w:tcW w:w="1706" w:type="dxa"/>
            <w:shd w:val="clear" w:color="auto" w:fill="auto"/>
          </w:tcPr>
          <w:p>
            <w:pPr>
              <w:widowControl/>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数量</w:t>
            </w:r>
          </w:p>
        </w:tc>
        <w:tc>
          <w:tcPr>
            <w:tcW w:w="1706" w:type="dxa"/>
            <w:shd w:val="clear" w:color="auto" w:fill="auto"/>
          </w:tcPr>
          <w:p>
            <w:pPr>
              <w:widowControl/>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单位</w:t>
            </w:r>
          </w:p>
        </w:tc>
        <w:tc>
          <w:tcPr>
            <w:tcW w:w="1264" w:type="dxa"/>
            <w:shd w:val="clear" w:color="auto" w:fill="auto"/>
          </w:tcPr>
          <w:p>
            <w:pPr>
              <w:widowControl/>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shd w:val="clear" w:color="auto" w:fill="auto"/>
          </w:tcPr>
          <w:p>
            <w:pPr>
              <w:widowControl/>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2223" w:type="dxa"/>
            <w:shd w:val="clear" w:color="auto" w:fill="auto"/>
          </w:tcPr>
          <w:p>
            <w:pPr>
              <w:widowControl/>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云计算服务</w:t>
            </w:r>
          </w:p>
        </w:tc>
        <w:tc>
          <w:tcPr>
            <w:tcW w:w="1706" w:type="dxa"/>
            <w:shd w:val="clear" w:color="auto" w:fill="auto"/>
          </w:tcPr>
          <w:p>
            <w:pPr>
              <w:widowControl/>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1706" w:type="dxa"/>
            <w:shd w:val="clear" w:color="auto" w:fill="auto"/>
          </w:tcPr>
          <w:p>
            <w:pPr>
              <w:widowControl/>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w:t>
            </w:r>
          </w:p>
        </w:tc>
        <w:tc>
          <w:tcPr>
            <w:tcW w:w="1264" w:type="dxa"/>
            <w:shd w:val="clear" w:color="auto" w:fill="auto"/>
          </w:tcPr>
          <w:p>
            <w:pPr>
              <w:widowControl/>
              <w:jc w:val="center"/>
              <w:rPr>
                <w:rFonts w:asciiTheme="minorEastAsia" w:hAnsiTheme="minorEastAsia" w:eastAsiaTheme="minorEastAsia" w:cstheme="minorEastAsia"/>
                <w:bCs/>
                <w:sz w:val="24"/>
              </w:rPr>
            </w:pPr>
          </w:p>
        </w:tc>
      </w:tr>
    </w:tbl>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第二包：北京市发展和改革委员会2024年政务云租用服务采购基础服务和扩展服务（第二包）433.520221万元</w:t>
      </w:r>
    </w:p>
    <w:tbl>
      <w:tblPr>
        <w:tblStyle w:val="4"/>
        <w:tblW w:w="8087" w:type="dxa"/>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223"/>
        <w:gridCol w:w="1706"/>
        <w:gridCol w:w="1706"/>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widowControl/>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2223" w:type="dxa"/>
          </w:tcPr>
          <w:p>
            <w:pPr>
              <w:widowControl/>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采购标的名称</w:t>
            </w:r>
          </w:p>
        </w:tc>
        <w:tc>
          <w:tcPr>
            <w:tcW w:w="1706" w:type="dxa"/>
          </w:tcPr>
          <w:p>
            <w:pPr>
              <w:widowControl/>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数量</w:t>
            </w:r>
          </w:p>
        </w:tc>
        <w:tc>
          <w:tcPr>
            <w:tcW w:w="1706" w:type="dxa"/>
          </w:tcPr>
          <w:p>
            <w:pPr>
              <w:widowControl/>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单位</w:t>
            </w:r>
          </w:p>
        </w:tc>
        <w:tc>
          <w:tcPr>
            <w:tcW w:w="1264" w:type="dxa"/>
          </w:tcPr>
          <w:p>
            <w:pPr>
              <w:widowControl/>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widowControl/>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2223" w:type="dxa"/>
          </w:tcPr>
          <w:p>
            <w:pPr>
              <w:widowControl/>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云计算服务</w:t>
            </w:r>
          </w:p>
        </w:tc>
        <w:tc>
          <w:tcPr>
            <w:tcW w:w="1706" w:type="dxa"/>
          </w:tcPr>
          <w:p>
            <w:pPr>
              <w:widowControl/>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1706" w:type="dxa"/>
          </w:tcPr>
          <w:p>
            <w:pPr>
              <w:widowControl/>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w:t>
            </w:r>
          </w:p>
        </w:tc>
        <w:tc>
          <w:tcPr>
            <w:tcW w:w="1264" w:type="dxa"/>
          </w:tcPr>
          <w:p>
            <w:pPr>
              <w:widowControl/>
              <w:jc w:val="center"/>
              <w:rPr>
                <w:rFonts w:asciiTheme="minorEastAsia" w:hAnsiTheme="minorEastAsia" w:eastAsiaTheme="minorEastAsia" w:cstheme="minorEastAsia"/>
                <w:bCs/>
                <w:sz w:val="24"/>
              </w:rPr>
            </w:pPr>
          </w:p>
        </w:tc>
      </w:tr>
    </w:tbl>
    <w:p>
      <w:pPr>
        <w:rPr>
          <w:rFonts w:asciiTheme="minorEastAsia" w:hAnsiTheme="minorEastAsia" w:eastAsiaTheme="minorEastAsia" w:cstheme="minorEastAsia"/>
          <w:sz w:val="24"/>
        </w:rPr>
      </w:pPr>
    </w:p>
    <w:p>
      <w:pPr>
        <w:adjustRightInd w:val="0"/>
        <w:spacing w:line="360" w:lineRule="atLeast"/>
        <w:jc w:val="left"/>
        <w:textAlignment w:val="baseline"/>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二、项目背景或简况</w:t>
      </w:r>
    </w:p>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第一包：北京市发展和改革委员会2024年政务云租用服务采购</w:t>
      </w:r>
    </w:p>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基础服务和扩展服务（第一包）</w:t>
      </w:r>
    </w:p>
    <w:p>
      <w:pPr>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依照国家及北京市统一协调部署，北京市发展和改革委员会（以下简称 “市发展改革委”）已搬迁至北京城市副中心行政办公区开展工作, 市发展改革委及直属单位的业务系统已全部部署在政务云环境，整体运行良好，根据《国家信息化领导小组关于加强信息安全保障工作的意见》（中办发〔2003〕27号）、《关于加强党政部门云计算服务网络安全管理的意见》（中网办发文〔2014〕14号）、《国家政务信息化项目建设管理办法》（国办发〔2019〕57号）、《北京市市级政务云管理办法》的相关管理办法和安全服务保障要求，市发展改革委需要为入云后的信息系统租用云上基础资源和扩展资源等服务，确保市发展改革委各项业务顺利开展，提升信息系统安全保障能力。</w:t>
      </w:r>
    </w:p>
    <w:p>
      <w:pPr>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市发展改革委及直属单位的信息化系统，是面向各级领导、各级政府部门、项目单位和广大的社会公众提供相关服务的应用系统，本项目采购的云资源承载着市发展改革委综合办公平台、北京市固定资产投资项目信息管理平台、北京市重点工程调度与服务平台、北京市投资项目在线审批监管平台、北京市经济运行监测调度平台、北京数字营商平台等重要核心系统的运行，支撑市发展改革委内部办公、各项业务信息数据管理和内部资源共享、提供信息公开平台、提供公用服务的众多需求，涉及大量政府信息，对业务系统的安全性、资源可扩展性有很高的要求。根据“互联网+政务服务”的发展形势，增强市发展改革委内部办公的工作效能，提升公共服务水平和能力，在满足2024年市发展改革委及直属单位信息化系统云资源需求现状的基础上，进一步提供安全、稳定、可靠的扩展服务，保障已上云业务系统的连续稳定运行。</w:t>
      </w:r>
    </w:p>
    <w:p>
      <w:pPr>
        <w:keepNext/>
        <w:keepLines/>
        <w:numPr>
          <w:ilvl w:val="0"/>
          <w:numId w:val="1"/>
        </w:numPr>
        <w:tabs>
          <w:tab w:val="left" w:pos="0"/>
        </w:tabs>
        <w:spacing w:line="400" w:lineRule="exact"/>
        <w:outlineLvl w:val="1"/>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服务及技术参数要求</w:t>
      </w:r>
    </w:p>
    <w:p>
      <w:pPr>
        <w:numPr>
          <w:ilvl w:val="1"/>
          <w:numId w:val="1"/>
        </w:numPr>
        <w:spacing w:line="360" w:lineRule="auto"/>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总体采购需求</w:t>
      </w:r>
    </w:p>
    <w:p>
      <w:pPr>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投标人按照采购人的有关规定及要求，提供对北京市发展改革委的政务云基础和扩展服务。具体服务内容如下：</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napToGrid w:val="0"/>
        <w:spacing w:line="400" w:lineRule="exact"/>
        <w:ind w:firstLine="480" w:firstLineChars="200"/>
        <w:rPr>
          <w:rFonts w:asciiTheme="minorEastAsia" w:hAnsiTheme="minorEastAsia" w:eastAsiaTheme="minorEastAsia" w:cstheme="minorEastAsia"/>
          <w:sz w:val="24"/>
        </w:rPr>
      </w:pPr>
    </w:p>
    <w:tbl>
      <w:tblPr>
        <w:tblStyle w:val="4"/>
        <w:tblW w:w="8301" w:type="dxa"/>
        <w:tblInd w:w="-5" w:type="dxa"/>
        <w:tblLayout w:type="fixed"/>
        <w:tblCellMar>
          <w:top w:w="0" w:type="dxa"/>
          <w:left w:w="108" w:type="dxa"/>
          <w:bottom w:w="0" w:type="dxa"/>
          <w:right w:w="108" w:type="dxa"/>
        </w:tblCellMar>
      </w:tblPr>
      <w:tblGrid>
        <w:gridCol w:w="1128"/>
        <w:gridCol w:w="1128"/>
        <w:gridCol w:w="3231"/>
        <w:gridCol w:w="1034"/>
        <w:gridCol w:w="709"/>
        <w:gridCol w:w="1071"/>
      </w:tblGrid>
      <w:tr>
        <w:tblPrEx>
          <w:tblLayout w:type="fixed"/>
          <w:tblCellMar>
            <w:top w:w="0" w:type="dxa"/>
            <w:left w:w="108" w:type="dxa"/>
            <w:bottom w:w="0" w:type="dxa"/>
            <w:right w:w="108" w:type="dxa"/>
          </w:tblCellMar>
        </w:tblPrEx>
        <w:trPr>
          <w:trHeight w:val="240" w:hRule="atLeast"/>
        </w:trPr>
        <w:tc>
          <w:tcPr>
            <w:tcW w:w="830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政务云服务租用采购需求</w:t>
            </w:r>
          </w:p>
        </w:tc>
      </w:tr>
      <w:tr>
        <w:tblPrEx>
          <w:tblLayout w:type="fixed"/>
          <w:tblCellMar>
            <w:top w:w="0" w:type="dxa"/>
            <w:left w:w="108" w:type="dxa"/>
            <w:bottom w:w="0" w:type="dxa"/>
            <w:right w:w="108" w:type="dxa"/>
          </w:tblCellMar>
        </w:tblPrEx>
        <w:trPr>
          <w:trHeight w:val="240" w:hRule="atLeast"/>
        </w:trPr>
        <w:tc>
          <w:tcPr>
            <w:tcW w:w="830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1、政务云基础服务租用采购需求</w:t>
            </w:r>
          </w:p>
        </w:tc>
      </w:tr>
      <w:tr>
        <w:tblPrEx>
          <w:tblLayout w:type="fixed"/>
          <w:tblCellMar>
            <w:top w:w="0" w:type="dxa"/>
            <w:left w:w="108" w:type="dxa"/>
            <w:bottom w:w="0" w:type="dxa"/>
            <w:right w:w="108" w:type="dxa"/>
          </w:tblCellMar>
        </w:tblPrEx>
        <w:trPr>
          <w:trHeight w:val="453" w:hRule="atLeast"/>
        </w:trPr>
        <w:tc>
          <w:tcPr>
            <w:tcW w:w="11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服务大类</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服务项</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描述</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 xml:space="preserve">单位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服务期限(月)</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数量</w:t>
            </w:r>
          </w:p>
        </w:tc>
      </w:tr>
      <w:tr>
        <w:tblPrEx>
          <w:tblLayout w:type="fixed"/>
          <w:tblCellMar>
            <w:top w:w="0" w:type="dxa"/>
            <w:left w:w="108" w:type="dxa"/>
            <w:bottom w:w="0" w:type="dxa"/>
            <w:right w:w="108" w:type="dxa"/>
          </w:tblCellMar>
        </w:tblPrEx>
        <w:trPr>
          <w:trHeight w:val="240" w:hRule="atLeast"/>
        </w:trPr>
        <w:tc>
          <w:tcPr>
            <w:tcW w:w="112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计算服务</w:t>
            </w:r>
          </w:p>
        </w:tc>
        <w:tc>
          <w:tcPr>
            <w:tcW w:w="112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X86平台云主机服务</w:t>
            </w:r>
          </w:p>
        </w:tc>
        <w:tc>
          <w:tcPr>
            <w:tcW w:w="3231"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vCPU（主频不低于2.4GHz，平均利用率不低于20% ）</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1CPU</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2448</w:t>
            </w:r>
          </w:p>
        </w:tc>
      </w:tr>
      <w:tr>
        <w:tblPrEx>
          <w:tblLayout w:type="fixed"/>
          <w:tblCellMar>
            <w:top w:w="0" w:type="dxa"/>
            <w:left w:w="108" w:type="dxa"/>
            <w:bottom w:w="0" w:type="dxa"/>
            <w:right w:w="108" w:type="dxa"/>
          </w:tblCellMar>
        </w:tblPrEx>
        <w:trPr>
          <w:trHeight w:val="24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3231"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内存</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1GB</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6216</w:t>
            </w:r>
          </w:p>
        </w:tc>
      </w:tr>
      <w:tr>
        <w:tblPrEx>
          <w:tblLayout w:type="fixed"/>
          <w:tblCellMar>
            <w:top w:w="0" w:type="dxa"/>
            <w:left w:w="108" w:type="dxa"/>
            <w:bottom w:w="0" w:type="dxa"/>
            <w:right w:w="108" w:type="dxa"/>
          </w:tblCellMar>
        </w:tblPrEx>
        <w:trPr>
          <w:trHeight w:val="72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X86物理服务器租用</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x86物理服务器配置1：2路10核2.0Ghz，64G内存，2块600G SAS硬盘，2个HBA卡，2个万兆端口</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18</w:t>
            </w:r>
          </w:p>
        </w:tc>
      </w:tr>
      <w:tr>
        <w:tblPrEx>
          <w:tblLayout w:type="fixed"/>
          <w:tblCellMar>
            <w:top w:w="0" w:type="dxa"/>
            <w:left w:w="108" w:type="dxa"/>
            <w:bottom w:w="0" w:type="dxa"/>
            <w:right w:w="108" w:type="dxa"/>
          </w:tblCellMar>
        </w:tblPrEx>
        <w:trPr>
          <w:trHeight w:val="24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x86物理服务器租用服务-内存-32GB内存</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18</w:t>
            </w:r>
          </w:p>
        </w:tc>
      </w:tr>
      <w:tr>
        <w:tblPrEx>
          <w:tblLayout w:type="fixed"/>
          <w:tblCellMar>
            <w:top w:w="0" w:type="dxa"/>
            <w:left w:w="108" w:type="dxa"/>
            <w:bottom w:w="0" w:type="dxa"/>
            <w:right w:w="108" w:type="dxa"/>
          </w:tblCellMar>
        </w:tblPrEx>
        <w:trPr>
          <w:trHeight w:val="48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x86物理服务器租用服务-硬盘配置2-600GB SAS</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52</w:t>
            </w:r>
          </w:p>
        </w:tc>
      </w:tr>
      <w:tr>
        <w:tblPrEx>
          <w:tblLayout w:type="fixed"/>
          <w:tblCellMar>
            <w:top w:w="0" w:type="dxa"/>
            <w:left w:w="108" w:type="dxa"/>
            <w:bottom w:w="0" w:type="dxa"/>
            <w:right w:w="108" w:type="dxa"/>
          </w:tblCellMar>
        </w:tblPrEx>
        <w:trPr>
          <w:trHeight w:val="480" w:hRule="atLeast"/>
        </w:trPr>
        <w:tc>
          <w:tcPr>
            <w:tcW w:w="112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存储服务</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高性能存储</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高性能存储（单盘技术指标：单盘IOPS 3000-20000）</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1GB</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12500</w:t>
            </w:r>
          </w:p>
        </w:tc>
      </w:tr>
      <w:tr>
        <w:tblPrEx>
          <w:tblLayout w:type="fixed"/>
          <w:tblCellMar>
            <w:top w:w="0" w:type="dxa"/>
            <w:left w:w="108" w:type="dxa"/>
            <w:bottom w:w="0" w:type="dxa"/>
            <w:right w:w="108" w:type="dxa"/>
          </w:tblCellMar>
        </w:tblPrEx>
        <w:trPr>
          <w:trHeight w:val="480" w:hRule="atLeast"/>
        </w:trPr>
        <w:tc>
          <w:tcPr>
            <w:tcW w:w="1128"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sz w:val="24"/>
              </w:rPr>
            </w:pP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普通性能存储</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普通存储（单盘技术指标:单盘IOPS1000-3000，业务用存储）</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1GB</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310691</w:t>
            </w:r>
          </w:p>
        </w:tc>
      </w:tr>
      <w:tr>
        <w:tblPrEx>
          <w:tblLayout w:type="fixed"/>
          <w:tblCellMar>
            <w:top w:w="0" w:type="dxa"/>
            <w:left w:w="108" w:type="dxa"/>
            <w:bottom w:w="0" w:type="dxa"/>
            <w:right w:w="108" w:type="dxa"/>
          </w:tblCellMar>
        </w:tblPrEx>
        <w:trPr>
          <w:trHeight w:val="48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普通性能存储</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普通存储（单盘技术指标:单盘IOPS1000-3000，备份用存储）</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1GB</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107102</w:t>
            </w:r>
          </w:p>
        </w:tc>
      </w:tr>
      <w:tr>
        <w:tblPrEx>
          <w:tblLayout w:type="fixed"/>
          <w:tblCellMar>
            <w:top w:w="0" w:type="dxa"/>
            <w:left w:w="108" w:type="dxa"/>
            <w:bottom w:w="0" w:type="dxa"/>
            <w:right w:w="108" w:type="dxa"/>
          </w:tblCellMar>
        </w:tblPrEx>
        <w:trPr>
          <w:trHeight w:val="48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静态存储（大容量存储，如NAS存储）</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大容量、高可靠的数据存储服务，具备PB级线性扩展能力</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1TB</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52.611</w:t>
            </w:r>
          </w:p>
        </w:tc>
      </w:tr>
      <w:tr>
        <w:tblPrEx>
          <w:tblLayout w:type="fixed"/>
          <w:tblCellMar>
            <w:top w:w="0" w:type="dxa"/>
            <w:left w:w="108" w:type="dxa"/>
            <w:bottom w:w="0" w:type="dxa"/>
            <w:right w:w="108" w:type="dxa"/>
          </w:tblCellMar>
        </w:tblPrEx>
        <w:trPr>
          <w:trHeight w:val="48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本地备份服务</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通过备份策略实现文件、操作系统、数据库的本地备份（不包括备份存储空间费用）</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1GB</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107102</w:t>
            </w:r>
          </w:p>
        </w:tc>
      </w:tr>
      <w:tr>
        <w:tblPrEx>
          <w:tblLayout w:type="fixed"/>
          <w:tblCellMar>
            <w:top w:w="0" w:type="dxa"/>
            <w:left w:w="108" w:type="dxa"/>
            <w:bottom w:w="0" w:type="dxa"/>
            <w:right w:w="108" w:type="dxa"/>
          </w:tblCellMar>
        </w:tblPrEx>
        <w:trPr>
          <w:trHeight w:val="240" w:hRule="atLeast"/>
        </w:trPr>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网络服务</w:t>
            </w: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互联网链路服务</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互联网链路带宽</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1Mb</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300</w:t>
            </w:r>
          </w:p>
        </w:tc>
      </w:tr>
      <w:tr>
        <w:tblPrEx>
          <w:tblLayout w:type="fixed"/>
          <w:tblCellMar>
            <w:top w:w="0" w:type="dxa"/>
            <w:left w:w="108" w:type="dxa"/>
            <w:bottom w:w="0" w:type="dxa"/>
            <w:right w:w="108" w:type="dxa"/>
          </w:tblCellMar>
        </w:tblPrEx>
        <w:trPr>
          <w:trHeight w:val="24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互联网IP地址租用服务</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1IP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63</w:t>
            </w:r>
          </w:p>
        </w:tc>
      </w:tr>
      <w:tr>
        <w:tblPrEx>
          <w:tblLayout w:type="fixed"/>
          <w:tblCellMar>
            <w:top w:w="0" w:type="dxa"/>
            <w:left w:w="108" w:type="dxa"/>
            <w:bottom w:w="0" w:type="dxa"/>
            <w:right w:w="108" w:type="dxa"/>
          </w:tblCellMar>
        </w:tblPrEx>
        <w:trPr>
          <w:trHeight w:val="24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主机负载均衡服务</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主机负载均衡服务</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1IP（内网）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w:t>
            </w:r>
          </w:p>
        </w:tc>
      </w:tr>
      <w:tr>
        <w:tblPrEx>
          <w:tblLayout w:type="fixed"/>
          <w:tblCellMar>
            <w:top w:w="0" w:type="dxa"/>
            <w:left w:w="108" w:type="dxa"/>
            <w:bottom w:w="0" w:type="dxa"/>
            <w:right w:w="108" w:type="dxa"/>
          </w:tblCellMar>
        </w:tblPrEx>
        <w:trPr>
          <w:trHeight w:val="48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远程接入服务</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每个账号结合身份验通过VPN远程接入堡垒机维护</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1账号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136</w:t>
            </w:r>
          </w:p>
        </w:tc>
      </w:tr>
      <w:tr>
        <w:tblPrEx>
          <w:tblLayout w:type="fixed"/>
          <w:tblCellMar>
            <w:top w:w="0" w:type="dxa"/>
            <w:left w:w="108" w:type="dxa"/>
            <w:bottom w:w="0" w:type="dxa"/>
            <w:right w:w="108" w:type="dxa"/>
          </w:tblCellMar>
        </w:tblPrEx>
        <w:trPr>
          <w:trHeight w:val="24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VPN接入服务</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提供SSLVPN接入政务云环境服务</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116</w:t>
            </w:r>
          </w:p>
        </w:tc>
      </w:tr>
      <w:tr>
        <w:tblPrEx>
          <w:tblLayout w:type="fixed"/>
          <w:tblCellMar>
            <w:top w:w="0" w:type="dxa"/>
            <w:left w:w="108" w:type="dxa"/>
            <w:bottom w:w="0" w:type="dxa"/>
            <w:right w:w="108" w:type="dxa"/>
          </w:tblCellMar>
        </w:tblPrEx>
        <w:trPr>
          <w:trHeight w:val="24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提供IPSECVPN接入政务云环境服务</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1Mb带宽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20</w:t>
            </w:r>
          </w:p>
        </w:tc>
      </w:tr>
      <w:tr>
        <w:tblPrEx>
          <w:tblLayout w:type="fixed"/>
          <w:tblCellMar>
            <w:top w:w="0" w:type="dxa"/>
            <w:left w:w="108" w:type="dxa"/>
            <w:bottom w:w="0" w:type="dxa"/>
            <w:right w:w="108" w:type="dxa"/>
          </w:tblCellMar>
        </w:tblPrEx>
        <w:trPr>
          <w:trHeight w:val="24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WAF防护</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web应用防火墙服务</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1IP（互联网）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r>
      <w:tr>
        <w:tblPrEx>
          <w:tblLayout w:type="fixed"/>
          <w:tblCellMar>
            <w:top w:w="0" w:type="dxa"/>
            <w:left w:w="108" w:type="dxa"/>
            <w:bottom w:w="0" w:type="dxa"/>
            <w:right w:w="108" w:type="dxa"/>
          </w:tblCellMar>
        </w:tblPrEx>
        <w:trPr>
          <w:trHeight w:val="480" w:hRule="atLeast"/>
        </w:trPr>
        <w:tc>
          <w:tcPr>
            <w:tcW w:w="11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云主机深度监控服务</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特定云主机深度监控及运维保障服务（7*24小时值守）</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7*24小时深度监测云主机资源、硬件设备监控，云平台层应急处置等内容</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1主机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305</w:t>
            </w:r>
          </w:p>
        </w:tc>
      </w:tr>
      <w:tr>
        <w:tblPrEx>
          <w:tblLayout w:type="fixed"/>
          <w:tblCellMar>
            <w:top w:w="0" w:type="dxa"/>
            <w:left w:w="108" w:type="dxa"/>
            <w:bottom w:w="0" w:type="dxa"/>
            <w:right w:w="108" w:type="dxa"/>
          </w:tblCellMar>
        </w:tblPrEx>
        <w:trPr>
          <w:trHeight w:val="240" w:hRule="atLeast"/>
        </w:trPr>
        <w:tc>
          <w:tcPr>
            <w:tcW w:w="830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2、政务云扩展服务租用采购需求</w:t>
            </w:r>
          </w:p>
        </w:tc>
      </w:tr>
      <w:tr>
        <w:tblPrEx>
          <w:tblLayout w:type="fixed"/>
          <w:tblCellMar>
            <w:top w:w="0" w:type="dxa"/>
            <w:left w:w="108" w:type="dxa"/>
            <w:bottom w:w="0" w:type="dxa"/>
            <w:right w:w="108" w:type="dxa"/>
          </w:tblCellMar>
        </w:tblPrEx>
        <w:trPr>
          <w:trHeight w:val="453" w:hRule="atLeast"/>
        </w:trPr>
        <w:tc>
          <w:tcPr>
            <w:tcW w:w="11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服务大类</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服务项</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描述</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 xml:space="preserve">单位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服务期限(月)</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数量</w:t>
            </w:r>
          </w:p>
        </w:tc>
      </w:tr>
      <w:tr>
        <w:tblPrEx>
          <w:tblLayout w:type="fixed"/>
          <w:tblCellMar>
            <w:top w:w="0" w:type="dxa"/>
            <w:left w:w="108" w:type="dxa"/>
            <w:bottom w:w="0" w:type="dxa"/>
            <w:right w:w="108" w:type="dxa"/>
          </w:tblCellMar>
        </w:tblPrEx>
        <w:trPr>
          <w:trHeight w:val="480" w:hRule="atLeast"/>
        </w:trPr>
        <w:tc>
          <w:tcPr>
            <w:tcW w:w="11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基础软件支撑服务</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商用操作系统套餐</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Windows Server套餐：Windows Server操作系统租用、安装及维护</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17</w:t>
            </w:r>
          </w:p>
        </w:tc>
      </w:tr>
      <w:tr>
        <w:tblPrEx>
          <w:tblLayout w:type="fixed"/>
          <w:tblCellMar>
            <w:top w:w="0" w:type="dxa"/>
            <w:left w:w="108" w:type="dxa"/>
            <w:bottom w:w="0" w:type="dxa"/>
            <w:right w:w="108" w:type="dxa"/>
          </w:tblCellMar>
        </w:tblPrEx>
        <w:trPr>
          <w:trHeight w:val="480" w:hRule="atLeast"/>
        </w:trPr>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安全服务</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主机杀毒服务</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对云主机进行定期的病毒查杀，杀毒软件集中控制，对网络性能无影响。</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445</w:t>
            </w:r>
          </w:p>
        </w:tc>
      </w:tr>
      <w:tr>
        <w:tblPrEx>
          <w:tblLayout w:type="fixed"/>
          <w:tblCellMar>
            <w:top w:w="0" w:type="dxa"/>
            <w:left w:w="108" w:type="dxa"/>
            <w:bottom w:w="0" w:type="dxa"/>
            <w:right w:w="108" w:type="dxa"/>
          </w:tblCellMar>
        </w:tblPrEx>
        <w:trPr>
          <w:trHeight w:val="48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主机防护</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通过主机防护软件提供符合等保三级要求的主机权限管理及安全防护</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393</w:t>
            </w:r>
          </w:p>
        </w:tc>
      </w:tr>
      <w:tr>
        <w:tblPrEx>
          <w:tblLayout w:type="fixed"/>
          <w:tblCellMar>
            <w:top w:w="0" w:type="dxa"/>
            <w:left w:w="108" w:type="dxa"/>
            <w:bottom w:w="0" w:type="dxa"/>
            <w:right w:w="108" w:type="dxa"/>
          </w:tblCellMar>
        </w:tblPrEx>
        <w:trPr>
          <w:trHeight w:val="72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主机安全加固</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针对漏扫或等级测评结果对操作系统进行安全加固，用以解决等级测评结果中所显示的漏洞</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64</w:t>
            </w:r>
          </w:p>
        </w:tc>
      </w:tr>
      <w:tr>
        <w:tblPrEx>
          <w:tblLayout w:type="fixed"/>
          <w:tblCellMar>
            <w:top w:w="0" w:type="dxa"/>
            <w:left w:w="108" w:type="dxa"/>
            <w:bottom w:w="0" w:type="dxa"/>
            <w:right w:w="108" w:type="dxa"/>
          </w:tblCellMar>
        </w:tblPrEx>
        <w:trPr>
          <w:trHeight w:val="72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网页防篡改服务</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提供网页防篡改服务，通过防篡改软件对用户页面进行实时防护，减少用户页面被恶意篡改的可能性</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1监控点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r>
      <w:tr>
        <w:tblPrEx>
          <w:tblLayout w:type="fixed"/>
          <w:tblCellMar>
            <w:top w:w="0" w:type="dxa"/>
            <w:left w:w="108" w:type="dxa"/>
            <w:bottom w:w="0" w:type="dxa"/>
            <w:right w:w="108" w:type="dxa"/>
          </w:tblCellMar>
        </w:tblPrEx>
        <w:trPr>
          <w:trHeight w:val="480" w:hRule="atLeast"/>
        </w:trPr>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安全检测监测、审计服务</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主机漏洞扫描</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为用户提供针对主机层面的安全扫描服务，并反馈相关结果</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1021</w:t>
            </w:r>
          </w:p>
        </w:tc>
      </w:tr>
      <w:tr>
        <w:tblPrEx>
          <w:tblLayout w:type="fixed"/>
          <w:tblCellMar>
            <w:top w:w="0" w:type="dxa"/>
            <w:left w:w="108" w:type="dxa"/>
            <w:bottom w:w="0" w:type="dxa"/>
            <w:right w:w="108" w:type="dxa"/>
          </w:tblCellMar>
        </w:tblPrEx>
        <w:trPr>
          <w:trHeight w:val="72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主机日志审计服务</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针对操作系统进行日志收集，并且进行分析，并将结果反馈给用户，用于了解主机安全情况及资源使用情况</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122</w:t>
            </w:r>
          </w:p>
        </w:tc>
      </w:tr>
      <w:tr>
        <w:tblPrEx>
          <w:tblLayout w:type="fixed"/>
          <w:tblCellMar>
            <w:top w:w="0" w:type="dxa"/>
            <w:left w:w="108" w:type="dxa"/>
            <w:bottom w:w="0" w:type="dxa"/>
            <w:right w:w="108" w:type="dxa"/>
          </w:tblCellMar>
        </w:tblPrEx>
        <w:trPr>
          <w:trHeight w:val="480" w:hRule="atLeast"/>
        </w:trPr>
        <w:tc>
          <w:tcPr>
            <w:tcW w:w="1128"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000000"/>
                <w:sz w:val="24"/>
              </w:rPr>
            </w:pP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数据库审计服务</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支持Oracle、SQL-Server、DB2、MySQL等数据库审计（1套为1个数据库实例）</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r>
      <w:tr>
        <w:tblPrEx>
          <w:tblLayout w:type="fixed"/>
          <w:tblCellMar>
            <w:top w:w="0" w:type="dxa"/>
            <w:left w:w="108" w:type="dxa"/>
            <w:bottom w:w="0" w:type="dxa"/>
            <w:right w:w="108" w:type="dxa"/>
          </w:tblCellMar>
        </w:tblPrEx>
        <w:trPr>
          <w:trHeight w:val="961" w:hRule="atLeast"/>
        </w:trPr>
        <w:tc>
          <w:tcPr>
            <w:tcW w:w="1128" w:type="dxa"/>
            <w:tcBorders>
              <w:top w:val="nil"/>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其他服务</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安全接管服务</w:t>
            </w:r>
          </w:p>
        </w:tc>
        <w:tc>
          <w:tcPr>
            <w:tcW w:w="323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 针对CentOS等开源操作系统提供安全维护服务、安全漏洞公告推送和相关技术支持服务，实现操作系统漏洞更新、安全加固、授权包以及软件包升级服务</w:t>
            </w: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71"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172</w:t>
            </w:r>
          </w:p>
        </w:tc>
      </w:tr>
    </w:tbl>
    <w:p>
      <w:pPr>
        <w:snapToGrid w:val="0"/>
        <w:spacing w:line="400" w:lineRule="exact"/>
        <w:ind w:firstLine="480" w:firstLineChars="200"/>
        <w:rPr>
          <w:rFonts w:asciiTheme="minorEastAsia" w:hAnsiTheme="minorEastAsia" w:eastAsiaTheme="minorEastAsia" w:cstheme="minorEastAsia"/>
          <w:sz w:val="24"/>
        </w:rPr>
      </w:pPr>
    </w:p>
    <w:p>
      <w:pPr>
        <w:numPr>
          <w:ilvl w:val="1"/>
          <w:numId w:val="1"/>
        </w:numPr>
        <w:spacing w:line="360" w:lineRule="auto"/>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政务云服务需求</w:t>
      </w:r>
    </w:p>
    <w:p>
      <w:pPr>
        <w:numPr>
          <w:ilvl w:val="2"/>
          <w:numId w:val="1"/>
        </w:numPr>
        <w:spacing w:line="360" w:lineRule="auto"/>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政务云基础服务</w:t>
      </w:r>
    </w:p>
    <w:p>
      <w:pPr>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按照采购人的有关管理规定及应用系统的需求，通过租用政务云基础服务，投标人需提供计算、存储、网络、云主机深度监控等服务，确保系统顺利部署、正常平稳运行。</w:t>
      </w:r>
    </w:p>
    <w:p>
      <w:pPr>
        <w:numPr>
          <w:ilvl w:val="0"/>
          <w:numId w:val="2"/>
        </w:num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计算服务</w:t>
      </w:r>
    </w:p>
    <w:p>
      <w:pPr>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投标人需根据采购需求，</w:t>
      </w:r>
      <w:r>
        <w:rPr>
          <w:rFonts w:hint="eastAsia" w:asciiTheme="minorEastAsia" w:hAnsiTheme="minorEastAsia" w:eastAsiaTheme="minorEastAsia" w:cstheme="minorEastAsia"/>
          <w:sz w:val="24"/>
        </w:rPr>
        <w:t>提供x86平台云主机服务租用，包括vCPU（主频不低于2.4GHz）和内存。按照采购人要求对vCPU和内存进行动态调整。</w:t>
      </w:r>
    </w:p>
    <w:p>
      <w:pPr>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投标人需根据采购需求，</w:t>
      </w:r>
      <w:r>
        <w:rPr>
          <w:rFonts w:hint="eastAsia" w:asciiTheme="minorEastAsia" w:hAnsiTheme="minorEastAsia" w:eastAsiaTheme="minorEastAsia" w:cstheme="minorEastAsia"/>
          <w:sz w:val="24"/>
        </w:rPr>
        <w:t>提供x86物理服务器租用服务，以及租用物理服务器硬盘以满足超出单台物理服务器配置的存储量。按照采购人要求对物理服务器内存和存储硬盘配置进行动态调整。</w:t>
      </w:r>
    </w:p>
    <w:p>
      <w:pPr>
        <w:numPr>
          <w:ilvl w:val="0"/>
          <w:numId w:val="2"/>
        </w:num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存储服务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投标人需根据采购需求，提供单盘IPOS 3000-20000的高性能存储服务、单盘IPOS 1000-3000的普通性能存储服务（包括业务用存储和备份用存储），以及大容量、高可靠、具备PB级线性扩展能力的静态存储服务。具备实现异地存储的能力。按照采购人要求对存储空间和配置进行动态调整。</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投标人需根据采购需求，提供</w:t>
      </w:r>
      <w:r>
        <w:rPr>
          <w:rFonts w:hint="eastAsia" w:asciiTheme="minorEastAsia" w:hAnsiTheme="minorEastAsia" w:eastAsiaTheme="minorEastAsia" w:cstheme="minorEastAsia"/>
          <w:sz w:val="24"/>
        </w:rPr>
        <w:t>本地备份服务</w:t>
      </w:r>
      <w:r>
        <w:rPr>
          <w:rFonts w:hint="eastAsia" w:asciiTheme="minorEastAsia" w:hAnsiTheme="minorEastAsia" w:eastAsiaTheme="minorEastAsia" w:cstheme="minorEastAsia"/>
          <w:sz w:val="24"/>
          <w:lang w:val="zh-CN"/>
        </w:rPr>
        <w:t>。通过制定备份策略实现文件、操作系统、数据库的本地备份，并支持云主机快照功能。支持按照备份文件、快照文件的数据恢复。</w:t>
      </w:r>
    </w:p>
    <w:p>
      <w:pPr>
        <w:numPr>
          <w:ilvl w:val="0"/>
          <w:numId w:val="2"/>
        </w:num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网络服务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投标人需根据采购需求，</w:t>
      </w:r>
      <w:r>
        <w:rPr>
          <w:rFonts w:hint="eastAsia" w:asciiTheme="minorEastAsia" w:hAnsiTheme="minorEastAsia" w:eastAsiaTheme="minorEastAsia" w:cstheme="minorEastAsia"/>
          <w:sz w:val="24"/>
        </w:rPr>
        <w:t>提供链路带宽服务及互联网IP地址租用服务，并提供相应的网络域名备案服务，按照管理部门要求，配合系统应用厂商提供网络策略配置服务。</w:t>
      </w:r>
      <w:r>
        <w:rPr>
          <w:rFonts w:hint="eastAsia" w:asciiTheme="minorEastAsia" w:hAnsiTheme="minorEastAsia" w:eastAsiaTheme="minorEastAsia" w:cstheme="minorEastAsia"/>
          <w:sz w:val="24"/>
          <w:lang w:val="zh-CN"/>
        </w:rPr>
        <w:t>投标人需具备IPv6能力，至少提供一段/64的IPv6地址以及提供域名备案服务。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投标人需根据采购需求，</w:t>
      </w:r>
      <w:r>
        <w:rPr>
          <w:rFonts w:hint="eastAsia" w:asciiTheme="minorEastAsia" w:hAnsiTheme="minorEastAsia" w:eastAsiaTheme="minorEastAsia" w:cstheme="minorEastAsia"/>
          <w:sz w:val="24"/>
        </w:rPr>
        <w:t>提供主机负载均衡服务，实现主机应用集群的负载均衡。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投标人需根据采购需求，</w:t>
      </w:r>
      <w:r>
        <w:rPr>
          <w:rFonts w:hint="eastAsia" w:asciiTheme="minorEastAsia" w:hAnsiTheme="minorEastAsia" w:eastAsiaTheme="minorEastAsia" w:cstheme="minorEastAsia"/>
          <w:sz w:val="24"/>
        </w:rPr>
        <w:t>提供远程接入服务，每个账号结合身份验证通过VPN远程接入堡垒机维护应用系统。</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投标人需根据采购需求，</w:t>
      </w:r>
      <w:r>
        <w:rPr>
          <w:rFonts w:hint="eastAsia" w:asciiTheme="minorEastAsia" w:hAnsiTheme="minorEastAsia" w:eastAsiaTheme="minorEastAsia" w:cstheme="minorEastAsia"/>
          <w:sz w:val="24"/>
        </w:rPr>
        <w:t>提供VPN接入服务，实现通过SSL VPN和IPSec VPN接入政务云环境访问应用系统。</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投标人需根据采购需求，</w:t>
      </w:r>
      <w:r>
        <w:rPr>
          <w:rFonts w:hint="eastAsia" w:asciiTheme="minorEastAsia" w:hAnsiTheme="minorEastAsia" w:eastAsiaTheme="minorEastAsia" w:cstheme="minorEastAsia"/>
          <w:sz w:val="24"/>
        </w:rPr>
        <w:t>提供WAF防护服务，通过配置防护策略，保证用户Web应用和网站对已知安全隐患进行实时防护。</w:t>
      </w:r>
    </w:p>
    <w:p>
      <w:pPr>
        <w:numPr>
          <w:ilvl w:val="0"/>
          <w:numId w:val="2"/>
        </w:num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云主机深度监控服务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投标人需根据采购需求，提供特定云主机深度监控及运维保障服务，实现7*24小时深度监测云主机资源、硬件设备监控、云平台应急处置等内容。</w:t>
      </w:r>
    </w:p>
    <w:p>
      <w:pPr>
        <w:numPr>
          <w:ilvl w:val="2"/>
          <w:numId w:val="1"/>
        </w:numPr>
        <w:spacing w:line="360" w:lineRule="auto"/>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政务云扩展服务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按照采购人的有关管理规定及应用系统的需求，通过</w:t>
      </w:r>
      <w:r>
        <w:rPr>
          <w:rFonts w:hint="eastAsia" w:asciiTheme="minorEastAsia" w:hAnsiTheme="minorEastAsia" w:eastAsiaTheme="minorEastAsia" w:cstheme="minorEastAsia"/>
          <w:sz w:val="24"/>
        </w:rPr>
        <w:t>租用政务云扩展服务，</w:t>
      </w:r>
      <w:r>
        <w:rPr>
          <w:rFonts w:hint="eastAsia" w:asciiTheme="minorEastAsia" w:hAnsiTheme="minorEastAsia" w:eastAsiaTheme="minorEastAsia" w:cstheme="minorEastAsia"/>
          <w:sz w:val="24"/>
          <w:lang w:val="zh-CN"/>
        </w:rPr>
        <w:t>投标人需提供对基于云计算架构的硬件基础资源和云平台的日常监控及维护，实现对应用系统云主机的安全运维服务等工作。</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投标人所投云平台应</w:t>
      </w:r>
      <w:r>
        <w:rPr>
          <w:rFonts w:hint="eastAsia" w:asciiTheme="minorEastAsia" w:hAnsiTheme="minorEastAsia" w:eastAsiaTheme="minorEastAsia" w:cstheme="minorEastAsia"/>
          <w:sz w:val="24"/>
        </w:rPr>
        <w:t>支持</w:t>
      </w:r>
      <w:r>
        <w:rPr>
          <w:rFonts w:hint="eastAsia" w:asciiTheme="minorEastAsia" w:hAnsiTheme="minorEastAsia" w:eastAsiaTheme="minorEastAsia" w:cstheme="minorEastAsia"/>
          <w:sz w:val="24"/>
          <w:lang w:val="zh-CN"/>
        </w:rPr>
        <w:t>Windows Server</w:t>
      </w:r>
      <w:r>
        <w:rPr>
          <w:rFonts w:hint="eastAsia" w:asciiTheme="minorEastAsia" w:hAnsiTheme="minorEastAsia" w:eastAsiaTheme="minorEastAsia" w:cstheme="minorEastAsia"/>
          <w:sz w:val="24"/>
        </w:rPr>
        <w:t>商用操作系统，提供操作系统租用服务。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投标人所投云平台应具备针对主机和系统的安全防护能力，提供主机杀毒、主机防护、主机安全加固、网页防篡改等服务。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投标人所投云平台应具有满足国家政策要求的审计、扫描、监控设备，具备安全检测监测、审计服务能力。提供主机漏洞扫描、主机日志分析、数据库审计服务。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投标人所投云平台应具备针对CentOS等开源操作系统的安全维护、安全漏洞公告推送和相关技术支持能力，提供安全接管服务。</w:t>
      </w:r>
    </w:p>
    <w:p>
      <w:pPr>
        <w:numPr>
          <w:ilvl w:val="0"/>
          <w:numId w:val="3"/>
        </w:numPr>
        <w:spacing w:line="360"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基础软件支撑服务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投标人需根据采购人的需求，为1</w:t>
      </w: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lang w:val="zh-CN"/>
        </w:rPr>
        <w:t>台主机提供正版Windows Server商用操作系统套餐租用服务，并提供安装、调优、排错和技术支持。</w:t>
      </w:r>
    </w:p>
    <w:p>
      <w:pPr>
        <w:numPr>
          <w:ilvl w:val="0"/>
          <w:numId w:val="3"/>
        </w:numPr>
        <w:spacing w:line="360"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主机杀毒服务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投标人需根据采购人的需求，为445台主机提供主机杀毒服务，定期对云主机进行病毒查杀，要求对网络性能不产生明显影响。</w:t>
      </w:r>
    </w:p>
    <w:p>
      <w:pPr>
        <w:numPr>
          <w:ilvl w:val="0"/>
          <w:numId w:val="3"/>
        </w:numPr>
        <w:spacing w:line="360"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主机防护</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投标人需根据采购人的需求，</w:t>
      </w:r>
      <w:r>
        <w:rPr>
          <w:rFonts w:hint="eastAsia" w:asciiTheme="minorEastAsia" w:hAnsiTheme="minorEastAsia" w:eastAsiaTheme="minorEastAsia" w:cstheme="minorEastAsia"/>
          <w:sz w:val="24"/>
        </w:rPr>
        <w:t>通过主机防护软件</w:t>
      </w:r>
      <w:r>
        <w:rPr>
          <w:rFonts w:hint="eastAsia" w:asciiTheme="minorEastAsia" w:hAnsiTheme="minorEastAsia" w:eastAsiaTheme="minorEastAsia" w:cstheme="minorEastAsia"/>
          <w:sz w:val="24"/>
          <w:lang w:val="zh-CN"/>
        </w:rPr>
        <w:t>为393台主机</w:t>
      </w:r>
      <w:r>
        <w:rPr>
          <w:rFonts w:hint="eastAsia" w:asciiTheme="minorEastAsia" w:hAnsiTheme="minorEastAsia" w:eastAsiaTheme="minorEastAsia" w:cstheme="minorEastAsia"/>
          <w:sz w:val="24"/>
        </w:rPr>
        <w:t>提供符合等保三级要求的主机权限管理及安全防护。</w:t>
      </w:r>
    </w:p>
    <w:p>
      <w:pPr>
        <w:numPr>
          <w:ilvl w:val="0"/>
          <w:numId w:val="3"/>
        </w:numPr>
        <w:spacing w:line="360"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主机安全加固</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投标人需根据采购人的需求，在服务期内提供</w:t>
      </w:r>
      <w:r>
        <w:rPr>
          <w:rFonts w:hint="eastAsia" w:asciiTheme="minorEastAsia" w:hAnsiTheme="minorEastAsia" w:eastAsiaTheme="minorEastAsia" w:cstheme="minorEastAsia"/>
          <w:sz w:val="24"/>
        </w:rPr>
        <w:t>64</w:t>
      </w:r>
      <w:r>
        <w:rPr>
          <w:rFonts w:hint="eastAsia" w:asciiTheme="minorEastAsia" w:hAnsiTheme="minorEastAsia" w:eastAsiaTheme="minorEastAsia" w:cstheme="minorEastAsia"/>
          <w:sz w:val="24"/>
          <w:lang w:val="zh-CN"/>
        </w:rPr>
        <w:t>台次主机安全加固服务，针对漏扫或等保测评结果对操作系统进行安全加固，用以解决漏扫或等保测评结果中所显示的漏洞。</w:t>
      </w:r>
    </w:p>
    <w:p>
      <w:pPr>
        <w:numPr>
          <w:ilvl w:val="0"/>
          <w:numId w:val="3"/>
        </w:numPr>
        <w:spacing w:line="360"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网页防篡改服务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投标人需根据采购人的需求，为12个监控点提供网页防篡改服务，提供可实时监控网站目录并通过备份恢复被篡改的文件或目录，保障重要系统的网站信息不被恶意篡改。</w:t>
      </w:r>
    </w:p>
    <w:p>
      <w:pPr>
        <w:numPr>
          <w:ilvl w:val="0"/>
          <w:numId w:val="3"/>
        </w:numPr>
        <w:spacing w:line="360"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主机漏洞扫描</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需根据采购人的需求，在服务期内提供1021台次主机漏洞扫描服务，针对主机层面的安全扫描服务，检测漏洞和配置管理产品，能够全面发现网络中存在的各种脆弱性问题、快速定位网络风险，并反馈相关结果。</w:t>
      </w:r>
    </w:p>
    <w:p>
      <w:pPr>
        <w:numPr>
          <w:ilvl w:val="0"/>
          <w:numId w:val="3"/>
        </w:numPr>
        <w:spacing w:line="360"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主机日志审计服务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投标人需根据采购人的需求，在服务期内提供122台次主机日志分析服务，针对操作系统进行日志收集，并且进行分析，反馈相关结果，用于了解主机安全情况及资源使用情况。主机系统日志应集中存储，且日志存储时间不低于6个月。</w:t>
      </w:r>
    </w:p>
    <w:p>
      <w:pPr>
        <w:numPr>
          <w:ilvl w:val="0"/>
          <w:numId w:val="3"/>
        </w:numPr>
        <w:spacing w:line="360"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数据库审计服务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投标人需根据采购人的需求，为</w:t>
      </w:r>
      <w:r>
        <w:rPr>
          <w:rFonts w:hint="eastAsia" w:asciiTheme="minorEastAsia" w:hAnsiTheme="minorEastAsia" w:eastAsiaTheme="minorEastAsia" w:cstheme="minorEastAsia"/>
          <w:sz w:val="24"/>
        </w:rPr>
        <w:t>12</w:t>
      </w:r>
      <w:r>
        <w:rPr>
          <w:rFonts w:hint="eastAsia" w:asciiTheme="minorEastAsia" w:hAnsiTheme="minorEastAsia" w:eastAsiaTheme="minorEastAsia" w:cstheme="minorEastAsia"/>
          <w:sz w:val="24"/>
          <w:lang w:val="zh-CN"/>
        </w:rPr>
        <w:t>套数据库实例提供数据库审计服务，对访问数据库服务器的行为进行全方位审计。</w:t>
      </w:r>
    </w:p>
    <w:p>
      <w:pPr>
        <w:numPr>
          <w:ilvl w:val="0"/>
          <w:numId w:val="3"/>
        </w:numPr>
        <w:spacing w:line="360"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安全接管服务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投标人需根据采购人的需求，为</w:t>
      </w:r>
      <w:r>
        <w:rPr>
          <w:rFonts w:hint="eastAsia" w:asciiTheme="minorEastAsia" w:hAnsiTheme="minorEastAsia" w:eastAsiaTheme="minorEastAsia" w:cstheme="minorEastAsia"/>
          <w:color w:val="000000"/>
          <w:sz w:val="24"/>
        </w:rPr>
        <w:t>172台</w:t>
      </w:r>
      <w:r>
        <w:rPr>
          <w:rFonts w:hint="eastAsia" w:asciiTheme="minorEastAsia" w:hAnsiTheme="minorEastAsia" w:eastAsiaTheme="minorEastAsia" w:cstheme="minorEastAsia"/>
          <w:sz w:val="24"/>
          <w:lang w:val="zh-CN"/>
        </w:rPr>
        <w:t>CentOS等开源操作系统提供安全维护服务、安全漏洞公告推送和相关技术支持服务，实现操作系统漏洞更新、安全加固、授权包以及软件包升级服务。</w:t>
      </w:r>
    </w:p>
    <w:p>
      <w:pPr>
        <w:spacing w:line="360" w:lineRule="auto"/>
        <w:ind w:firstLine="480" w:firstLineChars="200"/>
        <w:rPr>
          <w:rFonts w:asciiTheme="minorEastAsia" w:hAnsiTheme="minorEastAsia" w:eastAsiaTheme="minorEastAsia" w:cstheme="minorEastAsia"/>
          <w:sz w:val="24"/>
          <w:lang w:val="zh-CN"/>
        </w:rPr>
      </w:pPr>
    </w:p>
    <w:p>
      <w:pPr>
        <w:numPr>
          <w:ilvl w:val="1"/>
          <w:numId w:val="1"/>
        </w:numPr>
        <w:spacing w:line="360" w:lineRule="auto"/>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技术指标要求</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 云平台运行技术指标应符合国家法规、标准，云平台可用性不低于99.99%，数据可靠性不低于 99.9999%。</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 云平台具备高可用和动态迁移功能，发生物理设备故障后，虚拟机可以自动迁移到其他可用资源上运行，确保业务系统不受物理设备故障影响。</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3. 云平台支持对虚拟机CPU、内存、存储、带宽进行实时监控，并支持自定义告警规则。</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4. 云平台提供备份/快照功能，能对云平台中的物理和虚拟服务器进行备份，防止存储故障导致数据丢失。</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5. 云管平台支持图形化管理，支持自动生成资源使用的数据报表。</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6. 需具备独立的监控平台，可供采购人自行查看本项目中的主机运行情况。</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7. 云平台应具备为计算单元提供授时时钟源的能力。</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8</w:t>
      </w:r>
      <w:r>
        <w:rPr>
          <w:rFonts w:hint="eastAsia" w:asciiTheme="minorEastAsia" w:hAnsiTheme="minorEastAsia" w:eastAsiaTheme="minorEastAsia" w:cstheme="minorEastAsia"/>
          <w:sz w:val="24"/>
          <w:lang w:val="zh-CN"/>
        </w:rPr>
        <w:t>. 需要接入1条200M的运维专线，以满足运维数据高速稳定传输。</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 xml:space="preserve">9. </w:t>
      </w:r>
      <w:r>
        <w:rPr>
          <w:rFonts w:hint="eastAsia" w:asciiTheme="minorEastAsia" w:hAnsiTheme="minorEastAsia" w:eastAsiaTheme="minorEastAsia" w:cstheme="minorEastAsia"/>
          <w:sz w:val="24"/>
          <w:lang w:val="zh-CN"/>
        </w:rPr>
        <w:t>需具备</w:t>
      </w:r>
      <w:r>
        <w:rPr>
          <w:rFonts w:hint="eastAsia" w:asciiTheme="minorEastAsia" w:hAnsiTheme="minorEastAsia" w:eastAsiaTheme="minorEastAsia" w:cstheme="minorEastAsia"/>
          <w:sz w:val="24"/>
        </w:rPr>
        <w:t>异地备份服务</w:t>
      </w:r>
      <w:r>
        <w:rPr>
          <w:rFonts w:hint="eastAsia" w:asciiTheme="minorEastAsia" w:hAnsiTheme="minorEastAsia" w:eastAsiaTheme="minorEastAsia" w:cstheme="minorEastAsia"/>
          <w:sz w:val="24"/>
          <w:lang w:val="zh-CN"/>
        </w:rPr>
        <w:t>能力（</w:t>
      </w:r>
      <w:r>
        <w:rPr>
          <w:rFonts w:hint="eastAsia" w:asciiTheme="minorEastAsia" w:hAnsiTheme="minorEastAsia" w:eastAsiaTheme="minorEastAsia" w:cstheme="minorEastAsia"/>
          <w:sz w:val="24"/>
        </w:rPr>
        <w:t>提供不少于5架机柜</w:t>
      </w:r>
      <w:r>
        <w:rPr>
          <w:rFonts w:hint="eastAsia" w:asciiTheme="minorEastAsia" w:hAnsiTheme="minorEastAsia" w:eastAsiaTheme="minorEastAsia" w:cstheme="minorEastAsia"/>
          <w:sz w:val="24"/>
          <w:lang w:val="zh-CN"/>
        </w:rPr>
        <w:t>）。</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10.为满足业务系统改造的需求，所提供的政务云平台需具备国产化硬件架构，支持部署国产化软件的能力。</w:t>
      </w:r>
    </w:p>
    <w:p>
      <w:pPr>
        <w:numPr>
          <w:ilvl w:val="1"/>
          <w:numId w:val="1"/>
        </w:numPr>
        <w:spacing w:line="360" w:lineRule="auto"/>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业务连续性要求</w:t>
      </w:r>
    </w:p>
    <w:p>
      <w:pPr>
        <w:spacing w:before="60" w:after="6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本项目涉及的业务系统为采购人在用的生产系统，目前在北京市政务云上平稳运行，因此业务连续性是首要的保障需求</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具体要求如下：</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 xml:space="preserve">1. </w:t>
      </w:r>
      <w:r>
        <w:rPr>
          <w:rFonts w:hint="eastAsia" w:asciiTheme="minorEastAsia" w:hAnsiTheme="minorEastAsia" w:eastAsiaTheme="minorEastAsia" w:cstheme="minorEastAsia"/>
          <w:sz w:val="24"/>
          <w:lang w:val="zh-CN"/>
        </w:rPr>
        <w:t>投标人编制业务连续性服务方案。</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 本项目如涉及系统迁移，投标人在连续性服务方案中还需提供确实可行的迁移部署服务子方案。</w:t>
      </w:r>
      <w:r>
        <w:rPr>
          <w:rFonts w:hint="eastAsia" w:asciiTheme="minorEastAsia" w:hAnsiTheme="minorEastAsia" w:eastAsiaTheme="minorEastAsia" w:cstheme="minorEastAsia"/>
          <w:sz w:val="24"/>
        </w:rPr>
        <w:t>投标人以迁移时间窗口与进度要求为总约束，合理规划，科学组织。迁移部署服务子方案应包括（但不限于）政务云资源配置、应用迁移、数据迁移、测试验证、业务割接、风险评估、迁移期间安全保障、迁移期间应急保障、迁移期间运维保障等内容。</w:t>
      </w:r>
      <w:r>
        <w:rPr>
          <w:rFonts w:hint="eastAsia" w:asciiTheme="minorEastAsia" w:hAnsiTheme="minorEastAsia" w:eastAsiaTheme="minorEastAsia" w:cstheme="minorEastAsia"/>
          <w:sz w:val="24"/>
          <w:lang w:val="zh-CN"/>
        </w:rPr>
        <w:t>迁移部署服务子方案</w:t>
      </w:r>
      <w:r>
        <w:rPr>
          <w:rFonts w:hint="eastAsia" w:asciiTheme="minorEastAsia" w:hAnsiTheme="minorEastAsia" w:eastAsiaTheme="minorEastAsia" w:cstheme="minorEastAsia"/>
          <w:sz w:val="24"/>
        </w:rPr>
        <w:t>应明确需要采购人配合的具体工作内容及时长（如迁移窗口规划、业务系统及数据完整性验证等），</w:t>
      </w:r>
      <w:r>
        <w:rPr>
          <w:rFonts w:hint="eastAsia" w:asciiTheme="minorEastAsia" w:hAnsiTheme="minorEastAsia" w:eastAsiaTheme="minorEastAsia" w:cstheme="minorEastAsia"/>
          <w:sz w:val="24"/>
          <w:lang w:val="zh-CN"/>
        </w:rPr>
        <w:t>针对系统迁移过程中容易造成业务系统中断的环节，包含但不限于互联网及政务外网IP变更割接、业务数据同步及切换上线、功能业务验证及回退等，进行风险评估，提出详细解决方案，并承诺自合同生效之日起五个工作日内完成全部系统迁移部署工作，保证现有业务系统在不中断业务的情况下平滑迁移至中标人云平台，并且不能改变和影响北京市发展和改革委员会及直属单位原有系统的功能、技术状态以及用户的使用习惯。</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3. 本项目如涉及系统迁移，针对已经运行在政务云平台上的20个应用系统，为确保迁移过程中数据不丢失、系统业务不中断，投标人负责与原政务云平台的服务商进行主动对接，投标人需承诺系统迁移涉及的所有费用（包括但不限于中标人迁移测试阶段的云资源费用，第三方对业务系统的部署、调试费用等）由投标人承担。</w:t>
      </w:r>
    </w:p>
    <w:p>
      <w:pPr>
        <w:numPr>
          <w:ilvl w:val="1"/>
          <w:numId w:val="1"/>
        </w:numPr>
        <w:spacing w:line="360" w:lineRule="auto"/>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云平台安全能力要求</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投标人需提供标准云平台的安全管理服务和安全技术服务，包括但不限于云平台7*24小时监控、机房运维管理、应急演练、物理访问控制、机房三防、租户隔离、角色权限管理等。</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w:t>
      </w:r>
      <w:r>
        <w:rPr>
          <w:rFonts w:hint="eastAsia" w:asciiTheme="minorEastAsia" w:hAnsiTheme="minorEastAsia" w:eastAsiaTheme="minorEastAsia" w:cstheme="minorEastAsia"/>
          <w:sz w:val="24"/>
          <w:lang w:val="zh-CN"/>
        </w:rPr>
        <w:t>所投</w:t>
      </w:r>
      <w:r>
        <w:rPr>
          <w:rFonts w:hint="eastAsia" w:asciiTheme="minorEastAsia" w:hAnsiTheme="minorEastAsia" w:eastAsiaTheme="minorEastAsia" w:cstheme="minorEastAsia"/>
          <w:sz w:val="24"/>
        </w:rPr>
        <w:t>云平台应具备完备的安全防护体系和安全防护设备，具有成熟的安全运维方案，应保证各业务应用系统的支撑环境，包括但不限于服务器、网络、存储以及相关物理环境，应能满足不低于网络安全等级保护（GB/T 22239-2019）第三级要求，并积极配合采购人根据各业务系统具体等保需求，开展相应等保评估、检查、整改等工作。投标人管辖范围内的硬件、软件及支撑环境资源，至少达到业务系统的最高安全等级要求。</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w:t>
      </w:r>
      <w:r>
        <w:rPr>
          <w:rFonts w:hint="eastAsia" w:asciiTheme="minorEastAsia" w:hAnsiTheme="minorEastAsia" w:eastAsiaTheme="minorEastAsia" w:cstheme="minorEastAsia"/>
          <w:sz w:val="24"/>
          <w:lang w:val="zh-CN"/>
        </w:rPr>
        <w:t>所投</w:t>
      </w:r>
      <w:r>
        <w:rPr>
          <w:rFonts w:hint="eastAsia" w:asciiTheme="minorEastAsia" w:hAnsiTheme="minorEastAsia" w:eastAsiaTheme="minorEastAsia" w:cstheme="minorEastAsia"/>
          <w:sz w:val="24"/>
        </w:rPr>
        <w:t>云平台通过中央网信办云计算服务安全评估，提供相关证明并加盖投标人公章。</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投标人所投云平台应具备商用密码服务能力，并通过商用密码应用安全性评估，提供相关证明并加盖投标人公章。</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提供的网站安全防护能力包括但不限于：Web攻击防护能力、DDoS攻击防护能力、CC攻击防护能力、高防DNS、爬虫攻击防护能力、敏感词过滤、CDN加速缓存、双协议栈（支持IPv4、IPv6双协议并存）、攻击告警等。</w:t>
      </w:r>
    </w:p>
    <w:p>
      <w:pPr>
        <w:numPr>
          <w:ilvl w:val="1"/>
          <w:numId w:val="1"/>
        </w:numPr>
        <w:spacing w:line="360" w:lineRule="auto"/>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运维保障服务要求 </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 服务规范</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投标人须严格按照政务云管理单位制定的管理办法、流程、应急制度、文档管理、资产管理、基线管理、人员管理与培训、知识库管理、安全管理等相关制度，规范地开展标准化的运维服务工作。</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 运维要求</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投标人需利用监控系统或人工对机房环境、硬件设备及应用系统的运行情况进行7*24小时的监控，及时发现安全隐患，通知相关人员及时处理，并形成监控报告。</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负责设立技术支持热线，并安排专人值守，为运维工作提供7*24小时热线支持服务。投标人针对采购人要求的云平台运维服务相关内容，需指定专业技术能力较强的工程师，根据采购人要求配合开展相关维护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3. 安全及保密要求</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投标人须严格遵守采购人的相关信息安全规定，不得利用系统维护服务时的便利对采购人数据及其他信息擅自修改或透漏给第三方。</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4. 响应的及时性要求</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提供7*24小时技术服务热线，负责解答采购人在云平台使用中遇到的问题，并及时提出解决问题的建议和方法，方式包括邮件、电话、即时通讯工具等。投标人须具备故障快速定位和恢复能力，并提供7*24小时技术支持服务，故障响应时间不超过5分钟，故障定位时间不超过 30分钟。采购人提出现场维护要求后，投标人应于1小时内到达政务云机房现场。</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5. 重点保障要求</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为保障五一、十一、春节、两会等重要时期以及业务高峰期内系统平稳运行，缓解系统高峰期内因业务发生量增大而带来系统压力风险，要求投标人根据业务周期性特点，加大运维保障力度，保证在业务高峰期内系统平稳运行。</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6. 应急保障和风险防控措施</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云平台应具备相应的应急预案与风险防控措施,在云平台运行维护期间，出现应急情况和风险状况时，按照预案处置，快速解决问题。</w:t>
      </w:r>
    </w:p>
    <w:p>
      <w:pPr>
        <w:numPr>
          <w:ilvl w:val="1"/>
          <w:numId w:val="1"/>
        </w:numPr>
        <w:spacing w:line="360" w:lineRule="auto"/>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服务团队要求 </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投标人须根据项目要求安排具备相应资质和经验的专业人员从事本项目工作，提供不少于10人的服务团队，须确保项目实施队伍的稳定，提供本地化服务。投标人需提供项目团队组织架构、成员名单、成员职责。</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 项目经理1名，具有五年及以上项目管理工作经验（提供个人简历、项目经历并加盖投标人公章），具有</w:t>
      </w:r>
      <w:bookmarkStart w:id="0" w:name="_Hlk130421141"/>
      <w:r>
        <w:rPr>
          <w:rFonts w:hint="eastAsia" w:asciiTheme="minorEastAsia" w:hAnsiTheme="minorEastAsia" w:eastAsiaTheme="minorEastAsia" w:cstheme="minorEastAsia"/>
          <w:kern w:val="0"/>
          <w:sz w:val="24"/>
          <w:lang w:val="zh-CN"/>
        </w:rPr>
        <w:t>信息系统项目管理师证书</w:t>
      </w:r>
      <w:bookmarkEnd w:id="0"/>
      <w:r>
        <w:rPr>
          <w:rFonts w:hint="eastAsia" w:asciiTheme="minorEastAsia" w:hAnsiTheme="minorEastAsia" w:eastAsiaTheme="minorEastAsia" w:cstheme="minorEastAsia"/>
          <w:kern w:val="0"/>
          <w:sz w:val="24"/>
          <w:lang w:val="zh-CN"/>
        </w:rPr>
        <w:t>。</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2. </w:t>
      </w:r>
      <w:r>
        <w:rPr>
          <w:rFonts w:hint="eastAsia" w:asciiTheme="minorEastAsia" w:hAnsiTheme="minorEastAsia" w:eastAsiaTheme="minorEastAsia" w:cstheme="minorEastAsia"/>
          <w:kern w:val="0"/>
          <w:sz w:val="24"/>
        </w:rPr>
        <w:t>安全运维工程师</w:t>
      </w:r>
      <w:r>
        <w:rPr>
          <w:rFonts w:hint="eastAsia" w:asciiTheme="minorEastAsia" w:hAnsiTheme="minorEastAsia" w:eastAsiaTheme="minorEastAsia" w:cstheme="minorEastAsia"/>
          <w:kern w:val="0"/>
          <w:sz w:val="24"/>
          <w:lang w:val="zh-CN"/>
        </w:rPr>
        <w:t>不少于2名，具有五年及以上安全运维相关从业经验（提供个人简历、项目经历并加盖投标人公章）。</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3. 数据库运维工程师不少于1名，具有五年及以上数据库运维相关从业经验（提供个人简历、项目经历并加盖投标人公章）。</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4. </w:t>
      </w:r>
      <w:r>
        <w:rPr>
          <w:rFonts w:hint="eastAsia" w:asciiTheme="minorEastAsia" w:hAnsiTheme="minorEastAsia" w:eastAsiaTheme="minorEastAsia" w:cstheme="minorEastAsia"/>
          <w:kern w:val="0"/>
          <w:sz w:val="24"/>
        </w:rPr>
        <w:t>网络运维工程师</w:t>
      </w:r>
      <w:r>
        <w:rPr>
          <w:rFonts w:hint="eastAsia" w:asciiTheme="minorEastAsia" w:hAnsiTheme="minorEastAsia" w:eastAsiaTheme="minorEastAsia" w:cstheme="minorEastAsia"/>
          <w:kern w:val="0"/>
          <w:sz w:val="24"/>
          <w:lang w:val="zh-CN"/>
        </w:rPr>
        <w:t>不少于3名，具有五年及以上网络运维相关从业经验（提供个人简历、项目经历并加盖投标人公章）。</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5. 平台运维工程师不少于2名，具有五年及以上云平台运维相关从业经验（提供个人简历、项目经历并加盖投标人公章）。</w:t>
      </w:r>
    </w:p>
    <w:p>
      <w:pPr>
        <w:keepNext/>
        <w:keepLines/>
        <w:numPr>
          <w:ilvl w:val="0"/>
          <w:numId w:val="1"/>
        </w:numPr>
        <w:tabs>
          <w:tab w:val="left" w:pos="0"/>
        </w:tabs>
        <w:spacing w:line="400" w:lineRule="exact"/>
        <w:outlineLvl w:val="1"/>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售后服务及培训要求</w:t>
      </w:r>
    </w:p>
    <w:p>
      <w:pPr>
        <w:numPr>
          <w:ilvl w:val="1"/>
          <w:numId w:val="1"/>
        </w:numPr>
        <w:spacing w:line="360" w:lineRule="auto"/>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售后服务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投标人应成立专门的技术支持和售后服务小组，提供完善周到的本地化服务，具有7*24小时的维护支持能力以及优先服务级别。投标人应提供具体的技术支持和售后服务方案。</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自租用期始至服务期止，需向采购人提供以下两方面内容，其它内容可自愿提供。</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一是每月定期向采购人提供月度服务明细。</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二是至少提前3天通知之后即将进行的，与采购人系统运行相关的安全事件、项目施工、功能或者性能调整工作。</w:t>
      </w:r>
    </w:p>
    <w:p>
      <w:pPr>
        <w:numPr>
          <w:ilvl w:val="1"/>
          <w:numId w:val="1"/>
        </w:numPr>
        <w:spacing w:line="360" w:lineRule="auto"/>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培训要求</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投标人根据采购人实际需要提供适当的培训。</w:t>
      </w:r>
    </w:p>
    <w:p>
      <w:pPr>
        <w:keepNext/>
        <w:keepLines/>
        <w:numPr>
          <w:ilvl w:val="0"/>
          <w:numId w:val="1"/>
        </w:numPr>
        <w:tabs>
          <w:tab w:val="left" w:pos="0"/>
        </w:tabs>
        <w:spacing w:line="400" w:lineRule="exact"/>
        <w:outlineLvl w:val="1"/>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交付时间及方式</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本项目租用服务期：12个月。</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本项目交付方式：中标人应在合同签订生效之日起五个工作日内，交付本次招标所需的云资源，提供服务配置清单以及相关文档。</w:t>
      </w:r>
    </w:p>
    <w:p>
      <w:pPr>
        <w:spacing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交货或服务地点：采购人指定。</w:t>
      </w:r>
    </w:p>
    <w:p>
      <w:pPr>
        <w:keepNext/>
        <w:keepLines/>
        <w:numPr>
          <w:ilvl w:val="0"/>
          <w:numId w:val="1"/>
        </w:numPr>
        <w:tabs>
          <w:tab w:val="left" w:pos="0"/>
        </w:tabs>
        <w:spacing w:line="400" w:lineRule="exact"/>
        <w:outlineLvl w:val="1"/>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验收服务要求</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 中标人为采购人提供的服务质量应符合国家或相关行业，以及《北京市市级政务云管理办法》的标准。</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 中标人在按合同要求提供各项服务并形成服务报告文档后，在系统运行正常的前提下，由采购人进行验收。中标人需提供最终签署的合同中约定的相关文档并配合采购人验收工作。</w:t>
      </w:r>
    </w:p>
    <w:p>
      <w:pPr>
        <w:keepNext/>
        <w:keepLines/>
        <w:numPr>
          <w:ilvl w:val="0"/>
          <w:numId w:val="1"/>
        </w:numPr>
        <w:tabs>
          <w:tab w:val="left" w:pos="0"/>
        </w:tabs>
        <w:spacing w:line="400" w:lineRule="exact"/>
        <w:outlineLvl w:val="1"/>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付款方式</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合同签署生效且财政资金拨付到位后，于2024年6月30日前，采购人向中标人支付合同首款；2024年11月中标人按合同要求完成相应工作并经采购人阶段性验收通过后，于2024年12月20日前，采购人向中标人支付合同中期款；项目通过最终验收后，采购人向中标人支付合同尾款。</w:t>
      </w:r>
    </w:p>
    <w:p>
      <w:pPr>
        <w:rPr>
          <w:rFonts w:asciiTheme="minorEastAsia" w:hAnsiTheme="minorEastAsia" w:eastAsiaTheme="minorEastAsia" w:cstheme="minorEastAsia"/>
          <w:sz w:val="24"/>
        </w:rPr>
      </w:pPr>
    </w:p>
    <w:p>
      <w:pPr>
        <w:adjustRightInd w:val="0"/>
        <w:spacing w:line="360" w:lineRule="atLeast"/>
        <w:ind w:firstLine="482" w:firstLineChars="200"/>
        <w:jc w:val="left"/>
        <w:textAlignment w:val="baseline"/>
        <w:rPr>
          <w:rFonts w:asciiTheme="minorEastAsia" w:hAnsiTheme="minorEastAsia" w:eastAsiaTheme="minorEastAsia" w:cstheme="minorEastAsia"/>
          <w:b/>
          <w:sz w:val="24"/>
        </w:rPr>
      </w:pPr>
    </w:p>
    <w:p>
      <w:pPr>
        <w:adjustRightInd w:val="0"/>
        <w:spacing w:line="360" w:lineRule="atLeast"/>
        <w:ind w:firstLine="482" w:firstLineChars="200"/>
        <w:jc w:val="left"/>
        <w:textAlignment w:val="baseline"/>
        <w:rPr>
          <w:rFonts w:asciiTheme="minorEastAsia" w:hAnsiTheme="minorEastAsia" w:eastAsiaTheme="minorEastAsia" w:cstheme="minorEastAsia"/>
          <w:b/>
          <w:sz w:val="24"/>
        </w:rPr>
      </w:pPr>
    </w:p>
    <w:p>
      <w:pPr>
        <w:adjustRightInd w:val="0"/>
        <w:spacing w:line="360" w:lineRule="atLeast"/>
        <w:ind w:firstLine="482" w:firstLineChars="200"/>
        <w:jc w:val="left"/>
        <w:textAlignment w:val="baseline"/>
        <w:rPr>
          <w:rFonts w:asciiTheme="minorEastAsia" w:hAnsiTheme="minorEastAsia" w:eastAsiaTheme="minorEastAsia" w:cstheme="minorEastAsia"/>
          <w:b/>
          <w:sz w:val="24"/>
        </w:rPr>
      </w:pPr>
    </w:p>
    <w:p>
      <w:pPr>
        <w:adjustRightInd w:val="0"/>
        <w:spacing w:line="360" w:lineRule="atLeast"/>
        <w:ind w:firstLine="482" w:firstLineChars="200"/>
        <w:jc w:val="left"/>
        <w:textAlignment w:val="baseline"/>
        <w:rPr>
          <w:rFonts w:asciiTheme="minorEastAsia" w:hAnsiTheme="minorEastAsia" w:eastAsiaTheme="minorEastAsia" w:cstheme="minorEastAsia"/>
          <w:b/>
          <w:sz w:val="24"/>
        </w:rPr>
      </w:pPr>
    </w:p>
    <w:p>
      <w:pPr>
        <w:adjustRightInd w:val="0"/>
        <w:spacing w:line="360" w:lineRule="atLeast"/>
        <w:ind w:firstLine="482" w:firstLineChars="200"/>
        <w:jc w:val="left"/>
        <w:textAlignment w:val="baseline"/>
        <w:rPr>
          <w:rFonts w:asciiTheme="minorEastAsia" w:hAnsiTheme="minorEastAsia" w:eastAsiaTheme="minorEastAsia" w:cstheme="minorEastAsia"/>
          <w:b/>
          <w:sz w:val="24"/>
        </w:rPr>
      </w:pPr>
    </w:p>
    <w:p>
      <w:pPr>
        <w:adjustRightInd w:val="0"/>
        <w:spacing w:line="360" w:lineRule="atLeast"/>
        <w:ind w:firstLine="482" w:firstLineChars="200"/>
        <w:jc w:val="left"/>
        <w:textAlignment w:val="baseline"/>
        <w:rPr>
          <w:rFonts w:asciiTheme="minorEastAsia" w:hAnsiTheme="minorEastAsia" w:eastAsiaTheme="minorEastAsia" w:cstheme="minorEastAsia"/>
          <w:b/>
          <w:sz w:val="24"/>
        </w:rPr>
      </w:pPr>
    </w:p>
    <w:p>
      <w:pPr>
        <w:adjustRightInd w:val="0"/>
        <w:spacing w:line="360" w:lineRule="atLeast"/>
        <w:ind w:firstLine="482" w:firstLineChars="200"/>
        <w:jc w:val="left"/>
        <w:textAlignment w:val="baseline"/>
        <w:rPr>
          <w:rFonts w:asciiTheme="minorEastAsia" w:hAnsiTheme="minorEastAsia" w:eastAsiaTheme="minorEastAsia" w:cstheme="minorEastAsia"/>
          <w:b/>
          <w:sz w:val="24"/>
        </w:rPr>
      </w:pPr>
    </w:p>
    <w:p>
      <w:pPr>
        <w:adjustRightInd w:val="0"/>
        <w:spacing w:line="360" w:lineRule="atLeast"/>
        <w:ind w:firstLine="482" w:firstLineChars="200"/>
        <w:jc w:val="left"/>
        <w:textAlignment w:val="baseline"/>
        <w:rPr>
          <w:rFonts w:asciiTheme="minorEastAsia" w:hAnsiTheme="minorEastAsia" w:eastAsiaTheme="minorEastAsia" w:cstheme="minorEastAsia"/>
          <w:b/>
          <w:sz w:val="24"/>
        </w:rPr>
      </w:pPr>
    </w:p>
    <w:p>
      <w:pPr>
        <w:adjustRightInd w:val="0"/>
        <w:spacing w:line="360" w:lineRule="atLeast"/>
        <w:ind w:firstLine="482" w:firstLineChars="200"/>
        <w:jc w:val="left"/>
        <w:textAlignment w:val="baseline"/>
        <w:rPr>
          <w:rFonts w:asciiTheme="minorEastAsia" w:hAnsiTheme="minorEastAsia" w:eastAsiaTheme="minorEastAsia" w:cstheme="minorEastAsia"/>
          <w:b/>
          <w:sz w:val="24"/>
        </w:rPr>
      </w:pPr>
    </w:p>
    <w:p>
      <w:pPr>
        <w:adjustRightInd w:val="0"/>
        <w:spacing w:line="360" w:lineRule="atLeast"/>
        <w:ind w:firstLine="482" w:firstLineChars="200"/>
        <w:jc w:val="left"/>
        <w:textAlignment w:val="baseline"/>
        <w:rPr>
          <w:rFonts w:asciiTheme="minorEastAsia" w:hAnsiTheme="minorEastAsia" w:eastAsiaTheme="minorEastAsia" w:cstheme="minorEastAsia"/>
          <w:b/>
          <w:sz w:val="24"/>
        </w:rPr>
      </w:pPr>
    </w:p>
    <w:p>
      <w:pPr>
        <w:adjustRightInd w:val="0"/>
        <w:spacing w:line="360" w:lineRule="atLeast"/>
        <w:jc w:val="left"/>
        <w:textAlignment w:val="baseline"/>
        <w:rPr>
          <w:rFonts w:asciiTheme="minorEastAsia" w:hAnsiTheme="minorEastAsia" w:eastAsiaTheme="minorEastAsia" w:cstheme="minorEastAsia"/>
          <w:b/>
          <w:sz w:val="24"/>
        </w:rPr>
      </w:pPr>
    </w:p>
    <w:p>
      <w:pPr>
        <w:adjustRightInd w:val="0"/>
        <w:spacing w:line="360" w:lineRule="auto"/>
        <w:jc w:val="center"/>
        <w:textAlignment w:val="baseline"/>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第二包：北京市发展和改革委员会2024年政务云租用服务采购</w:t>
      </w:r>
    </w:p>
    <w:p>
      <w:pPr>
        <w:adjustRightInd w:val="0"/>
        <w:spacing w:line="360" w:lineRule="auto"/>
        <w:jc w:val="center"/>
        <w:textAlignment w:val="baseline"/>
        <w:rPr>
          <w:rFonts w:asciiTheme="minorEastAsia" w:hAnsiTheme="minorEastAsia"/>
          <w:b/>
          <w:szCs w:val="21"/>
        </w:rPr>
      </w:pPr>
      <w:r>
        <w:rPr>
          <w:rFonts w:hint="eastAsia" w:asciiTheme="minorEastAsia" w:hAnsiTheme="minorEastAsia" w:eastAsiaTheme="minorEastAsia" w:cstheme="minorEastAsia"/>
          <w:b/>
          <w:bCs/>
          <w:kern w:val="0"/>
          <w:sz w:val="24"/>
        </w:rPr>
        <w:t>基础服务和扩展服务（第二包）</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依照国家及北京市统一协调部署，北京市发展和改革委员会（以下简称 “市发展改革委”）已搬迁至北京城市副中心行政办公区开展工作, 市发展改革委及直属单位的业务系统已全部部署在政务云环境，整体运行良好，根据《国家信息化领导小组关于加强信息安全保障工作的意见》（中办发〔2003〕27号）、《关于加强党政部门云计算服务网络安全管理的意见》（中网办发文〔2014〕14号）、《国家政务信息化项目建设管理办法》（国办发〔2019〕57号）、《北京市市级政务云管理办法》的相关管理办法和安全服务保障要求，市发展改革委需要为入云后的信息系统租用云上基础资源和扩展资源等服务，确保市发展改革委各项业务顺利开展，提升信息系统安全保障能力。</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市发展改革委及直属单位的信息化系统，是面向各级领导、各级政府部门、项目单位和广大的社会公众提供相关服务的应用系统，本项目采购的云资源承载着北京市“疏解整治促提升”综合调度信息平台等重要核心系统的运行，支撑市发展改革委内部办公、各项业务信息数据管理和内部资源共享、提供信息公开平台、提供公用服务的众多需求，涉及大量政府信息，对业务系统的安全性、资源可扩展性有很高的要求。根据“互联网+政务服务”的发展形势，增强市发展改革委内部办公的工作效能，提升公共服务水平和能力，在满足2024年市发展改革委及直属单位信息化系统云资源需求现状的基础上，进一步提供安全、稳定、可靠的扩展服务，保障已上云业务系统的连续稳定运行。</w:t>
      </w:r>
    </w:p>
    <w:p>
      <w:pPr>
        <w:keepNext/>
        <w:keepLines/>
        <w:tabs>
          <w:tab w:val="left" w:pos="0"/>
        </w:tabs>
        <w:spacing w:line="400" w:lineRule="exact"/>
        <w:ind w:left="425" w:hanging="425"/>
        <w:outlineLvl w:val="1"/>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rPr>
        <w:t>1.服务及技术参数要求</w:t>
      </w:r>
    </w:p>
    <w:p>
      <w:pPr>
        <w:keepNext/>
        <w:keepLines/>
        <w:tabs>
          <w:tab w:val="left" w:pos="0"/>
        </w:tabs>
        <w:spacing w:line="400" w:lineRule="exact"/>
        <w:ind w:left="425" w:hanging="425"/>
        <w:outlineLvl w:val="1"/>
        <w:rPr>
          <w:rFonts w:asciiTheme="minorEastAsia" w:hAnsiTheme="minorEastAsia" w:eastAsiaTheme="minorEastAsia" w:cstheme="minorEastAsia"/>
          <w:b/>
          <w:bCs/>
          <w:sz w:val="24"/>
          <w:szCs w:val="24"/>
        </w:rPr>
      </w:pPr>
      <w:r>
        <w:rPr>
          <w:rFonts w:asciiTheme="minorEastAsia" w:hAnsiTheme="minorEastAsia" w:eastAsiaTheme="minorEastAsia" w:cstheme="minorEastAsia"/>
          <w:b/>
          <w:bCs/>
          <w:sz w:val="24"/>
        </w:rPr>
        <w:t>1.1.</w:t>
      </w:r>
      <w:r>
        <w:rPr>
          <w:rFonts w:hint="eastAsia" w:asciiTheme="minorEastAsia" w:hAnsiTheme="minorEastAsia" w:eastAsiaTheme="minorEastAsia" w:cstheme="minorEastAsia"/>
          <w:b/>
          <w:bCs/>
          <w:sz w:val="24"/>
        </w:rPr>
        <w:t>总体采购需求</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投标人按照采购人的有关规定及要求，提供对北京市发展改革委的政务云基础和扩展服务。具体服务内容如下：</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rPr>
          <w:rFonts w:asciiTheme="minorEastAsia" w:hAnsiTheme="minorEastAsia" w:eastAsiaTheme="minorEastAsia" w:cstheme="minorEastAsia"/>
          <w:sz w:val="24"/>
        </w:rPr>
      </w:pPr>
    </w:p>
    <w:tbl>
      <w:tblPr>
        <w:tblStyle w:val="4"/>
        <w:tblW w:w="8239" w:type="dxa"/>
        <w:tblInd w:w="-5" w:type="dxa"/>
        <w:tblLayout w:type="fixed"/>
        <w:tblCellMar>
          <w:top w:w="0" w:type="dxa"/>
          <w:left w:w="108" w:type="dxa"/>
          <w:bottom w:w="0" w:type="dxa"/>
          <w:right w:w="108" w:type="dxa"/>
        </w:tblCellMar>
      </w:tblPr>
      <w:tblGrid>
        <w:gridCol w:w="1134"/>
        <w:gridCol w:w="1134"/>
        <w:gridCol w:w="3261"/>
        <w:gridCol w:w="992"/>
        <w:gridCol w:w="709"/>
        <w:gridCol w:w="1009"/>
      </w:tblGrid>
      <w:tr>
        <w:tblPrEx>
          <w:tblLayout w:type="fixed"/>
          <w:tblCellMar>
            <w:top w:w="0" w:type="dxa"/>
            <w:left w:w="108" w:type="dxa"/>
            <w:bottom w:w="0" w:type="dxa"/>
            <w:right w:w="108" w:type="dxa"/>
          </w:tblCellMar>
        </w:tblPrEx>
        <w:trPr>
          <w:trHeight w:val="236" w:hRule="atLeast"/>
        </w:trPr>
        <w:tc>
          <w:tcPr>
            <w:tcW w:w="823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政务云服务租用采购需求</w:t>
            </w:r>
          </w:p>
        </w:tc>
      </w:tr>
      <w:tr>
        <w:tblPrEx>
          <w:tblLayout w:type="fixed"/>
          <w:tblCellMar>
            <w:top w:w="0" w:type="dxa"/>
            <w:left w:w="108" w:type="dxa"/>
            <w:bottom w:w="0" w:type="dxa"/>
            <w:right w:w="108" w:type="dxa"/>
          </w:tblCellMar>
        </w:tblPrEx>
        <w:trPr>
          <w:trHeight w:val="236" w:hRule="atLeast"/>
        </w:trPr>
        <w:tc>
          <w:tcPr>
            <w:tcW w:w="823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1、政务云基础服务租用采购需求</w:t>
            </w:r>
          </w:p>
        </w:tc>
      </w:tr>
      <w:tr>
        <w:tblPrEx>
          <w:tblLayout w:type="fixed"/>
          <w:tblCellMar>
            <w:top w:w="0" w:type="dxa"/>
            <w:left w:w="108" w:type="dxa"/>
            <w:bottom w:w="0" w:type="dxa"/>
            <w:right w:w="108" w:type="dxa"/>
          </w:tblCellMar>
        </w:tblPrEx>
        <w:trPr>
          <w:trHeight w:val="447"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服务大类</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服务项</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描述</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单位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服务期限(月)</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数量</w:t>
            </w:r>
          </w:p>
        </w:tc>
      </w:tr>
      <w:tr>
        <w:tblPrEx>
          <w:tblLayout w:type="fixed"/>
          <w:tblCellMar>
            <w:top w:w="0" w:type="dxa"/>
            <w:left w:w="108" w:type="dxa"/>
            <w:bottom w:w="0" w:type="dxa"/>
            <w:right w:w="108" w:type="dxa"/>
          </w:tblCellMar>
        </w:tblPrEx>
        <w:trPr>
          <w:trHeight w:val="236" w:hRule="atLeast"/>
        </w:trPr>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计算服务</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X86平台云主机服务</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vCPU（主频不低于2.4GHz，平均利用率不低于20%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1CPU</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842</w:t>
            </w:r>
          </w:p>
        </w:tc>
      </w:tr>
      <w:tr>
        <w:tblPrEx>
          <w:tblLayout w:type="fixed"/>
          <w:tblCellMar>
            <w:top w:w="0" w:type="dxa"/>
            <w:left w:w="108" w:type="dxa"/>
            <w:bottom w:w="0" w:type="dxa"/>
            <w:right w:w="108" w:type="dxa"/>
          </w:tblCellMar>
        </w:tblPrEx>
        <w:trPr>
          <w:trHeight w:val="236"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内存</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1GB</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3262</w:t>
            </w:r>
          </w:p>
        </w:tc>
      </w:tr>
      <w:tr>
        <w:tblPrEx>
          <w:tblLayout w:type="fixed"/>
          <w:tblCellMar>
            <w:top w:w="0" w:type="dxa"/>
            <w:left w:w="108" w:type="dxa"/>
            <w:bottom w:w="0" w:type="dxa"/>
            <w:right w:w="108" w:type="dxa"/>
          </w:tblCellMar>
        </w:tblPrEx>
        <w:trPr>
          <w:trHeight w:val="710"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X86物理服务器租用</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x86物理服务器配置1：2路10核2.0Ghz，64G内存，2块600G SAS硬盘,2个HBA卡，2个万兆端口</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p>
        </w:tc>
      </w:tr>
      <w:tr>
        <w:tblPrEx>
          <w:tblLayout w:type="fixed"/>
          <w:tblCellMar>
            <w:top w:w="0" w:type="dxa"/>
            <w:left w:w="108" w:type="dxa"/>
            <w:bottom w:w="0" w:type="dxa"/>
            <w:right w:w="108" w:type="dxa"/>
          </w:tblCellMar>
        </w:tblPrEx>
        <w:trPr>
          <w:trHeight w:val="710"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x86物理服务器配置4：4路10核2.0Ghz，128G内存，2块600G SAS硬盘，2个HBA卡，2个万兆端口</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w:t>
            </w:r>
          </w:p>
        </w:tc>
      </w:tr>
      <w:tr>
        <w:tblPrEx>
          <w:tblLayout w:type="fixed"/>
          <w:tblCellMar>
            <w:top w:w="0" w:type="dxa"/>
            <w:left w:w="108" w:type="dxa"/>
            <w:bottom w:w="0" w:type="dxa"/>
            <w:right w:w="108" w:type="dxa"/>
          </w:tblCellMar>
        </w:tblPrEx>
        <w:trPr>
          <w:trHeight w:val="236"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硬盘配置1-480GB SSD</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55</w:t>
            </w:r>
          </w:p>
        </w:tc>
      </w:tr>
      <w:tr>
        <w:tblPrEx>
          <w:tblLayout w:type="fixed"/>
          <w:tblCellMar>
            <w:top w:w="0" w:type="dxa"/>
            <w:left w:w="108" w:type="dxa"/>
            <w:bottom w:w="0" w:type="dxa"/>
            <w:right w:w="108" w:type="dxa"/>
          </w:tblCellMar>
        </w:tblPrEx>
        <w:trPr>
          <w:trHeight w:val="473" w:hRule="atLeast"/>
        </w:trPr>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存储服务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高性能存储</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高性能存储（单盘技术指标：单盘IOPS 3000-20000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1GB</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119169</w:t>
            </w:r>
          </w:p>
        </w:tc>
      </w:tr>
      <w:tr>
        <w:tblPrEx>
          <w:tblLayout w:type="fixed"/>
          <w:tblCellMar>
            <w:top w:w="0" w:type="dxa"/>
            <w:left w:w="108" w:type="dxa"/>
            <w:bottom w:w="0" w:type="dxa"/>
            <w:right w:w="108" w:type="dxa"/>
          </w:tblCellMar>
        </w:tblPrEx>
        <w:trPr>
          <w:trHeight w:val="710"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普通性能存储</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普通存储（单盘技术指标:单盘IOPS1000-3000，备份用存储）</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1GB</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55003</w:t>
            </w:r>
          </w:p>
        </w:tc>
      </w:tr>
      <w:tr>
        <w:tblPrEx>
          <w:tblLayout w:type="fixed"/>
          <w:tblCellMar>
            <w:top w:w="0" w:type="dxa"/>
            <w:left w:w="108" w:type="dxa"/>
            <w:bottom w:w="0" w:type="dxa"/>
            <w:right w:w="108" w:type="dxa"/>
          </w:tblCellMar>
        </w:tblPrEx>
        <w:trPr>
          <w:trHeight w:val="710"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静态存储（大容量存储，如NAS存储）</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大容量、高可靠的数据存储服务，具备PB级线性扩展能力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1TB</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75</w:t>
            </w:r>
          </w:p>
        </w:tc>
      </w:tr>
      <w:tr>
        <w:tblPrEx>
          <w:tblLayout w:type="fixed"/>
          <w:tblCellMar>
            <w:top w:w="0" w:type="dxa"/>
            <w:left w:w="108" w:type="dxa"/>
            <w:bottom w:w="0" w:type="dxa"/>
            <w:right w:w="108" w:type="dxa"/>
          </w:tblCellMar>
        </w:tblPrEx>
        <w:trPr>
          <w:trHeight w:val="236"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本地备份服务</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通过备份策略实现文件、操作系统、数据库的本地备份（不包括备份存储空间费用）</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1GB</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55003</w:t>
            </w:r>
          </w:p>
        </w:tc>
      </w:tr>
      <w:tr>
        <w:tblPrEx>
          <w:tblLayout w:type="fixed"/>
          <w:tblCellMar>
            <w:top w:w="0" w:type="dxa"/>
            <w:left w:w="108" w:type="dxa"/>
            <w:bottom w:w="0" w:type="dxa"/>
            <w:right w:w="108" w:type="dxa"/>
          </w:tblCellMar>
        </w:tblPrEx>
        <w:trPr>
          <w:trHeight w:val="623"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网络服务</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互联网链路服务</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互联网链路带宽</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1Mb</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100</w:t>
            </w:r>
          </w:p>
        </w:tc>
      </w:tr>
      <w:tr>
        <w:tblPrEx>
          <w:tblLayout w:type="fixed"/>
          <w:tblCellMar>
            <w:top w:w="0" w:type="dxa"/>
            <w:left w:w="108" w:type="dxa"/>
            <w:bottom w:w="0" w:type="dxa"/>
            <w:right w:w="108" w:type="dxa"/>
          </w:tblCellMar>
        </w:tblPrEx>
        <w:trPr>
          <w:trHeight w:val="445"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互联网IP地址租用服务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1IP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14</w:t>
            </w:r>
          </w:p>
        </w:tc>
      </w:tr>
      <w:tr>
        <w:tblPrEx>
          <w:tblLayout w:type="fixed"/>
          <w:tblCellMar>
            <w:top w:w="0" w:type="dxa"/>
            <w:left w:w="108" w:type="dxa"/>
            <w:bottom w:w="0" w:type="dxa"/>
            <w:right w:w="108" w:type="dxa"/>
          </w:tblCellMar>
        </w:tblPrEx>
        <w:trPr>
          <w:trHeight w:val="473"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主机负载均衡服务</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主机负载均衡服务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1IP（内网）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r>
      <w:tr>
        <w:tblPrEx>
          <w:tblLayout w:type="fixed"/>
          <w:tblCellMar>
            <w:top w:w="0" w:type="dxa"/>
            <w:left w:w="108" w:type="dxa"/>
            <w:bottom w:w="0" w:type="dxa"/>
            <w:right w:w="108" w:type="dxa"/>
          </w:tblCellMar>
        </w:tblPrEx>
        <w:trPr>
          <w:trHeight w:val="914"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远程接入服务</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每个账号结合身份验通过VPN远程接入堡垒机维护</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1账号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28</w:t>
            </w:r>
          </w:p>
        </w:tc>
      </w:tr>
      <w:tr>
        <w:tblPrEx>
          <w:tblLayout w:type="fixed"/>
          <w:tblCellMar>
            <w:top w:w="0" w:type="dxa"/>
            <w:left w:w="108" w:type="dxa"/>
            <w:bottom w:w="0" w:type="dxa"/>
            <w:right w:w="108" w:type="dxa"/>
          </w:tblCellMar>
        </w:tblPrEx>
        <w:trPr>
          <w:trHeight w:val="969"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WAF防护</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web应用防火墙服务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1IP（互联网）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p>
        </w:tc>
      </w:tr>
      <w:tr>
        <w:tblPrEx>
          <w:tblLayout w:type="fixed"/>
          <w:tblCellMar>
            <w:top w:w="0" w:type="dxa"/>
            <w:left w:w="108" w:type="dxa"/>
            <w:bottom w:w="0" w:type="dxa"/>
            <w:right w:w="108" w:type="dxa"/>
          </w:tblCellMar>
        </w:tblPrEx>
        <w:trPr>
          <w:trHeight w:val="70"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云主机深度监控服务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特定云主机深度监控及运维保障服务（7*24小时值守）</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7*24小时深度监测云主机资源、硬件设备监控，云平台层应急处置等内容</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1主机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r>
      <w:tr>
        <w:tblPrEx>
          <w:tblLayout w:type="fixed"/>
          <w:tblCellMar>
            <w:top w:w="0" w:type="dxa"/>
            <w:left w:w="108" w:type="dxa"/>
            <w:bottom w:w="0" w:type="dxa"/>
            <w:right w:w="108" w:type="dxa"/>
          </w:tblCellMar>
        </w:tblPrEx>
        <w:trPr>
          <w:trHeight w:val="236" w:hRule="atLeast"/>
        </w:trPr>
        <w:tc>
          <w:tcPr>
            <w:tcW w:w="823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2、政务云扩展服务租用采购需求</w:t>
            </w:r>
          </w:p>
        </w:tc>
      </w:tr>
      <w:tr>
        <w:tblPrEx>
          <w:tblLayout w:type="fixed"/>
          <w:tblCellMar>
            <w:top w:w="0" w:type="dxa"/>
            <w:left w:w="108" w:type="dxa"/>
            <w:bottom w:w="0" w:type="dxa"/>
            <w:right w:w="108" w:type="dxa"/>
          </w:tblCellMar>
        </w:tblPrEx>
        <w:trPr>
          <w:trHeight w:val="447"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服务大类</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服务项</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描述</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 xml:space="preserve">单位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服务期限(月)</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数量</w:t>
            </w:r>
          </w:p>
        </w:tc>
      </w:tr>
      <w:tr>
        <w:tblPrEx>
          <w:tblLayout w:type="fixed"/>
          <w:tblCellMar>
            <w:top w:w="0" w:type="dxa"/>
            <w:left w:w="108" w:type="dxa"/>
            <w:bottom w:w="0" w:type="dxa"/>
            <w:right w:w="108" w:type="dxa"/>
          </w:tblCellMar>
        </w:tblPrEx>
        <w:trPr>
          <w:trHeight w:val="473"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基础软件支撑服务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商用操作系统套餐</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国产Linux套餐：国产Linux操作系统服务租用、安装及维护</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r>
      <w:tr>
        <w:tblPrEx>
          <w:tblLayout w:type="fixed"/>
          <w:tblCellMar>
            <w:top w:w="0" w:type="dxa"/>
            <w:left w:w="108" w:type="dxa"/>
            <w:bottom w:w="0" w:type="dxa"/>
            <w:right w:w="108" w:type="dxa"/>
          </w:tblCellMar>
        </w:tblPrEx>
        <w:trPr>
          <w:trHeight w:val="473"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安全服务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主机杀毒服务</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对云主机进行定期的病毒查杀，杀毒软件集中控制，对网络性能无影响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125</w:t>
            </w:r>
          </w:p>
        </w:tc>
      </w:tr>
      <w:tr>
        <w:tblPrEx>
          <w:tblLayout w:type="fixed"/>
          <w:tblCellMar>
            <w:top w:w="0" w:type="dxa"/>
            <w:left w:w="108" w:type="dxa"/>
            <w:bottom w:w="0" w:type="dxa"/>
            <w:right w:w="108" w:type="dxa"/>
          </w:tblCellMar>
        </w:tblPrEx>
        <w:trPr>
          <w:trHeight w:val="473"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主机防护</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通过主机防护软件提供符合等保三级要求的主机权限管理及安全防护</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125</w:t>
            </w:r>
          </w:p>
        </w:tc>
      </w:tr>
      <w:tr>
        <w:tblPrEx>
          <w:tblLayout w:type="fixed"/>
          <w:tblCellMar>
            <w:top w:w="0" w:type="dxa"/>
            <w:left w:w="108" w:type="dxa"/>
            <w:bottom w:w="0" w:type="dxa"/>
            <w:right w:w="108" w:type="dxa"/>
          </w:tblCellMar>
        </w:tblPrEx>
        <w:trPr>
          <w:trHeight w:val="473"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安全检测监测、审计服务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主机漏洞扫描</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为用户提供针对主机层面的安全扫描服务，并反馈相关结果</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70</w:t>
            </w:r>
          </w:p>
        </w:tc>
      </w:tr>
      <w:tr>
        <w:tblPrEx>
          <w:tblLayout w:type="fixed"/>
          <w:tblCellMar>
            <w:top w:w="0" w:type="dxa"/>
            <w:left w:w="108" w:type="dxa"/>
            <w:bottom w:w="0" w:type="dxa"/>
            <w:right w:w="108" w:type="dxa"/>
          </w:tblCellMar>
        </w:tblPrEx>
        <w:trPr>
          <w:trHeight w:val="710"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主机日志审计服务</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针对操作系统进行日志收集，并且进行分析，并将结果反馈给用户，用于了解主机安全情况及资源使用情况</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125</w:t>
            </w:r>
          </w:p>
        </w:tc>
      </w:tr>
      <w:tr>
        <w:tblPrEx>
          <w:tblLayout w:type="fixed"/>
          <w:tblCellMar>
            <w:top w:w="0" w:type="dxa"/>
            <w:left w:w="108" w:type="dxa"/>
            <w:bottom w:w="0" w:type="dxa"/>
            <w:right w:w="108" w:type="dxa"/>
          </w:tblCellMar>
        </w:tblPrEx>
        <w:trPr>
          <w:trHeight w:val="710"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数据库审计服务</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支持Oracle、SQL-Server、DB2、MySQL等数据库审计（1套为1个数据库实例）</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w:t>
            </w:r>
          </w:p>
        </w:tc>
      </w:tr>
      <w:tr>
        <w:tblPrEx>
          <w:tblLayout w:type="fixed"/>
          <w:tblCellMar>
            <w:top w:w="0" w:type="dxa"/>
            <w:left w:w="108" w:type="dxa"/>
            <w:bottom w:w="0" w:type="dxa"/>
            <w:right w:w="108" w:type="dxa"/>
          </w:tblCellMar>
        </w:tblPrEx>
        <w:trPr>
          <w:trHeight w:val="1183"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其他服务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安全接管服务</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 针对CentOS等开源操作系统提供安全维护服务、安全漏洞公告推送和相关技术支持服务，实现操作系统漏洞更新、安全加固、授权包以及软件包升级服务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112</w:t>
            </w:r>
          </w:p>
        </w:tc>
      </w:tr>
      <w:tr>
        <w:tblPrEx>
          <w:tblLayout w:type="fixed"/>
          <w:tblCellMar>
            <w:top w:w="0" w:type="dxa"/>
            <w:left w:w="108" w:type="dxa"/>
            <w:bottom w:w="0" w:type="dxa"/>
            <w:right w:w="108" w:type="dxa"/>
          </w:tblCellMar>
        </w:tblPrEx>
        <w:trPr>
          <w:trHeight w:val="1183"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数据存储加密服务</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面向业务系统，通过云服务的模式提供加解密服务（包括对称加解密、数字信封加解密），由本单位的业务系统通过API接口直接调用本服务实现对业务数据的加解密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1许可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w:t>
            </w:r>
          </w:p>
        </w:tc>
      </w:tr>
      <w:tr>
        <w:tblPrEx>
          <w:tblLayout w:type="fixed"/>
          <w:tblCellMar>
            <w:top w:w="0" w:type="dxa"/>
            <w:left w:w="108" w:type="dxa"/>
            <w:bottom w:w="0" w:type="dxa"/>
            <w:right w:w="108" w:type="dxa"/>
          </w:tblCellMar>
        </w:tblPrEx>
        <w:trPr>
          <w:trHeight w:val="710"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证书服务</w:t>
            </w:r>
          </w:p>
        </w:tc>
        <w:tc>
          <w:tcPr>
            <w:tcW w:w="326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为服务器配置SSL证书，在客户端浏览器和Web服务器之间建立一条安全通道</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r>
    </w:tbl>
    <w:p>
      <w:pPr>
        <w:rPr>
          <w:rFonts w:asciiTheme="minorEastAsia" w:hAnsiTheme="minorEastAsia" w:eastAsiaTheme="minorEastAsia" w:cstheme="minorEastAsia"/>
          <w:sz w:val="24"/>
        </w:rPr>
      </w:pPr>
    </w:p>
    <w:p>
      <w:pPr>
        <w:spacing w:line="360" w:lineRule="auto"/>
        <w:ind w:left="567" w:hanging="567"/>
        <w:outlineLvl w:val="2"/>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rPr>
        <w:t>1.2.政务云服务需求</w:t>
      </w:r>
    </w:p>
    <w:p>
      <w:pPr>
        <w:numPr>
          <w:ilvl w:val="0"/>
          <w:numId w:val="0"/>
        </w:numPr>
        <w:spacing w:line="360" w:lineRule="auto"/>
        <w:ind w:left="0" w:firstLine="0"/>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w:t>
      </w:r>
      <w:r>
        <w:rPr>
          <w:rFonts w:asciiTheme="minorEastAsia" w:hAnsiTheme="minorEastAsia" w:eastAsiaTheme="minorEastAsia" w:cstheme="minorEastAsia"/>
          <w:b/>
          <w:sz w:val="24"/>
        </w:rPr>
        <w:t>.2.1.</w:t>
      </w:r>
      <w:r>
        <w:rPr>
          <w:rFonts w:hint="eastAsia" w:asciiTheme="minorEastAsia" w:hAnsiTheme="minorEastAsia" w:eastAsiaTheme="minorEastAsia" w:cstheme="minorEastAsia"/>
          <w:b/>
          <w:sz w:val="24"/>
        </w:rPr>
        <w:t>政务云基础服务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按照采购人的有关管理规定及应用系统的需求，通过租用政务云基础服务，投标人需提供计算、存储、网络、云主机深度监控等服务，确保系统顺利部署、正常平稳运行。</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（1）计算服务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投标人需根据采购需求，提供x86平台云主机服务租用，包括vCPU（主频不低于2.4GHz）和内存。按照采购人要求对vCPU和内存进行动态调整。</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投标人需根据采购需求，提供x86物理服务器租用服务，以及租用物理服务器硬盘以满足超出单台物理服务器配置的存储量。按照采购人要求对物理服务器内存和存储硬盘配置进行动态调整。</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（2）存储服务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投标人需根据采购需求，提供单盘IOPS 3000-20000的高性能存储服务、单盘IPOS 1000-3000的普通性能存储服务（备份用存储），以及大容量、高可靠、具备PB级线性扩展能力的静态存储服务。按照采购人要求对存储空间和配置进行动态调整。</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投标人需根据采购需求，提供本地备份服务。通过制定备份策略实现文件、操作系统、数据库的本地备份，并支持云主机快照功能。支持按照备份文件、快照文件的数据恢复。</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（3）网络服务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需求，提供链路带宽服务及互联网IP地址租用服务，并提供相应的网络域名备案服务，按照管理部门要求，配合系统应用厂商提供网络策略配置服务。投标人需具备IPv6能力，至少提供一段/64的IPv6地址以及提供域名备案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投标人需根据采购需求，提供主机负载均衡服务，实现主机应用集群的负载均衡。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投标人需根据采购需求，提供远程接入服务，每个账号结合身份验证通过VPN远程接入堡垒机维护应用系统。</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投标人需根据采购需求，提供WAF防护服务，通过配置防护策略，保证用户Web应用和网站对已知安全隐患进行实时防护。</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（4）云主机深度监控服务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投标人需根据采购需求，提供特定云主机深度监控及运维保障服务，实现7*24小时深度监测云主机资源、硬件设备监控、云平台应急处置等内容。</w:t>
      </w:r>
    </w:p>
    <w:p>
      <w:pPr>
        <w:numPr>
          <w:ilvl w:val="0"/>
          <w:numId w:val="0"/>
        </w:numPr>
        <w:spacing w:line="360" w:lineRule="auto"/>
        <w:ind w:left="0" w:firstLine="0"/>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w:t>
      </w:r>
      <w:r>
        <w:rPr>
          <w:rFonts w:asciiTheme="minorEastAsia" w:hAnsiTheme="minorEastAsia" w:eastAsiaTheme="minorEastAsia" w:cstheme="minorEastAsia"/>
          <w:b/>
          <w:sz w:val="24"/>
        </w:rPr>
        <w:t>.2.2.</w:t>
      </w:r>
      <w:r>
        <w:rPr>
          <w:rFonts w:hint="eastAsia" w:asciiTheme="minorEastAsia" w:hAnsiTheme="minorEastAsia" w:eastAsiaTheme="minorEastAsia" w:cstheme="minorEastAsia"/>
          <w:b/>
          <w:sz w:val="24"/>
        </w:rPr>
        <w:t>政务云扩展服务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按照采购人的有关管理规定及应用系统的需求，通过租用政务云扩展服务，投标人需提供对基于云计算架构的硬件基础资源和云平台的日常监控及维护，实现对应用系统云主机的安全运维服务等工作。</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投标人所投云平台应支持主流国产Linux商用操作系统，提供操作系统租用服务。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投标人所投云平台应具备针对主机和系统的安全防护能力，提供主机杀毒、主机防护等服务。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投标人所投云平台应具有满足国家政策要求的审计、扫描、监控设备，具备安全检测监测、审计服务能力，提供主机漏洞扫描、主机日志分析、数据库审计服务。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投标人所投云平台应具备针对CentOS等开源操作系统的安全维护、安全漏洞公告推送和相关技术支持等能力，提供安全接管服务。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投标人应具备满足国产商用密码标准算法的数据加解密能力，提供数据存储加密服务和证书服务。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（1）基础软件支撑服务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投标人需根据采购人的需求，为4台主机提供正版国产Linux商用操作系统套餐租用服务，并提供安装、调优、排错和技术支持。</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（2）主机杀毒服务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投标人需根据采购人的需求，为125台主机提供主机杀毒服务，定期对云主机进行病毒查杀，要求对网络性能不产生明显影响。</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（3）主机防护</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投标人需根据采购人的需求，通过主机防护软件为125台主机提供符合等保三级要求的主机权限管理及安全防护。</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（4）主机漏洞扫描</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人的需求，在服务期内提供70台次主机漏洞扫描服务，针对主机层面的安全扫描服务，检测漏洞和配置管理产品，能够全面发现网络中存在的各种脆弱性问题、快速定位网络风险，并反馈相关结果。</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（5）主机日志审计服务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人的需求，在服务期内提供125台次主机日志分析服务，针对操作系统进行日志收集，并且进行分析，反馈相关结果，用于了解主机安全情况及资源使用情况。主机系统日志应集中存储，且日志存储时间不低于6个月。</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（6）数据库审计服务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投标人需根据采购人的需求，为7套数据库实例提供数据库审计服务，对访问数据库服务器的行为进行全方位审计。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（7）安全接管服务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投标人需根据采购人的需求，为112台CentOS等开源操作系统提供安全维护服务、安全漏洞公告推送和相关技术支持服务，实现操作系统漏洞更新、安全加固、授权包以及软件包升级服务。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（8）数据存储加密服务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人的需求，通过云服务的模式提供满足国产商用密码标准算法的5个许可的加解密服务（包括对称加解密、数字信封加解密），由业务系统通过API接口直接调用本服务的方式实现对业务数据的加解密。</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（9）证书服务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投标人需根据采购人的需求，提供4个满足国产商用密码标准算法的服务器SSL证书，能够在客户端浏览器和Web服务器之间建立一条安全通道。</w:t>
      </w:r>
    </w:p>
    <w:p>
      <w:pPr>
        <w:spacing w:line="360" w:lineRule="auto"/>
        <w:ind w:left="567" w:hanging="567"/>
        <w:outlineLvl w:val="2"/>
        <w:rPr>
          <w:rFonts w:asciiTheme="minorEastAsia" w:hAnsiTheme="minorEastAsia" w:eastAsiaTheme="minorEastAsia" w:cstheme="minorEastAsia"/>
          <w:b/>
          <w:sz w:val="24"/>
          <w:szCs w:val="24"/>
        </w:rPr>
      </w:pPr>
      <w:r>
        <w:rPr>
          <w:rFonts w:asciiTheme="minorEastAsia" w:hAnsiTheme="minorEastAsia" w:eastAsiaTheme="minorEastAsia" w:cstheme="minorEastAsia"/>
          <w:b/>
          <w:sz w:val="24"/>
        </w:rPr>
        <w:t>1.3.</w:t>
      </w:r>
      <w:r>
        <w:rPr>
          <w:rFonts w:hint="eastAsia" w:asciiTheme="minorEastAsia" w:hAnsiTheme="minorEastAsia" w:eastAsiaTheme="minorEastAsia" w:cstheme="minorEastAsia"/>
          <w:b/>
          <w:sz w:val="24"/>
        </w:rPr>
        <w:t>技术指标要求</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 云平台运行技术指标应符合国家法规、标准，云平台可用性不低于99.99%，数据可靠性不低于 99.9999%。</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2. 云平台具备高可用和动态迁移功能，发生物理设备故障后，虚拟机可以自动迁移到其他可用资源上运行，确保业务系统不受物理设备故障影响。</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3. 云平台支持对虚拟机CPU、内存、存储、带宽进行实时监控，并支持自定义告警规则。</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 云平台提供备份/快照功能，能对云平台中的物理和虚拟服务器进行备份，防止存储故障导致数据丢失。</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5. 云管平台支持图形化管理，支持自动生成资源使用的数据报表。</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6. 云平台应具备为计算单元提供授时时钟源的能力。</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asciiTheme="minorEastAsia" w:hAnsiTheme="minorEastAsia" w:eastAsiaTheme="minorEastAsia" w:cstheme="minorEastAsia"/>
          <w:kern w:val="0"/>
          <w:sz w:val="24"/>
          <w:lang w:val="zh-CN"/>
        </w:rPr>
        <w:t>7</w:t>
      </w:r>
      <w:r>
        <w:rPr>
          <w:rFonts w:hint="eastAsia" w:asciiTheme="minorEastAsia" w:hAnsiTheme="minorEastAsia" w:eastAsiaTheme="minorEastAsia" w:cstheme="minorEastAsia"/>
          <w:kern w:val="0"/>
          <w:sz w:val="24"/>
          <w:lang w:val="zh-CN"/>
        </w:rPr>
        <w:t>.</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kern w:val="0"/>
          <w:sz w:val="24"/>
          <w:lang w:val="zh-CN"/>
        </w:rPr>
        <w:t>为满足业务系统改造的需求，所提供的政务云平台需具备国产化硬件架构，支持部署国产化软件的能力。</w:t>
      </w:r>
    </w:p>
    <w:p>
      <w:pPr>
        <w:spacing w:line="360" w:lineRule="auto"/>
        <w:ind w:left="567" w:hanging="567"/>
        <w:outlineLvl w:val="2"/>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rPr>
        <w:t>1.4.业务连续性要求</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本项目涉及的业务系统为采购人在用的生产系统，目前在北京市政务云上平稳运行，因此业务连续性是首要的保障需求。</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具体要求如下：</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 投标人编制业务连续性服务方案。</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2. 本项目如涉及系统迁移，投标人在连续性服务方案中还需提供确实可行的迁移部署服务子方案。投标人以迁移时间窗口与进度要求为总约束，合理规划，科学组织。迁移部署服务子方案应包括（但不限于）政务云资源配置、应用迁移、数据迁移、测试验证、业务割接、风险评估、迁移期间安全保障、迁移期间应急保障、迁移期间运维保障等内容。迁移部署服务子方案应明确需要采购人配合的具体工作内容及时长（如迁移窗口规划、业务系统及数据完整性验证等），针对系统迁移过程中容易造成业务系统中断的环节，包含但不限于互联网及政务外网IP变更割接、业务数据同步及切换上线、功能业务验证及回退等，进行风险评估，提出详细解决方案，并承诺自合同生效之日起五个工作日内完成全部系统迁移部署工作，保证现有业务系统在不中断业务的情况下平滑迁移至中标人云平台，并且不能改变和影响北京市发展和改革委员会及直属单位原有系统的功能、技术状态以及用户的使用习惯。</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3. 本项目如涉及系统迁移，针对已经运行在政务云平台上的2个应用系统，为确保迁移过程中数据不丢失、系统业务不中断，投标人负责与原政务云平台的服务商进行主动对接，投标人需承诺系统迁移涉及的所有费用（包括但不限于中标人迁移测试阶段的云资源费用，第三方对业务系统的部署、调试费用等）由投标人承担。</w:t>
      </w:r>
    </w:p>
    <w:p>
      <w:pPr>
        <w:spacing w:line="360" w:lineRule="auto"/>
        <w:ind w:left="567" w:hanging="567"/>
        <w:outlineLvl w:val="2"/>
        <w:rPr>
          <w:rFonts w:asciiTheme="minorEastAsia" w:hAnsiTheme="minorEastAsia" w:eastAsiaTheme="minorEastAsia" w:cstheme="minorEastAsia"/>
          <w:b/>
          <w:sz w:val="24"/>
          <w:szCs w:val="24"/>
        </w:rPr>
      </w:pPr>
      <w:r>
        <w:rPr>
          <w:rFonts w:asciiTheme="minorEastAsia" w:hAnsiTheme="minorEastAsia" w:eastAsiaTheme="minorEastAsia" w:cstheme="minorEastAsia"/>
          <w:b/>
          <w:sz w:val="24"/>
        </w:rPr>
        <w:t>1.5.</w:t>
      </w:r>
      <w:r>
        <w:rPr>
          <w:rFonts w:hint="eastAsia" w:asciiTheme="minorEastAsia" w:hAnsiTheme="minorEastAsia" w:eastAsiaTheme="minorEastAsia" w:cstheme="minorEastAsia"/>
          <w:b/>
          <w:sz w:val="24"/>
        </w:rPr>
        <w:t>云平台安全能力要求</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投标人需提供标准云平台的安全管理服务和安全技术服务，包括但不限于云平台7*24小时监控、机房运维管理、应急演练、物理访问控制、机房三防、租户隔离、角色权限管理等。</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所投云平台应具备完备的安全防护体系和安全防护设备，具有成熟的安全运维方案，应保证各业务应用系统的支撑环境，包括但不限于服务器、网络、存储以及相关物理环境，应能满足不低于网络安全等级保护（GB/T 22239-2019）第三级要求，并积极配合采购人根据各业务系统具体等保需求，开展相应等保评估、检查、整改等工作。投标人管辖范围内的硬件、软件及支撑环境资源，至少达到业务系统的最高安全等级要求。</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投标人所投云平台通过中央网信办云计算服务安全评估，提供相关证明并加盖投标人公章。</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投标人所投云平台应具备商用密码服务能力，并通过商用密码应用安全性评估，提供相关证明并加盖投标人公章。</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提供的网站安全防护能力包括但不限于：Web攻击防护能力、DDoS攻击防护能力、CC攻击防护能力、高防DNS、爬虫攻击防护能力、敏感词过滤、CDN加速缓存、双协议栈（支持IPv4、IPv6双协议并存）、攻击告警等。</w:t>
      </w:r>
    </w:p>
    <w:p>
      <w:pPr>
        <w:spacing w:line="360" w:lineRule="auto"/>
        <w:ind w:left="567" w:hanging="567"/>
        <w:outlineLvl w:val="2"/>
        <w:rPr>
          <w:rFonts w:asciiTheme="minorEastAsia" w:hAnsiTheme="minorEastAsia" w:eastAsiaTheme="minorEastAsia" w:cstheme="minorEastAsia"/>
          <w:b/>
          <w:sz w:val="24"/>
          <w:szCs w:val="24"/>
        </w:rPr>
      </w:pPr>
      <w:r>
        <w:rPr>
          <w:rFonts w:asciiTheme="minorEastAsia" w:hAnsiTheme="minorEastAsia" w:eastAsiaTheme="minorEastAsia" w:cstheme="minorEastAsia"/>
          <w:b/>
          <w:sz w:val="24"/>
        </w:rPr>
        <w:t>1.6.</w:t>
      </w:r>
      <w:r>
        <w:rPr>
          <w:rFonts w:hint="eastAsia" w:asciiTheme="minorEastAsia" w:hAnsiTheme="minorEastAsia" w:eastAsiaTheme="minorEastAsia" w:cstheme="minorEastAsia"/>
          <w:b/>
          <w:sz w:val="24"/>
        </w:rPr>
        <w:t>运维保障服务要求</w:t>
      </w:r>
      <w:r>
        <w:rPr>
          <w:rFonts w:asciiTheme="minorEastAsia" w:hAnsiTheme="minorEastAsia" w:eastAsiaTheme="minorEastAsia" w:cstheme="minorEastAsia"/>
          <w:b/>
          <w:sz w:val="24"/>
        </w:rPr>
        <w:t xml:space="preserve"> </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 服务规范</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投标人须严格按照政务云管理单位制定的管理办法、流程、应急制度、文档管理、资产管理、基线管理、人员管理与培训、知识库管理、安全管理等相关制度，规范地开展标准化的运维服务工作。</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2. 运维要求</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投标人需利用监控系统或人工对机房环境、硬件设备及应用系统的运行情况进行7*24小时的监控，及时发现安全隐患，通知相关人员及时处理，并形成监控报告。</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投标人负责设立技术支持热线，并安排专人值守，为运维工作提供7*24小时热线支持服务。投标人针对采购人要求的云平台运维服务相关内容，需指定专业技术能力较强的工程师，根据采购人要求配合开展相关维护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3. 安全及保密要求</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投标人须严格遵守采购人的相关信息安全规定，不得利用系统维护服务时的便利对采购人数据及其他信息擅自修改或透漏给第三方。</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 响应的及时性要求</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投标人提供7*24小时技术服务热线，负责解答采购人在云平台使用中遇到的问题，并及时提出解决问题的建议和方法，方式包括邮件、电话、即时通讯工具等。投标人须具备故障快速定位和恢复能力，并提供7*24小时技术支持服务，故障响应时间不超过5分钟，故障定位时间不超过 30分钟。采购人提出现场维护要求后，投标人应于1小时内到达政务云机房现场。</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5. 重点保障要求</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为保障五一、十一、春节、两会等重要时期以及业务高峰期内系统平稳运行，缓解系统高峰期内因业务发生量增大而带来系统压力风险，要求投标人根据业务周期性特点，加大运维保障力度，保证在业务高峰期内系统平稳运行。</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6. 应急保障和风险防控措施</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云平台应具备相应的应急预案与风险防控措施,在云平台运行维护期间，出现应急情况和风险状况时，按照预案处置，快速解决问题。</w:t>
      </w:r>
    </w:p>
    <w:p>
      <w:pPr>
        <w:spacing w:line="360" w:lineRule="auto"/>
        <w:ind w:left="567" w:hanging="567"/>
        <w:outlineLvl w:val="2"/>
        <w:rPr>
          <w:rFonts w:asciiTheme="minorEastAsia" w:hAnsiTheme="minorEastAsia" w:eastAsiaTheme="minorEastAsia" w:cstheme="minorEastAsia"/>
          <w:b/>
          <w:sz w:val="24"/>
          <w:szCs w:val="24"/>
        </w:rPr>
      </w:pPr>
      <w:r>
        <w:rPr>
          <w:rFonts w:asciiTheme="minorEastAsia" w:hAnsiTheme="minorEastAsia" w:eastAsiaTheme="minorEastAsia" w:cstheme="minorEastAsia"/>
          <w:b/>
          <w:sz w:val="24"/>
        </w:rPr>
        <w:t>1.7.</w:t>
      </w:r>
      <w:r>
        <w:rPr>
          <w:rFonts w:hint="eastAsia" w:asciiTheme="minorEastAsia" w:hAnsiTheme="minorEastAsia" w:eastAsiaTheme="minorEastAsia" w:cstheme="minorEastAsia"/>
          <w:b/>
          <w:sz w:val="24"/>
        </w:rPr>
        <w:t>服务团队要求</w:t>
      </w:r>
      <w:r>
        <w:rPr>
          <w:rFonts w:asciiTheme="minorEastAsia" w:hAnsiTheme="minorEastAsia" w:eastAsiaTheme="minorEastAsia" w:cstheme="minorEastAsia"/>
          <w:b/>
          <w:sz w:val="24"/>
        </w:rPr>
        <w:t xml:space="preserve"> </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投标人须根据项目要求安排具备相应资质和经验的专业人员从事本项目工作，提供不少于10人的服务团队，须确保项目实施队伍的稳定，提供本地化服务。投标人需提供项目团队组织架构、成员名单、成员职责。</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1.项目经理1名，具有五年及以上项目管理工作经验（提供个人简历、项目经历并加盖投标人公章），具有信息系统项目管理师证书。</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2. </w:t>
      </w:r>
      <w:r>
        <w:rPr>
          <w:rFonts w:hint="eastAsia" w:asciiTheme="minorEastAsia" w:hAnsiTheme="minorEastAsia" w:eastAsiaTheme="minorEastAsia" w:cstheme="minorEastAsia"/>
          <w:kern w:val="0"/>
          <w:sz w:val="24"/>
        </w:rPr>
        <w:t>安全运维工程师</w:t>
      </w:r>
      <w:r>
        <w:rPr>
          <w:rFonts w:hint="eastAsia" w:asciiTheme="minorEastAsia" w:hAnsiTheme="minorEastAsia" w:eastAsiaTheme="minorEastAsia" w:cstheme="minorEastAsia"/>
          <w:kern w:val="0"/>
          <w:sz w:val="24"/>
          <w:lang w:val="zh-CN"/>
        </w:rPr>
        <w:t>不少于2名，具有五年及以上安全运维相关从业经验（提供个人简历、项目经历并加盖投标人公章）。</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3. 数据库运维工程师不少于1名，具有五年及以上数据库运维相关从业经验（提供个人简历、项目经历并加盖投标人公章）。</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4. </w:t>
      </w:r>
      <w:r>
        <w:rPr>
          <w:rFonts w:hint="eastAsia" w:asciiTheme="minorEastAsia" w:hAnsiTheme="minorEastAsia" w:eastAsiaTheme="minorEastAsia" w:cstheme="minorEastAsia"/>
          <w:kern w:val="0"/>
          <w:sz w:val="24"/>
        </w:rPr>
        <w:t>网络运维工程师</w:t>
      </w:r>
      <w:r>
        <w:rPr>
          <w:rFonts w:hint="eastAsia" w:asciiTheme="minorEastAsia" w:hAnsiTheme="minorEastAsia" w:eastAsiaTheme="minorEastAsia" w:cstheme="minorEastAsia"/>
          <w:kern w:val="0"/>
          <w:sz w:val="24"/>
          <w:lang w:val="zh-CN"/>
        </w:rPr>
        <w:t>不少于3名，具有五年及以上网络运维相关从业经验（提供个人简历、项目经历并加盖投标人公章）。</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5. 平台运维工程师不少于2名，具有五年及以上云平台运维相关从业经验（提供个人简历、项目经历并加盖投标人公章）。</w:t>
      </w:r>
    </w:p>
    <w:p>
      <w:pPr>
        <w:keepNext/>
        <w:keepLines/>
        <w:tabs>
          <w:tab w:val="left" w:pos="0"/>
        </w:tabs>
        <w:spacing w:line="400" w:lineRule="exact"/>
        <w:ind w:left="425" w:hanging="425"/>
        <w:outlineLvl w:val="1"/>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rPr>
        <w:t>2</w:t>
      </w:r>
      <w:r>
        <w:rPr>
          <w:rFonts w:asciiTheme="minorEastAsia" w:hAnsiTheme="minorEastAsia" w:eastAsiaTheme="minorEastAsia" w:cstheme="minorEastAsia"/>
          <w:b/>
          <w:bCs/>
          <w:sz w:val="24"/>
        </w:rPr>
        <w:t>.</w:t>
      </w:r>
      <w:r>
        <w:rPr>
          <w:rFonts w:hint="eastAsia" w:asciiTheme="minorEastAsia" w:hAnsiTheme="minorEastAsia" w:eastAsiaTheme="minorEastAsia" w:cstheme="minorEastAsia"/>
          <w:b/>
          <w:bCs/>
          <w:sz w:val="24"/>
        </w:rPr>
        <w:t>售后服务及培训要求</w:t>
      </w:r>
    </w:p>
    <w:p>
      <w:pPr>
        <w:spacing w:line="360" w:lineRule="auto"/>
        <w:ind w:left="567" w:hanging="567"/>
        <w:outlineLvl w:val="2"/>
        <w:rPr>
          <w:rFonts w:asciiTheme="minorEastAsia" w:hAnsiTheme="minorEastAsia" w:eastAsiaTheme="minorEastAsia" w:cstheme="minorEastAsia"/>
          <w:b/>
          <w:sz w:val="24"/>
          <w:szCs w:val="24"/>
        </w:rPr>
      </w:pPr>
      <w:r>
        <w:rPr>
          <w:rFonts w:asciiTheme="minorEastAsia" w:hAnsiTheme="minorEastAsia" w:eastAsiaTheme="minorEastAsia" w:cstheme="minorEastAsia"/>
          <w:b/>
          <w:sz w:val="24"/>
        </w:rPr>
        <w:t>2.1.</w:t>
      </w:r>
      <w:r>
        <w:rPr>
          <w:rFonts w:hint="eastAsia" w:asciiTheme="minorEastAsia" w:hAnsiTheme="minorEastAsia" w:eastAsiaTheme="minorEastAsia" w:cstheme="minorEastAsia"/>
          <w:b/>
          <w:sz w:val="24"/>
        </w:rPr>
        <w:t>售后服务</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投标人应成立专门的技术支持和售后服务小组，提供完善周到的本地化服务，具有7*24小时的维护支持能力以及优先服务级别。投标人应提供具体的技术支持和售后服务方案。</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自租用期始至服务期止，需向采购人提供以下两方面内容，其它内容可自愿提供。</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一是每月定期向采购人提供月度服务明细。</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二是至少提前3天通知之后即将进行的，与采购人系统运行相关的安全事件、项目施工、功能或者性能调整工作。</w:t>
      </w:r>
    </w:p>
    <w:p>
      <w:pPr>
        <w:spacing w:line="360" w:lineRule="auto"/>
        <w:ind w:left="567" w:hanging="567"/>
        <w:outlineLvl w:val="2"/>
        <w:rPr>
          <w:rFonts w:asciiTheme="minorEastAsia" w:hAnsiTheme="minorEastAsia" w:eastAsiaTheme="minorEastAsia" w:cstheme="minorEastAsia"/>
          <w:b/>
          <w:sz w:val="24"/>
          <w:szCs w:val="24"/>
        </w:rPr>
      </w:pPr>
      <w:r>
        <w:rPr>
          <w:rFonts w:asciiTheme="minorEastAsia" w:hAnsiTheme="minorEastAsia" w:eastAsiaTheme="minorEastAsia" w:cstheme="minorEastAsia"/>
          <w:b/>
          <w:sz w:val="24"/>
        </w:rPr>
        <w:t>2.2.</w:t>
      </w:r>
      <w:r>
        <w:rPr>
          <w:rFonts w:hint="eastAsia" w:asciiTheme="minorEastAsia" w:hAnsiTheme="minorEastAsia" w:eastAsiaTheme="minorEastAsia" w:cstheme="minorEastAsia"/>
          <w:b/>
          <w:sz w:val="24"/>
        </w:rPr>
        <w:t>培训要求</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投标人根据采购人实际需要提供适当的培训。</w:t>
      </w:r>
    </w:p>
    <w:p>
      <w:pPr>
        <w:keepNext/>
        <w:keepLines/>
        <w:tabs>
          <w:tab w:val="left" w:pos="0"/>
        </w:tabs>
        <w:spacing w:line="400" w:lineRule="exact"/>
        <w:ind w:left="425" w:hanging="425"/>
        <w:outlineLvl w:val="1"/>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rPr>
        <w:t>3.交付时间及方式</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bookmarkStart w:id="1" w:name="_Hlk130421151"/>
      <w:r>
        <w:rPr>
          <w:rFonts w:hint="eastAsia" w:asciiTheme="minorEastAsia" w:hAnsiTheme="minorEastAsia" w:eastAsiaTheme="minorEastAsia" w:cstheme="minorEastAsia"/>
          <w:kern w:val="0"/>
          <w:sz w:val="24"/>
        </w:rPr>
        <w:t>本项目租用服务期：12个月。</w:t>
      </w:r>
    </w:p>
    <w:bookmarkEnd w:id="1"/>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本项目交付方式：中标人应在合同签订生效之日起五个工作日内，交付本次招标所需的云资源，提供服务配置清单以及相关文档。</w:t>
      </w:r>
    </w:p>
    <w:p>
      <w:pPr>
        <w:adjustRightInd/>
        <w:spacing w:line="360" w:lineRule="auto"/>
        <w:ind w:firstLine="482" w:firstLineChars="200"/>
        <w:jc w:val="both"/>
        <w:textAlignment w:val="auto"/>
        <w:rPr>
          <w:rFonts w:asciiTheme="minorEastAsia" w:hAnsiTheme="minorEastAsia" w:eastAsiaTheme="minorEastAsia" w:cstheme="minorEastAsia"/>
          <w:b/>
          <w:kern w:val="2"/>
          <w:sz w:val="24"/>
        </w:rPr>
      </w:pPr>
      <w:r>
        <w:rPr>
          <w:rFonts w:hint="eastAsia" w:asciiTheme="minorEastAsia" w:hAnsiTheme="minorEastAsia" w:eastAsiaTheme="minorEastAsia" w:cstheme="minorEastAsia"/>
          <w:b/>
          <w:kern w:val="2"/>
          <w:sz w:val="24"/>
        </w:rPr>
        <w:t>交货或服务地点：采购人指定。</w:t>
      </w:r>
    </w:p>
    <w:p>
      <w:pPr>
        <w:keepNext/>
        <w:keepLines/>
        <w:tabs>
          <w:tab w:val="left" w:pos="0"/>
        </w:tabs>
        <w:spacing w:line="400" w:lineRule="exact"/>
        <w:ind w:left="425" w:hanging="425"/>
        <w:outlineLvl w:val="1"/>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rPr>
        <w:t>4</w:t>
      </w:r>
      <w:r>
        <w:rPr>
          <w:rFonts w:asciiTheme="minorEastAsia" w:hAnsiTheme="minorEastAsia" w:eastAsiaTheme="minorEastAsia" w:cstheme="minorEastAsia"/>
          <w:b/>
          <w:bCs/>
          <w:sz w:val="24"/>
        </w:rPr>
        <w:t>.</w:t>
      </w:r>
      <w:r>
        <w:rPr>
          <w:rFonts w:hint="eastAsia" w:asciiTheme="minorEastAsia" w:hAnsiTheme="minorEastAsia" w:eastAsiaTheme="minorEastAsia" w:cstheme="minorEastAsia"/>
          <w:b/>
          <w:bCs/>
          <w:sz w:val="24"/>
        </w:rPr>
        <w:t>验收服务要求</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 中标人为采购人提供的服务质量应符合国家或相关行业，以及《北京市市级政务云管理办法》的标准。</w:t>
      </w:r>
    </w:p>
    <w:p>
      <w:pPr>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 中标人在按合同要求提供各项服务并形成服务报告文档后，在系统运行正常的前提下，由采购人进行验收。中标人需提供最终签署的合同中约定的相关文档并配合采购人验收工作。</w:t>
      </w:r>
    </w:p>
    <w:p>
      <w:pPr>
        <w:keepNext/>
        <w:keepLines/>
        <w:tabs>
          <w:tab w:val="left" w:pos="0"/>
        </w:tabs>
        <w:spacing w:line="400" w:lineRule="exact"/>
        <w:ind w:left="425" w:hanging="425"/>
        <w:outlineLvl w:val="1"/>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rPr>
        <w:t>5.付款方式</w:t>
      </w:r>
    </w:p>
    <w:p>
      <w:pPr>
        <w:adjustRightInd w:val="0"/>
        <w:spacing w:line="360" w:lineRule="auto"/>
        <w:ind w:firstLine="480" w:firstLineChars="200"/>
        <w:jc w:val="left"/>
        <w:textAlignment w:val="baseline"/>
        <w:rPr>
          <w:rFonts w:cs="仿宋" w:asciiTheme="minorEastAsia" w:hAnsiTheme="minorEastAsia"/>
          <w:kern w:val="0"/>
          <w:szCs w:val="21"/>
        </w:rPr>
      </w:pPr>
      <w:r>
        <w:rPr>
          <w:rFonts w:hint="eastAsia" w:asciiTheme="minorEastAsia" w:hAnsiTheme="minorEastAsia" w:eastAsiaTheme="minorEastAsia" w:cstheme="minorEastAsia"/>
          <w:kern w:val="0"/>
          <w:sz w:val="24"/>
        </w:rPr>
        <w:t>合同签署生效且财政资金拨付到位后，于2024年6月30日前，采购人向中标人支付合同首款；2024年11月中标人按合同要求完成相应工作并经采购人阶段性验收通过后，于2024年12月20日前，采购人向中标人支付合同中期款；项目通过最终验收后，采购人向中标人支付合同尾款。</w:t>
      </w:r>
    </w:p>
    <w:p>
      <w:pPr>
        <w:numPr>
          <w:ilvl w:val="0"/>
          <w:numId w:val="0"/>
        </w:numPr>
        <w:rPr>
          <w:rFonts w:hint="eastAsia" w:asciiTheme="minorEastAsia" w:hAnsiTheme="minorEastAsia" w:eastAsiaTheme="minorEastAsia" w:cstheme="minorEastAsia"/>
          <w:b/>
          <w:sz w:val="24"/>
          <w:szCs w:val="24"/>
          <w:lang w:val="en-US" w:eastAsia="zh-CN"/>
        </w:rPr>
      </w:pPr>
    </w:p>
    <w:p>
      <w:pPr>
        <w:numPr>
          <w:ilvl w:val="0"/>
          <w:numId w:val="0"/>
        </w:numPr>
        <w:rPr>
          <w:rFonts w:hint="eastAsia" w:asciiTheme="minorEastAsia" w:hAnsiTheme="minorEastAsia" w:eastAsiaTheme="minorEastAsia" w:cstheme="minorEastAsia"/>
          <w:b/>
          <w:sz w:val="24"/>
          <w:szCs w:val="24"/>
          <w:lang w:val="en-US" w:eastAsia="zh-CN"/>
        </w:rPr>
      </w:pPr>
    </w:p>
    <w:p>
      <w:pPr>
        <w:numPr>
          <w:ilvl w:val="0"/>
          <w:numId w:val="0"/>
        </w:num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本</w:t>
      </w:r>
      <w:r>
        <w:rPr>
          <w:rFonts w:hint="eastAsia" w:asciiTheme="minorEastAsia" w:hAnsiTheme="minorEastAsia" w:eastAsiaTheme="minorEastAsia" w:cstheme="minorEastAsia"/>
          <w:b/>
          <w:sz w:val="24"/>
          <w:szCs w:val="24"/>
        </w:rPr>
        <w:t>采购项目需要落实的政府采购政策</w:t>
      </w:r>
    </w:p>
    <w:p>
      <w:pPr>
        <w:keepNext w:val="0"/>
        <w:keepLines w:val="0"/>
        <w:pageBreakBefore w:val="0"/>
        <w:widowControl w:val="0"/>
        <w:numPr>
          <w:ilvl w:val="0"/>
          <w:numId w:val="0"/>
        </w:numPr>
        <w:tabs>
          <w:tab w:val="left" w:pos="1080"/>
          <w:tab w:val="left" w:pos="1589"/>
          <w:tab w:val="left" w:pos="2035"/>
        </w:tabs>
        <w:kinsoku/>
        <w:wordWrap/>
        <w:overflowPunct/>
        <w:topLinePunct w:val="0"/>
        <w:autoSpaceDE/>
        <w:autoSpaceDN/>
        <w:bidi w:val="0"/>
        <w:adjustRightInd/>
        <w:snapToGrid w:val="0"/>
        <w:spacing w:line="360" w:lineRule="auto"/>
        <w:ind w:firstLine="480" w:firstLineChars="200"/>
        <w:textAlignment w:val="auto"/>
        <w:rPr>
          <w:sz w:val="24"/>
          <w:highlight w:val="none"/>
        </w:rPr>
      </w:pPr>
      <w:r>
        <w:rPr>
          <w:sz w:val="24"/>
        </w:rPr>
        <w:t>对于未预留份额专门面向中小企业采购的采购项目，以及预</w:t>
      </w:r>
      <w:r>
        <w:rPr>
          <w:sz w:val="24"/>
          <w:highlight w:val="none"/>
        </w:rPr>
        <w:t>留份额项目中的非预留部分采购包，对小微企业报价给予</w:t>
      </w:r>
      <w:r>
        <w:rPr>
          <w:rFonts w:hint="eastAsia"/>
          <w:sz w:val="24"/>
          <w:highlight w:val="none"/>
        </w:rPr>
        <w:t>10</w:t>
      </w:r>
      <w:r>
        <w:rPr>
          <w:sz w:val="24"/>
          <w:highlight w:val="none"/>
        </w:rPr>
        <w:t>%的扣除，用扣除后的价格参加评审。</w:t>
      </w:r>
    </w:p>
    <w:p>
      <w:pPr>
        <w:keepNext w:val="0"/>
        <w:keepLines w:val="0"/>
        <w:pageBreakBefore w:val="0"/>
        <w:widowControl w:val="0"/>
        <w:numPr>
          <w:ilvl w:val="0"/>
          <w:numId w:val="0"/>
        </w:numPr>
        <w:tabs>
          <w:tab w:val="left" w:pos="1080"/>
          <w:tab w:val="left" w:pos="1589"/>
          <w:tab w:val="left" w:pos="2035"/>
        </w:tabs>
        <w:kinsoku/>
        <w:wordWrap/>
        <w:overflowPunct/>
        <w:topLinePunct w:val="0"/>
        <w:autoSpaceDE/>
        <w:autoSpaceDN/>
        <w:bidi w:val="0"/>
        <w:adjustRightInd/>
        <w:snapToGrid w:val="0"/>
        <w:spacing w:line="360" w:lineRule="auto"/>
        <w:ind w:firstLine="480" w:firstLineChars="200"/>
        <w:textAlignment w:val="auto"/>
        <w:rPr>
          <w:rFonts w:hint="eastAsia"/>
        </w:rPr>
      </w:pPr>
      <w:r>
        <w:rPr>
          <w:sz w:val="24"/>
          <w:highlight w:val="none"/>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份额占到合同总金额 30%以上的联合体或者大中型企业的报价给予</w:t>
      </w:r>
      <w:r>
        <w:rPr>
          <w:rFonts w:hint="eastAsia"/>
          <w:sz w:val="24"/>
          <w:highlight w:val="none"/>
        </w:rPr>
        <w:t>4</w:t>
      </w:r>
      <w:r>
        <w:rPr>
          <w:sz w:val="24"/>
          <w:highlight w:val="none"/>
        </w:rPr>
        <w:t>%的扣除，用扣除后的价格参加评审。</w:t>
      </w:r>
      <w:bookmarkStart w:id="2" w:name="_GoBack"/>
      <w:bookmarkEnd w:id="2"/>
    </w:p>
    <w:p>
      <w:pPr>
        <w:jc w:val="left"/>
        <w:rPr>
          <w:sz w:val="24"/>
          <w:highlight w:val="none"/>
        </w:rPr>
      </w:pPr>
      <w:r>
        <w:rPr>
          <w:sz w:val="24"/>
          <w:highlight w:val="none"/>
        </w:rPr>
        <w:t>本项目采购标的对应的中小企业划分标准所属行业：</w:t>
      </w:r>
    </w:p>
    <w:tbl>
      <w:tblPr>
        <w:tblStyle w:val="4"/>
        <w:tblW w:w="6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800"/>
        <w:gridCol w:w="3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bCs/>
                <w:sz w:val="24"/>
                <w:highlight w:val="none"/>
              </w:rPr>
            </w:pPr>
            <w:r>
              <w:rPr>
                <w:bCs/>
                <w:sz w:val="24"/>
                <w:highlight w:val="none"/>
              </w:rPr>
              <w:t>包号</w:t>
            </w:r>
          </w:p>
        </w:tc>
        <w:tc>
          <w:tcPr>
            <w:tcW w:w="2800" w:type="dxa"/>
            <w:tcBorders>
              <w:top w:val="single" w:color="auto" w:sz="4" w:space="0"/>
              <w:left w:val="single" w:color="auto" w:sz="4" w:space="0"/>
              <w:bottom w:val="single" w:color="auto" w:sz="4" w:space="0"/>
              <w:right w:val="single" w:color="auto" w:sz="4" w:space="0"/>
            </w:tcBorders>
            <w:vAlign w:val="center"/>
          </w:tcPr>
          <w:p>
            <w:pPr>
              <w:jc w:val="center"/>
              <w:rPr>
                <w:bCs/>
                <w:sz w:val="24"/>
                <w:highlight w:val="none"/>
              </w:rPr>
            </w:pPr>
            <w:r>
              <w:rPr>
                <w:bCs/>
                <w:sz w:val="24"/>
                <w:highlight w:val="none"/>
              </w:rPr>
              <w:t>标的名称</w:t>
            </w:r>
          </w:p>
        </w:tc>
        <w:tc>
          <w:tcPr>
            <w:tcW w:w="3239" w:type="dxa"/>
            <w:tcBorders>
              <w:top w:val="single" w:color="auto" w:sz="4" w:space="0"/>
              <w:left w:val="single" w:color="auto" w:sz="4" w:space="0"/>
              <w:bottom w:val="single" w:color="auto" w:sz="4" w:space="0"/>
              <w:right w:val="single" w:color="auto" w:sz="4" w:space="0"/>
            </w:tcBorders>
            <w:vAlign w:val="center"/>
          </w:tcPr>
          <w:p>
            <w:pPr>
              <w:jc w:val="center"/>
              <w:rPr>
                <w:sz w:val="24"/>
                <w:highlight w:val="none"/>
              </w:rPr>
            </w:pPr>
            <w:r>
              <w:rPr>
                <w:sz w:val="24"/>
                <w:highlight w:val="none"/>
              </w:rPr>
              <w:t>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bCs/>
                <w:sz w:val="24"/>
                <w:highlight w:val="none"/>
              </w:rPr>
            </w:pPr>
            <w:r>
              <w:rPr>
                <w:rFonts w:hint="eastAsia"/>
                <w:bCs/>
                <w:sz w:val="24"/>
                <w:highlight w:val="none"/>
              </w:rPr>
              <w:t>1</w:t>
            </w:r>
          </w:p>
        </w:tc>
        <w:tc>
          <w:tcPr>
            <w:tcW w:w="280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sz w:val="24"/>
                <w:highlight w:val="none"/>
                <w:lang w:eastAsia="zh-CN"/>
              </w:rPr>
            </w:pPr>
            <w:r>
              <w:rPr>
                <w:rFonts w:hint="eastAsia"/>
                <w:bCs/>
                <w:sz w:val="24"/>
                <w:highlight w:val="none"/>
                <w:lang w:val="en-US" w:eastAsia="zh-CN"/>
              </w:rPr>
              <w:t>云计算服务</w:t>
            </w:r>
          </w:p>
        </w:tc>
        <w:tc>
          <w:tcPr>
            <w:tcW w:w="3239" w:type="dxa"/>
            <w:tcBorders>
              <w:top w:val="single" w:color="auto" w:sz="4" w:space="0"/>
              <w:left w:val="single" w:color="auto" w:sz="4" w:space="0"/>
              <w:bottom w:val="single" w:color="auto" w:sz="4" w:space="0"/>
              <w:right w:val="single" w:color="auto" w:sz="4" w:space="0"/>
            </w:tcBorders>
            <w:vAlign w:val="center"/>
          </w:tcPr>
          <w:p>
            <w:pPr>
              <w:jc w:val="center"/>
              <w:rPr>
                <w:kern w:val="0"/>
                <w:sz w:val="24"/>
                <w:highlight w:val="none"/>
              </w:rPr>
            </w:pPr>
            <w:r>
              <w:rPr>
                <w:rFonts w:hint="eastAsia" w:hAnsi="宋体" w:cs="微软雅黑"/>
                <w:b/>
                <w:bCs/>
                <w:szCs w:val="21"/>
                <w:highlight w:val="none"/>
              </w:rPr>
              <w:t>软件和信息技术服务业</w:t>
            </w:r>
            <w:r>
              <w:rPr>
                <w:rFonts w:hint="eastAsia"/>
                <w:bCs/>
                <w:sz w:val="24"/>
                <w:highlight w:val="none"/>
              </w:rPr>
              <w:t>（</w:t>
            </w:r>
            <w:r>
              <w:rPr>
                <w:rFonts w:hint="eastAsia" w:hAnsi="宋体" w:cs="微软雅黑"/>
                <w:szCs w:val="21"/>
                <w:highlight w:val="none"/>
              </w:rPr>
              <w:t>软件和信息技术服务业。</w:t>
            </w:r>
            <w:r>
              <w:rPr>
                <w:rFonts w:hint="eastAsia" w:hAnsi="宋体" w:cs="微软雅黑"/>
                <w:bCs/>
                <w:szCs w:val="21"/>
                <w:highlight w:val="none"/>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bCs/>
                <w:sz w:val="24"/>
                <w:highlight w:val="none"/>
              </w:rPr>
            </w:pPr>
            <w:r>
              <w:rPr>
                <w:rFonts w:hint="eastAsia"/>
                <w:bCs/>
                <w:sz w:val="24"/>
                <w:highlight w:val="none"/>
              </w:rPr>
              <w:t>2</w:t>
            </w:r>
          </w:p>
        </w:tc>
        <w:tc>
          <w:tcPr>
            <w:tcW w:w="280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sz w:val="24"/>
                <w:highlight w:val="none"/>
                <w:lang w:eastAsia="zh-CN"/>
              </w:rPr>
            </w:pPr>
            <w:r>
              <w:rPr>
                <w:rFonts w:hint="eastAsia"/>
                <w:bCs/>
                <w:sz w:val="24"/>
                <w:highlight w:val="none"/>
                <w:lang w:val="en-US" w:eastAsia="zh-CN"/>
              </w:rPr>
              <w:t>云计算服务</w:t>
            </w:r>
          </w:p>
        </w:tc>
        <w:tc>
          <w:tcPr>
            <w:tcW w:w="3239" w:type="dxa"/>
            <w:tcBorders>
              <w:top w:val="single" w:color="auto" w:sz="4" w:space="0"/>
              <w:left w:val="single" w:color="auto" w:sz="4" w:space="0"/>
              <w:bottom w:val="single" w:color="auto" w:sz="4" w:space="0"/>
              <w:right w:val="single" w:color="auto" w:sz="4" w:space="0"/>
            </w:tcBorders>
            <w:vAlign w:val="center"/>
          </w:tcPr>
          <w:p>
            <w:pPr>
              <w:jc w:val="center"/>
              <w:rPr>
                <w:kern w:val="0"/>
                <w:sz w:val="24"/>
                <w:highlight w:val="none"/>
              </w:rPr>
            </w:pPr>
            <w:r>
              <w:rPr>
                <w:rFonts w:hint="eastAsia" w:hAnsi="宋体" w:cs="微软雅黑"/>
                <w:b/>
                <w:bCs/>
                <w:szCs w:val="21"/>
                <w:highlight w:val="none"/>
              </w:rPr>
              <w:t>软件和信息技术服务业</w:t>
            </w:r>
            <w:r>
              <w:rPr>
                <w:rFonts w:hint="eastAsia"/>
                <w:bCs/>
                <w:sz w:val="24"/>
                <w:highlight w:val="none"/>
              </w:rPr>
              <w:t>（</w:t>
            </w:r>
            <w:r>
              <w:rPr>
                <w:rFonts w:hint="eastAsia" w:hAnsi="宋体" w:cs="微软雅黑"/>
                <w:szCs w:val="21"/>
                <w:highlight w:val="none"/>
              </w:rPr>
              <w:t>软件和信息技术服务业。</w:t>
            </w:r>
            <w:r>
              <w:rPr>
                <w:rFonts w:hint="eastAsia" w:hAnsi="宋体" w:cs="微软雅黑"/>
                <w:bCs/>
                <w:szCs w:val="21"/>
                <w:highlight w:val="none"/>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bCs/>
                <w:sz w:val="24"/>
                <w:highlight w:val="none"/>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A12FE"/>
    <w:multiLevelType w:val="multilevel"/>
    <w:tmpl w:val="376A12F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5918296D"/>
    <w:multiLevelType w:val="multilevel"/>
    <w:tmpl w:val="5918296D"/>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12B4770"/>
    <w:multiLevelType w:val="multilevel"/>
    <w:tmpl w:val="712B477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185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2024-04-16T04:19:43Z</dcterms:created>
  <dc:creator>zhhx</dc:creator>
  <cp:lastModifiedBy>zhhx</cp:lastModifiedBy>
  <dcterms:modified xsi:type="dcterms:W3CDTF">2024-04-16T04:22:01Z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