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85" w:rsidRDefault="00027685" w:rsidP="00027685">
      <w:pPr>
        <w:pStyle w:val="11212"/>
        <w:numPr>
          <w:ilvl w:val="0"/>
          <w:numId w:val="0"/>
        </w:numPr>
        <w:snapToGrid w:val="0"/>
        <w:spacing w:before="0" w:after="0"/>
        <w:ind w:left="288"/>
        <w:rPr>
          <w:rFonts w:ascii="宋体" w:hAnsi="宋体" w:hint="eastAsia"/>
          <w:szCs w:val="28"/>
        </w:rPr>
      </w:pPr>
      <w:r>
        <w:rPr>
          <w:rFonts w:ascii="宋体" w:hAnsi="宋体" w:hint="eastAsia"/>
          <w:szCs w:val="28"/>
        </w:rPr>
        <w:t>采购需求</w:t>
      </w:r>
      <w:bookmarkStart w:id="0" w:name="_GoBack"/>
      <w:bookmarkEnd w:id="0"/>
    </w:p>
    <w:p w:rsidR="00027685" w:rsidRDefault="00027685" w:rsidP="00027685">
      <w:pPr>
        <w:keepNext/>
        <w:keepLines/>
        <w:snapToGrid w:val="0"/>
        <w:ind w:left="-288" w:firstLine="288"/>
        <w:outlineLvl w:val="0"/>
        <w:rPr>
          <w:rFonts w:ascii="宋体" w:hAnsi="宋体" w:cs="宋体"/>
          <w:b/>
          <w:bCs/>
          <w:kern w:val="44"/>
          <w:szCs w:val="21"/>
        </w:rPr>
      </w:pPr>
      <w:r>
        <w:rPr>
          <w:rFonts w:ascii="宋体" w:hAnsi="宋体" w:cs="宋体" w:hint="eastAsia"/>
          <w:b/>
          <w:bCs/>
          <w:kern w:val="44"/>
          <w:szCs w:val="21"/>
        </w:rPr>
        <w:t xml:space="preserve"> </w:t>
      </w:r>
    </w:p>
    <w:p w:rsidR="00027685" w:rsidRDefault="00027685" w:rsidP="00027685">
      <w:pPr>
        <w:snapToGrid w:val="0"/>
        <w:spacing w:line="360" w:lineRule="auto"/>
        <w:ind w:firstLineChars="200" w:firstLine="482"/>
        <w:rPr>
          <w:rFonts w:ascii="宋体" w:hAnsi="宋体"/>
          <w:b/>
          <w:szCs w:val="21"/>
        </w:rPr>
      </w:pPr>
      <w:r>
        <w:rPr>
          <w:rFonts w:ascii="宋体" w:hAnsi="宋体" w:hint="eastAsia"/>
          <w:b/>
          <w:szCs w:val="21"/>
        </w:rPr>
        <w:t>一、采购清单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1783"/>
        <w:gridCol w:w="1783"/>
        <w:gridCol w:w="1292"/>
        <w:gridCol w:w="1111"/>
        <w:gridCol w:w="1469"/>
        <w:gridCol w:w="1469"/>
      </w:tblGrid>
      <w:tr w:rsidR="00027685" w:rsidTr="00B140E3">
        <w:tc>
          <w:tcPr>
            <w:tcW w:w="799"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标的名称</w:t>
            </w:r>
          </w:p>
        </w:tc>
        <w:tc>
          <w:tcPr>
            <w:tcW w:w="1783"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服务项目说明</w:t>
            </w:r>
          </w:p>
        </w:tc>
        <w:tc>
          <w:tcPr>
            <w:tcW w:w="1292"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数量</w:t>
            </w:r>
          </w:p>
        </w:tc>
        <w:tc>
          <w:tcPr>
            <w:tcW w:w="1111"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单位</w:t>
            </w:r>
          </w:p>
        </w:tc>
        <w:tc>
          <w:tcPr>
            <w:tcW w:w="1469"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b/>
                <w:szCs w:val="21"/>
              </w:rPr>
            </w:pPr>
            <w:r>
              <w:rPr>
                <w:rFonts w:ascii="宋体" w:hAnsi="宋体" w:hint="eastAsia"/>
                <w:b/>
                <w:szCs w:val="21"/>
              </w:rPr>
              <w:t>最高限价</w:t>
            </w:r>
          </w:p>
        </w:tc>
        <w:tc>
          <w:tcPr>
            <w:tcW w:w="1469"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b/>
                <w:szCs w:val="21"/>
              </w:rPr>
            </w:pPr>
            <w:r>
              <w:rPr>
                <w:rFonts w:ascii="宋体" w:hAnsi="宋体" w:hint="eastAsia"/>
                <w:b/>
                <w:szCs w:val="21"/>
              </w:rPr>
              <w:t>备注</w:t>
            </w:r>
          </w:p>
        </w:tc>
      </w:tr>
      <w:tr w:rsidR="00027685" w:rsidTr="00B140E3">
        <w:trPr>
          <w:trHeight w:val="2002"/>
        </w:trPr>
        <w:tc>
          <w:tcPr>
            <w:tcW w:w="799"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szCs w:val="21"/>
              </w:rPr>
            </w:pPr>
            <w:r>
              <w:rPr>
                <w:rFonts w:ascii="宋体" w:hAnsi="宋体" w:hint="eastAsia"/>
                <w:szCs w:val="21"/>
              </w:rPr>
              <w:t>1</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工作人员服务费</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支付工作人员网上审核、复审、答辩引导员、其它工作人员等的服务费。</w:t>
            </w:r>
          </w:p>
          <w:p w:rsidR="00027685" w:rsidRDefault="00027685" w:rsidP="00B140E3">
            <w:pPr>
              <w:snapToGrid w:val="0"/>
              <w:spacing w:line="360" w:lineRule="auto"/>
              <w:jc w:val="center"/>
              <w:rPr>
                <w:rFonts w:ascii="宋体" w:hAnsi="宋体"/>
                <w:szCs w:val="21"/>
              </w:rPr>
            </w:pPr>
          </w:p>
        </w:tc>
        <w:tc>
          <w:tcPr>
            <w:tcW w:w="1292"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预估工作量：平均每天30人,预计工作45天。</w:t>
            </w:r>
          </w:p>
        </w:tc>
        <w:tc>
          <w:tcPr>
            <w:tcW w:w="1111"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ind w:firstLineChars="100" w:firstLine="240"/>
              <w:jc w:val="center"/>
              <w:rPr>
                <w:rFonts w:ascii="宋体" w:hAnsi="宋体"/>
                <w:szCs w:val="21"/>
              </w:rPr>
            </w:pPr>
            <w:r w:rsidRPr="00355CDC">
              <w:rPr>
                <w:rFonts w:ascii="宋体" w:hAnsi="宋体" w:hint="eastAsia"/>
                <w:szCs w:val="21"/>
              </w:rPr>
              <w:t>人（工作人员数量）</w:t>
            </w:r>
          </w:p>
        </w:tc>
        <w:tc>
          <w:tcPr>
            <w:tcW w:w="1469"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300元/天</w:t>
            </w:r>
          </w:p>
        </w:tc>
        <w:tc>
          <w:tcPr>
            <w:tcW w:w="1469"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根据参评人数，对工作人员的实际需求进行调整</w:t>
            </w:r>
          </w:p>
        </w:tc>
      </w:tr>
      <w:tr w:rsidR="00027685" w:rsidTr="00B140E3">
        <w:tc>
          <w:tcPr>
            <w:tcW w:w="799"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szCs w:val="21"/>
              </w:rPr>
            </w:pPr>
            <w:r>
              <w:rPr>
                <w:rFonts w:ascii="宋体" w:hAnsi="宋体" w:hint="eastAsia"/>
                <w:szCs w:val="21"/>
              </w:rPr>
              <w:t>2</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专家评审费</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支付评审专家评审费。</w:t>
            </w:r>
          </w:p>
        </w:tc>
        <w:tc>
          <w:tcPr>
            <w:tcW w:w="1292"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预估专家80人,预计工作10天。</w:t>
            </w:r>
          </w:p>
        </w:tc>
        <w:tc>
          <w:tcPr>
            <w:tcW w:w="1111"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ind w:firstLineChars="100" w:firstLine="240"/>
              <w:jc w:val="center"/>
              <w:rPr>
                <w:rFonts w:ascii="宋体" w:hAnsi="宋体"/>
                <w:szCs w:val="21"/>
              </w:rPr>
            </w:pPr>
            <w:r w:rsidRPr="00355CDC">
              <w:rPr>
                <w:rFonts w:ascii="宋体" w:hAnsi="宋体" w:hint="eastAsia"/>
                <w:szCs w:val="21"/>
              </w:rPr>
              <w:t>人（评审专家人数）</w:t>
            </w:r>
          </w:p>
        </w:tc>
        <w:tc>
          <w:tcPr>
            <w:tcW w:w="1469"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800元/天</w:t>
            </w:r>
          </w:p>
        </w:tc>
        <w:tc>
          <w:tcPr>
            <w:tcW w:w="1469"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根据参评人数，专家人数进行调整</w:t>
            </w:r>
          </w:p>
        </w:tc>
      </w:tr>
      <w:tr w:rsidR="00027685" w:rsidTr="00B140E3">
        <w:tc>
          <w:tcPr>
            <w:tcW w:w="799" w:type="dxa"/>
            <w:tcBorders>
              <w:top w:val="single" w:sz="4" w:space="0" w:color="auto"/>
              <w:left w:val="single" w:sz="4" w:space="0" w:color="auto"/>
              <w:bottom w:val="single" w:sz="4" w:space="0" w:color="auto"/>
              <w:right w:val="single" w:sz="4" w:space="0" w:color="auto"/>
            </w:tcBorders>
            <w:vAlign w:val="center"/>
          </w:tcPr>
          <w:p w:rsidR="00027685" w:rsidRDefault="00027685" w:rsidP="00B140E3">
            <w:pPr>
              <w:snapToGrid w:val="0"/>
              <w:spacing w:line="360" w:lineRule="auto"/>
              <w:jc w:val="center"/>
              <w:rPr>
                <w:rFonts w:ascii="宋体" w:hAnsi="宋体"/>
                <w:szCs w:val="21"/>
              </w:rPr>
            </w:pPr>
            <w:r>
              <w:rPr>
                <w:rFonts w:ascii="宋体" w:hAnsi="宋体" w:hint="eastAsia"/>
                <w:szCs w:val="21"/>
              </w:rPr>
              <w:t>3</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专家审阅、出题费</w:t>
            </w:r>
          </w:p>
        </w:tc>
        <w:tc>
          <w:tcPr>
            <w:tcW w:w="1783"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支付评审专家审阅费、出题费。</w:t>
            </w:r>
          </w:p>
        </w:tc>
        <w:tc>
          <w:tcPr>
            <w:tcW w:w="1292"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预</w:t>
            </w:r>
            <w:r w:rsidRPr="00D33A91">
              <w:rPr>
                <w:rFonts w:ascii="宋体" w:hAnsi="宋体" w:hint="eastAsia"/>
                <w:szCs w:val="21"/>
              </w:rPr>
              <w:t>估参评人数2120人</w:t>
            </w:r>
          </w:p>
        </w:tc>
        <w:tc>
          <w:tcPr>
            <w:tcW w:w="1111"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ind w:firstLineChars="100" w:firstLine="240"/>
              <w:jc w:val="center"/>
              <w:rPr>
                <w:rFonts w:ascii="宋体" w:hAnsi="宋体"/>
                <w:szCs w:val="21"/>
              </w:rPr>
            </w:pPr>
            <w:r w:rsidRPr="00355CDC">
              <w:rPr>
                <w:rFonts w:ascii="宋体" w:hAnsi="宋体" w:hint="eastAsia"/>
                <w:szCs w:val="21"/>
              </w:rPr>
              <w:t>人（参评人数）</w:t>
            </w:r>
          </w:p>
        </w:tc>
        <w:tc>
          <w:tcPr>
            <w:tcW w:w="1469" w:type="dxa"/>
            <w:tcBorders>
              <w:top w:val="single" w:sz="4" w:space="0" w:color="auto"/>
              <w:left w:val="single" w:sz="4" w:space="0" w:color="auto"/>
              <w:bottom w:val="single" w:sz="4" w:space="0" w:color="auto"/>
              <w:right w:val="single" w:sz="4" w:space="0" w:color="auto"/>
            </w:tcBorders>
          </w:tcPr>
          <w:p w:rsidR="00027685" w:rsidRPr="00355CDC" w:rsidRDefault="00027685" w:rsidP="00B140E3">
            <w:pPr>
              <w:snapToGrid w:val="0"/>
              <w:spacing w:line="360" w:lineRule="auto"/>
              <w:jc w:val="center"/>
              <w:rPr>
                <w:rFonts w:ascii="宋体" w:hAnsi="宋体"/>
                <w:szCs w:val="21"/>
              </w:rPr>
            </w:pPr>
            <w:r w:rsidRPr="00355CDC">
              <w:rPr>
                <w:rFonts w:ascii="宋体" w:hAnsi="宋体" w:hint="eastAsia"/>
                <w:szCs w:val="21"/>
              </w:rPr>
              <w:t>200元/人/份</w:t>
            </w:r>
          </w:p>
        </w:tc>
        <w:tc>
          <w:tcPr>
            <w:tcW w:w="1469" w:type="dxa"/>
            <w:tcBorders>
              <w:top w:val="single" w:sz="4" w:space="0" w:color="auto"/>
              <w:left w:val="single" w:sz="4" w:space="0" w:color="auto"/>
              <w:bottom w:val="single" w:sz="4" w:space="0" w:color="auto"/>
              <w:right w:val="single" w:sz="4" w:space="0" w:color="auto"/>
            </w:tcBorders>
          </w:tcPr>
          <w:p w:rsidR="00027685" w:rsidRDefault="00027685" w:rsidP="00B140E3">
            <w:pPr>
              <w:snapToGrid w:val="0"/>
              <w:spacing w:line="360" w:lineRule="auto"/>
              <w:jc w:val="center"/>
              <w:rPr>
                <w:rFonts w:ascii="宋体" w:hAnsi="宋体"/>
                <w:szCs w:val="21"/>
              </w:rPr>
            </w:pPr>
            <w:r>
              <w:rPr>
                <w:rFonts w:ascii="宋体" w:hAnsi="宋体" w:hint="eastAsia"/>
                <w:szCs w:val="21"/>
              </w:rPr>
              <w:t>根据实际参评人数确定</w:t>
            </w:r>
          </w:p>
        </w:tc>
      </w:tr>
    </w:tbl>
    <w:p w:rsidR="00027685" w:rsidRDefault="00027685" w:rsidP="00027685">
      <w:pPr>
        <w:widowControl/>
        <w:spacing w:line="360" w:lineRule="auto"/>
        <w:ind w:firstLineChars="200" w:firstLine="480"/>
        <w:rPr>
          <w:rFonts w:ascii="宋体" w:hAnsi="宋体" w:hint="eastAsia"/>
          <w:bCs/>
          <w:szCs w:val="21"/>
        </w:rPr>
      </w:pPr>
      <w:r>
        <w:rPr>
          <w:rFonts w:ascii="宋体" w:hAnsi="宋体" w:hint="eastAsia"/>
          <w:bCs/>
          <w:szCs w:val="21"/>
        </w:rPr>
        <w:t>报价方式为报单价，项目结算根据实际参评人数确认最后金额。</w:t>
      </w:r>
    </w:p>
    <w:p w:rsidR="00027685" w:rsidRDefault="00027685" w:rsidP="00027685">
      <w:pPr>
        <w:widowControl/>
        <w:spacing w:line="360" w:lineRule="auto"/>
        <w:ind w:firstLineChars="200" w:firstLine="480"/>
        <w:rPr>
          <w:rFonts w:ascii="宋体" w:hAnsi="宋体"/>
          <w:bCs/>
          <w:szCs w:val="21"/>
        </w:rPr>
      </w:pPr>
      <w:r>
        <w:rPr>
          <w:rFonts w:ascii="宋体" w:hAnsi="宋体" w:hint="eastAsia"/>
          <w:bCs/>
          <w:szCs w:val="21"/>
        </w:rPr>
        <w:t>最高限价依据</w:t>
      </w:r>
      <w:proofErr w:type="gramStart"/>
      <w:r>
        <w:rPr>
          <w:rFonts w:ascii="宋体" w:hAnsi="宋体" w:hint="eastAsia"/>
          <w:bCs/>
          <w:szCs w:val="21"/>
        </w:rPr>
        <w:t>《北京市财政局关于编制市级部门 2024-2026 年滚动预算和 2024 年部门预算的通知》京财预</w:t>
      </w:r>
      <w:proofErr w:type="gramEnd"/>
      <w:r>
        <w:rPr>
          <w:rFonts w:ascii="宋体" w:hAnsi="宋体" w:hint="eastAsia"/>
          <w:bCs/>
          <w:szCs w:val="21"/>
        </w:rPr>
        <w:t>〔2023〕1649 号文件精神，其中</w:t>
      </w:r>
      <w:r>
        <w:rPr>
          <w:rFonts w:ascii="宋体" w:hAnsi="宋体"/>
          <w:bCs/>
          <w:szCs w:val="21"/>
        </w:rPr>
        <w:t>主要是专家咨询费指单位为开展各项</w:t>
      </w:r>
      <w:proofErr w:type="gramStart"/>
      <w:r>
        <w:rPr>
          <w:rFonts w:ascii="宋体" w:hAnsi="宋体"/>
          <w:bCs/>
          <w:szCs w:val="21"/>
        </w:rPr>
        <w:t>履</w:t>
      </w:r>
      <w:proofErr w:type="gramEnd"/>
      <w:r>
        <w:rPr>
          <w:rFonts w:ascii="宋体" w:hAnsi="宋体"/>
          <w:bCs/>
          <w:szCs w:val="21"/>
        </w:rPr>
        <w:t>职工作</w:t>
      </w:r>
      <w:r>
        <w:rPr>
          <w:rFonts w:ascii="宋体" w:hAnsi="宋体" w:hint="eastAsia"/>
          <w:bCs/>
          <w:szCs w:val="21"/>
        </w:rPr>
        <w:t>，</w:t>
      </w:r>
      <w:r>
        <w:rPr>
          <w:rFonts w:ascii="宋体" w:hAnsi="宋体"/>
          <w:bCs/>
          <w:szCs w:val="21"/>
        </w:rPr>
        <w:t>向提供咨询服务的专家支付的费用。具体标准为：高级专业技术职称人员 800 元/人·天、其他专业技术人员 500 元/人·天。</w:t>
      </w:r>
      <w:r>
        <w:rPr>
          <w:rFonts w:ascii="宋体" w:hAnsi="宋体" w:hint="eastAsia"/>
          <w:bCs/>
          <w:szCs w:val="21"/>
        </w:rPr>
        <w:t>因此专家评审费800</w:t>
      </w:r>
      <w:r>
        <w:rPr>
          <w:rFonts w:ascii="宋体" w:hAnsi="宋体"/>
          <w:bCs/>
          <w:szCs w:val="21"/>
        </w:rPr>
        <w:t>元/人·天</w:t>
      </w:r>
      <w:r>
        <w:rPr>
          <w:rFonts w:ascii="宋体" w:hAnsi="宋体" w:hint="eastAsia"/>
          <w:bCs/>
          <w:szCs w:val="21"/>
        </w:rPr>
        <w:t>为固定价格，工作人员服务费和</w:t>
      </w:r>
      <w:r>
        <w:rPr>
          <w:rFonts w:ascii="宋体" w:hAnsi="宋体" w:hint="eastAsia"/>
          <w:szCs w:val="21"/>
        </w:rPr>
        <w:t>专家审阅、出题费</w:t>
      </w:r>
      <w:r>
        <w:rPr>
          <w:rFonts w:ascii="宋体" w:hAnsi="宋体" w:hint="eastAsia"/>
          <w:bCs/>
          <w:szCs w:val="21"/>
        </w:rPr>
        <w:t>两项目为可报价格。</w:t>
      </w:r>
    </w:p>
    <w:p w:rsidR="00027685" w:rsidRDefault="00027685" w:rsidP="00027685">
      <w:pPr>
        <w:autoSpaceDE w:val="0"/>
        <w:autoSpaceDN w:val="0"/>
        <w:snapToGrid w:val="0"/>
        <w:spacing w:line="360" w:lineRule="auto"/>
        <w:ind w:firstLineChars="200" w:firstLine="482"/>
        <w:rPr>
          <w:rFonts w:ascii="宋体" w:hAnsi="宋体"/>
          <w:szCs w:val="21"/>
        </w:rPr>
      </w:pPr>
      <w:r>
        <w:rPr>
          <w:rFonts w:ascii="宋体" w:hAnsi="宋体" w:hint="eastAsia"/>
          <w:b/>
          <w:szCs w:val="21"/>
        </w:rPr>
        <w:t>二、项目概况</w:t>
      </w:r>
    </w:p>
    <w:p w:rsidR="00027685" w:rsidRDefault="00027685" w:rsidP="00027685">
      <w:pPr>
        <w:snapToGrid w:val="0"/>
        <w:spacing w:line="360" w:lineRule="auto"/>
        <w:ind w:firstLineChars="200" w:firstLine="480"/>
        <w:rPr>
          <w:rFonts w:ascii="宋体" w:hAnsi="宋体"/>
          <w:szCs w:val="24"/>
        </w:rPr>
      </w:pPr>
      <w:r>
        <w:rPr>
          <w:rFonts w:ascii="宋体" w:hAnsi="宋体" w:hint="eastAsia"/>
          <w:szCs w:val="24"/>
        </w:rPr>
        <w:t>为贯彻落实市委、市政府办公厅《关于深化职称制度改革的实施意见》及《北京市深化会计人员职称制度改革实施办法》的通知（京</w:t>
      </w:r>
      <w:proofErr w:type="gramStart"/>
      <w:r>
        <w:rPr>
          <w:rFonts w:ascii="宋体" w:hAnsi="宋体" w:hint="eastAsia"/>
          <w:szCs w:val="24"/>
        </w:rPr>
        <w:t>人社事业</w:t>
      </w:r>
      <w:proofErr w:type="gramEnd"/>
      <w:r>
        <w:rPr>
          <w:rFonts w:ascii="宋体" w:hAnsi="宋体" w:hint="eastAsia"/>
          <w:szCs w:val="24"/>
        </w:rPr>
        <w:t>发〔2022〕9号），进一步拓展会计领域专业技术人才职业发展空间，满足北京重点发展领域高层次人才的评价需求，我局受北京市人力资源和社会保障局委</w:t>
      </w:r>
      <w:r>
        <w:rPr>
          <w:rFonts w:ascii="宋体" w:hAnsi="宋体" w:hint="eastAsia"/>
          <w:szCs w:val="24"/>
        </w:rPr>
        <w:lastRenderedPageBreak/>
        <w:t>托，负责北京市会计系列正高、高级专业技术资格评审工作。随着正高、高级会计师评审工作逐年发展，每年申报人数随之大幅增加，我单位现有办公场所已无法承担答辩评审组织工作。为此，我们采用外出集中组织评审答辩。</w:t>
      </w:r>
    </w:p>
    <w:p w:rsidR="00027685" w:rsidRPr="00D33A91" w:rsidRDefault="00027685" w:rsidP="00027685">
      <w:pPr>
        <w:snapToGrid w:val="0"/>
        <w:spacing w:line="360" w:lineRule="auto"/>
        <w:ind w:firstLineChars="200" w:firstLine="480"/>
        <w:rPr>
          <w:rFonts w:ascii="宋体" w:hAnsi="宋体"/>
          <w:szCs w:val="24"/>
        </w:rPr>
      </w:pPr>
      <w:r>
        <w:rPr>
          <w:rFonts w:ascii="宋体" w:hAnsi="宋体" w:hint="eastAsia"/>
          <w:szCs w:val="24"/>
        </w:rPr>
        <w:t>为保障此项工作顺利进行，我们拟选择具备审核场地、相应计算机、政务外网等信息化服务，服务人员、工作人员用餐服务的单位承接此项工作，并提供全年6次集中答辩评审，电子</w:t>
      </w:r>
      <w:r w:rsidRPr="00D33A91">
        <w:rPr>
          <w:rFonts w:ascii="宋体" w:hAnsi="宋体" w:hint="eastAsia"/>
          <w:szCs w:val="24"/>
        </w:rPr>
        <w:t>设备布置调试、会务及人员组织、安全保障等服务。</w:t>
      </w:r>
    </w:p>
    <w:p w:rsidR="00027685" w:rsidRPr="00D33A91" w:rsidRDefault="00027685" w:rsidP="00027685">
      <w:pPr>
        <w:snapToGrid w:val="0"/>
        <w:spacing w:line="360" w:lineRule="auto"/>
        <w:ind w:firstLineChars="200" w:firstLine="480"/>
        <w:rPr>
          <w:rFonts w:ascii="宋体" w:hAnsi="宋体"/>
          <w:szCs w:val="24"/>
        </w:rPr>
      </w:pPr>
      <w:r w:rsidRPr="00D33A91">
        <w:rPr>
          <w:rFonts w:ascii="宋体" w:hAnsi="宋体" w:hint="eastAsia"/>
          <w:szCs w:val="24"/>
        </w:rPr>
        <w:t>2024年申报北京市正高、高级会计师职称预计2600人。</w:t>
      </w:r>
    </w:p>
    <w:p w:rsidR="00027685" w:rsidRDefault="00027685" w:rsidP="00027685">
      <w:pPr>
        <w:autoSpaceDE w:val="0"/>
        <w:autoSpaceDN w:val="0"/>
        <w:snapToGrid w:val="0"/>
        <w:spacing w:line="360" w:lineRule="auto"/>
        <w:ind w:firstLineChars="200" w:firstLine="482"/>
        <w:rPr>
          <w:rFonts w:ascii="宋体" w:hAnsi="宋体"/>
          <w:b/>
          <w:szCs w:val="24"/>
        </w:rPr>
      </w:pPr>
      <w:r>
        <w:rPr>
          <w:rFonts w:ascii="宋体" w:hAnsi="宋体" w:hint="eastAsia"/>
          <w:b/>
          <w:szCs w:val="24"/>
        </w:rPr>
        <w:t>三、服务时间及地点</w:t>
      </w:r>
    </w:p>
    <w:p w:rsidR="00027685" w:rsidRDefault="00027685" w:rsidP="00027685">
      <w:pPr>
        <w:snapToGrid w:val="0"/>
        <w:spacing w:line="360" w:lineRule="auto"/>
        <w:ind w:firstLineChars="200" w:firstLine="480"/>
        <w:rPr>
          <w:rFonts w:ascii="宋体" w:hAnsi="宋体"/>
          <w:szCs w:val="24"/>
        </w:rPr>
      </w:pPr>
      <w:r w:rsidRPr="009520B5">
        <w:rPr>
          <w:rFonts w:ascii="宋体" w:hAnsi="宋体" w:hint="eastAsia"/>
          <w:szCs w:val="24"/>
        </w:rPr>
        <w:t>成交后与采购人签订服务合同,合同生效后至2024年12月31日。</w:t>
      </w:r>
    </w:p>
    <w:p w:rsidR="00027685" w:rsidRDefault="00027685" w:rsidP="00027685">
      <w:pPr>
        <w:snapToGrid w:val="0"/>
        <w:spacing w:line="360" w:lineRule="auto"/>
        <w:ind w:firstLineChars="200" w:firstLine="480"/>
        <w:rPr>
          <w:rFonts w:ascii="宋体" w:hAnsi="宋体"/>
          <w:szCs w:val="24"/>
        </w:rPr>
      </w:pPr>
      <w:r>
        <w:rPr>
          <w:rFonts w:ascii="宋体" w:hAnsi="宋体" w:hint="eastAsia"/>
          <w:szCs w:val="24"/>
        </w:rPr>
        <w:t>服务地点：采购人指定地点</w:t>
      </w:r>
    </w:p>
    <w:p w:rsidR="00027685" w:rsidRDefault="00027685" w:rsidP="00027685">
      <w:pPr>
        <w:snapToGrid w:val="0"/>
        <w:spacing w:line="360" w:lineRule="auto"/>
        <w:ind w:firstLineChars="200" w:firstLine="480"/>
        <w:rPr>
          <w:rFonts w:ascii="宋体" w:hAnsi="宋体"/>
          <w:szCs w:val="24"/>
        </w:rPr>
      </w:pPr>
      <w:r>
        <w:rPr>
          <w:rFonts w:ascii="宋体" w:hAnsi="宋体" w:hint="eastAsia"/>
          <w:szCs w:val="24"/>
        </w:rPr>
        <w:t xml:space="preserve"> </w:t>
      </w:r>
    </w:p>
    <w:p w:rsidR="00027685" w:rsidRDefault="00027685" w:rsidP="00027685">
      <w:pPr>
        <w:autoSpaceDE w:val="0"/>
        <w:autoSpaceDN w:val="0"/>
        <w:snapToGrid w:val="0"/>
        <w:spacing w:line="360" w:lineRule="auto"/>
        <w:ind w:firstLineChars="200" w:firstLine="482"/>
        <w:rPr>
          <w:rFonts w:ascii="宋体" w:hAnsi="宋体"/>
          <w:b/>
          <w:szCs w:val="24"/>
          <w:highlight w:val="yellow"/>
        </w:rPr>
      </w:pPr>
      <w:r>
        <w:rPr>
          <w:rFonts w:ascii="宋体" w:hAnsi="宋体" w:hint="eastAsia"/>
          <w:b/>
          <w:szCs w:val="24"/>
        </w:rPr>
        <w:t>四、采购要求</w:t>
      </w:r>
    </w:p>
    <w:p w:rsidR="00027685" w:rsidRDefault="00027685" w:rsidP="00027685">
      <w:pPr>
        <w:snapToGrid w:val="0"/>
        <w:spacing w:line="360" w:lineRule="auto"/>
        <w:ind w:firstLineChars="200" w:firstLine="482"/>
        <w:rPr>
          <w:rFonts w:ascii="宋体" w:hAnsi="宋体"/>
          <w:b/>
          <w:bCs/>
          <w:szCs w:val="24"/>
        </w:rPr>
      </w:pPr>
      <w:r>
        <w:rPr>
          <w:rFonts w:ascii="宋体" w:hAnsi="宋体" w:hint="eastAsia"/>
          <w:b/>
          <w:bCs/>
          <w:szCs w:val="24"/>
        </w:rPr>
        <w:t>（一）场地标准及相关服务需求</w:t>
      </w:r>
    </w:p>
    <w:p w:rsidR="00027685" w:rsidRDefault="00027685" w:rsidP="00027685">
      <w:pPr>
        <w:spacing w:line="360" w:lineRule="auto"/>
        <w:ind w:firstLineChars="200" w:firstLine="480"/>
        <w:rPr>
          <w:rFonts w:ascii="宋体" w:hAnsi="宋体"/>
          <w:szCs w:val="24"/>
        </w:rPr>
      </w:pPr>
      <w:r>
        <w:rPr>
          <w:rFonts w:ascii="宋体" w:hAnsi="宋体" w:hint="eastAsia"/>
          <w:szCs w:val="24"/>
        </w:rPr>
        <w:t>为配合评审资格审核工作要求，配套整体需求：场地相对独立，封闭式管理；交通便利，方便考生来往。方圆1公里内有直达的公交及地铁；房间相对集中，统一标准，美观整齐，隔音效果好，保证服务期内不作他用。</w:t>
      </w:r>
    </w:p>
    <w:p w:rsidR="00027685" w:rsidRPr="00355CDC" w:rsidRDefault="00027685" w:rsidP="00027685">
      <w:pPr>
        <w:spacing w:line="360" w:lineRule="auto"/>
        <w:ind w:firstLineChars="236" w:firstLine="566"/>
        <w:rPr>
          <w:rFonts w:ascii="宋体" w:hAnsi="宋体"/>
          <w:szCs w:val="24"/>
        </w:rPr>
      </w:pPr>
      <w:r>
        <w:rPr>
          <w:rFonts w:ascii="宋体" w:hAnsi="宋体" w:hint="eastAsia"/>
          <w:szCs w:val="24"/>
        </w:rPr>
        <w:t>1.会议室</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（1）要求：容纳20人的会议室2间，配备等量办公桌椅。容纳</w:t>
      </w:r>
      <w:r w:rsidRPr="00355CDC">
        <w:rPr>
          <w:rFonts w:ascii="宋体" w:hAnsi="宋体" w:hint="eastAsia"/>
          <w:sz w:val="21"/>
          <w:szCs w:val="21"/>
        </w:rPr>
        <w:t>60人（含）以上</w:t>
      </w:r>
      <w:r w:rsidRPr="00355CDC">
        <w:rPr>
          <w:rFonts w:ascii="宋体" w:hAnsi="宋体" w:hint="eastAsia"/>
          <w:szCs w:val="24"/>
        </w:rPr>
        <w:t>会议室1间。配备等量办公桌椅。</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（2）使用时长：7:00-18:00。</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（3）办公用品：配备等量计算机。1台打印机，监控摄像头等基本办公设备。</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（4）信息化设备：办公房间需设置4G政务网络。</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（5）监控设备：全程录音录像，且确保无死角。</w:t>
      </w:r>
    </w:p>
    <w:p w:rsidR="00027685" w:rsidRPr="00355CDC" w:rsidRDefault="00027685" w:rsidP="00027685">
      <w:pPr>
        <w:spacing w:line="360" w:lineRule="auto"/>
        <w:ind w:firstLineChars="200" w:firstLine="480"/>
        <w:rPr>
          <w:rFonts w:ascii="宋体" w:hAnsi="宋体"/>
          <w:szCs w:val="24"/>
        </w:rPr>
      </w:pPr>
      <w:r w:rsidRPr="00355CDC">
        <w:rPr>
          <w:rFonts w:ascii="宋体" w:hAnsi="宋体" w:hint="eastAsia"/>
          <w:szCs w:val="24"/>
        </w:rPr>
        <w:t>2.现场办公室</w:t>
      </w:r>
    </w:p>
    <w:p w:rsidR="00027685" w:rsidRPr="00355CDC" w:rsidRDefault="00027685" w:rsidP="00027685">
      <w:pPr>
        <w:spacing w:line="360" w:lineRule="auto"/>
        <w:ind w:firstLineChars="236" w:firstLine="566"/>
        <w:rPr>
          <w:rFonts w:ascii="宋体" w:hAnsi="宋体" w:hint="eastAsia"/>
          <w:szCs w:val="24"/>
        </w:rPr>
      </w:pPr>
      <w:r w:rsidRPr="00355CDC">
        <w:rPr>
          <w:rFonts w:ascii="宋体" w:hAnsi="宋体" w:hint="eastAsia"/>
          <w:szCs w:val="24"/>
        </w:rPr>
        <w:t>（1）要求：容纳10名审核人员同时进行审核的现场办公室1间，配备等量办公桌椅。</w:t>
      </w:r>
    </w:p>
    <w:p w:rsidR="00027685" w:rsidRPr="00355CDC" w:rsidRDefault="00027685" w:rsidP="00027685">
      <w:pPr>
        <w:spacing w:line="360" w:lineRule="auto"/>
        <w:ind w:firstLineChars="200" w:firstLine="480"/>
        <w:rPr>
          <w:rFonts w:ascii="宋体" w:hAnsi="宋体"/>
          <w:szCs w:val="24"/>
        </w:rPr>
      </w:pPr>
      <w:r w:rsidRPr="00355CDC">
        <w:rPr>
          <w:rFonts w:ascii="宋体" w:hAnsi="宋体" w:hint="eastAsia"/>
          <w:szCs w:val="24"/>
        </w:rPr>
        <w:t>（2）使用时长：7:00-18:30。</w:t>
      </w:r>
    </w:p>
    <w:p w:rsidR="00027685" w:rsidRPr="00355CDC" w:rsidRDefault="00027685" w:rsidP="00027685">
      <w:pPr>
        <w:spacing w:line="360" w:lineRule="auto"/>
        <w:ind w:firstLineChars="236" w:firstLine="566"/>
        <w:rPr>
          <w:rFonts w:ascii="宋体" w:hAnsi="宋体"/>
          <w:szCs w:val="24"/>
        </w:rPr>
      </w:pPr>
      <w:r w:rsidRPr="00355CDC">
        <w:rPr>
          <w:rFonts w:ascii="宋体" w:hAnsi="宋体" w:hint="eastAsia"/>
          <w:szCs w:val="24"/>
        </w:rPr>
        <w:t>（3）办公用品：配备等量计算机。1台打印机，监控摄像头等基本办公设</w:t>
      </w:r>
      <w:r w:rsidRPr="00355CDC">
        <w:rPr>
          <w:rFonts w:ascii="宋体" w:hAnsi="宋体" w:hint="eastAsia"/>
          <w:szCs w:val="24"/>
        </w:rPr>
        <w:lastRenderedPageBreak/>
        <w:t>备。</w:t>
      </w:r>
    </w:p>
    <w:p w:rsidR="00027685" w:rsidRPr="00355CDC" w:rsidRDefault="00027685" w:rsidP="00027685">
      <w:pPr>
        <w:spacing w:line="360" w:lineRule="auto"/>
        <w:ind w:firstLineChars="236" w:firstLine="566"/>
        <w:rPr>
          <w:rFonts w:ascii="宋体" w:hAnsi="宋体" w:hint="eastAsia"/>
          <w:szCs w:val="24"/>
        </w:rPr>
      </w:pPr>
      <w:r w:rsidRPr="00355CDC">
        <w:rPr>
          <w:rFonts w:ascii="宋体" w:hAnsi="宋体" w:hint="eastAsia"/>
          <w:szCs w:val="24"/>
        </w:rPr>
        <w:t>（4）信息化设备：办公房间需设置4G政务网络。</w:t>
      </w:r>
    </w:p>
    <w:p w:rsidR="00027685" w:rsidRPr="00355CDC" w:rsidRDefault="00027685" w:rsidP="00027685">
      <w:pPr>
        <w:spacing w:line="360" w:lineRule="auto"/>
        <w:ind w:firstLineChars="200" w:firstLine="480"/>
        <w:rPr>
          <w:rFonts w:ascii="宋体" w:hAnsi="宋体"/>
          <w:szCs w:val="24"/>
        </w:rPr>
      </w:pPr>
      <w:r w:rsidRPr="00355CDC">
        <w:rPr>
          <w:rFonts w:ascii="宋体" w:hAnsi="宋体" w:hint="eastAsia"/>
          <w:szCs w:val="24"/>
        </w:rPr>
        <w:t>（5）监控设备：全程录音录像，且确保无死角。</w:t>
      </w:r>
    </w:p>
    <w:p w:rsidR="00027685" w:rsidRPr="00355CDC" w:rsidRDefault="00027685" w:rsidP="00027685">
      <w:pPr>
        <w:snapToGrid w:val="0"/>
        <w:spacing w:before="240" w:line="360" w:lineRule="auto"/>
        <w:ind w:firstLineChars="200" w:firstLine="482"/>
        <w:rPr>
          <w:rFonts w:ascii="宋体" w:hAnsi="宋体"/>
          <w:b/>
          <w:bCs/>
          <w:szCs w:val="24"/>
        </w:rPr>
      </w:pPr>
      <w:r w:rsidRPr="00355CDC">
        <w:rPr>
          <w:rFonts w:ascii="宋体" w:hAnsi="宋体" w:hint="eastAsia"/>
          <w:b/>
          <w:bCs/>
          <w:szCs w:val="24"/>
        </w:rPr>
        <w:t>（二）工作人员需求</w:t>
      </w:r>
    </w:p>
    <w:p w:rsidR="00027685" w:rsidRPr="00355CDC" w:rsidRDefault="00027685" w:rsidP="00027685">
      <w:pPr>
        <w:snapToGrid w:val="0"/>
        <w:spacing w:line="360" w:lineRule="auto"/>
        <w:ind w:firstLineChars="200" w:firstLine="480"/>
        <w:rPr>
          <w:rFonts w:ascii="宋体" w:hAnsi="宋体"/>
          <w:szCs w:val="24"/>
        </w:rPr>
      </w:pPr>
      <w:r w:rsidRPr="00355CDC">
        <w:rPr>
          <w:rFonts w:ascii="宋体" w:hAnsi="宋体" w:hint="eastAsia"/>
          <w:szCs w:val="24"/>
        </w:rPr>
        <w:t>（1）工作人员主要包括审核工作人员、答辩引导员、网络技术人员。具体工作内容如下：</w:t>
      </w:r>
    </w:p>
    <w:p w:rsidR="00027685" w:rsidRPr="00355CDC" w:rsidRDefault="00027685" w:rsidP="00027685">
      <w:pPr>
        <w:snapToGrid w:val="0"/>
        <w:spacing w:line="360" w:lineRule="auto"/>
        <w:ind w:firstLineChars="200" w:firstLine="480"/>
        <w:rPr>
          <w:rFonts w:ascii="宋体" w:hAnsi="宋体"/>
          <w:szCs w:val="24"/>
        </w:rPr>
      </w:pPr>
      <w:r w:rsidRPr="00355CDC">
        <w:rPr>
          <w:rFonts w:ascii="宋体" w:hAnsi="宋体" w:hint="eastAsia"/>
          <w:szCs w:val="24"/>
        </w:rPr>
        <w:t>审核工作人员：根据评审文件，对每位申报人员资格性资料全面细致进行审核，对已通过初审的人员资料进行二次核对、同时网上查验。</w:t>
      </w:r>
    </w:p>
    <w:p w:rsidR="00027685" w:rsidRPr="00355CDC" w:rsidRDefault="00027685" w:rsidP="00027685">
      <w:pPr>
        <w:snapToGrid w:val="0"/>
        <w:spacing w:line="360" w:lineRule="auto"/>
        <w:ind w:firstLineChars="200" w:firstLine="480"/>
        <w:rPr>
          <w:rFonts w:ascii="宋体" w:hAnsi="宋体"/>
          <w:szCs w:val="24"/>
        </w:rPr>
      </w:pPr>
      <w:r w:rsidRPr="00355CDC">
        <w:rPr>
          <w:rFonts w:ascii="宋体" w:hAnsi="宋体" w:hint="eastAsia"/>
          <w:szCs w:val="24"/>
        </w:rPr>
        <w:t>答辩引导员：答辩日前开展引导员培训。答辩当日有序引导申报人进入答辩室。答辩结束后引导申报人离场。</w:t>
      </w:r>
    </w:p>
    <w:p w:rsidR="00027685" w:rsidRPr="00355CDC" w:rsidRDefault="00027685" w:rsidP="00027685">
      <w:pPr>
        <w:snapToGrid w:val="0"/>
        <w:spacing w:line="360" w:lineRule="auto"/>
        <w:ind w:firstLineChars="200" w:firstLine="480"/>
        <w:rPr>
          <w:rFonts w:ascii="宋体" w:hAnsi="宋体"/>
          <w:szCs w:val="24"/>
        </w:rPr>
      </w:pPr>
      <w:r w:rsidRPr="00355CDC">
        <w:rPr>
          <w:rFonts w:ascii="宋体" w:hAnsi="宋体" w:hint="eastAsia"/>
          <w:szCs w:val="24"/>
        </w:rPr>
        <w:t>网络技术人员：每天在现场值班。对计算机每天进行检查，保证正常使用。对网络实时监测，保证正常运行。</w:t>
      </w:r>
    </w:p>
    <w:p w:rsidR="00027685" w:rsidRPr="00355CDC" w:rsidRDefault="00027685" w:rsidP="00027685">
      <w:pPr>
        <w:snapToGrid w:val="0"/>
        <w:spacing w:line="360" w:lineRule="auto"/>
        <w:ind w:firstLineChars="200" w:firstLine="480"/>
        <w:rPr>
          <w:rFonts w:ascii="宋体" w:hAnsi="宋体" w:hint="eastAsia"/>
          <w:szCs w:val="24"/>
        </w:rPr>
      </w:pPr>
      <w:r w:rsidRPr="00355CDC">
        <w:rPr>
          <w:rFonts w:ascii="宋体" w:hAnsi="宋体" w:hint="eastAsia"/>
          <w:szCs w:val="24"/>
        </w:rPr>
        <w:t>（2）要求：审核工作人员人数至少需要10人，其中至少5人有从事类似项目两年以上相关审核工作经验。工作经验证明需要提供人员劳动合同或类似项目审核工作经验证明材料。人员至少3名以上具有中级职称及以上资格。</w:t>
      </w:r>
    </w:p>
    <w:p w:rsidR="00027685" w:rsidRPr="00355CDC" w:rsidRDefault="00027685" w:rsidP="00027685">
      <w:pPr>
        <w:snapToGrid w:val="0"/>
        <w:spacing w:line="360" w:lineRule="auto"/>
        <w:ind w:firstLineChars="200" w:firstLine="480"/>
        <w:rPr>
          <w:rFonts w:ascii="宋体" w:hAnsi="宋体" w:hint="eastAsia"/>
          <w:szCs w:val="24"/>
        </w:rPr>
      </w:pPr>
      <w:r w:rsidRPr="00355CDC">
        <w:rPr>
          <w:rFonts w:ascii="宋体" w:hAnsi="宋体" w:hint="eastAsia"/>
          <w:szCs w:val="24"/>
        </w:rPr>
        <w:t>答辩引导员每天保证30人，其中至少15人熟悉职称评审工作流程。具有两年以上项目经验。工作经验证明需要提供类似项目引导工作经验证明。</w:t>
      </w:r>
    </w:p>
    <w:p w:rsidR="00027685" w:rsidRPr="00355CDC" w:rsidRDefault="00027685" w:rsidP="00027685">
      <w:pPr>
        <w:snapToGrid w:val="0"/>
        <w:spacing w:line="360" w:lineRule="auto"/>
        <w:ind w:firstLineChars="200" w:firstLine="480"/>
        <w:rPr>
          <w:rFonts w:ascii="宋体" w:hAnsi="宋体" w:hint="eastAsia"/>
          <w:szCs w:val="24"/>
        </w:rPr>
      </w:pPr>
      <w:r w:rsidRPr="00355CDC">
        <w:rPr>
          <w:rFonts w:ascii="宋体" w:hAnsi="宋体" w:hint="eastAsia"/>
          <w:szCs w:val="24"/>
        </w:rPr>
        <w:t>网络技术人员每天保证4人在岗值班，能随时解决设备应对故障及应急使用,工作经验证明需要提供</w:t>
      </w:r>
      <w:proofErr w:type="gramStart"/>
      <w:r w:rsidRPr="00355CDC">
        <w:rPr>
          <w:rFonts w:ascii="宋体" w:hAnsi="宋体" w:hint="eastAsia"/>
          <w:szCs w:val="24"/>
        </w:rPr>
        <w:t>类似项</w:t>
      </w:r>
      <w:proofErr w:type="gramEnd"/>
      <w:r w:rsidRPr="00355CDC">
        <w:rPr>
          <w:rFonts w:ascii="宋体" w:hAnsi="宋体" w:hint="eastAsia"/>
          <w:szCs w:val="24"/>
        </w:rPr>
        <w:t>工作经验证明。</w:t>
      </w:r>
    </w:p>
    <w:p w:rsidR="00027685" w:rsidRPr="00355CDC" w:rsidRDefault="00027685" w:rsidP="00027685">
      <w:pPr>
        <w:snapToGrid w:val="0"/>
        <w:spacing w:line="360" w:lineRule="auto"/>
        <w:ind w:firstLineChars="200" w:firstLine="480"/>
        <w:rPr>
          <w:rFonts w:ascii="宋体" w:hAnsi="宋体" w:hint="eastAsia"/>
          <w:szCs w:val="24"/>
        </w:rPr>
      </w:pPr>
      <w:r w:rsidRPr="00355CDC">
        <w:rPr>
          <w:rFonts w:ascii="宋体" w:hAnsi="宋体" w:hint="eastAsia"/>
          <w:szCs w:val="24"/>
        </w:rPr>
        <w:t>（审核依据为工作人员劳务合同或是出具相关证明材料、如工作人员的工作证、工作照片、劳务费单据等）。</w:t>
      </w:r>
    </w:p>
    <w:p w:rsidR="00027685" w:rsidRPr="00355CDC" w:rsidRDefault="00027685" w:rsidP="00027685">
      <w:pPr>
        <w:snapToGrid w:val="0"/>
        <w:spacing w:line="360" w:lineRule="auto"/>
        <w:ind w:firstLineChars="200" w:firstLine="482"/>
        <w:rPr>
          <w:rFonts w:ascii="宋体" w:hAnsi="宋体"/>
          <w:b/>
          <w:szCs w:val="24"/>
        </w:rPr>
      </w:pPr>
      <w:r w:rsidRPr="00355CDC">
        <w:rPr>
          <w:rFonts w:ascii="宋体" w:hAnsi="宋体" w:hint="eastAsia"/>
          <w:b/>
          <w:szCs w:val="24"/>
        </w:rPr>
        <w:t>五、付款方式</w:t>
      </w:r>
    </w:p>
    <w:p w:rsidR="00027685" w:rsidRDefault="00027685" w:rsidP="00027685">
      <w:pPr>
        <w:snapToGrid w:val="0"/>
        <w:spacing w:line="360" w:lineRule="auto"/>
        <w:ind w:firstLineChars="200" w:firstLine="480"/>
        <w:rPr>
          <w:rFonts w:ascii="宋体" w:hAnsi="宋体"/>
          <w:szCs w:val="24"/>
        </w:rPr>
      </w:pPr>
      <w:r w:rsidRPr="00355CDC">
        <w:rPr>
          <w:rFonts w:ascii="宋体" w:hAnsi="宋体" w:hint="eastAsia"/>
          <w:szCs w:val="24"/>
        </w:rPr>
        <w:t>1、采购人按照会计职称评审服务费与应付税费合计金额向乙方支付</w:t>
      </w:r>
      <w:r>
        <w:rPr>
          <w:rFonts w:ascii="宋体" w:hAnsi="宋体" w:hint="eastAsia"/>
          <w:szCs w:val="24"/>
        </w:rPr>
        <w:t>服务费，服务费的计算方式为：</w:t>
      </w:r>
    </w:p>
    <w:p w:rsidR="00027685" w:rsidRDefault="00027685" w:rsidP="00027685">
      <w:pPr>
        <w:snapToGrid w:val="0"/>
        <w:spacing w:line="360" w:lineRule="auto"/>
        <w:ind w:firstLineChars="200" w:firstLine="480"/>
        <w:rPr>
          <w:rFonts w:ascii="宋体" w:hAnsi="宋体"/>
          <w:szCs w:val="24"/>
        </w:rPr>
      </w:pPr>
      <w:r>
        <w:rPr>
          <w:rFonts w:ascii="宋体" w:hAnsi="宋体" w:hint="eastAsia"/>
          <w:szCs w:val="24"/>
        </w:rPr>
        <w:t>采购清单中第1项服务费=会计职称评审实际使用工作人员数量*中标人所报对应单价，采购清单中第2项服务费=会计职称评审实际使用专家数量*中标人所报对应单价， 采购清单中第3项服务费=实际参评人数量*中标人所报对应单价，上述三服务费最终据实支付的款项总额不得超过本项目预算金额。</w:t>
      </w:r>
    </w:p>
    <w:p w:rsidR="00027685" w:rsidRDefault="00027685" w:rsidP="00027685">
      <w:pPr>
        <w:snapToGrid w:val="0"/>
        <w:spacing w:line="360" w:lineRule="auto"/>
        <w:ind w:firstLineChars="200" w:firstLine="480"/>
        <w:rPr>
          <w:rFonts w:ascii="宋体" w:hAnsi="宋体"/>
          <w:szCs w:val="24"/>
        </w:rPr>
      </w:pPr>
      <w:r>
        <w:rPr>
          <w:rFonts w:ascii="宋体" w:hAnsi="宋体" w:hint="eastAsia"/>
          <w:szCs w:val="24"/>
        </w:rPr>
        <w:t>2、付款方式：成交、签订合同后10日内支付总预算费用的70%，在评审</w:t>
      </w:r>
      <w:r>
        <w:rPr>
          <w:rFonts w:ascii="宋体" w:hAnsi="宋体" w:hint="eastAsia"/>
          <w:szCs w:val="24"/>
        </w:rPr>
        <w:lastRenderedPageBreak/>
        <w:t>工作结束后据实结算，余款一次性付清。在乙方完成会计职称评审考试服务项目后，应向甲方提供合法的正规发票。除上述费用外，乙方不得向甲方主张其他任何费用。</w:t>
      </w:r>
    </w:p>
    <w:p w:rsidR="0000527C" w:rsidRPr="00027685" w:rsidRDefault="0000527C"/>
    <w:sectPr w:rsidR="0000527C" w:rsidRPr="00027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85"/>
    <w:rsid w:val="0000527C"/>
    <w:rsid w:val="0002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A828-B930-4C27-A7A3-D17DF92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27685"/>
    <w:pPr>
      <w:widowControl w:val="0"/>
      <w:adjustRightInd w:val="0"/>
      <w:spacing w:line="360" w:lineRule="atLeast"/>
      <w:textAlignment w:val="baseline"/>
    </w:pPr>
    <w:rPr>
      <w:rFonts w:ascii="Times New Roman" w:eastAsia="宋体" w:hAnsi="Times New Roman" w:cs="Times New Roman"/>
      <w:kern w:val="0"/>
      <w:sz w:val="24"/>
    </w:rPr>
  </w:style>
  <w:style w:type="paragraph" w:styleId="1">
    <w:name w:val="heading 1"/>
    <w:basedOn w:val="a"/>
    <w:next w:val="a"/>
    <w:link w:val="1Char"/>
    <w:uiPriority w:val="9"/>
    <w:qFormat/>
    <w:rsid w:val="00027685"/>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212">
    <w:name w:val="样式 标题 1 + 四号 居中 段前: 12 磅 段后: 12 磅 行距: 单倍行距"/>
    <w:basedOn w:val="1"/>
    <w:qFormat/>
    <w:rsid w:val="00027685"/>
    <w:pPr>
      <w:numPr>
        <w:numId w:val="1"/>
      </w:numPr>
      <w:spacing w:before="240" w:after="240" w:line="240" w:lineRule="auto"/>
      <w:jc w:val="center"/>
    </w:pPr>
    <w:rPr>
      <w:rFonts w:cs="宋体"/>
      <w:sz w:val="28"/>
      <w:szCs w:val="20"/>
    </w:rPr>
  </w:style>
  <w:style w:type="paragraph" w:styleId="a0">
    <w:name w:val="Normal Indent"/>
    <w:basedOn w:val="a"/>
    <w:uiPriority w:val="99"/>
    <w:semiHidden/>
    <w:unhideWhenUsed/>
    <w:rsid w:val="00027685"/>
    <w:pPr>
      <w:ind w:firstLineChars="200" w:firstLine="420"/>
    </w:pPr>
  </w:style>
  <w:style w:type="character" w:customStyle="1" w:styleId="1Char">
    <w:name w:val="标题 1 Char"/>
    <w:basedOn w:val="a1"/>
    <w:link w:val="1"/>
    <w:uiPriority w:val="9"/>
    <w:rsid w:val="0002768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2024-06-19T08:27:00Z</dcterms:created>
  <dcterms:modified xsi:type="dcterms:W3CDTF">2024-06-19T08:28:00Z</dcterms:modified>
</cp:coreProperties>
</file>