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采购需求</w:t>
      </w:r>
    </w:p>
    <w:p>
      <w:pPr>
        <w:spacing w:line="360" w:lineRule="auto"/>
        <w:contextualSpacing/>
        <w:jc w:val="center"/>
        <w:rPr>
          <w:rFonts w:hint="default" w:eastAsia="宋体"/>
          <w:b/>
          <w:bCs/>
          <w:sz w:val="24"/>
          <w:lang w:val="en-US" w:eastAsia="zh-CN"/>
        </w:rPr>
      </w:pPr>
      <w:r>
        <w:rPr>
          <w:rFonts w:hint="eastAsia"/>
          <w:b/>
          <w:bCs/>
          <w:sz w:val="24"/>
          <w:lang w:eastAsia="zh-CN"/>
        </w:rPr>
        <w:t>第</w:t>
      </w:r>
      <w:r>
        <w:rPr>
          <w:rFonts w:hint="eastAsia"/>
          <w:b/>
          <w:bCs/>
          <w:sz w:val="24"/>
          <w:lang w:val="en-US" w:eastAsia="zh-CN"/>
        </w:rPr>
        <w:t>1包 北京市农林科学院互联网接入第1包</w:t>
      </w:r>
    </w:p>
    <w:p>
      <w:pPr>
        <w:pStyle w:val="5"/>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pPr>
        <w:spacing w:line="360" w:lineRule="auto"/>
        <w:contextualSpacing/>
        <w:rPr>
          <w:bCs/>
          <w:sz w:val="24"/>
        </w:rPr>
      </w:pPr>
      <w:r>
        <w:rPr>
          <w:bCs/>
          <w:sz w:val="24"/>
        </w:rPr>
        <w:t>1. 采购标的</w:t>
      </w:r>
    </w:p>
    <w:tbl>
      <w:tblPr>
        <w:tblStyle w:val="3"/>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990"/>
        <w:gridCol w:w="2460"/>
        <w:gridCol w:w="840"/>
        <w:gridCol w:w="88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jc w:val="center"/>
              <w:rPr>
                <w:rFonts w:ascii="宋体" w:hAnsi="宋体"/>
                <w:b/>
                <w:sz w:val="21"/>
                <w:szCs w:val="21"/>
              </w:rPr>
            </w:pPr>
            <w:r>
              <w:rPr>
                <w:rFonts w:hint="eastAsia" w:ascii="宋体" w:hAnsi="宋体"/>
                <w:b/>
                <w:sz w:val="21"/>
                <w:szCs w:val="21"/>
              </w:rPr>
              <w:t>序号</w:t>
            </w:r>
          </w:p>
        </w:tc>
        <w:tc>
          <w:tcPr>
            <w:tcW w:w="1990" w:type="dxa"/>
            <w:noWrap w:val="0"/>
            <w:vAlign w:val="center"/>
          </w:tcPr>
          <w:p>
            <w:pPr>
              <w:jc w:val="center"/>
              <w:rPr>
                <w:rFonts w:hint="default" w:ascii="宋体" w:hAnsi="宋体" w:eastAsia="宋体"/>
                <w:b/>
                <w:sz w:val="21"/>
                <w:szCs w:val="21"/>
                <w:lang w:val="en-US" w:eastAsia="zh-CN"/>
              </w:rPr>
            </w:pPr>
            <w:r>
              <w:rPr>
                <w:rFonts w:hint="eastAsia" w:ascii="宋体" w:hAnsi="宋体"/>
                <w:b/>
                <w:sz w:val="21"/>
                <w:szCs w:val="21"/>
                <w:lang w:val="en-US" w:eastAsia="zh-CN"/>
              </w:rPr>
              <w:t>标的名称</w:t>
            </w:r>
          </w:p>
        </w:tc>
        <w:tc>
          <w:tcPr>
            <w:tcW w:w="2460" w:type="dxa"/>
            <w:noWrap w:val="0"/>
            <w:vAlign w:val="center"/>
          </w:tcPr>
          <w:p>
            <w:pPr>
              <w:jc w:val="center"/>
              <w:rPr>
                <w:rFonts w:hint="default" w:ascii="宋体" w:hAnsi="宋体" w:eastAsia="宋体"/>
                <w:b/>
                <w:sz w:val="21"/>
                <w:szCs w:val="21"/>
                <w:lang w:val="en-US" w:eastAsia="zh-CN"/>
              </w:rPr>
            </w:pPr>
            <w:r>
              <w:rPr>
                <w:rFonts w:hint="eastAsia" w:ascii="宋体" w:hAnsi="宋体"/>
                <w:b/>
                <w:sz w:val="21"/>
                <w:szCs w:val="21"/>
                <w:lang w:val="en-US" w:eastAsia="zh-CN"/>
              </w:rPr>
              <w:t>服务内容</w:t>
            </w:r>
          </w:p>
        </w:tc>
        <w:tc>
          <w:tcPr>
            <w:tcW w:w="840" w:type="dxa"/>
            <w:noWrap w:val="0"/>
            <w:vAlign w:val="center"/>
          </w:tcPr>
          <w:p>
            <w:pPr>
              <w:jc w:val="center"/>
              <w:rPr>
                <w:rFonts w:ascii="宋体" w:hAnsi="宋体"/>
                <w:b/>
                <w:sz w:val="21"/>
                <w:szCs w:val="21"/>
              </w:rPr>
            </w:pPr>
            <w:r>
              <w:rPr>
                <w:rFonts w:hint="eastAsia" w:ascii="宋体" w:hAnsi="宋体"/>
                <w:b/>
                <w:sz w:val="21"/>
                <w:szCs w:val="21"/>
              </w:rPr>
              <w:t>数量</w:t>
            </w:r>
          </w:p>
        </w:tc>
        <w:tc>
          <w:tcPr>
            <w:tcW w:w="885" w:type="dxa"/>
            <w:noWrap w:val="0"/>
            <w:vAlign w:val="center"/>
          </w:tcPr>
          <w:p>
            <w:pPr>
              <w:jc w:val="center"/>
              <w:rPr>
                <w:rFonts w:ascii="宋体" w:hAnsi="宋体"/>
                <w:b/>
                <w:sz w:val="21"/>
                <w:szCs w:val="21"/>
              </w:rPr>
            </w:pPr>
            <w:r>
              <w:rPr>
                <w:rFonts w:hint="eastAsia" w:ascii="宋体" w:hAnsi="宋体"/>
                <w:b/>
                <w:sz w:val="21"/>
                <w:szCs w:val="21"/>
              </w:rPr>
              <w:t>单位</w:t>
            </w:r>
          </w:p>
        </w:tc>
        <w:tc>
          <w:tcPr>
            <w:tcW w:w="1425" w:type="dxa"/>
            <w:noWrap w:val="0"/>
            <w:vAlign w:val="center"/>
          </w:tcPr>
          <w:p>
            <w:pPr>
              <w:jc w:val="center"/>
              <w:rPr>
                <w:rFonts w:hint="default" w:ascii="宋体" w:hAnsi="宋体" w:eastAsia="宋体"/>
                <w:b/>
                <w:sz w:val="21"/>
                <w:szCs w:val="21"/>
                <w:lang w:val="en-US" w:eastAsia="zh-CN"/>
              </w:rPr>
            </w:pPr>
            <w:r>
              <w:rPr>
                <w:rFonts w:hint="eastAsia" w:ascii="宋体" w:hAnsi="宋体"/>
                <w:b/>
                <w:sz w:val="21"/>
                <w:szCs w:val="21"/>
                <w:lang w:val="en-US" w:eastAsia="zh-CN"/>
              </w:rPr>
              <w:t>项目预算（万元）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jc w:val="center"/>
              <w:rPr>
                <w:rFonts w:ascii="宋体" w:hAnsi="宋体"/>
                <w:sz w:val="21"/>
                <w:szCs w:val="21"/>
              </w:rPr>
            </w:pPr>
            <w:r>
              <w:rPr>
                <w:rFonts w:hint="eastAsia" w:ascii="宋体" w:hAnsi="宋体"/>
                <w:sz w:val="21"/>
                <w:szCs w:val="21"/>
              </w:rPr>
              <w:t>1</w:t>
            </w:r>
          </w:p>
        </w:tc>
        <w:tc>
          <w:tcPr>
            <w:tcW w:w="1990" w:type="dxa"/>
            <w:noWrap w:val="0"/>
            <w:vAlign w:val="center"/>
          </w:tcPr>
          <w:p>
            <w:pPr>
              <w:jc w:val="center"/>
              <w:rPr>
                <w:rFonts w:hint="eastAsia" w:ascii="宋体" w:hAnsi="宋体"/>
                <w:sz w:val="21"/>
                <w:szCs w:val="21"/>
                <w:lang w:eastAsia="zh-CN"/>
              </w:rPr>
            </w:pPr>
            <w:r>
              <w:rPr>
                <w:bCs/>
                <w:szCs w:val="21"/>
              </w:rPr>
              <w:t>北京市农林科学院互联网接入</w:t>
            </w:r>
            <w:r>
              <w:rPr>
                <w:rFonts w:hint="eastAsia"/>
                <w:bCs/>
                <w:szCs w:val="21"/>
                <w:lang w:eastAsia="zh-CN"/>
              </w:rPr>
              <w:t>第</w:t>
            </w:r>
            <w:r>
              <w:rPr>
                <w:rFonts w:hint="eastAsia"/>
                <w:bCs/>
                <w:szCs w:val="21"/>
                <w:lang w:val="en-US" w:eastAsia="zh-CN"/>
              </w:rPr>
              <w:t>1包</w:t>
            </w:r>
          </w:p>
        </w:tc>
        <w:tc>
          <w:tcPr>
            <w:tcW w:w="2460" w:type="dxa"/>
            <w:noWrap w:val="0"/>
            <w:vAlign w:val="center"/>
          </w:tcPr>
          <w:p>
            <w:pPr>
              <w:jc w:val="center"/>
              <w:rPr>
                <w:rFonts w:ascii="宋体" w:hAnsi="宋体"/>
                <w:sz w:val="21"/>
                <w:szCs w:val="21"/>
              </w:rPr>
            </w:pPr>
            <w:r>
              <w:rPr>
                <w:rFonts w:hint="eastAsia" w:ascii="宋体" w:hAnsi="宋体"/>
                <w:sz w:val="21"/>
                <w:szCs w:val="21"/>
                <w:lang w:eastAsia="zh-CN"/>
              </w:rPr>
              <w:t>不少于</w:t>
            </w:r>
            <w:r>
              <w:rPr>
                <w:rFonts w:hint="eastAsia" w:ascii="宋体" w:hAnsi="宋体"/>
                <w:sz w:val="21"/>
                <w:szCs w:val="21"/>
              </w:rPr>
              <w:t>1G互联网出口带宽</w:t>
            </w:r>
          </w:p>
        </w:tc>
        <w:tc>
          <w:tcPr>
            <w:tcW w:w="840" w:type="dxa"/>
            <w:noWrap w:val="0"/>
            <w:vAlign w:val="center"/>
          </w:tcPr>
          <w:p>
            <w:pPr>
              <w:jc w:val="center"/>
              <w:rPr>
                <w:rFonts w:hint="eastAsia" w:ascii="宋体" w:hAnsi="宋体" w:eastAsia="宋体"/>
                <w:sz w:val="21"/>
                <w:szCs w:val="21"/>
                <w:lang w:eastAsia="zh-CN"/>
              </w:rPr>
            </w:pPr>
            <w:r>
              <w:rPr>
                <w:rFonts w:hint="eastAsia" w:ascii="宋体" w:hAnsi="宋体"/>
                <w:bCs/>
                <w:sz w:val="21"/>
                <w:szCs w:val="21"/>
                <w:lang w:val="en-US" w:eastAsia="zh-CN"/>
              </w:rPr>
              <w:t>1</w:t>
            </w:r>
          </w:p>
        </w:tc>
        <w:tc>
          <w:tcPr>
            <w:tcW w:w="885" w:type="dxa"/>
            <w:noWrap w:val="0"/>
            <w:vAlign w:val="center"/>
          </w:tcPr>
          <w:p>
            <w:pPr>
              <w:jc w:val="center"/>
              <w:rPr>
                <w:rFonts w:hint="eastAsia" w:ascii="宋体" w:hAnsi="宋体" w:eastAsia="宋体"/>
                <w:sz w:val="21"/>
                <w:szCs w:val="21"/>
                <w:lang w:eastAsia="zh-CN"/>
              </w:rPr>
            </w:pPr>
            <w:r>
              <w:rPr>
                <w:rFonts w:hint="eastAsia" w:ascii="宋体" w:hAnsi="宋体"/>
                <w:bCs/>
                <w:sz w:val="21"/>
                <w:szCs w:val="21"/>
                <w:lang w:val="en-US" w:eastAsia="zh-CN"/>
              </w:rPr>
              <w:t>项</w:t>
            </w:r>
          </w:p>
        </w:tc>
        <w:tc>
          <w:tcPr>
            <w:tcW w:w="1425" w:type="dxa"/>
            <w:noWrap w:val="0"/>
            <w:vAlign w:val="center"/>
          </w:tcPr>
          <w:p>
            <w:pPr>
              <w:jc w:val="center"/>
              <w:rPr>
                <w:rFonts w:hint="default" w:ascii="宋体" w:hAnsi="宋体" w:eastAsia="宋体"/>
                <w:sz w:val="21"/>
                <w:szCs w:val="21"/>
                <w:lang w:val="en-US" w:eastAsia="zh-CN"/>
              </w:rPr>
            </w:pPr>
            <w:r>
              <w:rPr>
                <w:rFonts w:hint="eastAsia" w:ascii="宋体" w:hAnsi="宋体"/>
                <w:sz w:val="21"/>
                <w:szCs w:val="21"/>
                <w:lang w:val="en-US" w:eastAsia="zh-CN"/>
              </w:rPr>
              <w:t>145.2</w:t>
            </w:r>
          </w:p>
        </w:tc>
      </w:tr>
    </w:tbl>
    <w:p>
      <w:pPr>
        <w:spacing w:line="360" w:lineRule="auto"/>
        <w:contextualSpacing/>
        <w:rPr>
          <w:bCs/>
          <w:sz w:val="24"/>
        </w:rPr>
      </w:pPr>
    </w:p>
    <w:p>
      <w:pPr>
        <w:spacing w:line="360" w:lineRule="auto"/>
        <w:contextualSpacing/>
        <w:rPr>
          <w:bCs/>
          <w:sz w:val="24"/>
        </w:rPr>
      </w:pPr>
      <w:r>
        <w:rPr>
          <w:bCs/>
          <w:sz w:val="24"/>
        </w:rPr>
        <w:t>2. 项目背景/项目概述</w:t>
      </w:r>
    </w:p>
    <w:p>
      <w:pPr>
        <w:spacing w:line="360" w:lineRule="auto"/>
        <w:ind w:firstLine="482"/>
        <w:contextualSpacing/>
        <w:rPr>
          <w:rFonts w:hint="eastAsia"/>
          <w:b w:val="0"/>
          <w:bCs/>
          <w:sz w:val="24"/>
        </w:rPr>
      </w:pPr>
      <w:r>
        <w:rPr>
          <w:rFonts w:hint="eastAsia"/>
          <w:b w:val="0"/>
          <w:bCs/>
          <w:sz w:val="24"/>
        </w:rPr>
        <w:t>北京市农林科学院建于1958年，经过近60余年的建设，现已发展成为学科齐全、设备先进、学术水平较高、产业能力强，为北京农业发展提供强有力科技支撑的综合性农业研究机构。逐步形成了覆盖农、林、牧、渔，具有都市型现代农业研究特色的综合性农业科研体系，形成了动植物种质资源创新与新品种选育，优质、安全、高效农产品生产技术，农业信息技术与智能装备，农产品深加工与冷链物流，都市农业资源与环境等优势研究领域。</w:t>
      </w:r>
    </w:p>
    <w:p>
      <w:pPr>
        <w:spacing w:line="360" w:lineRule="auto"/>
        <w:ind w:firstLine="482"/>
        <w:contextualSpacing/>
        <w:rPr>
          <w:rFonts w:hint="eastAsia"/>
          <w:b w:val="0"/>
          <w:bCs/>
          <w:sz w:val="24"/>
        </w:rPr>
      </w:pPr>
      <w:r>
        <w:rPr>
          <w:rFonts w:hint="eastAsia"/>
          <w:b w:val="0"/>
          <w:bCs/>
          <w:sz w:val="24"/>
        </w:rPr>
        <w:t>我院院域网开通于1999年，现有网络为多链路出口，使用总带宽2400M，覆盖院机关和15个院属研究所（中心）等总计17座楼宇，承担着院内办公网络运行及Internet接入。各楼宇的信息点分布由最早的500多个发展到如今3000多个，千余台联网工作站电脑的规模，遍布实验室、办公区等全部实现了网络化、数字化。</w:t>
      </w:r>
    </w:p>
    <w:p>
      <w:pPr>
        <w:spacing w:line="360" w:lineRule="auto"/>
        <w:ind w:firstLine="482"/>
        <w:contextualSpacing/>
        <w:rPr>
          <w:b w:val="0"/>
          <w:bCs/>
          <w:sz w:val="24"/>
        </w:rPr>
      </w:pPr>
      <w:r>
        <w:rPr>
          <w:rFonts w:hint="eastAsia"/>
          <w:b w:val="0"/>
          <w:bCs/>
          <w:sz w:val="24"/>
        </w:rPr>
        <w:t>随着我院网络业务不断向宽泛和纵深扩展，网络的应用已经从单纯的数据传输发展到支持各种类型信息的传输，对网络性能提出了更高要求。</w:t>
      </w:r>
    </w:p>
    <w:p>
      <w:pPr>
        <w:pStyle w:val="5"/>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pPr>
        <w:spacing w:line="360" w:lineRule="auto"/>
        <w:contextualSpacing/>
        <w:rPr>
          <w:i/>
          <w:sz w:val="24"/>
        </w:rPr>
      </w:pPr>
      <w:r>
        <w:rPr>
          <w:sz w:val="24"/>
        </w:rPr>
        <w:t>1. 交付（实施）的时间（期限）和地点（范围）</w:t>
      </w:r>
    </w:p>
    <w:p>
      <w:pPr>
        <w:spacing w:line="360" w:lineRule="auto"/>
        <w:contextualSpacing/>
        <w:rPr>
          <w:rFonts w:hint="eastAsia"/>
          <w:i w:val="0"/>
          <w:iCs/>
          <w:sz w:val="24"/>
        </w:rPr>
      </w:pPr>
      <w:r>
        <w:rPr>
          <w:rFonts w:hint="eastAsia"/>
          <w:i w:val="0"/>
          <w:iCs/>
          <w:sz w:val="24"/>
        </w:rPr>
        <w:t>服务期限：自</w:t>
      </w:r>
      <w:r>
        <w:rPr>
          <w:rFonts w:hint="eastAsia"/>
          <w:i w:val="0"/>
          <w:iCs/>
          <w:sz w:val="24"/>
          <w:lang w:val="en-US" w:eastAsia="zh-CN"/>
        </w:rPr>
        <w:t>网络开通之日起</w:t>
      </w:r>
      <w:r>
        <w:rPr>
          <w:rFonts w:hint="eastAsia"/>
          <w:i w:val="0"/>
          <w:iCs/>
          <w:sz w:val="24"/>
        </w:rPr>
        <w:t>一年。</w:t>
      </w:r>
    </w:p>
    <w:p>
      <w:pPr>
        <w:spacing w:line="360" w:lineRule="auto"/>
        <w:contextualSpacing/>
        <w:rPr>
          <w:i w:val="0"/>
          <w:iCs/>
          <w:sz w:val="24"/>
        </w:rPr>
      </w:pPr>
      <w:r>
        <w:rPr>
          <w:rFonts w:hint="eastAsia"/>
          <w:i w:val="0"/>
          <w:iCs/>
          <w:sz w:val="24"/>
        </w:rPr>
        <w:t>服务地点：北京市海淀区曙光花园中路9号。</w:t>
      </w:r>
    </w:p>
    <w:p>
      <w:pPr>
        <w:spacing w:line="360" w:lineRule="auto"/>
        <w:contextualSpacing/>
        <w:rPr>
          <w:sz w:val="24"/>
        </w:rPr>
      </w:pPr>
      <w:r>
        <w:rPr>
          <w:sz w:val="24"/>
        </w:rPr>
        <w:t>2. 付款条件（进度和方式）</w:t>
      </w:r>
    </w:p>
    <w:p>
      <w:pPr>
        <w:spacing w:line="360" w:lineRule="auto"/>
        <w:contextualSpacing/>
        <w:rPr>
          <w:rFonts w:hint="eastAsia"/>
          <w:bCs/>
          <w:sz w:val="24"/>
        </w:rPr>
      </w:pPr>
      <w:r>
        <w:rPr>
          <w:rFonts w:hint="eastAsia"/>
          <w:bCs/>
          <w:sz w:val="24"/>
          <w:lang w:val="en-US" w:eastAsia="zh-CN"/>
        </w:rPr>
        <w:t xml:space="preserve">   </w:t>
      </w:r>
      <w:r>
        <w:rPr>
          <w:rFonts w:hint="eastAsia"/>
          <w:bCs/>
          <w:sz w:val="24"/>
          <w:lang w:eastAsia="zh-CN"/>
        </w:rPr>
        <w:t>付款时间预定为</w:t>
      </w:r>
      <w:r>
        <w:rPr>
          <w:rFonts w:hint="eastAsia"/>
          <w:bCs/>
          <w:sz w:val="24"/>
          <w:lang w:val="en-US" w:eastAsia="zh-CN"/>
        </w:rPr>
        <w:t>2025年8月。</w:t>
      </w:r>
    </w:p>
    <w:p>
      <w:pPr>
        <w:spacing w:line="360" w:lineRule="auto"/>
        <w:contextualSpacing/>
        <w:rPr>
          <w:sz w:val="24"/>
        </w:rPr>
      </w:pPr>
      <w:r>
        <w:rPr>
          <w:rFonts w:hint="eastAsia"/>
          <w:bCs/>
          <w:sz w:val="24"/>
          <w:lang w:val="en-US" w:eastAsia="zh-CN"/>
        </w:rPr>
        <w:t xml:space="preserve">   </w:t>
      </w:r>
      <w:r>
        <w:rPr>
          <w:rFonts w:hint="eastAsia"/>
          <w:bCs/>
          <w:sz w:val="24"/>
          <w:lang w:eastAsia="zh-CN"/>
        </w:rPr>
        <w:t>中标人</w:t>
      </w:r>
      <w:r>
        <w:rPr>
          <w:rFonts w:hint="eastAsia"/>
          <w:bCs/>
          <w:sz w:val="24"/>
        </w:rPr>
        <w:t>根据约定付款的时间提前至少15个工作日主动提交费用的支付申请和正规发票等，由北京市农林科学院审核无误后付款。</w:t>
      </w:r>
    </w:p>
    <w:p>
      <w:pPr>
        <w:spacing w:line="360" w:lineRule="auto"/>
        <w:contextualSpacing/>
        <w:rPr>
          <w:sz w:val="24"/>
        </w:rPr>
      </w:pPr>
      <w:r>
        <w:rPr>
          <w:rFonts w:hint="eastAsia"/>
          <w:sz w:val="24"/>
          <w:lang w:val="en-US" w:eastAsia="zh-CN"/>
        </w:rPr>
        <w:t>3</w:t>
      </w:r>
      <w:r>
        <w:rPr>
          <w:sz w:val="24"/>
        </w:rPr>
        <w:t>. 售后服务（质保期）</w:t>
      </w:r>
    </w:p>
    <w:p>
      <w:pPr>
        <w:spacing w:line="360" w:lineRule="auto"/>
        <w:contextualSpacing/>
        <w:rPr>
          <w:sz w:val="24"/>
        </w:rPr>
      </w:pPr>
      <w:r>
        <w:rPr>
          <w:rFonts w:hint="eastAsia"/>
          <w:sz w:val="24"/>
          <w:lang w:val="en-US" w:eastAsia="zh-CN"/>
        </w:rPr>
        <w:t xml:space="preserve">    </w:t>
      </w:r>
      <w:r>
        <w:rPr>
          <w:rFonts w:hint="eastAsia"/>
          <w:sz w:val="24"/>
        </w:rPr>
        <w:t>保证采购人信息网络的7*24不间断、高可靠的服务。</w:t>
      </w:r>
    </w:p>
    <w:p>
      <w:pPr>
        <w:spacing w:line="360" w:lineRule="auto"/>
        <w:contextualSpacing/>
        <w:rPr>
          <w:b/>
          <w:i/>
          <w:sz w:val="24"/>
        </w:rPr>
      </w:pPr>
    </w:p>
    <w:p>
      <w:pPr>
        <w:pStyle w:val="5"/>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pPr>
        <w:spacing w:line="360" w:lineRule="auto"/>
        <w:contextualSpacing/>
        <w:rPr>
          <w:sz w:val="24"/>
        </w:rPr>
      </w:pPr>
      <w:r>
        <w:rPr>
          <w:sz w:val="24"/>
        </w:rPr>
        <w:t>1. 基本要求</w:t>
      </w:r>
    </w:p>
    <w:p>
      <w:pPr>
        <w:numPr>
          <w:ilvl w:val="0"/>
          <w:numId w:val="2"/>
        </w:numPr>
        <w:spacing w:line="360" w:lineRule="auto"/>
        <w:ind w:left="0" w:firstLine="0"/>
        <w:rPr>
          <w:rFonts w:hint="eastAsia" w:ascii="宋体" w:hAnsi="宋体" w:cs="宋体"/>
          <w:sz w:val="24"/>
          <w:szCs w:val="24"/>
        </w:rPr>
      </w:pPr>
      <w:r>
        <w:rPr>
          <w:rFonts w:hint="eastAsia" w:ascii="宋体" w:hAnsi="宋体" w:cs="宋体"/>
          <w:sz w:val="24"/>
          <w:szCs w:val="24"/>
        </w:rPr>
        <w:t>线路要求</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rPr>
      </w:pPr>
      <w:r>
        <w:rPr>
          <w:rFonts w:hint="eastAsia" w:ascii="宋体" w:hAnsi="宋体" w:cs="宋体"/>
          <w:snapToGrid w:val="0"/>
          <w:spacing w:val="3"/>
          <w:sz w:val="24"/>
          <w:szCs w:val="24"/>
        </w:rPr>
        <w:t>线路类型为以太网，有独立的互联网国际出口线路。</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rPr>
      </w:pPr>
      <w:r>
        <w:rPr>
          <w:rFonts w:hint="eastAsia" w:ascii="宋体" w:hAnsi="宋体" w:cs="宋体"/>
          <w:snapToGrid w:val="0"/>
          <w:spacing w:val="3"/>
          <w:sz w:val="24"/>
          <w:szCs w:val="24"/>
        </w:rPr>
        <w:t>运营商需要具备DDOS防御能力。</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rPr>
      </w:pPr>
      <w:r>
        <w:rPr>
          <w:rFonts w:hint="eastAsia" w:ascii="宋体" w:hAnsi="宋体" w:cs="宋体"/>
          <w:snapToGrid w:val="0"/>
          <w:spacing w:val="3"/>
          <w:sz w:val="24"/>
          <w:szCs w:val="24"/>
        </w:rPr>
        <w:t>所提供互联网线路全程独享，上下行带宽保持一致。</w:t>
      </w:r>
    </w:p>
    <w:p>
      <w:pPr>
        <w:widowControl/>
        <w:numPr>
          <w:ilvl w:val="1"/>
          <w:numId w:val="2"/>
        </w:numPr>
        <w:kinsoku w:val="0"/>
        <w:autoSpaceDE w:val="0"/>
        <w:autoSpaceDN w:val="0"/>
        <w:snapToGrid w:val="0"/>
        <w:spacing w:line="360" w:lineRule="auto"/>
        <w:ind w:left="0" w:firstLine="480" w:firstLineChars="200"/>
        <w:rPr>
          <w:rFonts w:hint="eastAsia" w:ascii="宋体" w:hAnsi="宋体" w:cs="宋体"/>
          <w:snapToGrid w:val="0"/>
          <w:spacing w:val="3"/>
          <w:sz w:val="24"/>
          <w:szCs w:val="24"/>
        </w:rPr>
      </w:pPr>
      <w:r>
        <w:rPr>
          <w:rFonts w:hint="eastAsia" w:ascii="宋体" w:hAnsi="宋体" w:cs="宋体"/>
          <w:sz w:val="24"/>
          <w:szCs w:val="24"/>
        </w:rPr>
        <w:t>网络故障率≤1%。</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rPr>
      </w:pPr>
      <w:r>
        <w:rPr>
          <w:rFonts w:hint="eastAsia" w:ascii="宋体" w:hAnsi="宋体" w:cs="宋体"/>
          <w:snapToGrid w:val="0"/>
          <w:spacing w:val="3"/>
          <w:sz w:val="24"/>
          <w:szCs w:val="24"/>
        </w:rPr>
        <w:t>物理线路采用光缆物理接入；</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rPr>
      </w:pPr>
      <w:r>
        <w:rPr>
          <w:rFonts w:hint="eastAsia" w:ascii="宋体" w:hAnsi="宋体" w:cs="宋体"/>
          <w:snapToGrid w:val="0"/>
          <w:spacing w:val="3"/>
          <w:sz w:val="24"/>
          <w:szCs w:val="24"/>
        </w:rPr>
        <w:t xml:space="preserve">端到端电路误码率≤1.0*10-9； </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rPr>
      </w:pPr>
      <w:r>
        <w:rPr>
          <w:rFonts w:hint="eastAsia" w:ascii="宋体" w:hAnsi="宋体" w:cs="宋体"/>
          <w:snapToGrid w:val="0"/>
          <w:spacing w:val="3"/>
          <w:sz w:val="24"/>
          <w:szCs w:val="24"/>
          <w:lang w:val="en-US" w:eastAsia="zh-CN"/>
        </w:rPr>
        <w:t>投标</w:t>
      </w:r>
      <w:r>
        <w:rPr>
          <w:rFonts w:hint="eastAsia" w:ascii="宋体" w:hAnsi="宋体" w:cs="宋体"/>
          <w:snapToGrid w:val="0"/>
          <w:spacing w:val="3"/>
          <w:sz w:val="24"/>
          <w:szCs w:val="24"/>
        </w:rPr>
        <w:t>人必须提供采购人从光传输设备至采购人路由设备所需的光纤跳线及与采购人设备线缆相匹配的转换接头等必要的配件。</w:t>
      </w:r>
    </w:p>
    <w:p>
      <w:pPr>
        <w:numPr>
          <w:ilvl w:val="0"/>
          <w:numId w:val="2"/>
        </w:numPr>
        <w:spacing w:line="360" w:lineRule="auto"/>
        <w:ind w:left="357" w:hanging="357"/>
        <w:rPr>
          <w:rFonts w:hint="eastAsia" w:ascii="宋体" w:hAnsi="宋体" w:cs="宋体"/>
          <w:sz w:val="24"/>
          <w:szCs w:val="24"/>
        </w:rPr>
      </w:pPr>
      <w:r>
        <w:rPr>
          <w:rFonts w:hint="eastAsia" w:ascii="宋体" w:hAnsi="宋体" w:cs="宋体"/>
          <w:sz w:val="24"/>
          <w:szCs w:val="24"/>
        </w:rPr>
        <w:t>带宽要求</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bookmarkStart w:id="0" w:name="OLE_LINK17"/>
      <w:r>
        <w:rPr>
          <w:rFonts w:hint="eastAsia" w:ascii="宋体" w:hAnsi="宋体" w:cs="宋体"/>
          <w:snapToGrid w:val="0"/>
          <w:spacing w:val="3"/>
          <w:sz w:val="24"/>
          <w:szCs w:val="24"/>
          <w:highlight w:val="none"/>
        </w:rPr>
        <w:t>互联网接入线路总带宽</w:t>
      </w:r>
      <w:r>
        <w:rPr>
          <w:rFonts w:hint="eastAsia" w:ascii="宋体" w:hAnsi="宋体" w:cs="宋体"/>
          <w:snapToGrid w:val="0"/>
          <w:spacing w:val="3"/>
          <w:sz w:val="24"/>
          <w:szCs w:val="24"/>
          <w:highlight w:val="none"/>
          <w:lang w:val="en-US" w:eastAsia="zh-CN"/>
        </w:rPr>
        <w:t>不少于1G</w:t>
      </w:r>
      <w:r>
        <w:rPr>
          <w:rFonts w:hint="eastAsia" w:ascii="宋体" w:hAnsi="宋体" w:cs="宋体"/>
          <w:snapToGrid w:val="0"/>
          <w:spacing w:val="3"/>
          <w:sz w:val="24"/>
          <w:szCs w:val="24"/>
          <w:highlight w:val="none"/>
        </w:rPr>
        <w:t>，同时提供业务使用互联网IPv4地址不少于</w:t>
      </w:r>
      <w:r>
        <w:rPr>
          <w:rFonts w:hint="eastAsia" w:ascii="宋体" w:hAnsi="宋体" w:cs="宋体"/>
          <w:snapToGrid w:val="0"/>
          <w:spacing w:val="3"/>
          <w:sz w:val="24"/>
          <w:szCs w:val="24"/>
          <w:highlight w:val="none"/>
          <w:lang w:val="en-US" w:eastAsia="zh-CN"/>
        </w:rPr>
        <w:t>256</w:t>
      </w:r>
      <w:r>
        <w:rPr>
          <w:rFonts w:hint="eastAsia" w:ascii="宋体" w:hAnsi="宋体" w:cs="宋体"/>
          <w:snapToGrid w:val="0"/>
          <w:spacing w:val="3"/>
          <w:sz w:val="24"/>
          <w:szCs w:val="24"/>
          <w:highlight w:val="none"/>
        </w:rPr>
        <w:t>个</w:t>
      </w:r>
      <w:r>
        <w:rPr>
          <w:rFonts w:hint="eastAsia" w:ascii="宋体" w:hAnsi="宋体" w:cs="宋体"/>
          <w:snapToGrid w:val="0"/>
          <w:spacing w:val="3"/>
          <w:sz w:val="24"/>
          <w:szCs w:val="24"/>
          <w:highlight w:val="none"/>
          <w:lang w:eastAsia="zh-CN"/>
        </w:rPr>
        <w:t>，</w:t>
      </w:r>
      <w:r>
        <w:rPr>
          <w:rFonts w:hint="eastAsia"/>
          <w:highlight w:val="none"/>
          <w:lang w:val="en-US" w:eastAsia="zh-CN"/>
        </w:rPr>
        <w:t>1</w:t>
      </w:r>
      <w:r>
        <w:rPr>
          <w:rFonts w:hint="eastAsia" w:ascii="宋体" w:hAnsi="宋体" w:eastAsia="宋体" w:cs="宋体"/>
          <w:snapToGrid w:val="0"/>
          <w:spacing w:val="3"/>
          <w:sz w:val="24"/>
          <w:highlight w:val="none"/>
          <w:lang w:val="en-US" w:eastAsia="zh-CN"/>
        </w:rPr>
        <w:t>个/60前缀地址的</w:t>
      </w:r>
      <w:r>
        <w:rPr>
          <w:rFonts w:hint="eastAsia" w:ascii="宋体" w:hAnsi="宋体" w:cs="宋体"/>
          <w:snapToGrid w:val="0"/>
          <w:spacing w:val="3"/>
          <w:sz w:val="24"/>
          <w:szCs w:val="24"/>
          <w:highlight w:val="none"/>
          <w:lang w:val="en-US" w:eastAsia="zh-CN"/>
        </w:rPr>
        <w:t>IPv6地址</w:t>
      </w:r>
      <w:r>
        <w:rPr>
          <w:rFonts w:hint="eastAsia" w:ascii="宋体" w:hAnsi="宋体" w:eastAsia="宋体" w:cs="宋体"/>
          <w:snapToGrid w:val="0"/>
          <w:spacing w:val="3"/>
          <w:sz w:val="24"/>
          <w:szCs w:val="24"/>
          <w:highlight w:val="none"/>
        </w:rPr>
        <w:t>。</w:t>
      </w:r>
    </w:p>
    <w:bookmarkEnd w:id="0"/>
    <w:p>
      <w:pPr>
        <w:numPr>
          <w:ilvl w:val="0"/>
          <w:numId w:val="2"/>
        </w:numPr>
        <w:spacing w:line="360" w:lineRule="auto"/>
        <w:ind w:left="357" w:hanging="357"/>
        <w:rPr>
          <w:rFonts w:hint="eastAsia" w:ascii="宋体" w:hAnsi="宋体" w:cs="宋体"/>
          <w:sz w:val="24"/>
          <w:szCs w:val="24"/>
          <w:highlight w:val="none"/>
        </w:rPr>
      </w:pPr>
      <w:r>
        <w:rPr>
          <w:rFonts w:hint="eastAsia" w:ascii="宋体" w:hAnsi="宋体" w:cs="宋体"/>
          <w:sz w:val="24"/>
          <w:szCs w:val="24"/>
          <w:highlight w:val="none"/>
        </w:rPr>
        <w:t>服务要求</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人在具备丰富IPv4地址的同时，根据国家推进IPv6的战略需要，适时为采购人提供相应的IPv6地址。</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服务期内，</w:t>
      </w: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人提供线路迁移服务，迁移服务包含：</w:t>
      </w:r>
    </w:p>
    <w:p>
      <w:pPr>
        <w:widowControl/>
        <w:kinsoku w:val="0"/>
        <w:autoSpaceDE w:val="0"/>
        <w:autoSpaceDN w:val="0"/>
        <w:snapToGrid w:val="0"/>
        <w:spacing w:line="360" w:lineRule="auto"/>
        <w:ind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A.采购人办公地点整体迁移。要求线路提供商先开通新办公地点的线路，采购人迁移工作完毕后，再拆除原办公地点线路。新老线路在迁移期间不再额外收取任何费用。新旧光传输设备型号、容量不变。</w:t>
      </w:r>
    </w:p>
    <w:p>
      <w:pPr>
        <w:widowControl/>
        <w:kinsoku w:val="0"/>
        <w:autoSpaceDE w:val="0"/>
        <w:autoSpaceDN w:val="0"/>
        <w:snapToGrid w:val="0"/>
        <w:spacing w:line="360" w:lineRule="auto"/>
        <w:ind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B.采购人办公地点不变，机房位置根据工作需要改变位置。要求线路提供商根据采购人需求，提供接入光缆或光传输设备的移位服务。迁移前应制定详细的线路迁移方案，迁移中线路中断时间应在采购人的要求范围内，迁移后保证线路的可用性，确保系统如期正常运行。</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人对采购人提供与国际接轨的端到端全过程(即售前、售中、售后)一站式服务；享受24小时×365天的质量保证。一站式服务包括：一点业务咨询、一点业务受理、一点故障申告、一点计费结算、一点技术支持。</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highlight w:val="none"/>
        </w:rPr>
      </w:pPr>
      <w:r>
        <w:rPr>
          <w:rFonts w:hint="eastAsia" w:ascii="宋体" w:hAnsi="宋体" w:cs="宋体"/>
          <w:snapToGrid w:val="0"/>
          <w:spacing w:val="3"/>
          <w:sz w:val="24"/>
          <w:szCs w:val="24"/>
          <w:highlight w:val="none"/>
          <w:lang w:eastAsia="zh-CN"/>
        </w:rPr>
        <w:t>投标人需具备完善的国际网络布局，</w:t>
      </w:r>
      <w:r>
        <w:rPr>
          <w:rFonts w:hint="eastAsia" w:ascii="宋体" w:hAnsi="宋体" w:cs="宋体"/>
          <w:snapToGrid w:val="0"/>
          <w:spacing w:val="3"/>
          <w:sz w:val="24"/>
          <w:szCs w:val="24"/>
          <w:highlight w:val="none"/>
          <w:lang w:val="en-US" w:eastAsia="zh-CN"/>
        </w:rPr>
        <w:t>具备</w:t>
      </w:r>
      <w:r>
        <w:rPr>
          <w:rFonts w:hint="eastAsia" w:ascii="宋体" w:hAnsi="宋体" w:cs="宋体"/>
          <w:snapToGrid w:val="0"/>
          <w:spacing w:val="3"/>
          <w:sz w:val="24"/>
          <w:szCs w:val="24"/>
          <w:highlight w:val="none"/>
          <w:lang w:eastAsia="zh-CN"/>
        </w:rPr>
        <w:t>国际海缆资源容量及互联网国际出口容量。</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人应提供 7×24 小时电话技术支持和故障申报服务。</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 xml:space="preserve">针对采购人在使用租用线路的过程中发现的任何问题，报价人应建立“首问负责制”，负责故障的全程处理。 </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要求</w:t>
      </w: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人提供的线路服务期限为1年。</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接入带宽可随时升级，在接到采购人书面通知1周内快速升级接入带宽。</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对于由于外部原因或者采购人原因引起的业务割接，应至少提前3个工作日通知采购人，并制订详细割接方案备案；割接时间应事先征得采购人书面同意，并应尽量做到不停或少停电路。</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应建立采购人维护资料：对于采购人电路、设备进行特殊标记，以保证相关维护，资料的准确性，建立详细、完备的线路资料档案和网络运行档案。</w:t>
      </w:r>
    </w:p>
    <w:p>
      <w:pPr>
        <w:widowControl/>
        <w:numPr>
          <w:ilvl w:val="1"/>
          <w:numId w:val="2"/>
        </w:numPr>
        <w:kinsoku w:val="0"/>
        <w:autoSpaceDE w:val="0"/>
        <w:autoSpaceDN w:val="0"/>
        <w:snapToGrid w:val="0"/>
        <w:spacing w:line="360" w:lineRule="auto"/>
        <w:ind w:left="0" w:firstLine="480" w:firstLineChars="200"/>
        <w:rPr>
          <w:rFonts w:hint="eastAsia" w:ascii="宋体" w:hAnsi="宋体" w:cs="宋体"/>
          <w:snapToGrid w:val="0"/>
          <w:spacing w:val="3"/>
          <w:sz w:val="24"/>
          <w:szCs w:val="24"/>
          <w:highlight w:val="none"/>
        </w:rPr>
      </w:pPr>
      <w:r>
        <w:rPr>
          <w:rFonts w:hint="eastAsia" w:ascii="宋体" w:hAnsi="宋体" w:cs="宋体"/>
          <w:sz w:val="24"/>
          <w:szCs w:val="24"/>
          <w:highlight w:val="none"/>
        </w:rPr>
        <w:t>重点保障重大活动期间及国庆、春节等国家法定节假日期间的业务连续性，提供7X24小时全天候技术支持响应。</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人要加强沟通的及时性、服务的响应性。做好重大事件应急保障，包括但不限于评审答辩、重要会议部署等，在此期间保障网络顺畅，宽带升级30%，</w:t>
      </w:r>
      <w:r>
        <w:rPr>
          <w:rFonts w:hint="eastAsia" w:ascii="宋体" w:hAnsi="宋体" w:cs="宋体"/>
          <w:sz w:val="24"/>
          <w:szCs w:val="24"/>
          <w:highlight w:val="none"/>
        </w:rPr>
        <w:t>提供7X24小时全天候技术支持响应。</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应定期(两个月一次)到采购人进行设备巡检，了解采购人需求，分析采购人网络运行情况，提出改进建议和优化措施。</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人在合同服务期内，需对采购人因实际业务产生的突发带宽需求予以保障。</w:t>
      </w:r>
    </w:p>
    <w:p>
      <w:pPr>
        <w:numPr>
          <w:ilvl w:val="0"/>
          <w:numId w:val="2"/>
        </w:numPr>
        <w:spacing w:line="360" w:lineRule="auto"/>
        <w:ind w:left="357" w:hanging="357"/>
        <w:rPr>
          <w:rFonts w:hint="eastAsia" w:ascii="宋体" w:hAnsi="宋体" w:cs="宋体"/>
          <w:sz w:val="24"/>
          <w:szCs w:val="24"/>
          <w:highlight w:val="none"/>
        </w:rPr>
      </w:pPr>
      <w:r>
        <w:rPr>
          <w:rFonts w:hint="eastAsia" w:ascii="宋体" w:hAnsi="宋体" w:cs="宋体"/>
          <w:sz w:val="24"/>
          <w:szCs w:val="24"/>
          <w:highlight w:val="none"/>
        </w:rPr>
        <w:t>故障响应服务</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人应配合采购人进行网络传输故障的诊断和排除。</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人承诺对采购人的故障申告响应时间小于10分钟，</w:t>
      </w:r>
      <w:r>
        <w:rPr>
          <w:rFonts w:hint="eastAsia" w:ascii="宋体" w:hAnsi="宋体" w:cs="宋体"/>
          <w:sz w:val="24"/>
          <w:szCs w:val="24"/>
          <w:highlight w:val="none"/>
        </w:rPr>
        <w:t>如需现场服务，应在30分钟内到达现场，并及时向中心相关部门通告故障处理进展情况。</w:t>
      </w:r>
      <w:r>
        <w:rPr>
          <w:rFonts w:hint="eastAsia" w:ascii="宋体" w:hAnsi="宋体" w:cs="宋体"/>
          <w:snapToGrid w:val="0"/>
          <w:spacing w:val="3"/>
          <w:sz w:val="24"/>
          <w:szCs w:val="24"/>
          <w:highlight w:val="none"/>
        </w:rPr>
        <w:t>故障恢复时间一般小于2小时，个别特殊情况(如光缆受损)最长不超过24小时。</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电路故障处理过程中，</w:t>
      </w: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人每30分钟反馈故障进度。在三个工作日内向采购人提交书面故障报告。</w:t>
      </w:r>
    </w:p>
    <w:p>
      <w:pPr>
        <w:numPr>
          <w:ilvl w:val="0"/>
          <w:numId w:val="2"/>
        </w:numPr>
        <w:spacing w:line="360" w:lineRule="auto"/>
        <w:ind w:left="357" w:hanging="357"/>
        <w:rPr>
          <w:rFonts w:hint="eastAsia" w:ascii="宋体" w:hAnsi="宋体" w:cs="宋体"/>
          <w:sz w:val="24"/>
          <w:szCs w:val="24"/>
          <w:highlight w:val="none"/>
        </w:rPr>
      </w:pPr>
      <w:r>
        <w:rPr>
          <w:rFonts w:hint="eastAsia" w:ascii="宋体" w:hAnsi="宋体" w:cs="宋体"/>
          <w:sz w:val="24"/>
          <w:szCs w:val="24"/>
          <w:highlight w:val="none"/>
        </w:rPr>
        <w:t>日常电路运维服务</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人按原信息产业部颁布的《电信服务标准》的电路质量要求，保证采购人租用线路的畅通。</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若合同执行期间出台新的法律法规和服务标准，需与采购人协商修改服务协议或按照新的法律法规和服务标准执行。</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人应对采购人电路通信质量提供长、不间断的监测，一旦发现问题应及时解决并告知采购人。</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人如需中断采购人线路，应提前48小时通知采购人，经协商同意后实施，并不能影响采购人的正常业务。</w:t>
      </w:r>
    </w:p>
    <w:p>
      <w:pPr>
        <w:numPr>
          <w:ilvl w:val="0"/>
          <w:numId w:val="2"/>
        </w:numPr>
        <w:spacing w:line="360" w:lineRule="auto"/>
        <w:ind w:left="357" w:hanging="357"/>
        <w:rPr>
          <w:rFonts w:hint="eastAsia" w:ascii="宋体" w:hAnsi="宋体" w:cs="宋体"/>
          <w:sz w:val="24"/>
          <w:szCs w:val="24"/>
          <w:highlight w:val="none"/>
        </w:rPr>
      </w:pPr>
      <w:r>
        <w:rPr>
          <w:rFonts w:hint="eastAsia" w:ascii="宋体" w:hAnsi="宋体" w:cs="宋体"/>
          <w:sz w:val="24"/>
          <w:szCs w:val="24"/>
          <w:highlight w:val="none"/>
        </w:rPr>
        <w:t>其他服务保证</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rPr>
        <w:t>建立完备的采购人档案：线路开通完毕后，</w:t>
      </w: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人将对相应的电路、设备进行特殊标记，以保证采购人相关维护资料的准确性；建立详细、完备的电路资料档案和网络运行档案，为保证采购人网络稳定运行提供良好的物质条件。</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人应具备应急通信的能力，如遇不可抗力因素(如地震、洪水等)造成的线路阻断，</w:t>
      </w: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人应在短期内采用应急手段恢复通信。</w:t>
      </w:r>
    </w:p>
    <w:p>
      <w:pPr>
        <w:widowControl/>
        <w:numPr>
          <w:ilvl w:val="1"/>
          <w:numId w:val="2"/>
        </w:numPr>
        <w:kinsoku w:val="0"/>
        <w:autoSpaceDE w:val="0"/>
        <w:autoSpaceDN w:val="0"/>
        <w:snapToGrid w:val="0"/>
        <w:spacing w:line="360" w:lineRule="auto"/>
        <w:ind w:left="0" w:firstLine="492" w:firstLineChars="200"/>
        <w:rPr>
          <w:rFonts w:hint="eastAsia" w:ascii="宋体" w:hAnsi="宋体" w:cs="宋体"/>
          <w:snapToGrid w:val="0"/>
          <w:spacing w:val="3"/>
          <w:sz w:val="24"/>
          <w:szCs w:val="24"/>
          <w:highlight w:val="none"/>
        </w:rPr>
      </w:pPr>
      <w:r>
        <w:rPr>
          <w:rFonts w:hint="eastAsia" w:ascii="宋体" w:hAnsi="宋体" w:cs="宋体"/>
          <w:snapToGrid w:val="0"/>
          <w:spacing w:val="3"/>
          <w:sz w:val="24"/>
          <w:szCs w:val="24"/>
          <w:highlight w:val="none"/>
          <w:lang w:val="en-US" w:eastAsia="zh-CN"/>
        </w:rPr>
        <w:t>投标</w:t>
      </w:r>
      <w:r>
        <w:rPr>
          <w:rFonts w:hint="eastAsia" w:ascii="宋体" w:hAnsi="宋体" w:cs="宋体"/>
          <w:snapToGrid w:val="0"/>
          <w:spacing w:val="3"/>
          <w:sz w:val="24"/>
          <w:szCs w:val="24"/>
          <w:highlight w:val="none"/>
        </w:rPr>
        <w:t>人要制定完善的紧急故障处理流程及应急方案，保证紧急情况下快速故障处理，缩短故障处理时限。</w:t>
      </w:r>
    </w:p>
    <w:p>
      <w:pPr>
        <w:numPr>
          <w:ilvl w:val="0"/>
          <w:numId w:val="2"/>
        </w:numPr>
        <w:spacing w:line="360" w:lineRule="auto"/>
        <w:ind w:left="357" w:hanging="357"/>
        <w:rPr>
          <w:rFonts w:hint="eastAsia" w:ascii="宋体" w:hAnsi="宋体" w:cs="宋体"/>
          <w:sz w:val="24"/>
          <w:szCs w:val="24"/>
          <w:highlight w:val="none"/>
        </w:rPr>
      </w:pPr>
      <w:r>
        <w:rPr>
          <w:rFonts w:hint="eastAsia" w:ascii="宋体" w:hAnsi="宋体" w:cs="宋体"/>
          <w:sz w:val="24"/>
          <w:szCs w:val="24"/>
          <w:highlight w:val="none"/>
        </w:rPr>
        <w:t>服务期</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本项目服务期为自</w:t>
      </w:r>
      <w:r>
        <w:rPr>
          <w:rFonts w:hint="eastAsia" w:ascii="宋体" w:hAnsi="宋体" w:cs="宋体"/>
          <w:sz w:val="24"/>
          <w:szCs w:val="24"/>
          <w:highlight w:val="none"/>
          <w:lang w:val="en-US" w:eastAsia="zh-CN"/>
        </w:rPr>
        <w:t>网络开通</w:t>
      </w:r>
      <w:r>
        <w:rPr>
          <w:rFonts w:hint="eastAsia" w:ascii="宋体" w:hAnsi="宋体" w:cs="宋体"/>
          <w:sz w:val="24"/>
          <w:szCs w:val="24"/>
          <w:highlight w:val="none"/>
        </w:rPr>
        <w:t>起1年。为确保线路的延续性，在合同期外，</w:t>
      </w:r>
      <w:r>
        <w:rPr>
          <w:rFonts w:hint="eastAsia" w:ascii="宋体" w:hAnsi="宋体" w:cs="宋体"/>
          <w:sz w:val="24"/>
          <w:szCs w:val="24"/>
          <w:highlight w:val="none"/>
          <w:lang w:eastAsia="zh-CN"/>
        </w:rPr>
        <w:t>中标人</w:t>
      </w:r>
      <w:r>
        <w:rPr>
          <w:rFonts w:hint="eastAsia" w:ascii="宋体" w:hAnsi="宋体" w:cs="宋体"/>
          <w:sz w:val="24"/>
          <w:szCs w:val="24"/>
          <w:highlight w:val="none"/>
        </w:rPr>
        <w:t>应承诺保障本项目合同续签期间互联网线路的正常运行。</w:t>
      </w:r>
    </w:p>
    <w:p>
      <w:pPr>
        <w:pStyle w:val="6"/>
        <w:rPr>
          <w:rFonts w:hint="eastAsia" w:cs="宋体"/>
          <w:kern w:val="0"/>
          <w:sz w:val="24"/>
          <w:szCs w:val="24"/>
          <w:highlight w:val="none"/>
        </w:rPr>
      </w:pPr>
      <w:r>
        <w:rPr>
          <w:rFonts w:hint="eastAsia" w:cs="宋体"/>
          <w:kern w:val="0"/>
          <w:sz w:val="24"/>
          <w:szCs w:val="24"/>
          <w:highlight w:val="none"/>
        </w:rPr>
        <w:t>8）服务团队人员配置</w:t>
      </w:r>
    </w:p>
    <w:p>
      <w:pPr>
        <w:pStyle w:val="6"/>
        <w:ind w:firstLine="480" w:firstLineChars="200"/>
        <w:rPr>
          <w:rFonts w:hint="eastAsia" w:eastAsia="宋体"/>
          <w:sz w:val="24"/>
          <w:szCs w:val="24"/>
          <w:highlight w:val="none"/>
          <w:lang w:eastAsia="zh-CN"/>
        </w:rPr>
      </w:pPr>
      <w:r>
        <w:rPr>
          <w:rFonts w:hint="eastAsia" w:cs="宋体"/>
          <w:kern w:val="0"/>
          <w:sz w:val="24"/>
          <w:szCs w:val="24"/>
          <w:highlight w:val="none"/>
        </w:rPr>
        <w:t>项目负责人具有10年</w:t>
      </w:r>
      <w:r>
        <w:rPr>
          <w:rFonts w:hint="eastAsia" w:cs="宋体"/>
          <w:kern w:val="0"/>
          <w:sz w:val="24"/>
          <w:szCs w:val="24"/>
          <w:highlight w:val="none"/>
          <w:lang w:eastAsia="zh-CN"/>
        </w:rPr>
        <w:t>（</w:t>
      </w:r>
      <w:r>
        <w:rPr>
          <w:rFonts w:hint="eastAsia" w:cs="宋体"/>
          <w:kern w:val="0"/>
          <w:sz w:val="24"/>
          <w:szCs w:val="24"/>
          <w:highlight w:val="none"/>
          <w:lang w:val="en-US" w:eastAsia="zh-CN"/>
        </w:rPr>
        <w:t>含</w:t>
      </w:r>
      <w:r>
        <w:rPr>
          <w:rFonts w:hint="eastAsia" w:cs="宋体"/>
          <w:kern w:val="0"/>
          <w:sz w:val="24"/>
          <w:szCs w:val="24"/>
          <w:highlight w:val="none"/>
          <w:lang w:eastAsia="zh-CN"/>
        </w:rPr>
        <w:t>）</w:t>
      </w:r>
      <w:r>
        <w:rPr>
          <w:rFonts w:hint="eastAsia" w:cs="宋体"/>
          <w:kern w:val="0"/>
          <w:sz w:val="24"/>
          <w:szCs w:val="24"/>
          <w:highlight w:val="none"/>
        </w:rPr>
        <w:t>以上类似项目管理经验，具有本科</w:t>
      </w:r>
      <w:r>
        <w:rPr>
          <w:rFonts w:hint="eastAsia" w:cs="宋体"/>
          <w:kern w:val="0"/>
          <w:sz w:val="24"/>
          <w:szCs w:val="24"/>
          <w:highlight w:val="none"/>
          <w:lang w:eastAsia="zh-CN"/>
        </w:rPr>
        <w:t>（</w:t>
      </w:r>
      <w:r>
        <w:rPr>
          <w:rFonts w:hint="eastAsia" w:cs="宋体"/>
          <w:kern w:val="0"/>
          <w:sz w:val="24"/>
          <w:szCs w:val="24"/>
          <w:highlight w:val="none"/>
          <w:lang w:val="en-US" w:eastAsia="zh-CN"/>
        </w:rPr>
        <w:t>含</w:t>
      </w:r>
      <w:r>
        <w:rPr>
          <w:rFonts w:hint="eastAsia" w:cs="宋体"/>
          <w:kern w:val="0"/>
          <w:sz w:val="24"/>
          <w:szCs w:val="24"/>
          <w:highlight w:val="none"/>
          <w:lang w:eastAsia="zh-CN"/>
        </w:rPr>
        <w:t>）</w:t>
      </w:r>
      <w:r>
        <w:rPr>
          <w:rFonts w:hint="eastAsia" w:cs="宋体"/>
          <w:kern w:val="0"/>
          <w:sz w:val="24"/>
          <w:szCs w:val="24"/>
          <w:highlight w:val="none"/>
        </w:rPr>
        <w:t>以上学历，具有有</w:t>
      </w:r>
      <w:r>
        <w:rPr>
          <w:rFonts w:hint="eastAsia" w:cs="宋体"/>
          <w:kern w:val="0"/>
          <w:sz w:val="24"/>
          <w:szCs w:val="24"/>
          <w:highlight w:val="none"/>
          <w:lang w:val="en-US" w:eastAsia="zh-CN"/>
        </w:rPr>
        <w:t>高级</w:t>
      </w:r>
      <w:r>
        <w:rPr>
          <w:rFonts w:hint="eastAsia" w:cs="宋体"/>
          <w:kern w:val="0"/>
          <w:sz w:val="24"/>
          <w:szCs w:val="24"/>
          <w:highlight w:val="none"/>
        </w:rPr>
        <w:t>工程师职称；项目组中技术负责人具有</w:t>
      </w:r>
      <w:r>
        <w:rPr>
          <w:rFonts w:hint="eastAsia" w:cs="宋体"/>
          <w:kern w:val="0"/>
          <w:sz w:val="24"/>
          <w:szCs w:val="24"/>
          <w:highlight w:val="none"/>
          <w:lang w:val="en-US" w:eastAsia="zh-CN"/>
        </w:rPr>
        <w:t>中级</w:t>
      </w:r>
      <w:bookmarkStart w:id="1" w:name="OLE_LINK18"/>
      <w:r>
        <w:rPr>
          <w:rFonts w:hint="eastAsia" w:cs="宋体"/>
          <w:kern w:val="0"/>
          <w:sz w:val="24"/>
          <w:szCs w:val="24"/>
          <w:highlight w:val="none"/>
        </w:rPr>
        <w:t>工程师</w:t>
      </w:r>
      <w:bookmarkEnd w:id="1"/>
      <w:r>
        <w:rPr>
          <w:rFonts w:hint="eastAsia"/>
          <w:sz w:val="24"/>
          <w:szCs w:val="24"/>
          <w:highlight w:val="none"/>
          <w:lang w:eastAsia="zh-CN"/>
        </w:rPr>
        <w:t>及以上</w:t>
      </w:r>
      <w:r>
        <w:rPr>
          <w:rFonts w:hint="eastAsia" w:cs="宋体"/>
          <w:kern w:val="0"/>
          <w:sz w:val="24"/>
          <w:szCs w:val="24"/>
          <w:highlight w:val="none"/>
          <w:lang w:val="en-US" w:eastAsia="zh-CN"/>
        </w:rPr>
        <w:t>职称</w:t>
      </w:r>
      <w:r>
        <w:rPr>
          <w:rFonts w:hint="eastAsia" w:cs="宋体"/>
          <w:kern w:val="0"/>
          <w:sz w:val="24"/>
          <w:szCs w:val="24"/>
          <w:highlight w:val="none"/>
        </w:rPr>
        <w:t>证书。</w:t>
      </w:r>
    </w:p>
    <w:p>
      <w:pPr>
        <w:spacing w:line="360" w:lineRule="auto"/>
        <w:contextualSpacing/>
        <w:rPr>
          <w:sz w:val="24"/>
          <w:highlight w:val="none"/>
        </w:rPr>
      </w:pPr>
      <w:r>
        <w:rPr>
          <w:sz w:val="24"/>
          <w:highlight w:val="none"/>
        </w:rPr>
        <w:t>2. 服务内容及要求/货物技术要求</w:t>
      </w:r>
    </w:p>
    <w:p>
      <w:pPr>
        <w:pStyle w:val="5"/>
        <w:adjustRightInd w:val="0"/>
        <w:spacing w:line="360" w:lineRule="auto"/>
        <w:ind w:left="0" w:leftChars="0" w:firstLine="0" w:firstLineChars="0"/>
        <w:contextualSpacing/>
        <w:jc w:val="left"/>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 xml:space="preserve">    </w:t>
      </w:r>
      <w:r>
        <w:rPr>
          <w:rFonts w:hint="eastAsia" w:ascii="Times New Roman" w:hAnsi="Times New Roman"/>
          <w:sz w:val="24"/>
          <w:szCs w:val="24"/>
          <w:highlight w:val="none"/>
        </w:rPr>
        <w:t>保证采购人网络的7*24不间断、高可靠的服务。</w:t>
      </w:r>
    </w:p>
    <w:p>
      <w:pPr>
        <w:pStyle w:val="5"/>
        <w:adjustRightInd w:val="0"/>
        <w:spacing w:line="360" w:lineRule="auto"/>
        <w:ind w:left="0" w:leftChars="0" w:firstLine="0" w:firstLineChars="0"/>
        <w:contextualSpacing/>
        <w:jc w:val="left"/>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 xml:space="preserve">    </w:t>
      </w:r>
      <w:r>
        <w:rPr>
          <w:rFonts w:hint="eastAsia" w:ascii="Times New Roman" w:hAnsi="Times New Roman"/>
          <w:sz w:val="24"/>
          <w:szCs w:val="24"/>
          <w:highlight w:val="none"/>
        </w:rPr>
        <w:t>服务期内，</w:t>
      </w:r>
      <w:r>
        <w:rPr>
          <w:rFonts w:hint="eastAsia" w:ascii="宋体" w:hAnsi="宋体" w:cs="宋体"/>
          <w:snapToGrid w:val="0"/>
          <w:spacing w:val="3"/>
          <w:sz w:val="24"/>
          <w:szCs w:val="24"/>
          <w:highlight w:val="none"/>
          <w:lang w:val="en-US" w:eastAsia="zh-CN"/>
        </w:rPr>
        <w:t>投标</w:t>
      </w:r>
      <w:r>
        <w:rPr>
          <w:rFonts w:hint="eastAsia" w:ascii="Times New Roman" w:hAnsi="Times New Roman"/>
          <w:sz w:val="24"/>
          <w:szCs w:val="24"/>
          <w:highlight w:val="none"/>
        </w:rPr>
        <w:t>人承诺提供采购人办公地点整体迁移、采购人办公地点不变机房位置根据工作需要改变位置等线路迁移服务。</w:t>
      </w:r>
    </w:p>
    <w:p>
      <w:pPr>
        <w:pStyle w:val="5"/>
        <w:adjustRightInd w:val="0"/>
        <w:spacing w:line="360" w:lineRule="auto"/>
        <w:ind w:left="0" w:leftChars="0" w:firstLine="0" w:firstLineChars="0"/>
        <w:contextualSpacing/>
        <w:jc w:val="left"/>
        <w:rPr>
          <w:rFonts w:hint="eastAsia" w:ascii="Times New Roman" w:hAnsi="Times New Roman"/>
          <w:sz w:val="24"/>
          <w:szCs w:val="24"/>
          <w:highlight w:val="none"/>
        </w:rPr>
      </w:pPr>
      <w:r>
        <w:rPr>
          <w:rFonts w:hint="eastAsia" w:ascii="Times New Roman" w:hAnsi="Times New Roman"/>
          <w:sz w:val="24"/>
          <w:szCs w:val="24"/>
          <w:highlight w:val="none"/>
          <w:lang w:val="en-US" w:eastAsia="zh-CN"/>
        </w:rPr>
        <w:t xml:space="preserve">    </w:t>
      </w:r>
      <w:r>
        <w:rPr>
          <w:rFonts w:hint="eastAsia" w:ascii="Times New Roman" w:hAnsi="Times New Roman"/>
          <w:sz w:val="24"/>
          <w:szCs w:val="24"/>
          <w:highlight w:val="none"/>
        </w:rPr>
        <w:t>报价人承诺对采购人网络的故障申告响应时间小于10分钟，如需现场服务，应在30分钟内到达现场，并及时向采购人相关部门通告故障处理进展情况。故障恢复时间一般小于2小时。</w:t>
      </w:r>
    </w:p>
    <w:p>
      <w:pPr>
        <w:pStyle w:val="5"/>
        <w:adjustRightInd w:val="0"/>
        <w:spacing w:line="360" w:lineRule="auto"/>
        <w:ind w:left="0" w:leftChars="0" w:firstLine="0" w:firstLineChars="0"/>
        <w:contextualSpacing/>
        <w:jc w:val="left"/>
        <w:rPr>
          <w:rFonts w:ascii="Times New Roman" w:hAnsi="Times New Roman"/>
          <w:sz w:val="24"/>
          <w:szCs w:val="24"/>
          <w:highlight w:val="none"/>
        </w:rPr>
      </w:pPr>
      <w:r>
        <w:rPr>
          <w:rFonts w:hint="eastAsia" w:ascii="Times New Roman" w:hAnsi="Times New Roman"/>
          <w:sz w:val="24"/>
          <w:szCs w:val="24"/>
          <w:highlight w:val="none"/>
          <w:lang w:val="en-US" w:eastAsia="zh-CN"/>
        </w:rPr>
        <w:t xml:space="preserve">    </w:t>
      </w:r>
      <w:r>
        <w:rPr>
          <w:rFonts w:hint="eastAsia" w:ascii="宋体" w:hAnsi="宋体" w:cs="宋体"/>
          <w:snapToGrid w:val="0"/>
          <w:spacing w:val="3"/>
          <w:sz w:val="24"/>
          <w:szCs w:val="24"/>
          <w:highlight w:val="none"/>
          <w:lang w:val="en-US" w:eastAsia="zh-CN"/>
        </w:rPr>
        <w:t>投标</w:t>
      </w:r>
      <w:r>
        <w:rPr>
          <w:rFonts w:hint="eastAsia" w:ascii="Times New Roman" w:hAnsi="Times New Roman"/>
          <w:sz w:val="24"/>
          <w:szCs w:val="24"/>
          <w:highlight w:val="none"/>
        </w:rPr>
        <w:t>人应定期(两个月一次)到采购人地点开展有关网络运维、网络安全等培训。</w:t>
      </w:r>
    </w:p>
    <w:p>
      <w:pPr>
        <w:spacing w:line="360" w:lineRule="auto"/>
        <w:contextualSpacing/>
        <w:rPr>
          <w:i/>
          <w:iCs/>
          <w:sz w:val="24"/>
          <w:highlight w:val="none"/>
        </w:rPr>
      </w:pPr>
      <w:r>
        <w:rPr>
          <w:sz w:val="24"/>
          <w:highlight w:val="none"/>
        </w:rPr>
        <w:t>3. 验收标准</w:t>
      </w:r>
    </w:p>
    <w:p>
      <w:pPr>
        <w:widowControl/>
        <w:spacing w:line="360" w:lineRule="auto"/>
        <w:contextualSpacing/>
        <w:rPr>
          <w:rFonts w:hint="eastAsia"/>
          <w:b w:val="0"/>
          <w:bCs/>
          <w:sz w:val="24"/>
          <w:highlight w:val="none"/>
        </w:rPr>
      </w:pPr>
      <w:r>
        <w:rPr>
          <w:rFonts w:hint="eastAsia"/>
          <w:b w:val="0"/>
          <w:bCs/>
          <w:sz w:val="24"/>
          <w:highlight w:val="none"/>
          <w:lang w:eastAsia="zh-CN"/>
        </w:rPr>
        <w:t>（</w:t>
      </w:r>
      <w:r>
        <w:rPr>
          <w:rFonts w:hint="eastAsia"/>
          <w:b w:val="0"/>
          <w:bCs/>
          <w:sz w:val="24"/>
          <w:highlight w:val="none"/>
          <w:lang w:val="en-US" w:eastAsia="zh-CN"/>
        </w:rPr>
        <w:t>1</w:t>
      </w:r>
      <w:r>
        <w:rPr>
          <w:rFonts w:hint="eastAsia"/>
          <w:b w:val="0"/>
          <w:bCs/>
          <w:sz w:val="24"/>
          <w:highlight w:val="none"/>
          <w:lang w:eastAsia="zh-CN"/>
        </w:rPr>
        <w:t>）</w:t>
      </w:r>
      <w:r>
        <w:rPr>
          <w:rFonts w:hint="eastAsia"/>
          <w:b w:val="0"/>
          <w:bCs/>
          <w:sz w:val="24"/>
          <w:highlight w:val="none"/>
        </w:rPr>
        <w:t>全年网络故障率≤1%；</w:t>
      </w:r>
    </w:p>
    <w:p>
      <w:pPr>
        <w:widowControl/>
        <w:spacing w:line="360" w:lineRule="auto"/>
        <w:contextualSpacing/>
        <w:rPr>
          <w:rFonts w:hint="eastAsia"/>
          <w:b w:val="0"/>
          <w:bCs/>
          <w:sz w:val="24"/>
          <w:highlight w:val="none"/>
        </w:rPr>
      </w:pPr>
      <w:r>
        <w:rPr>
          <w:rFonts w:hint="eastAsia"/>
          <w:b w:val="0"/>
          <w:bCs/>
          <w:sz w:val="24"/>
          <w:highlight w:val="none"/>
          <w:lang w:eastAsia="zh-CN"/>
        </w:rPr>
        <w:t>（</w:t>
      </w:r>
      <w:r>
        <w:rPr>
          <w:rFonts w:hint="eastAsia"/>
          <w:b w:val="0"/>
          <w:bCs/>
          <w:sz w:val="24"/>
          <w:highlight w:val="none"/>
          <w:lang w:val="en-US" w:eastAsia="zh-CN"/>
        </w:rPr>
        <w:t>2</w:t>
      </w:r>
      <w:r>
        <w:rPr>
          <w:rFonts w:hint="eastAsia"/>
          <w:b w:val="0"/>
          <w:bCs/>
          <w:sz w:val="24"/>
          <w:highlight w:val="none"/>
          <w:lang w:eastAsia="zh-CN"/>
        </w:rPr>
        <w:t>）</w:t>
      </w:r>
      <w:r>
        <w:rPr>
          <w:rFonts w:hint="eastAsia"/>
          <w:b w:val="0"/>
          <w:bCs/>
          <w:sz w:val="24"/>
          <w:highlight w:val="none"/>
        </w:rPr>
        <w:t>提供7*24小时不间断网络保障服务；</w:t>
      </w:r>
    </w:p>
    <w:p>
      <w:pPr>
        <w:widowControl/>
        <w:spacing w:line="360" w:lineRule="auto"/>
        <w:contextualSpacing/>
        <w:rPr>
          <w:b w:val="0"/>
          <w:bCs/>
          <w:sz w:val="24"/>
          <w:highlight w:val="none"/>
        </w:rPr>
      </w:pPr>
      <w:r>
        <w:rPr>
          <w:rFonts w:hint="eastAsia"/>
          <w:b w:val="0"/>
          <w:bCs/>
          <w:sz w:val="24"/>
          <w:highlight w:val="none"/>
          <w:lang w:eastAsia="zh-CN"/>
        </w:rPr>
        <w:t>（</w:t>
      </w:r>
      <w:r>
        <w:rPr>
          <w:rFonts w:hint="eastAsia"/>
          <w:b w:val="0"/>
          <w:bCs/>
          <w:sz w:val="24"/>
          <w:highlight w:val="none"/>
          <w:lang w:val="en-US" w:eastAsia="zh-CN"/>
        </w:rPr>
        <w:t>3</w:t>
      </w:r>
      <w:r>
        <w:rPr>
          <w:rFonts w:hint="eastAsia"/>
          <w:b w:val="0"/>
          <w:bCs/>
          <w:sz w:val="24"/>
          <w:highlight w:val="none"/>
          <w:lang w:eastAsia="zh-CN"/>
        </w:rPr>
        <w:t>）</w:t>
      </w:r>
      <w:r>
        <w:rPr>
          <w:rFonts w:hint="eastAsia"/>
          <w:b w:val="0"/>
          <w:bCs/>
          <w:sz w:val="24"/>
          <w:highlight w:val="none"/>
          <w:lang w:val="en-US" w:eastAsia="zh-CN"/>
        </w:rPr>
        <w:t>采购人</w:t>
      </w:r>
      <w:r>
        <w:rPr>
          <w:rFonts w:hint="eastAsia"/>
          <w:b w:val="0"/>
          <w:bCs/>
          <w:sz w:val="24"/>
          <w:highlight w:val="none"/>
        </w:rPr>
        <w:t>访问互联网、日常办公、科研和管理等工作网络通讯正常率</w:t>
      </w:r>
      <w:r>
        <w:rPr>
          <w:rFonts w:hint="eastAsia"/>
          <w:b w:val="0"/>
          <w:bCs/>
          <w:sz w:val="24"/>
          <w:highlight w:val="none"/>
          <w:lang w:val="en-US" w:eastAsia="zh-CN"/>
        </w:rPr>
        <w:t>达到99%</w:t>
      </w:r>
      <w:r>
        <w:rPr>
          <w:rFonts w:hint="eastAsia"/>
          <w:b w:val="0"/>
          <w:bCs/>
          <w:sz w:val="24"/>
          <w:highlight w:val="none"/>
        </w:rPr>
        <w:t>，外部用户访问</w:t>
      </w:r>
      <w:r>
        <w:rPr>
          <w:rFonts w:hint="eastAsia"/>
          <w:b w:val="0"/>
          <w:bCs/>
          <w:sz w:val="24"/>
          <w:highlight w:val="none"/>
          <w:lang w:val="en-US" w:eastAsia="zh-CN"/>
        </w:rPr>
        <w:t>采购人</w:t>
      </w:r>
      <w:r>
        <w:rPr>
          <w:rFonts w:hint="eastAsia"/>
          <w:b w:val="0"/>
          <w:bCs/>
          <w:sz w:val="24"/>
          <w:highlight w:val="none"/>
        </w:rPr>
        <w:t>业务系统的网络通讯正常率达到99%。</w:t>
      </w:r>
    </w:p>
    <w:p>
      <w:pPr>
        <w:spacing w:line="360" w:lineRule="auto"/>
        <w:contextualSpacing/>
        <w:rPr>
          <w:sz w:val="24"/>
          <w:highlight w:val="none"/>
        </w:rPr>
      </w:pPr>
      <w:r>
        <w:rPr>
          <w:sz w:val="24"/>
          <w:highlight w:val="none"/>
        </w:rPr>
        <w:t>4. 其他要求</w:t>
      </w:r>
    </w:p>
    <w:p>
      <w:pPr>
        <w:spacing w:line="360" w:lineRule="auto"/>
        <w:ind w:firstLine="480"/>
        <w:contextualSpacing/>
        <w:rPr>
          <w:rFonts w:hint="eastAsia" w:ascii="宋体" w:hAnsi="宋体" w:cs="宋体"/>
          <w:sz w:val="24"/>
          <w:szCs w:val="24"/>
          <w:highlight w:val="none"/>
        </w:rPr>
      </w:pPr>
      <w:r>
        <w:rPr>
          <w:rFonts w:hint="eastAsia" w:ascii="宋体" w:hAnsi="宋体" w:cs="宋体"/>
          <w:sz w:val="24"/>
          <w:szCs w:val="24"/>
          <w:highlight w:val="none"/>
        </w:rPr>
        <w:t>本次采购的服务报价应为</w:t>
      </w:r>
      <w:r>
        <w:rPr>
          <w:rFonts w:hint="eastAsia" w:ascii="宋体" w:hAnsi="宋体" w:cs="宋体"/>
          <w:snapToGrid w:val="0"/>
          <w:spacing w:val="3"/>
          <w:sz w:val="24"/>
          <w:szCs w:val="24"/>
          <w:highlight w:val="none"/>
          <w:lang w:val="en-US" w:eastAsia="zh-CN"/>
        </w:rPr>
        <w:t>投标</w:t>
      </w:r>
      <w:r>
        <w:rPr>
          <w:rFonts w:hint="eastAsia" w:ascii="宋体" w:hAnsi="宋体" w:cs="宋体"/>
          <w:sz w:val="24"/>
          <w:szCs w:val="24"/>
          <w:highlight w:val="none"/>
        </w:rPr>
        <w:t>人完成项目互联网接入服务的全部费用，所有应由</w:t>
      </w:r>
      <w:r>
        <w:rPr>
          <w:rFonts w:hint="eastAsia" w:ascii="宋体" w:hAnsi="宋体" w:cs="宋体"/>
          <w:snapToGrid w:val="0"/>
          <w:spacing w:val="3"/>
          <w:sz w:val="24"/>
          <w:szCs w:val="24"/>
          <w:highlight w:val="none"/>
          <w:lang w:val="en-US" w:eastAsia="zh-CN"/>
        </w:rPr>
        <w:t>投标</w:t>
      </w:r>
      <w:r>
        <w:rPr>
          <w:rFonts w:hint="eastAsia" w:ascii="宋体" w:hAnsi="宋体" w:cs="宋体"/>
          <w:sz w:val="24"/>
          <w:szCs w:val="24"/>
          <w:highlight w:val="none"/>
        </w:rPr>
        <w:t>人支付的税金和其它应缴纳的费用均须包括在总报价中，</w:t>
      </w:r>
      <w:r>
        <w:rPr>
          <w:rFonts w:hint="eastAsia" w:ascii="宋体" w:hAnsi="宋体" w:cs="宋体"/>
          <w:snapToGrid w:val="0"/>
          <w:spacing w:val="3"/>
          <w:sz w:val="24"/>
          <w:szCs w:val="24"/>
          <w:highlight w:val="none"/>
          <w:lang w:val="en-US" w:eastAsia="zh-CN"/>
        </w:rPr>
        <w:t>投标</w:t>
      </w:r>
      <w:r>
        <w:rPr>
          <w:rFonts w:hint="eastAsia" w:ascii="宋体" w:hAnsi="宋体" w:cs="宋体"/>
          <w:sz w:val="24"/>
          <w:szCs w:val="24"/>
          <w:highlight w:val="none"/>
        </w:rPr>
        <w:t>人的响应文件必须含报价明细表以及其他服务项目报价明细。</w:t>
      </w:r>
    </w:p>
    <w:p>
      <w:pPr>
        <w:pStyle w:val="2"/>
        <w:ind w:firstLine="480"/>
        <w:rPr>
          <w:highlight w:val="none"/>
        </w:rPr>
      </w:pPr>
    </w:p>
    <w:p>
      <w:pPr>
        <w:rPr>
          <w:highlight w:val="none"/>
        </w:rPr>
      </w:pPr>
    </w:p>
    <w:p>
      <w:pPr>
        <w:rPr>
          <w:highlight w:val="none"/>
        </w:rPr>
      </w:pPr>
    </w:p>
    <w:p>
      <w:pPr>
        <w:spacing w:line="360" w:lineRule="auto"/>
        <w:contextualSpacing/>
        <w:jc w:val="center"/>
        <w:rPr>
          <w:rFonts w:hint="eastAsia"/>
          <w:b/>
          <w:bCs/>
          <w:sz w:val="28"/>
          <w:szCs w:val="28"/>
          <w:highlight w:val="none"/>
          <w:lang w:val="en-US" w:eastAsia="zh-CN"/>
        </w:rPr>
      </w:pPr>
      <w:r>
        <w:rPr>
          <w:rFonts w:hint="eastAsia"/>
          <w:b/>
          <w:bCs/>
          <w:sz w:val="28"/>
          <w:szCs w:val="28"/>
          <w:highlight w:val="none"/>
          <w:lang w:eastAsia="zh-CN"/>
        </w:rPr>
        <w:t>第</w:t>
      </w:r>
      <w:r>
        <w:rPr>
          <w:rFonts w:hint="eastAsia"/>
          <w:b/>
          <w:bCs/>
          <w:sz w:val="28"/>
          <w:szCs w:val="28"/>
          <w:highlight w:val="none"/>
          <w:lang w:val="en-US" w:eastAsia="zh-CN"/>
        </w:rPr>
        <w:t>2包 北京市农林科学院互联网接入第2包</w:t>
      </w:r>
    </w:p>
    <w:p>
      <w:pPr>
        <w:spacing w:line="360" w:lineRule="auto"/>
        <w:contextualSpacing/>
        <w:rPr>
          <w:sz w:val="24"/>
          <w:highlight w:val="none"/>
        </w:rPr>
      </w:pPr>
    </w:p>
    <w:p>
      <w:pPr>
        <w:pStyle w:val="5"/>
        <w:numPr>
          <w:ilvl w:val="0"/>
          <w:numId w:val="0"/>
        </w:numPr>
        <w:spacing w:line="360" w:lineRule="auto"/>
        <w:ind w:left="0" w:firstLine="0" w:firstLineChars="0"/>
        <w:contextualSpacing/>
        <w:rPr>
          <w:rFonts w:ascii="Times New Roman" w:hAnsi="Times New Roman"/>
          <w:b/>
          <w:sz w:val="24"/>
          <w:szCs w:val="24"/>
        </w:rPr>
      </w:pPr>
      <w:r>
        <w:rPr>
          <w:rFonts w:hint="eastAsia" w:ascii="Times New Roman" w:hAnsi="Times New Roman"/>
          <w:b/>
          <w:sz w:val="24"/>
          <w:szCs w:val="24"/>
          <w:lang w:eastAsia="zh-CN"/>
        </w:rPr>
        <w:t>一、</w:t>
      </w:r>
      <w:r>
        <w:rPr>
          <w:rFonts w:ascii="Times New Roman" w:hAnsi="Times New Roman"/>
          <w:b/>
          <w:sz w:val="24"/>
          <w:szCs w:val="24"/>
        </w:rPr>
        <w:t>采购标的</w:t>
      </w:r>
    </w:p>
    <w:p>
      <w:pPr>
        <w:spacing w:line="360" w:lineRule="auto"/>
        <w:contextualSpacing/>
        <w:rPr>
          <w:bCs/>
          <w:color w:val="auto"/>
          <w:sz w:val="24"/>
          <w:highlight w:val="none"/>
        </w:rPr>
      </w:pPr>
      <w:r>
        <w:rPr>
          <w:bCs/>
          <w:sz w:val="24"/>
        </w:rPr>
        <w:t>1. 采购标的</w:t>
      </w:r>
    </w:p>
    <w:tbl>
      <w:tblPr>
        <w:tblStyle w:val="3"/>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990"/>
        <w:gridCol w:w="2460"/>
        <w:gridCol w:w="840"/>
        <w:gridCol w:w="88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990" w:type="dxa"/>
            <w:noWrap w:val="0"/>
            <w:vAlign w:val="center"/>
          </w:tcPr>
          <w:p>
            <w:pPr>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标的名称</w:t>
            </w:r>
          </w:p>
        </w:tc>
        <w:tc>
          <w:tcPr>
            <w:tcW w:w="2460" w:type="dxa"/>
            <w:noWrap w:val="0"/>
            <w:vAlign w:val="center"/>
          </w:tcPr>
          <w:p>
            <w:pPr>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服务内容</w:t>
            </w:r>
          </w:p>
        </w:tc>
        <w:tc>
          <w:tcPr>
            <w:tcW w:w="840" w:type="dxa"/>
            <w:noWrap w:val="0"/>
            <w:vAlign w:val="center"/>
          </w:tcPr>
          <w:p>
            <w:pPr>
              <w:jc w:val="center"/>
              <w:rPr>
                <w:rFonts w:ascii="宋体" w:hAnsi="宋体"/>
                <w:b/>
                <w:color w:val="auto"/>
                <w:sz w:val="21"/>
                <w:szCs w:val="21"/>
                <w:highlight w:val="none"/>
              </w:rPr>
            </w:pPr>
            <w:r>
              <w:rPr>
                <w:rFonts w:hint="eastAsia" w:ascii="宋体" w:hAnsi="宋体"/>
                <w:b/>
                <w:color w:val="auto"/>
                <w:sz w:val="21"/>
                <w:szCs w:val="21"/>
                <w:highlight w:val="none"/>
              </w:rPr>
              <w:t>数量</w:t>
            </w:r>
          </w:p>
        </w:tc>
        <w:tc>
          <w:tcPr>
            <w:tcW w:w="885" w:type="dxa"/>
            <w:noWrap w:val="0"/>
            <w:vAlign w:val="center"/>
          </w:tcPr>
          <w:p>
            <w:pPr>
              <w:jc w:val="center"/>
              <w:rPr>
                <w:rFonts w:ascii="宋体" w:hAnsi="宋体"/>
                <w:b/>
                <w:color w:val="auto"/>
                <w:sz w:val="21"/>
                <w:szCs w:val="21"/>
                <w:highlight w:val="none"/>
              </w:rPr>
            </w:pPr>
            <w:r>
              <w:rPr>
                <w:rFonts w:hint="eastAsia" w:ascii="宋体" w:hAnsi="宋体"/>
                <w:b/>
                <w:color w:val="auto"/>
                <w:sz w:val="21"/>
                <w:szCs w:val="21"/>
                <w:highlight w:val="none"/>
              </w:rPr>
              <w:t>单位</w:t>
            </w:r>
          </w:p>
        </w:tc>
        <w:tc>
          <w:tcPr>
            <w:tcW w:w="1425" w:type="dxa"/>
            <w:noWrap w:val="0"/>
            <w:vAlign w:val="center"/>
          </w:tcPr>
          <w:p>
            <w:pPr>
              <w:jc w:val="center"/>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项目预算（万元）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1990" w:type="dxa"/>
            <w:noWrap w:val="0"/>
            <w:vAlign w:val="center"/>
          </w:tcPr>
          <w:p>
            <w:pPr>
              <w:jc w:val="center"/>
              <w:rPr>
                <w:rFonts w:hint="eastAsia" w:ascii="宋体" w:hAnsi="宋体"/>
                <w:color w:val="auto"/>
                <w:sz w:val="21"/>
                <w:szCs w:val="21"/>
                <w:highlight w:val="none"/>
                <w:lang w:eastAsia="zh-CN"/>
              </w:rPr>
            </w:pPr>
            <w:r>
              <w:rPr>
                <w:bCs/>
                <w:color w:val="auto"/>
                <w:szCs w:val="21"/>
                <w:highlight w:val="none"/>
              </w:rPr>
              <w:t>北京市农林科学院互联网接入</w:t>
            </w:r>
            <w:r>
              <w:rPr>
                <w:rFonts w:hint="eastAsia"/>
                <w:bCs/>
                <w:color w:val="auto"/>
                <w:szCs w:val="21"/>
                <w:highlight w:val="none"/>
                <w:lang w:eastAsia="zh-CN"/>
              </w:rPr>
              <w:t>第</w:t>
            </w:r>
            <w:r>
              <w:rPr>
                <w:rFonts w:hint="eastAsia"/>
                <w:bCs/>
                <w:color w:val="auto"/>
                <w:szCs w:val="21"/>
                <w:highlight w:val="none"/>
                <w:lang w:val="en-US" w:eastAsia="zh-CN"/>
              </w:rPr>
              <w:t>2包</w:t>
            </w:r>
          </w:p>
        </w:tc>
        <w:tc>
          <w:tcPr>
            <w:tcW w:w="2460" w:type="dxa"/>
            <w:noWrap w:val="0"/>
            <w:vAlign w:val="center"/>
          </w:tcPr>
          <w:p>
            <w:pPr>
              <w:jc w:val="center"/>
              <w:rPr>
                <w:rFonts w:ascii="宋体" w:hAnsi="宋体"/>
                <w:color w:val="auto"/>
                <w:sz w:val="21"/>
                <w:szCs w:val="21"/>
                <w:highlight w:val="none"/>
              </w:rPr>
            </w:pPr>
            <w:r>
              <w:rPr>
                <w:rFonts w:hint="eastAsia" w:ascii="宋体" w:hAnsi="宋体"/>
                <w:color w:val="auto"/>
                <w:sz w:val="21"/>
                <w:szCs w:val="21"/>
                <w:highlight w:val="none"/>
                <w:lang w:eastAsia="zh-CN"/>
              </w:rPr>
              <w:t>不少于</w:t>
            </w:r>
            <w:r>
              <w:rPr>
                <w:rFonts w:hint="eastAsia" w:ascii="宋体" w:hAnsi="宋体"/>
                <w:color w:val="auto"/>
                <w:sz w:val="21"/>
                <w:szCs w:val="21"/>
                <w:highlight w:val="none"/>
              </w:rPr>
              <w:t>1G互联网出口带宽</w:t>
            </w:r>
          </w:p>
        </w:tc>
        <w:tc>
          <w:tcPr>
            <w:tcW w:w="840" w:type="dxa"/>
            <w:noWrap w:val="0"/>
            <w:vAlign w:val="center"/>
          </w:tcPr>
          <w:p>
            <w:pPr>
              <w:jc w:val="center"/>
              <w:rPr>
                <w:rFonts w:hint="eastAsia" w:ascii="宋体" w:hAnsi="宋体" w:eastAsia="宋体"/>
                <w:color w:val="auto"/>
                <w:sz w:val="21"/>
                <w:szCs w:val="21"/>
                <w:highlight w:val="none"/>
                <w:lang w:eastAsia="zh-CN"/>
              </w:rPr>
            </w:pPr>
            <w:r>
              <w:rPr>
                <w:rFonts w:hint="eastAsia" w:ascii="宋体" w:hAnsi="宋体"/>
                <w:bCs/>
                <w:color w:val="auto"/>
                <w:sz w:val="21"/>
                <w:szCs w:val="21"/>
                <w:highlight w:val="none"/>
                <w:lang w:eastAsia="zh-CN"/>
              </w:rPr>
              <w:t>1</w:t>
            </w:r>
          </w:p>
        </w:tc>
        <w:tc>
          <w:tcPr>
            <w:tcW w:w="885" w:type="dxa"/>
            <w:noWrap w:val="0"/>
            <w:vAlign w:val="center"/>
          </w:tcPr>
          <w:p>
            <w:pPr>
              <w:jc w:val="center"/>
              <w:rPr>
                <w:rFonts w:hint="eastAsia" w:ascii="宋体" w:hAnsi="宋体" w:eastAsia="宋体"/>
                <w:color w:val="auto"/>
                <w:sz w:val="21"/>
                <w:szCs w:val="21"/>
                <w:highlight w:val="none"/>
                <w:lang w:eastAsia="zh-CN"/>
              </w:rPr>
            </w:pPr>
            <w:r>
              <w:rPr>
                <w:rFonts w:hint="eastAsia" w:ascii="宋体" w:hAnsi="宋体"/>
                <w:bCs/>
                <w:color w:val="auto"/>
                <w:sz w:val="21"/>
                <w:szCs w:val="21"/>
                <w:highlight w:val="none"/>
                <w:lang w:val="en-US" w:eastAsia="zh-CN"/>
              </w:rPr>
              <w:t>项</w:t>
            </w:r>
          </w:p>
        </w:tc>
        <w:tc>
          <w:tcPr>
            <w:tcW w:w="1425" w:type="dxa"/>
            <w:noWrap w:val="0"/>
            <w:vAlign w:val="center"/>
          </w:tcPr>
          <w:p>
            <w:pPr>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100.08</w:t>
            </w:r>
          </w:p>
        </w:tc>
      </w:tr>
    </w:tbl>
    <w:p>
      <w:pPr>
        <w:spacing w:line="360" w:lineRule="auto"/>
        <w:contextualSpacing/>
        <w:rPr>
          <w:bCs/>
          <w:color w:val="auto"/>
          <w:sz w:val="24"/>
          <w:highlight w:val="none"/>
        </w:rPr>
      </w:pPr>
    </w:p>
    <w:p>
      <w:pPr>
        <w:spacing w:line="360" w:lineRule="auto"/>
        <w:contextualSpacing/>
        <w:rPr>
          <w:bCs/>
          <w:color w:val="auto"/>
          <w:sz w:val="24"/>
          <w:highlight w:val="none"/>
        </w:rPr>
      </w:pPr>
      <w:r>
        <w:rPr>
          <w:bCs/>
          <w:color w:val="auto"/>
          <w:sz w:val="24"/>
          <w:highlight w:val="none"/>
        </w:rPr>
        <w:t>2. 项目背景/项目概述</w:t>
      </w:r>
    </w:p>
    <w:p>
      <w:pPr>
        <w:spacing w:line="360" w:lineRule="auto"/>
        <w:ind w:firstLine="482"/>
        <w:contextualSpacing/>
        <w:rPr>
          <w:rFonts w:hint="eastAsia"/>
          <w:b w:val="0"/>
          <w:bCs/>
          <w:color w:val="auto"/>
          <w:sz w:val="24"/>
          <w:highlight w:val="none"/>
        </w:rPr>
      </w:pPr>
      <w:r>
        <w:rPr>
          <w:rFonts w:hint="eastAsia"/>
          <w:b w:val="0"/>
          <w:bCs/>
          <w:color w:val="auto"/>
          <w:sz w:val="24"/>
          <w:highlight w:val="none"/>
        </w:rPr>
        <w:t>北京市农林科学院建于1958年，经过近60余年的建设，现已发展成为学科齐全、设备先进、学术水平较高、产业能力强，为北京农业发展提供强有力科技支撑的综合性农业研究机构。逐步形成了覆盖农、林、牧、渔，具有都市型现代农业研究特色的综合性农业科研体系，形成了动植物种质资源创新与新品种选育，优质、安全、高效农产品生产技术，农业信息技术与智能装备，农产品深加工与冷链物流，都市农业资源与环境等优势研究领域。</w:t>
      </w:r>
    </w:p>
    <w:p>
      <w:pPr>
        <w:spacing w:line="360" w:lineRule="auto"/>
        <w:ind w:firstLine="482"/>
        <w:contextualSpacing/>
        <w:rPr>
          <w:rFonts w:hint="eastAsia"/>
          <w:b w:val="0"/>
          <w:bCs/>
          <w:color w:val="auto"/>
          <w:sz w:val="24"/>
          <w:highlight w:val="none"/>
        </w:rPr>
      </w:pPr>
      <w:r>
        <w:rPr>
          <w:rFonts w:hint="eastAsia"/>
          <w:b w:val="0"/>
          <w:bCs/>
          <w:color w:val="auto"/>
          <w:sz w:val="24"/>
          <w:highlight w:val="none"/>
        </w:rPr>
        <w:t>我院院域网开通于1999年，现有网络为多链路出口，使用总带宽2400M，覆盖院机关和15个院属研究所（中心）等总计17座楼宇，承担着院内办公网络运行及Internet接入。各楼宇的信息点分布由最早的500多个发展到如今3000多个，千余台联网工作站电脑的规模，遍布实验室、办公区等全部实现了网络化、数字化。</w:t>
      </w:r>
    </w:p>
    <w:p>
      <w:pPr>
        <w:spacing w:line="360" w:lineRule="auto"/>
        <w:ind w:firstLine="482"/>
        <w:contextualSpacing/>
        <w:rPr>
          <w:rFonts w:hint="eastAsia"/>
          <w:b w:val="0"/>
          <w:bCs/>
          <w:color w:val="auto"/>
          <w:sz w:val="24"/>
          <w:highlight w:val="none"/>
        </w:rPr>
      </w:pPr>
      <w:r>
        <w:rPr>
          <w:rFonts w:hint="eastAsia"/>
          <w:b w:val="0"/>
          <w:bCs/>
          <w:color w:val="auto"/>
          <w:sz w:val="24"/>
          <w:highlight w:val="none"/>
        </w:rPr>
        <w:t>随着我院网络业务不断向宽泛和纵深扩展，网络的应用已经从单纯的数据传输发展到支持各种类型信息的传输，对网络性能提出了更高要求。</w:t>
      </w:r>
    </w:p>
    <w:p>
      <w:pPr>
        <w:spacing w:line="360" w:lineRule="auto"/>
        <w:ind w:firstLine="482"/>
        <w:contextualSpacing/>
        <w:rPr>
          <w:rFonts w:hint="default" w:eastAsia="宋体"/>
          <w:b w:val="0"/>
          <w:bCs/>
          <w:color w:val="auto"/>
          <w:sz w:val="24"/>
          <w:highlight w:val="none"/>
          <w:lang w:val="en-US" w:eastAsia="zh-CN"/>
        </w:rPr>
      </w:pPr>
      <w:r>
        <w:rPr>
          <w:rFonts w:hint="eastAsia"/>
          <w:b w:val="0"/>
          <w:bCs/>
          <w:color w:val="auto"/>
          <w:sz w:val="24"/>
          <w:highlight w:val="none"/>
          <w:lang w:val="en-US" w:eastAsia="zh-CN"/>
        </w:rPr>
        <w:t>本项目预算为100.08万元</w:t>
      </w:r>
    </w:p>
    <w:p>
      <w:pPr>
        <w:pStyle w:val="5"/>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pPr>
        <w:spacing w:line="360" w:lineRule="auto"/>
        <w:contextualSpacing/>
        <w:rPr>
          <w:i/>
          <w:color w:val="auto"/>
          <w:sz w:val="24"/>
          <w:highlight w:val="none"/>
        </w:rPr>
      </w:pPr>
      <w:r>
        <w:rPr>
          <w:color w:val="auto"/>
          <w:sz w:val="24"/>
          <w:highlight w:val="none"/>
        </w:rPr>
        <w:t>1. 交付（实施）的时间（期限）和地点（范围）</w:t>
      </w:r>
    </w:p>
    <w:p>
      <w:pPr>
        <w:spacing w:line="360" w:lineRule="auto"/>
        <w:contextualSpacing/>
        <w:rPr>
          <w:rFonts w:hint="eastAsia" w:eastAsia="宋体"/>
          <w:i w:val="0"/>
          <w:iCs/>
          <w:color w:val="auto"/>
          <w:sz w:val="24"/>
          <w:highlight w:val="none"/>
          <w:lang w:eastAsia="zh-CN"/>
        </w:rPr>
      </w:pPr>
      <w:r>
        <w:rPr>
          <w:rFonts w:hint="eastAsia"/>
          <w:i w:val="0"/>
          <w:iCs/>
          <w:color w:val="auto"/>
          <w:sz w:val="24"/>
          <w:highlight w:val="none"/>
        </w:rPr>
        <w:t>服务期限：自网络开通之日起一年</w:t>
      </w:r>
      <w:r>
        <w:rPr>
          <w:rFonts w:hint="eastAsia"/>
          <w:i w:val="0"/>
          <w:iCs/>
          <w:color w:val="auto"/>
          <w:sz w:val="24"/>
          <w:highlight w:val="none"/>
          <w:lang w:eastAsia="zh-CN"/>
        </w:rPr>
        <w:t>。</w:t>
      </w:r>
    </w:p>
    <w:p>
      <w:pPr>
        <w:spacing w:line="360" w:lineRule="auto"/>
        <w:contextualSpacing/>
        <w:rPr>
          <w:i w:val="0"/>
          <w:iCs/>
          <w:color w:val="auto"/>
          <w:sz w:val="24"/>
          <w:highlight w:val="none"/>
        </w:rPr>
      </w:pPr>
      <w:r>
        <w:rPr>
          <w:rFonts w:hint="eastAsia"/>
          <w:i w:val="0"/>
          <w:iCs/>
          <w:color w:val="auto"/>
          <w:sz w:val="24"/>
          <w:highlight w:val="none"/>
        </w:rPr>
        <w:t>服务地点：北京市海淀区曙光花园中路9号。</w:t>
      </w:r>
    </w:p>
    <w:p>
      <w:pPr>
        <w:spacing w:line="360" w:lineRule="auto"/>
        <w:contextualSpacing/>
        <w:rPr>
          <w:color w:val="auto"/>
          <w:sz w:val="24"/>
          <w:highlight w:val="none"/>
        </w:rPr>
      </w:pPr>
      <w:r>
        <w:rPr>
          <w:color w:val="auto"/>
          <w:sz w:val="24"/>
          <w:highlight w:val="none"/>
        </w:rPr>
        <w:t>2. 付款条件（进度和方式）</w:t>
      </w:r>
    </w:p>
    <w:p>
      <w:pPr>
        <w:spacing w:line="360" w:lineRule="auto"/>
        <w:contextualSpacing/>
        <w:rPr>
          <w:rFonts w:hint="eastAsia"/>
          <w:bCs/>
          <w:color w:val="auto"/>
          <w:sz w:val="24"/>
          <w:highlight w:val="none"/>
        </w:rPr>
      </w:pPr>
      <w:r>
        <w:rPr>
          <w:rFonts w:hint="eastAsia"/>
          <w:bCs/>
          <w:color w:val="auto"/>
          <w:sz w:val="24"/>
          <w:highlight w:val="none"/>
          <w:lang w:val="en-US" w:eastAsia="zh-CN"/>
        </w:rPr>
        <w:t xml:space="preserve">    </w:t>
      </w:r>
      <w:r>
        <w:rPr>
          <w:rFonts w:hint="eastAsia"/>
          <w:bCs/>
          <w:color w:val="auto"/>
          <w:sz w:val="24"/>
          <w:highlight w:val="none"/>
        </w:rPr>
        <w:t>付款时间预定为2025年8月</w:t>
      </w:r>
      <w:r>
        <w:rPr>
          <w:rFonts w:hint="eastAsia"/>
          <w:bCs/>
          <w:color w:val="auto"/>
          <w:sz w:val="24"/>
          <w:highlight w:val="none"/>
          <w:lang w:eastAsia="zh-CN"/>
        </w:rPr>
        <w:t>。</w:t>
      </w:r>
    </w:p>
    <w:p>
      <w:pPr>
        <w:spacing w:line="360" w:lineRule="auto"/>
        <w:contextualSpacing/>
        <w:rPr>
          <w:color w:val="auto"/>
          <w:sz w:val="24"/>
          <w:highlight w:val="none"/>
        </w:rPr>
      </w:pPr>
      <w:r>
        <w:rPr>
          <w:rFonts w:hint="eastAsia"/>
          <w:bCs/>
          <w:color w:val="auto"/>
          <w:sz w:val="24"/>
          <w:highlight w:val="none"/>
          <w:lang w:val="en-US" w:eastAsia="zh-CN"/>
        </w:rPr>
        <w:t xml:space="preserve">   中标人</w:t>
      </w:r>
      <w:r>
        <w:rPr>
          <w:rFonts w:hint="eastAsia"/>
          <w:bCs/>
          <w:color w:val="auto"/>
          <w:sz w:val="24"/>
          <w:highlight w:val="none"/>
        </w:rPr>
        <w:t>根据约定付款的时间提前至少15个工作日主动提交费用的支付申请和正规发票等，由北京市农林科学院审核无误后付款。</w:t>
      </w:r>
    </w:p>
    <w:p>
      <w:pPr>
        <w:spacing w:line="360" w:lineRule="auto"/>
        <w:contextualSpacing/>
        <w:rPr>
          <w:color w:val="auto"/>
          <w:sz w:val="24"/>
          <w:highlight w:val="none"/>
        </w:rPr>
      </w:pPr>
      <w:r>
        <w:rPr>
          <w:color w:val="auto"/>
          <w:sz w:val="24"/>
          <w:highlight w:val="none"/>
        </w:rPr>
        <w:t>4. 售后服务（质保期）</w:t>
      </w:r>
    </w:p>
    <w:p>
      <w:pPr>
        <w:spacing w:line="360" w:lineRule="auto"/>
        <w:contextualSpacing/>
        <w:rPr>
          <w:color w:val="auto"/>
          <w:sz w:val="24"/>
          <w:highlight w:val="none"/>
        </w:rPr>
      </w:pPr>
      <w:r>
        <w:rPr>
          <w:rFonts w:hint="eastAsia"/>
          <w:color w:val="auto"/>
          <w:sz w:val="24"/>
          <w:highlight w:val="none"/>
          <w:lang w:val="en-US" w:eastAsia="zh-CN"/>
        </w:rPr>
        <w:t xml:space="preserve">    </w:t>
      </w:r>
      <w:r>
        <w:rPr>
          <w:rFonts w:hint="eastAsia"/>
          <w:color w:val="auto"/>
          <w:sz w:val="24"/>
          <w:highlight w:val="none"/>
        </w:rPr>
        <w:t>保证采购人信息网络的7*24不间断、高可靠的服务。</w:t>
      </w:r>
    </w:p>
    <w:p>
      <w:pPr>
        <w:spacing w:line="360" w:lineRule="auto"/>
        <w:contextualSpacing/>
        <w:rPr>
          <w:b/>
          <w:i/>
          <w:color w:val="auto"/>
          <w:sz w:val="24"/>
          <w:highlight w:val="none"/>
        </w:rPr>
      </w:pPr>
    </w:p>
    <w:p>
      <w:pPr>
        <w:pStyle w:val="5"/>
        <w:numPr>
          <w:ilvl w:val="0"/>
          <w:numId w:val="1"/>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pPr>
        <w:numPr>
          <w:ilvl w:val="0"/>
          <w:numId w:val="3"/>
        </w:numPr>
        <w:spacing w:line="360" w:lineRule="auto"/>
        <w:contextualSpacing/>
        <w:rPr>
          <w:color w:val="auto"/>
          <w:sz w:val="24"/>
          <w:highlight w:val="none"/>
        </w:rPr>
      </w:pPr>
      <w:r>
        <w:rPr>
          <w:color w:val="auto"/>
          <w:sz w:val="24"/>
          <w:highlight w:val="none"/>
        </w:rPr>
        <w:t>基本要求</w:t>
      </w:r>
    </w:p>
    <w:p>
      <w:pPr>
        <w:widowControl/>
        <w:numPr>
          <w:ilvl w:val="0"/>
          <w:numId w:val="0"/>
        </w:numPr>
        <w:kinsoku w:val="0"/>
        <w:autoSpaceDE w:val="0"/>
        <w:autoSpaceDN w:val="0"/>
        <w:snapToGrid w:val="0"/>
        <w:spacing w:line="360" w:lineRule="auto"/>
        <w:rPr>
          <w:rFonts w:hint="eastAsia" w:eastAsia="宋体"/>
          <w:color w:val="auto"/>
          <w:sz w:val="24"/>
          <w:highlight w:val="none"/>
          <w:lang w:eastAsia="zh-CN"/>
        </w:rPr>
      </w:pPr>
      <w:r>
        <w:rPr>
          <w:rFonts w:hint="eastAsia" w:ascii="宋体" w:hAnsi="宋体" w:cs="宋体"/>
          <w:snapToGrid w:val="0"/>
          <w:color w:val="auto"/>
          <w:spacing w:val="3"/>
          <w:sz w:val="24"/>
          <w:szCs w:val="24"/>
          <w:highlight w:val="none"/>
        </w:rPr>
        <w:t>互联网接入线路总带宽</w:t>
      </w:r>
      <w:r>
        <w:rPr>
          <w:rFonts w:hint="eastAsia" w:ascii="宋体" w:hAnsi="宋体" w:cs="宋体"/>
          <w:snapToGrid w:val="0"/>
          <w:color w:val="auto"/>
          <w:spacing w:val="3"/>
          <w:sz w:val="24"/>
          <w:szCs w:val="24"/>
          <w:highlight w:val="none"/>
          <w:lang w:val="en-US" w:eastAsia="zh-CN"/>
        </w:rPr>
        <w:t>不少于1G</w:t>
      </w:r>
      <w:r>
        <w:rPr>
          <w:rFonts w:hint="eastAsia" w:ascii="宋体" w:hAnsi="宋体" w:cs="宋体"/>
          <w:snapToGrid w:val="0"/>
          <w:color w:val="auto"/>
          <w:spacing w:val="3"/>
          <w:sz w:val="24"/>
          <w:szCs w:val="24"/>
          <w:highlight w:val="none"/>
        </w:rPr>
        <w:t>，同时提供业务使用互联网IPv4地址不少于</w:t>
      </w:r>
      <w:r>
        <w:rPr>
          <w:rFonts w:hint="eastAsia" w:ascii="宋体" w:hAnsi="宋体" w:cs="宋体"/>
          <w:snapToGrid w:val="0"/>
          <w:color w:val="auto"/>
          <w:spacing w:val="3"/>
          <w:sz w:val="24"/>
          <w:szCs w:val="24"/>
          <w:highlight w:val="none"/>
          <w:lang w:val="en-US" w:eastAsia="zh-CN"/>
        </w:rPr>
        <w:t>128</w:t>
      </w:r>
      <w:r>
        <w:rPr>
          <w:rFonts w:hint="eastAsia" w:ascii="宋体" w:hAnsi="宋体" w:cs="宋体"/>
          <w:snapToGrid w:val="0"/>
          <w:color w:val="auto"/>
          <w:spacing w:val="3"/>
          <w:sz w:val="24"/>
          <w:szCs w:val="24"/>
          <w:highlight w:val="none"/>
        </w:rPr>
        <w:t>个</w:t>
      </w:r>
      <w:r>
        <w:rPr>
          <w:rFonts w:hint="eastAsia" w:ascii="宋体" w:hAnsi="宋体" w:cs="宋体"/>
          <w:snapToGrid w:val="0"/>
          <w:color w:val="auto"/>
          <w:spacing w:val="3"/>
          <w:sz w:val="24"/>
          <w:szCs w:val="24"/>
          <w:highlight w:val="none"/>
          <w:lang w:eastAsia="zh-CN"/>
        </w:rPr>
        <w:t>。</w:t>
      </w:r>
    </w:p>
    <w:p>
      <w:pPr>
        <w:spacing w:line="360" w:lineRule="auto"/>
        <w:contextualSpacing/>
        <w:rPr>
          <w:rFonts w:hint="eastAsia" w:eastAsia="宋体"/>
          <w:b/>
          <w:bCs/>
          <w:color w:val="auto"/>
          <w:sz w:val="24"/>
          <w:highlight w:val="none"/>
          <w:lang w:eastAsia="zh-CN"/>
        </w:rPr>
      </w:pPr>
      <w:r>
        <w:rPr>
          <w:rFonts w:hint="eastAsia" w:eastAsia="宋体"/>
          <w:b/>
          <w:bCs/>
          <w:color w:val="auto"/>
          <w:sz w:val="24"/>
          <w:highlight w:val="none"/>
          <w:lang w:eastAsia="zh-CN"/>
        </w:rPr>
        <w:t>参数指标要求</w:t>
      </w:r>
    </w:p>
    <w:p>
      <w:pPr>
        <w:spacing w:line="360" w:lineRule="auto"/>
        <w:contextualSpacing/>
        <w:rPr>
          <w:rFonts w:hint="eastAsia" w:eastAsia="宋体"/>
          <w:color w:val="auto"/>
          <w:sz w:val="24"/>
          <w:highlight w:val="none"/>
          <w:lang w:eastAsia="zh-CN"/>
        </w:rPr>
      </w:pPr>
      <w:r>
        <w:rPr>
          <w:rFonts w:hint="eastAsia" w:eastAsia="宋体"/>
          <w:color w:val="auto"/>
          <w:sz w:val="24"/>
          <w:highlight w:val="none"/>
          <w:lang w:eastAsia="zh-CN"/>
        </w:rPr>
        <w:t>①指标按重要性分为“★”、“#”。★代表实质性指标，不满足该指标项将导致投标被拒绝，#代表重要指标。</w:t>
      </w:r>
    </w:p>
    <w:p>
      <w:pPr>
        <w:spacing w:line="360" w:lineRule="auto"/>
        <w:contextualSpacing/>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②“证明材料要求”</w:t>
      </w:r>
      <w:r>
        <w:rPr>
          <w:rFonts w:hint="eastAsia" w:ascii="Times New Roman" w:hAnsi="Times New Roman" w:eastAsia="宋体" w:cs="Times New Roman"/>
          <w:color w:val="auto"/>
          <w:sz w:val="24"/>
          <w:highlight w:val="none"/>
          <w:lang w:val="en-US" w:eastAsia="zh-CN"/>
        </w:rPr>
        <w:t>类型分为</w:t>
      </w:r>
      <w:r>
        <w:rPr>
          <w:rFonts w:hint="eastAsia" w:ascii="Times New Roman" w:hAnsi="Times New Roman" w:eastAsia="宋体" w:cs="Times New Roman"/>
          <w:color w:val="auto"/>
          <w:sz w:val="24"/>
          <w:highlight w:val="none"/>
          <w:lang w:eastAsia="zh-CN"/>
        </w:rPr>
        <w:t>“具体证明材料”和“否”。</w:t>
      </w:r>
      <w:r>
        <w:rPr>
          <w:rFonts w:hint="eastAsia" w:ascii="Times New Roman" w:hAnsi="Times New Roman" w:eastAsia="宋体" w:cs="Times New Roman"/>
          <w:color w:val="auto"/>
          <w:sz w:val="24"/>
          <w:highlight w:val="none"/>
          <w:lang w:val="en-US" w:eastAsia="zh-CN"/>
        </w:rPr>
        <w:t>证明材料有具体内容要求的，投标人需要按照要求提供相应的材料，证明材料要求为否的，投标人</w:t>
      </w:r>
      <w:r>
        <w:rPr>
          <w:rFonts w:hint="eastAsia" w:ascii="Times New Roman" w:hAnsi="Times New Roman" w:eastAsia="宋体" w:cs="Times New Roman"/>
          <w:color w:val="auto"/>
          <w:sz w:val="24"/>
          <w:highlight w:val="none"/>
          <w:lang w:eastAsia="zh-CN"/>
        </w:rPr>
        <w:t>可以使用生产厂家官方网站截图或产品白皮书或第三方机构检验报告或其他相关证明材料，未提供有效证明材料或证明材料中内容与所填报指标不一致的，该指标按不满足处理。</w:t>
      </w:r>
    </w:p>
    <w:tbl>
      <w:tblPr>
        <w:tblStyle w:val="3"/>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062"/>
        <w:gridCol w:w="1934"/>
        <w:gridCol w:w="333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shd w:val="clear" w:color="auto" w:fill="A6A6A6"/>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序号</w:t>
            </w:r>
          </w:p>
        </w:tc>
        <w:tc>
          <w:tcPr>
            <w:tcW w:w="1062" w:type="dxa"/>
            <w:shd w:val="clear" w:color="auto" w:fill="A6A6A6"/>
            <w:noWrap w:val="0"/>
            <w:vAlign w:val="center"/>
          </w:tcPr>
          <w:p>
            <w:pPr>
              <w:jc w:val="center"/>
              <w:rPr>
                <w:rFonts w:ascii="宋体" w:hAnsi="宋体"/>
                <w:b/>
                <w:color w:val="auto"/>
                <w:szCs w:val="21"/>
                <w:highlight w:val="none"/>
              </w:rPr>
            </w:pPr>
            <w:r>
              <w:rPr>
                <w:rFonts w:hint="eastAsia" w:ascii="宋体" w:hAnsi="宋体"/>
                <w:b/>
                <w:color w:val="auto"/>
                <w:szCs w:val="21"/>
                <w:highlight w:val="none"/>
              </w:rPr>
              <w:t>重要性</w:t>
            </w:r>
          </w:p>
        </w:tc>
        <w:tc>
          <w:tcPr>
            <w:tcW w:w="1934" w:type="dxa"/>
            <w:shd w:val="clear" w:color="auto" w:fill="A6A6A6"/>
            <w:noWrap w:val="0"/>
            <w:vAlign w:val="center"/>
          </w:tcPr>
          <w:p>
            <w:pPr>
              <w:jc w:val="center"/>
              <w:rPr>
                <w:rFonts w:ascii="宋体" w:hAnsi="宋体"/>
                <w:b/>
                <w:color w:val="auto"/>
                <w:szCs w:val="21"/>
                <w:highlight w:val="none"/>
              </w:rPr>
            </w:pPr>
            <w:r>
              <w:rPr>
                <w:rFonts w:hint="eastAsia" w:ascii="宋体" w:hAnsi="宋体"/>
                <w:b/>
                <w:color w:val="auto"/>
                <w:szCs w:val="21"/>
                <w:highlight w:val="none"/>
              </w:rPr>
              <w:t>指标项</w:t>
            </w:r>
          </w:p>
        </w:tc>
        <w:tc>
          <w:tcPr>
            <w:tcW w:w="3330" w:type="dxa"/>
            <w:shd w:val="clear" w:color="auto" w:fill="A6A6A6"/>
            <w:noWrap w:val="0"/>
            <w:vAlign w:val="center"/>
          </w:tcPr>
          <w:p>
            <w:pPr>
              <w:jc w:val="center"/>
              <w:rPr>
                <w:rFonts w:ascii="宋体" w:hAnsi="宋体"/>
                <w:b/>
                <w:color w:val="auto"/>
                <w:szCs w:val="21"/>
                <w:highlight w:val="none"/>
              </w:rPr>
            </w:pPr>
            <w:r>
              <w:rPr>
                <w:rFonts w:hint="eastAsia" w:ascii="宋体" w:hAnsi="宋体"/>
                <w:b/>
                <w:color w:val="auto"/>
                <w:szCs w:val="21"/>
                <w:highlight w:val="none"/>
              </w:rPr>
              <w:t>指标要求</w:t>
            </w:r>
          </w:p>
        </w:tc>
        <w:tc>
          <w:tcPr>
            <w:tcW w:w="1978" w:type="dxa"/>
            <w:shd w:val="clear" w:color="auto" w:fill="A6A6A6"/>
            <w:noWrap w:val="0"/>
            <w:vAlign w:val="center"/>
          </w:tcPr>
          <w:p>
            <w:pPr>
              <w:jc w:val="center"/>
              <w:rPr>
                <w:rFonts w:ascii="宋体" w:hAnsi="宋体"/>
                <w:b/>
                <w:color w:val="auto"/>
                <w:szCs w:val="21"/>
                <w:highlight w:val="none"/>
              </w:rPr>
            </w:pPr>
            <w:r>
              <w:rPr>
                <w:rFonts w:hint="eastAsia" w:ascii="宋体" w:hAnsi="宋体"/>
                <w:b/>
                <w:color w:val="auto"/>
                <w:szCs w:val="21"/>
                <w:highlight w:val="none"/>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61" w:type="dxa"/>
            <w:gridSpan w:val="5"/>
            <w:noWrap w:val="0"/>
            <w:vAlign w:val="center"/>
          </w:tcPr>
          <w:p>
            <w:pPr>
              <w:jc w:val="center"/>
              <w:rPr>
                <w:rFonts w:ascii="宋体" w:hAnsi="宋体"/>
                <w:color w:val="auto"/>
                <w:szCs w:val="21"/>
                <w:highlight w:val="none"/>
              </w:rPr>
            </w:pPr>
            <w:r>
              <w:rPr>
                <w:rFonts w:hint="eastAsia" w:ascii="宋体" w:hAnsi="宋体"/>
                <w:color w:val="auto"/>
                <w:szCs w:val="21"/>
                <w:highlight w:val="none"/>
              </w:rPr>
              <w:t>链路要求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ascii="宋体" w:hAnsi="宋体"/>
                <w:color w:val="auto"/>
                <w:szCs w:val="21"/>
                <w:highlight w:val="none"/>
              </w:rPr>
            </w:pPr>
            <w:r>
              <w:rPr>
                <w:rFonts w:hint="eastAsia" w:ascii="宋体" w:hAnsi="宋体"/>
                <w:b/>
                <w:color w:val="auto"/>
                <w:szCs w:val="21"/>
                <w:highlight w:val="none"/>
              </w:rPr>
              <w:t>1</w:t>
            </w:r>
          </w:p>
        </w:tc>
        <w:tc>
          <w:tcPr>
            <w:tcW w:w="1062" w:type="dxa"/>
            <w:noWrap w:val="0"/>
            <w:vAlign w:val="center"/>
          </w:tcPr>
          <w:p>
            <w:pPr>
              <w:jc w:val="center"/>
              <w:rPr>
                <w:rFonts w:ascii="宋体" w:hAnsi="宋体"/>
                <w:b/>
                <w:color w:val="auto"/>
                <w:szCs w:val="21"/>
                <w:highlight w:val="none"/>
              </w:rPr>
            </w:pPr>
            <w:bookmarkStart w:id="2" w:name="OLE_LINK5"/>
            <w:r>
              <w:rPr>
                <w:rFonts w:hint="eastAsia" w:ascii="宋体" w:hAnsi="宋体"/>
                <w:color w:val="auto"/>
                <w:szCs w:val="21"/>
                <w:highlight w:val="none"/>
              </w:rPr>
              <w:t>★</w:t>
            </w:r>
            <w:bookmarkEnd w:id="2"/>
          </w:p>
        </w:tc>
        <w:tc>
          <w:tcPr>
            <w:tcW w:w="1934"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rPr>
              <w:t>链路要求</w:t>
            </w:r>
          </w:p>
        </w:tc>
        <w:tc>
          <w:tcPr>
            <w:tcW w:w="3330" w:type="dxa"/>
            <w:noWrap w:val="0"/>
            <w:vAlign w:val="center"/>
          </w:tcPr>
          <w:p>
            <w:pPr>
              <w:jc w:val="left"/>
              <w:rPr>
                <w:rFonts w:ascii="宋体" w:hAnsi="宋体"/>
                <w:color w:val="auto"/>
                <w:szCs w:val="21"/>
                <w:highlight w:val="none"/>
                <w:lang w:bidi="en-US"/>
              </w:rPr>
            </w:pPr>
            <w:r>
              <w:rPr>
                <w:rFonts w:hint="eastAsia" w:ascii="宋体" w:hAnsi="宋体"/>
                <w:color w:val="auto"/>
                <w:szCs w:val="21"/>
                <w:highlight w:val="none"/>
              </w:rPr>
              <w:t>网</w:t>
            </w:r>
            <w:r>
              <w:rPr>
                <w:rFonts w:hint="eastAsia" w:ascii="宋体" w:hAnsi="宋体"/>
                <w:color w:val="auto"/>
                <w:szCs w:val="21"/>
                <w:highlight w:val="none"/>
                <w:lang w:val="en-US" w:eastAsia="zh-CN"/>
              </w:rPr>
              <w:t>络</w:t>
            </w:r>
            <w:r>
              <w:rPr>
                <w:rFonts w:hint="eastAsia" w:ascii="宋体" w:hAnsi="宋体"/>
                <w:color w:val="auto"/>
                <w:szCs w:val="21"/>
                <w:highlight w:val="none"/>
              </w:rPr>
              <w:t>出口上联至运营商网络，必须独享上下行对等的不少于</w:t>
            </w:r>
            <w:r>
              <w:rPr>
                <w:rFonts w:hint="eastAsia" w:ascii="宋体" w:hAnsi="宋体"/>
                <w:color w:val="auto"/>
                <w:szCs w:val="21"/>
                <w:highlight w:val="none"/>
                <w:lang w:val="en-US" w:eastAsia="zh-CN"/>
              </w:rPr>
              <w:t>1</w:t>
            </w:r>
            <w:r>
              <w:rPr>
                <w:rFonts w:hint="eastAsia" w:ascii="宋体" w:hAnsi="宋体"/>
                <w:color w:val="auto"/>
                <w:szCs w:val="21"/>
                <w:highlight w:val="none"/>
              </w:rPr>
              <w:t>Gbps带宽光纤专线，不得复用、不得通过接入缓存、cache 等类似设备。线路可用率为99.9</w:t>
            </w:r>
            <w:r>
              <w:rPr>
                <w:rFonts w:hint="eastAsia" w:ascii="宋体" w:hAnsi="宋体"/>
                <w:color w:val="auto"/>
                <w:szCs w:val="21"/>
                <w:highlight w:val="none"/>
                <w:lang w:val="en-US" w:eastAsia="zh-CN"/>
              </w:rPr>
              <w:t>5</w:t>
            </w:r>
            <w:r>
              <w:rPr>
                <w:rFonts w:hint="eastAsia" w:ascii="宋体" w:hAnsi="宋体"/>
                <w:color w:val="auto"/>
                <w:szCs w:val="21"/>
                <w:highlight w:val="none"/>
              </w:rPr>
              <w:t>%以上。</w:t>
            </w:r>
          </w:p>
        </w:tc>
        <w:tc>
          <w:tcPr>
            <w:tcW w:w="1978"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lang w:bidi="en-US"/>
              </w:rPr>
              <w:t>提供</w:t>
            </w:r>
            <w:r>
              <w:rPr>
                <w:rFonts w:hint="eastAsia" w:ascii="宋体" w:hAnsi="宋体"/>
                <w:color w:val="auto"/>
                <w:szCs w:val="21"/>
                <w:highlight w:val="none"/>
                <w:lang w:eastAsia="zh-CN" w:bidi="en-US"/>
              </w:rPr>
              <w:t>承诺函</w:t>
            </w:r>
            <w:r>
              <w:rPr>
                <w:rFonts w:hint="eastAsia" w:ascii="宋体" w:hAnsi="宋体"/>
                <w:color w:val="auto"/>
                <w:szCs w:val="21"/>
                <w:highlight w:val="none"/>
                <w:lang w:bidi="en-US"/>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ascii="宋体" w:hAnsi="宋体"/>
                <w:color w:val="auto"/>
                <w:szCs w:val="21"/>
                <w:highlight w:val="none"/>
              </w:rPr>
            </w:pPr>
            <w:r>
              <w:rPr>
                <w:rFonts w:hint="eastAsia" w:ascii="宋体" w:hAnsi="宋体"/>
                <w:b/>
                <w:color w:val="auto"/>
                <w:szCs w:val="21"/>
                <w:highlight w:val="none"/>
              </w:rPr>
              <w:t>2</w:t>
            </w:r>
          </w:p>
        </w:tc>
        <w:tc>
          <w:tcPr>
            <w:tcW w:w="1062" w:type="dxa"/>
            <w:noWrap w:val="0"/>
            <w:vAlign w:val="center"/>
          </w:tcPr>
          <w:p>
            <w:pPr>
              <w:jc w:val="center"/>
              <w:rPr>
                <w:rFonts w:ascii="宋体" w:hAnsi="宋体"/>
                <w:b/>
                <w:color w:val="auto"/>
                <w:szCs w:val="21"/>
                <w:highlight w:val="none"/>
              </w:rPr>
            </w:pPr>
            <w:r>
              <w:rPr>
                <w:rFonts w:hint="eastAsia" w:ascii="宋体" w:hAnsi="宋体"/>
                <w:color w:val="auto"/>
                <w:szCs w:val="21"/>
                <w:highlight w:val="none"/>
              </w:rPr>
              <w:t>#</w:t>
            </w:r>
          </w:p>
        </w:tc>
        <w:tc>
          <w:tcPr>
            <w:tcW w:w="1934"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rPr>
              <w:t>链路要求</w:t>
            </w:r>
          </w:p>
        </w:tc>
        <w:tc>
          <w:tcPr>
            <w:tcW w:w="3330" w:type="dxa"/>
            <w:noWrap w:val="0"/>
            <w:vAlign w:val="center"/>
          </w:tcPr>
          <w:p>
            <w:pPr>
              <w:jc w:val="left"/>
              <w:rPr>
                <w:rFonts w:ascii="宋体" w:hAnsi="宋体"/>
                <w:color w:val="auto"/>
                <w:szCs w:val="21"/>
                <w:highlight w:val="none"/>
                <w:lang w:bidi="en-US"/>
              </w:rPr>
            </w:pPr>
            <w:r>
              <w:rPr>
                <w:rFonts w:hint="eastAsia" w:ascii="宋体" w:hAnsi="宋体"/>
                <w:color w:val="auto"/>
                <w:szCs w:val="21"/>
                <w:highlight w:val="none"/>
              </w:rPr>
              <w:t>为保证</w:t>
            </w:r>
            <w:r>
              <w:rPr>
                <w:rFonts w:hint="eastAsia" w:ascii="宋体" w:hAnsi="宋体"/>
                <w:color w:val="auto"/>
                <w:szCs w:val="21"/>
                <w:highlight w:val="none"/>
                <w:lang w:val="en-US" w:eastAsia="zh-CN"/>
              </w:rPr>
              <w:t>网络</w:t>
            </w:r>
            <w:r>
              <w:rPr>
                <w:rFonts w:hint="eastAsia" w:ascii="宋体" w:hAnsi="宋体"/>
                <w:color w:val="auto"/>
                <w:szCs w:val="21"/>
                <w:highlight w:val="none"/>
              </w:rPr>
              <w:t>出口稳定性，</w:t>
            </w:r>
            <w:r>
              <w:rPr>
                <w:rFonts w:hint="eastAsia" w:ascii="宋体" w:hAnsi="宋体"/>
                <w:color w:val="auto"/>
                <w:szCs w:val="21"/>
                <w:highlight w:val="none"/>
                <w:lang w:eastAsia="zh-CN"/>
              </w:rPr>
              <w:t>投标人</w:t>
            </w:r>
            <w:r>
              <w:rPr>
                <w:rFonts w:hint="eastAsia" w:ascii="宋体" w:hAnsi="宋体"/>
                <w:color w:val="auto"/>
                <w:szCs w:val="21"/>
                <w:highlight w:val="none"/>
              </w:rPr>
              <w:t>必须提供到接入地点不同路由的光纤链路，提供链路双线接入。采用光缆直接接入</w:t>
            </w:r>
            <w:r>
              <w:rPr>
                <w:rFonts w:hint="eastAsia" w:ascii="宋体" w:hAnsi="宋体"/>
                <w:color w:val="auto"/>
                <w:szCs w:val="21"/>
                <w:highlight w:val="none"/>
                <w:lang w:val="en-US" w:eastAsia="zh-CN"/>
              </w:rPr>
              <w:t>园区</w:t>
            </w:r>
            <w:r>
              <w:rPr>
                <w:rFonts w:hint="eastAsia" w:ascii="宋体" w:hAnsi="宋体"/>
                <w:color w:val="auto"/>
                <w:szCs w:val="21"/>
                <w:highlight w:val="none"/>
              </w:rPr>
              <w:t>核心网络机房，且进入</w:t>
            </w:r>
            <w:r>
              <w:rPr>
                <w:rFonts w:hint="eastAsia" w:ascii="宋体" w:hAnsi="宋体"/>
                <w:color w:val="auto"/>
                <w:szCs w:val="21"/>
                <w:highlight w:val="none"/>
                <w:lang w:val="en-US" w:eastAsia="zh-CN"/>
              </w:rPr>
              <w:t>园区</w:t>
            </w:r>
            <w:r>
              <w:rPr>
                <w:rFonts w:hint="eastAsia" w:ascii="宋体" w:hAnsi="宋体"/>
                <w:color w:val="auto"/>
                <w:szCs w:val="21"/>
                <w:highlight w:val="none"/>
              </w:rPr>
              <w:t>后的光缆须全部入地。</w:t>
            </w:r>
          </w:p>
        </w:tc>
        <w:tc>
          <w:tcPr>
            <w:tcW w:w="1978"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lang w:bidi="en-US"/>
              </w:rPr>
              <w:t>提供拓扑图并加盖投标人公章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8" w:hRule="atLeast"/>
          <w:jc w:val="center"/>
        </w:trPr>
        <w:tc>
          <w:tcPr>
            <w:tcW w:w="757" w:type="dxa"/>
            <w:noWrap w:val="0"/>
            <w:vAlign w:val="center"/>
          </w:tcPr>
          <w:p>
            <w:pPr>
              <w:jc w:val="center"/>
              <w:rPr>
                <w:rFonts w:ascii="宋体" w:hAnsi="宋体"/>
                <w:color w:val="auto"/>
                <w:szCs w:val="21"/>
                <w:highlight w:val="none"/>
              </w:rPr>
            </w:pPr>
            <w:r>
              <w:rPr>
                <w:rFonts w:hint="eastAsia" w:ascii="宋体" w:hAnsi="宋体"/>
                <w:b/>
                <w:color w:val="auto"/>
                <w:szCs w:val="21"/>
                <w:highlight w:val="none"/>
              </w:rPr>
              <w:t>3</w:t>
            </w:r>
          </w:p>
        </w:tc>
        <w:tc>
          <w:tcPr>
            <w:tcW w:w="1062" w:type="dxa"/>
            <w:noWrap w:val="0"/>
            <w:vAlign w:val="center"/>
          </w:tcPr>
          <w:p>
            <w:pPr>
              <w:jc w:val="center"/>
              <w:rPr>
                <w:rFonts w:ascii="宋体" w:hAnsi="宋体"/>
                <w:b/>
                <w:color w:val="auto"/>
                <w:szCs w:val="21"/>
                <w:highlight w:val="none"/>
              </w:rPr>
            </w:pPr>
            <w:r>
              <w:rPr>
                <w:rFonts w:hint="eastAsia" w:ascii="宋体" w:hAnsi="宋体"/>
                <w:color w:val="auto"/>
                <w:szCs w:val="21"/>
                <w:highlight w:val="none"/>
              </w:rPr>
              <w:t>#</w:t>
            </w:r>
          </w:p>
        </w:tc>
        <w:tc>
          <w:tcPr>
            <w:tcW w:w="1934"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rPr>
              <w:t>链路要求</w:t>
            </w:r>
          </w:p>
        </w:tc>
        <w:tc>
          <w:tcPr>
            <w:tcW w:w="3330" w:type="dxa"/>
            <w:noWrap w:val="0"/>
            <w:vAlign w:val="center"/>
          </w:tcPr>
          <w:p>
            <w:pPr>
              <w:jc w:val="left"/>
              <w:rPr>
                <w:rFonts w:ascii="宋体" w:hAnsi="宋体"/>
                <w:color w:val="auto"/>
                <w:szCs w:val="21"/>
                <w:highlight w:val="none"/>
              </w:rPr>
            </w:pPr>
            <w:r>
              <w:rPr>
                <w:rFonts w:hint="eastAsia" w:ascii="宋体" w:hAnsi="宋体"/>
                <w:color w:val="auto"/>
                <w:szCs w:val="21"/>
                <w:highlight w:val="none"/>
              </w:rPr>
              <w:t>提供北京市城域网主干或北京市主干最高级别可接入链路入口，以不多于2跳数连接运营商网络核心层。任何时刻</w:t>
            </w:r>
            <w:r>
              <w:rPr>
                <w:rFonts w:hint="eastAsia" w:ascii="宋体" w:hAnsi="宋体"/>
                <w:color w:val="auto"/>
                <w:szCs w:val="21"/>
                <w:highlight w:val="none"/>
                <w:lang w:val="en-US" w:eastAsia="zh-CN"/>
              </w:rPr>
              <w:t>客户侧</w:t>
            </w:r>
            <w:r>
              <w:rPr>
                <w:rFonts w:hint="eastAsia" w:ascii="宋体" w:hAnsi="宋体"/>
                <w:color w:val="auto"/>
                <w:szCs w:val="21"/>
                <w:highlight w:val="none"/>
              </w:rPr>
              <w:t>路由设备无超载情况下检测从</w:t>
            </w:r>
            <w:r>
              <w:rPr>
                <w:rFonts w:hint="eastAsia" w:ascii="宋体" w:hAnsi="宋体"/>
                <w:color w:val="auto"/>
                <w:szCs w:val="21"/>
                <w:highlight w:val="none"/>
                <w:lang w:val="en-US" w:eastAsia="zh-CN"/>
              </w:rPr>
              <w:t>客户侧</w:t>
            </w:r>
            <w:r>
              <w:rPr>
                <w:rFonts w:hint="eastAsia" w:ascii="宋体" w:hAnsi="宋体"/>
                <w:color w:val="auto"/>
                <w:szCs w:val="21"/>
                <w:highlight w:val="none"/>
              </w:rPr>
              <w:t>到骨干网延时≤10ms。</w:t>
            </w:r>
          </w:p>
        </w:tc>
        <w:tc>
          <w:tcPr>
            <w:tcW w:w="1978"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rPr>
              <w:t>提供跳数说明并加盖投标人公章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ascii="宋体" w:hAnsi="宋体"/>
                <w:color w:val="auto"/>
                <w:szCs w:val="21"/>
                <w:highlight w:val="none"/>
              </w:rPr>
            </w:pPr>
            <w:r>
              <w:rPr>
                <w:rFonts w:hint="eastAsia" w:ascii="宋体" w:hAnsi="宋体"/>
                <w:b/>
                <w:color w:val="auto"/>
                <w:szCs w:val="21"/>
                <w:highlight w:val="none"/>
              </w:rPr>
              <w:t>4</w:t>
            </w:r>
          </w:p>
        </w:tc>
        <w:tc>
          <w:tcPr>
            <w:tcW w:w="1062" w:type="dxa"/>
            <w:noWrap w:val="0"/>
            <w:vAlign w:val="center"/>
          </w:tcPr>
          <w:p>
            <w:pPr>
              <w:jc w:val="center"/>
              <w:rPr>
                <w:rFonts w:ascii="宋体" w:hAnsi="宋体"/>
                <w:b/>
                <w:color w:val="auto"/>
                <w:szCs w:val="21"/>
                <w:highlight w:val="none"/>
              </w:rPr>
            </w:pPr>
            <w:bookmarkStart w:id="3" w:name="OLE_LINK6"/>
            <w:r>
              <w:rPr>
                <w:rFonts w:hint="eastAsia" w:ascii="宋体" w:hAnsi="宋体"/>
                <w:color w:val="auto"/>
                <w:szCs w:val="21"/>
                <w:highlight w:val="none"/>
              </w:rPr>
              <w:t>#</w:t>
            </w:r>
            <w:bookmarkEnd w:id="3"/>
          </w:p>
        </w:tc>
        <w:tc>
          <w:tcPr>
            <w:tcW w:w="1934"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rPr>
              <w:t>链路要求</w:t>
            </w:r>
          </w:p>
        </w:tc>
        <w:tc>
          <w:tcPr>
            <w:tcW w:w="3330" w:type="dxa"/>
            <w:noWrap w:val="0"/>
            <w:vAlign w:val="center"/>
          </w:tcPr>
          <w:p>
            <w:pPr>
              <w:jc w:val="left"/>
              <w:rPr>
                <w:rFonts w:ascii="宋体" w:hAnsi="宋体"/>
                <w:color w:val="auto"/>
                <w:szCs w:val="21"/>
                <w:highlight w:val="none"/>
                <w:lang w:bidi="en-US"/>
              </w:rPr>
            </w:pPr>
            <w:r>
              <w:rPr>
                <w:rFonts w:hint="eastAsia" w:ascii="宋体" w:hAnsi="宋体"/>
                <w:color w:val="auto"/>
                <w:szCs w:val="21"/>
                <w:highlight w:val="none"/>
              </w:rPr>
              <w:t>互联网专线接入服务可发布全球路由表，专线通路可用率平均达 到 99.9%（不可抗力除外）,速率值偏差不超过 3%。</w:t>
            </w:r>
          </w:p>
        </w:tc>
        <w:tc>
          <w:tcPr>
            <w:tcW w:w="1978"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lang w:bidi="en-US"/>
              </w:rPr>
              <w:t>提供承诺函并加盖投标人公章（格式自拟）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61" w:type="dxa"/>
            <w:gridSpan w:val="5"/>
            <w:noWrap w:val="0"/>
            <w:vAlign w:val="center"/>
          </w:tcPr>
          <w:p>
            <w:pPr>
              <w:jc w:val="center"/>
              <w:rPr>
                <w:rFonts w:ascii="宋体" w:hAnsi="宋体"/>
                <w:color w:val="auto"/>
                <w:szCs w:val="21"/>
                <w:highlight w:val="none"/>
              </w:rPr>
            </w:pPr>
            <w:r>
              <w:rPr>
                <w:rFonts w:hint="eastAsia" w:ascii="宋体" w:hAnsi="宋体"/>
                <w:color w:val="auto"/>
                <w:szCs w:val="21"/>
                <w:highlight w:val="none"/>
              </w:rPr>
              <w:t>IP地址要求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hint="eastAsia" w:ascii="宋体" w:hAnsi="宋体" w:eastAsia="宋体"/>
                <w:color w:val="auto"/>
                <w:szCs w:val="21"/>
                <w:highlight w:val="none"/>
                <w:lang w:eastAsia="zh-CN"/>
              </w:rPr>
            </w:pPr>
            <w:r>
              <w:rPr>
                <w:rFonts w:hint="eastAsia" w:ascii="宋体" w:hAnsi="宋体"/>
                <w:b/>
                <w:color w:val="auto"/>
                <w:szCs w:val="21"/>
                <w:highlight w:val="none"/>
                <w:lang w:val="en-US" w:eastAsia="zh-CN"/>
              </w:rPr>
              <w:t>5</w:t>
            </w:r>
          </w:p>
        </w:tc>
        <w:tc>
          <w:tcPr>
            <w:tcW w:w="1062" w:type="dxa"/>
            <w:noWrap w:val="0"/>
            <w:vAlign w:val="center"/>
          </w:tcPr>
          <w:p>
            <w:pPr>
              <w:jc w:val="center"/>
              <w:rPr>
                <w:rFonts w:ascii="宋体" w:hAnsi="宋体"/>
                <w:b/>
                <w:color w:val="auto"/>
                <w:szCs w:val="21"/>
                <w:highlight w:val="none"/>
              </w:rPr>
            </w:pPr>
            <w:bookmarkStart w:id="4" w:name="OLE_LINK3"/>
            <w:r>
              <w:rPr>
                <w:rFonts w:hint="eastAsia" w:ascii="宋体" w:hAnsi="宋体"/>
                <w:color w:val="auto"/>
                <w:szCs w:val="21"/>
                <w:highlight w:val="none"/>
              </w:rPr>
              <w:t>#</w:t>
            </w:r>
            <w:bookmarkEnd w:id="4"/>
          </w:p>
        </w:tc>
        <w:tc>
          <w:tcPr>
            <w:tcW w:w="1934"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lang w:val="en-US" w:eastAsia="zh-CN"/>
              </w:rPr>
              <w:t>网络迁移</w:t>
            </w:r>
            <w:r>
              <w:rPr>
                <w:rFonts w:hint="eastAsia" w:ascii="宋体" w:hAnsi="宋体"/>
                <w:color w:val="auto"/>
                <w:szCs w:val="21"/>
                <w:highlight w:val="none"/>
              </w:rPr>
              <w:t>要求</w:t>
            </w:r>
          </w:p>
        </w:tc>
        <w:tc>
          <w:tcPr>
            <w:tcW w:w="3330" w:type="dxa"/>
            <w:noWrap w:val="0"/>
            <w:vAlign w:val="center"/>
          </w:tcPr>
          <w:p>
            <w:pPr>
              <w:jc w:val="left"/>
              <w:rPr>
                <w:rFonts w:ascii="宋体" w:hAnsi="宋体"/>
                <w:color w:val="auto"/>
                <w:szCs w:val="21"/>
                <w:highlight w:val="none"/>
                <w:lang w:bidi="en-US"/>
              </w:rPr>
            </w:pPr>
            <w:r>
              <w:rPr>
                <w:rFonts w:hint="eastAsia" w:ascii="宋体" w:hAnsi="宋体"/>
                <w:color w:val="auto"/>
                <w:szCs w:val="21"/>
                <w:highlight w:val="none"/>
              </w:rPr>
              <w:t>提供用户原有网络服务的平滑迁移</w:t>
            </w:r>
            <w:r>
              <w:rPr>
                <w:rFonts w:hint="eastAsia" w:ascii="宋体" w:hAnsi="宋体"/>
                <w:color w:val="auto"/>
                <w:szCs w:val="21"/>
                <w:highlight w:val="none"/>
                <w:lang w:val="en-US" w:eastAsia="zh-CN"/>
              </w:rPr>
              <w:t>服务</w:t>
            </w:r>
            <w:r>
              <w:rPr>
                <w:rFonts w:hint="eastAsia" w:ascii="宋体" w:hAnsi="宋体"/>
                <w:color w:val="auto"/>
                <w:szCs w:val="21"/>
                <w:highlight w:val="none"/>
              </w:rPr>
              <w:t>。提供</w:t>
            </w:r>
            <w:r>
              <w:rPr>
                <w:rFonts w:hint="eastAsia" w:ascii="宋体" w:hAnsi="宋体"/>
                <w:color w:val="auto"/>
                <w:szCs w:val="21"/>
                <w:highlight w:val="none"/>
                <w:lang w:bidi="en-US"/>
              </w:rPr>
              <w:t>承诺</w:t>
            </w:r>
            <w:r>
              <w:rPr>
                <w:rFonts w:hint="eastAsia" w:ascii="宋体" w:hAnsi="宋体"/>
                <w:color w:val="auto"/>
                <w:szCs w:val="21"/>
                <w:highlight w:val="none"/>
                <w:lang w:val="en-US" w:eastAsia="zh-CN" w:bidi="en-US"/>
              </w:rPr>
              <w:t>函</w:t>
            </w:r>
            <w:r>
              <w:rPr>
                <w:rFonts w:hint="eastAsia" w:ascii="宋体" w:hAnsi="宋体"/>
                <w:color w:val="auto"/>
                <w:szCs w:val="21"/>
                <w:highlight w:val="none"/>
                <w:lang w:bidi="en-US"/>
              </w:rPr>
              <w:t>并加盖投标人公章</w:t>
            </w:r>
            <w:r>
              <w:rPr>
                <w:rFonts w:hint="eastAsia" w:ascii="宋体" w:hAnsi="宋体"/>
                <w:color w:val="auto"/>
                <w:szCs w:val="21"/>
                <w:highlight w:val="none"/>
              </w:rPr>
              <w:t>。</w:t>
            </w:r>
          </w:p>
        </w:tc>
        <w:tc>
          <w:tcPr>
            <w:tcW w:w="1978"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lang w:bidi="en-US"/>
              </w:rPr>
              <w:t>提供承诺</w:t>
            </w:r>
            <w:r>
              <w:rPr>
                <w:rFonts w:hint="eastAsia" w:ascii="宋体" w:hAnsi="宋体"/>
                <w:color w:val="auto"/>
                <w:szCs w:val="21"/>
                <w:highlight w:val="none"/>
                <w:lang w:val="en-US" w:eastAsia="zh-CN" w:bidi="en-US"/>
              </w:rPr>
              <w:t>函</w:t>
            </w:r>
            <w:r>
              <w:rPr>
                <w:rFonts w:hint="eastAsia" w:ascii="宋体" w:hAnsi="宋体"/>
                <w:color w:val="auto"/>
                <w:szCs w:val="21"/>
                <w:highlight w:val="none"/>
                <w:lang w:bidi="en-US"/>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61" w:type="dxa"/>
            <w:gridSpan w:val="5"/>
            <w:noWrap w:val="0"/>
            <w:vAlign w:val="center"/>
          </w:tcPr>
          <w:p>
            <w:pPr>
              <w:jc w:val="center"/>
              <w:rPr>
                <w:rFonts w:ascii="宋体" w:hAnsi="宋体"/>
                <w:color w:val="auto"/>
                <w:szCs w:val="21"/>
                <w:highlight w:val="none"/>
              </w:rPr>
            </w:pPr>
            <w:r>
              <w:rPr>
                <w:rFonts w:hint="eastAsia" w:ascii="宋体" w:hAnsi="宋体"/>
                <w:color w:val="auto"/>
                <w:szCs w:val="21"/>
                <w:highlight w:val="none"/>
              </w:rPr>
              <w:t>运行监控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hint="eastAsia" w:ascii="宋体" w:hAnsi="宋体" w:eastAsia="宋体"/>
                <w:color w:val="auto"/>
                <w:szCs w:val="21"/>
                <w:highlight w:val="none"/>
                <w:lang w:eastAsia="zh-CN"/>
              </w:rPr>
            </w:pPr>
            <w:r>
              <w:rPr>
                <w:rFonts w:hint="eastAsia" w:ascii="宋体" w:hAnsi="宋体"/>
                <w:b/>
                <w:color w:val="auto"/>
                <w:szCs w:val="21"/>
                <w:highlight w:val="none"/>
                <w:lang w:val="en-US" w:eastAsia="zh-CN"/>
              </w:rPr>
              <w:t>6</w:t>
            </w:r>
          </w:p>
        </w:tc>
        <w:tc>
          <w:tcPr>
            <w:tcW w:w="1062" w:type="dxa"/>
            <w:noWrap w:val="0"/>
            <w:vAlign w:val="center"/>
          </w:tcPr>
          <w:p>
            <w:pPr>
              <w:jc w:val="center"/>
              <w:rPr>
                <w:rFonts w:ascii="宋体" w:hAnsi="宋体"/>
                <w:b/>
                <w:color w:val="auto"/>
                <w:szCs w:val="21"/>
                <w:highlight w:val="none"/>
              </w:rPr>
            </w:pPr>
            <w:r>
              <w:rPr>
                <w:rFonts w:hint="eastAsia" w:ascii="宋体" w:hAnsi="宋体"/>
                <w:color w:val="auto"/>
                <w:szCs w:val="21"/>
                <w:highlight w:val="none"/>
              </w:rPr>
              <w:t>#</w:t>
            </w:r>
          </w:p>
        </w:tc>
        <w:tc>
          <w:tcPr>
            <w:tcW w:w="1934"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rPr>
              <w:t>运行监控</w:t>
            </w:r>
          </w:p>
        </w:tc>
        <w:tc>
          <w:tcPr>
            <w:tcW w:w="3330" w:type="dxa"/>
            <w:noWrap w:val="0"/>
            <w:vAlign w:val="center"/>
          </w:tcPr>
          <w:p>
            <w:pPr>
              <w:jc w:val="left"/>
              <w:rPr>
                <w:rFonts w:ascii="宋体" w:hAnsi="宋体"/>
                <w:color w:val="auto"/>
                <w:szCs w:val="21"/>
                <w:highlight w:val="none"/>
                <w:lang w:bidi="en-US"/>
              </w:rPr>
            </w:pPr>
            <w:r>
              <w:rPr>
                <w:rFonts w:hint="eastAsia" w:ascii="宋体" w:hAnsi="宋体"/>
                <w:color w:val="auto"/>
                <w:szCs w:val="21"/>
                <w:highlight w:val="none"/>
                <w:lang w:eastAsia="zh-CN"/>
              </w:rPr>
              <w:t>投标人</w:t>
            </w:r>
            <w:r>
              <w:rPr>
                <w:rFonts w:hint="eastAsia" w:ascii="宋体" w:hAnsi="宋体"/>
                <w:color w:val="auto"/>
                <w:szCs w:val="21"/>
                <w:highlight w:val="none"/>
              </w:rPr>
              <w:t>提供7*24小时监控网络运行状态，最少保留6个月互联网使用数据。</w:t>
            </w:r>
          </w:p>
        </w:tc>
        <w:tc>
          <w:tcPr>
            <w:tcW w:w="1978"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61" w:type="dxa"/>
            <w:gridSpan w:val="5"/>
            <w:noWrap w:val="0"/>
            <w:vAlign w:val="center"/>
          </w:tcPr>
          <w:p>
            <w:pPr>
              <w:jc w:val="center"/>
              <w:rPr>
                <w:rFonts w:ascii="宋体" w:hAnsi="宋体"/>
                <w:color w:val="auto"/>
                <w:szCs w:val="21"/>
                <w:highlight w:val="none"/>
              </w:rPr>
            </w:pPr>
            <w:r>
              <w:rPr>
                <w:rFonts w:hint="eastAsia" w:ascii="宋体" w:hAnsi="宋体"/>
                <w:color w:val="auto"/>
                <w:szCs w:val="21"/>
                <w:highlight w:val="none"/>
              </w:rPr>
              <w:t>故障响应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hint="eastAsia" w:ascii="宋体" w:hAnsi="宋体" w:eastAsia="宋体"/>
                <w:color w:val="auto"/>
                <w:szCs w:val="21"/>
                <w:highlight w:val="none"/>
                <w:lang w:eastAsia="zh-CN"/>
              </w:rPr>
            </w:pPr>
            <w:r>
              <w:rPr>
                <w:rFonts w:hint="eastAsia" w:ascii="宋体" w:hAnsi="宋体"/>
                <w:b/>
                <w:color w:val="auto"/>
                <w:szCs w:val="21"/>
                <w:highlight w:val="none"/>
                <w:lang w:val="en-US" w:eastAsia="zh-CN"/>
              </w:rPr>
              <w:t>7</w:t>
            </w:r>
          </w:p>
        </w:tc>
        <w:tc>
          <w:tcPr>
            <w:tcW w:w="1062" w:type="dxa"/>
            <w:noWrap w:val="0"/>
            <w:vAlign w:val="center"/>
          </w:tcPr>
          <w:p>
            <w:pPr>
              <w:jc w:val="center"/>
              <w:rPr>
                <w:rFonts w:ascii="宋体" w:hAnsi="宋体"/>
                <w:b/>
                <w:color w:val="auto"/>
                <w:szCs w:val="21"/>
                <w:highlight w:val="none"/>
              </w:rPr>
            </w:pPr>
            <w:r>
              <w:rPr>
                <w:rFonts w:hint="eastAsia" w:ascii="宋体" w:hAnsi="宋体"/>
                <w:color w:val="auto"/>
                <w:szCs w:val="21"/>
                <w:highlight w:val="none"/>
              </w:rPr>
              <w:t>#</w:t>
            </w:r>
          </w:p>
        </w:tc>
        <w:tc>
          <w:tcPr>
            <w:tcW w:w="1934" w:type="dxa"/>
            <w:noWrap w:val="0"/>
            <w:vAlign w:val="center"/>
          </w:tcPr>
          <w:p>
            <w:pPr>
              <w:jc w:val="center"/>
              <w:rPr>
                <w:rFonts w:hint="default" w:ascii="宋体" w:hAnsi="宋体"/>
                <w:color w:val="auto"/>
                <w:szCs w:val="21"/>
                <w:highlight w:val="none"/>
                <w:lang w:bidi="en-US"/>
              </w:rPr>
            </w:pPr>
            <w:r>
              <w:rPr>
                <w:rFonts w:hint="eastAsia" w:ascii="宋体" w:hAnsi="宋体"/>
                <w:color w:val="auto"/>
                <w:szCs w:val="21"/>
                <w:highlight w:val="none"/>
                <w:lang w:val="en-US" w:eastAsia="zh-CN"/>
              </w:rPr>
              <w:t>链路参数要求</w:t>
            </w:r>
          </w:p>
        </w:tc>
        <w:tc>
          <w:tcPr>
            <w:tcW w:w="3330" w:type="dxa"/>
            <w:noWrap w:val="0"/>
            <w:vAlign w:val="center"/>
          </w:tcPr>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线路类型为以太网。</w:t>
            </w:r>
          </w:p>
          <w:p>
            <w:pPr>
              <w:keepNext w:val="0"/>
              <w:keepLines w:val="0"/>
              <w:widowControl/>
              <w:suppressLineNumbers w:val="0"/>
              <w:jc w:val="left"/>
              <w:rPr>
                <w:color w:val="auto"/>
                <w:highlight w:val="none"/>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所提供互联网线路全程独享，上下行带宽保持一致。 </w:t>
            </w:r>
          </w:p>
          <w:p>
            <w:pPr>
              <w:keepNext w:val="0"/>
              <w:keepLines w:val="0"/>
              <w:widowControl/>
              <w:suppressLineNumbers w:val="0"/>
              <w:jc w:val="left"/>
              <w:rPr>
                <w:color w:val="auto"/>
                <w:highlight w:val="none"/>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 网络故障率≤1%，网络年平均无故障时间达到8572小时。  </w:t>
            </w:r>
          </w:p>
          <w:p>
            <w:pPr>
              <w:widowControl/>
              <w:jc w:val="left"/>
              <w:rPr>
                <w:rFonts w:hint="eastAsia" w:ascii="宋体" w:hAnsi="宋体" w:eastAsia="宋体"/>
                <w:color w:val="auto"/>
                <w:szCs w:val="21"/>
                <w:highlight w:val="none"/>
                <w:lang w:eastAsia="zh-CN" w:bidi="en-US"/>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端到端电路误码率≤1.0*10-9；</w:t>
            </w:r>
          </w:p>
        </w:tc>
        <w:tc>
          <w:tcPr>
            <w:tcW w:w="1978"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lang w:bidi="en-US"/>
              </w:rPr>
              <w:t>提供承诺</w:t>
            </w:r>
            <w:r>
              <w:rPr>
                <w:rFonts w:hint="eastAsia" w:ascii="宋体" w:hAnsi="宋体"/>
                <w:color w:val="auto"/>
                <w:szCs w:val="21"/>
                <w:highlight w:val="none"/>
                <w:lang w:val="en-US" w:eastAsia="zh-CN" w:bidi="en-US"/>
              </w:rPr>
              <w:t>函</w:t>
            </w:r>
            <w:r>
              <w:rPr>
                <w:rFonts w:hint="eastAsia" w:ascii="宋体" w:hAnsi="宋体"/>
                <w:color w:val="auto"/>
                <w:szCs w:val="21"/>
                <w:highlight w:val="none"/>
                <w:lang w:bidi="en-US"/>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61" w:type="dxa"/>
            <w:gridSpan w:val="5"/>
            <w:noWrap w:val="0"/>
            <w:vAlign w:val="center"/>
          </w:tcPr>
          <w:p>
            <w:pPr>
              <w:jc w:val="center"/>
              <w:rPr>
                <w:rFonts w:ascii="宋体" w:hAnsi="宋体"/>
                <w:color w:val="auto"/>
                <w:szCs w:val="21"/>
                <w:highlight w:val="none"/>
              </w:rPr>
            </w:pPr>
            <w:r>
              <w:rPr>
                <w:rFonts w:hint="eastAsia" w:ascii="宋体" w:hAnsi="宋体"/>
                <w:color w:val="auto"/>
                <w:szCs w:val="21"/>
                <w:highlight w:val="none"/>
              </w:rPr>
              <w:t>服务稳定性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hint="eastAsia" w:ascii="宋体" w:hAnsi="宋体" w:eastAsia="宋体"/>
                <w:color w:val="auto"/>
                <w:szCs w:val="21"/>
                <w:highlight w:val="none"/>
                <w:lang w:eastAsia="zh-CN"/>
              </w:rPr>
            </w:pPr>
            <w:r>
              <w:rPr>
                <w:rFonts w:hint="eastAsia" w:ascii="宋体" w:hAnsi="宋体"/>
                <w:b/>
                <w:color w:val="auto"/>
                <w:szCs w:val="21"/>
                <w:highlight w:val="none"/>
                <w:lang w:val="en-US" w:eastAsia="zh-CN"/>
              </w:rPr>
              <w:t>8</w:t>
            </w:r>
          </w:p>
        </w:tc>
        <w:tc>
          <w:tcPr>
            <w:tcW w:w="1062" w:type="dxa"/>
            <w:noWrap w:val="0"/>
            <w:vAlign w:val="center"/>
          </w:tcPr>
          <w:p>
            <w:pPr>
              <w:jc w:val="center"/>
              <w:rPr>
                <w:rFonts w:ascii="宋体" w:hAnsi="宋体"/>
                <w:b/>
                <w:color w:val="auto"/>
                <w:szCs w:val="21"/>
                <w:highlight w:val="none"/>
              </w:rPr>
            </w:pPr>
            <w:r>
              <w:rPr>
                <w:rFonts w:hint="eastAsia" w:ascii="宋体" w:hAnsi="宋体"/>
                <w:color w:val="auto"/>
                <w:szCs w:val="21"/>
                <w:highlight w:val="none"/>
              </w:rPr>
              <w:t>#</w:t>
            </w:r>
          </w:p>
        </w:tc>
        <w:tc>
          <w:tcPr>
            <w:tcW w:w="1934"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rPr>
              <w:t>服务稳定性</w:t>
            </w:r>
          </w:p>
        </w:tc>
        <w:tc>
          <w:tcPr>
            <w:tcW w:w="3330" w:type="dxa"/>
            <w:noWrap w:val="0"/>
            <w:vAlign w:val="center"/>
          </w:tcPr>
          <w:p>
            <w:pPr>
              <w:jc w:val="left"/>
              <w:rPr>
                <w:rFonts w:ascii="宋体" w:hAnsi="宋体"/>
                <w:color w:val="auto"/>
                <w:szCs w:val="21"/>
                <w:highlight w:val="none"/>
                <w:lang w:bidi="en-US"/>
              </w:rPr>
            </w:pPr>
            <w:r>
              <w:rPr>
                <w:rFonts w:hint="eastAsia" w:ascii="宋体" w:hAnsi="宋体"/>
                <w:color w:val="auto"/>
                <w:szCs w:val="21"/>
                <w:highlight w:val="none"/>
              </w:rPr>
              <w:t>尽量保证网络24小时稳定、可靠地运行。对于事先预知的中断提前24小时通知。一年内由于</w:t>
            </w:r>
            <w:r>
              <w:rPr>
                <w:rFonts w:hint="eastAsia" w:ascii="宋体" w:hAnsi="宋体"/>
                <w:color w:val="auto"/>
                <w:szCs w:val="21"/>
                <w:highlight w:val="none"/>
                <w:lang w:eastAsia="zh-CN"/>
              </w:rPr>
              <w:t>投标人</w:t>
            </w:r>
            <w:r>
              <w:rPr>
                <w:rFonts w:hint="eastAsia" w:ascii="宋体" w:hAnsi="宋体"/>
                <w:color w:val="auto"/>
                <w:szCs w:val="21"/>
                <w:highlight w:val="none"/>
              </w:rPr>
              <w:t>自身原因（包括但不限于设备升级，机房电力故障，链路割接等）造成的链路中断次数，不得超过3次。在服务期内，因为</w:t>
            </w:r>
            <w:r>
              <w:rPr>
                <w:rFonts w:hint="eastAsia" w:ascii="宋体" w:hAnsi="宋体"/>
                <w:color w:val="auto"/>
                <w:szCs w:val="21"/>
                <w:highlight w:val="none"/>
                <w:lang w:eastAsia="zh-CN"/>
              </w:rPr>
              <w:t>投标人</w:t>
            </w:r>
            <w:r>
              <w:rPr>
                <w:rFonts w:hint="eastAsia" w:ascii="宋体" w:hAnsi="宋体"/>
                <w:color w:val="auto"/>
                <w:szCs w:val="21"/>
                <w:highlight w:val="none"/>
              </w:rPr>
              <w:t>原因造成</w:t>
            </w:r>
            <w:r>
              <w:rPr>
                <w:rFonts w:hint="eastAsia" w:ascii="宋体" w:hAnsi="宋体"/>
                <w:color w:val="auto"/>
                <w:szCs w:val="21"/>
                <w:highlight w:val="none"/>
                <w:lang w:val="en-US" w:eastAsia="zh-CN"/>
              </w:rPr>
              <w:t>客户</w:t>
            </w:r>
            <w:r>
              <w:rPr>
                <w:rFonts w:hint="eastAsia" w:ascii="宋体" w:hAnsi="宋体"/>
                <w:color w:val="auto"/>
                <w:szCs w:val="21"/>
                <w:highlight w:val="none"/>
              </w:rPr>
              <w:t>传输中断，累计超过12 小时（计划中断除外），则中标</w:t>
            </w:r>
            <w:r>
              <w:rPr>
                <w:rFonts w:hint="eastAsia" w:ascii="宋体" w:hAnsi="宋体"/>
                <w:color w:val="auto"/>
                <w:szCs w:val="21"/>
                <w:highlight w:val="none"/>
                <w:lang w:eastAsia="zh-CN"/>
              </w:rPr>
              <w:t>人</w:t>
            </w:r>
            <w:r>
              <w:rPr>
                <w:rFonts w:hint="eastAsia" w:ascii="宋体" w:hAnsi="宋体"/>
                <w:color w:val="auto"/>
                <w:szCs w:val="21"/>
                <w:highlight w:val="none"/>
              </w:rPr>
              <w:t>提供一个月的线路使用，作为经济补偿。</w:t>
            </w:r>
          </w:p>
        </w:tc>
        <w:tc>
          <w:tcPr>
            <w:tcW w:w="1978"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lang w:bidi="en-US"/>
              </w:rPr>
              <w:t>提供</w:t>
            </w:r>
            <w:r>
              <w:rPr>
                <w:rFonts w:hint="eastAsia" w:ascii="宋体" w:hAnsi="宋体"/>
                <w:color w:val="auto"/>
                <w:szCs w:val="21"/>
                <w:highlight w:val="none"/>
                <w:lang w:eastAsia="zh-CN" w:bidi="en-US"/>
              </w:rPr>
              <w:t>承诺函</w:t>
            </w:r>
            <w:r>
              <w:rPr>
                <w:rFonts w:hint="eastAsia" w:ascii="宋体" w:hAnsi="宋体"/>
                <w:color w:val="auto"/>
                <w:szCs w:val="21"/>
                <w:highlight w:val="none"/>
                <w:lang w:bidi="en-US"/>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61" w:type="dxa"/>
            <w:gridSpan w:val="5"/>
            <w:noWrap w:val="0"/>
            <w:vAlign w:val="center"/>
          </w:tcPr>
          <w:p>
            <w:pPr>
              <w:jc w:val="center"/>
              <w:rPr>
                <w:rFonts w:ascii="宋体" w:hAnsi="宋体"/>
                <w:color w:val="auto"/>
                <w:szCs w:val="21"/>
                <w:highlight w:val="none"/>
              </w:rPr>
            </w:pPr>
            <w:r>
              <w:rPr>
                <w:rFonts w:hint="eastAsia" w:ascii="宋体" w:hAnsi="宋体"/>
                <w:color w:val="auto"/>
                <w:szCs w:val="21"/>
                <w:highlight w:val="none"/>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hint="eastAsia" w:ascii="宋体" w:hAnsi="宋体" w:eastAsia="宋体"/>
                <w:color w:val="auto"/>
                <w:szCs w:val="21"/>
                <w:highlight w:val="none"/>
                <w:lang w:eastAsia="zh-CN"/>
              </w:rPr>
            </w:pPr>
            <w:r>
              <w:rPr>
                <w:rFonts w:hint="eastAsia" w:ascii="宋体" w:hAnsi="宋体"/>
                <w:b/>
                <w:color w:val="auto"/>
                <w:szCs w:val="21"/>
                <w:highlight w:val="none"/>
                <w:lang w:val="en-US" w:eastAsia="zh-CN"/>
              </w:rPr>
              <w:t>9</w:t>
            </w:r>
          </w:p>
        </w:tc>
        <w:tc>
          <w:tcPr>
            <w:tcW w:w="1062" w:type="dxa"/>
            <w:noWrap w:val="0"/>
            <w:vAlign w:val="center"/>
          </w:tcPr>
          <w:p>
            <w:pPr>
              <w:jc w:val="center"/>
              <w:rPr>
                <w:rFonts w:ascii="宋体" w:hAnsi="宋体"/>
                <w:b/>
                <w:color w:val="auto"/>
                <w:szCs w:val="21"/>
                <w:highlight w:val="none"/>
              </w:rPr>
            </w:pPr>
            <w:r>
              <w:rPr>
                <w:rFonts w:hint="eastAsia" w:ascii="宋体" w:hAnsi="宋体"/>
                <w:color w:val="auto"/>
                <w:szCs w:val="21"/>
                <w:highlight w:val="none"/>
              </w:rPr>
              <w:t>★</w:t>
            </w:r>
          </w:p>
        </w:tc>
        <w:tc>
          <w:tcPr>
            <w:tcW w:w="1934"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rPr>
              <w:t>售后服务</w:t>
            </w:r>
          </w:p>
        </w:tc>
        <w:tc>
          <w:tcPr>
            <w:tcW w:w="3330" w:type="dxa"/>
            <w:noWrap w:val="0"/>
            <w:vAlign w:val="center"/>
          </w:tcPr>
          <w:p>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建立采购人维护资料：对于采购人电路、设备进行特殊标记，以保证相关维护，资料的准确性，建立详细、完备的线路资料档案和网络运行档案。</w:t>
            </w:r>
          </w:p>
          <w:p>
            <w:pPr>
              <w:jc w:val="left"/>
              <w:rPr>
                <w:rFonts w:hint="eastAsia" w:ascii="宋体" w:hAnsi="宋体"/>
                <w:color w:val="auto"/>
                <w:szCs w:val="21"/>
                <w:highlight w:val="none"/>
                <w:lang w:bidi="en-US"/>
              </w:rPr>
            </w:pPr>
          </w:p>
        </w:tc>
        <w:tc>
          <w:tcPr>
            <w:tcW w:w="1978" w:type="dxa"/>
            <w:noWrap w:val="0"/>
            <w:vAlign w:val="center"/>
          </w:tcPr>
          <w:p>
            <w:pPr>
              <w:jc w:val="center"/>
              <w:rPr>
                <w:rFonts w:hint="default" w:ascii="宋体" w:hAnsi="宋体" w:eastAsia="宋体"/>
                <w:color w:val="auto"/>
                <w:szCs w:val="21"/>
                <w:highlight w:val="none"/>
                <w:lang w:val="en-US" w:eastAsia="zh-CN" w:bidi="en-US"/>
              </w:rPr>
            </w:pPr>
            <w:r>
              <w:rPr>
                <w:rFonts w:hint="eastAsia" w:ascii="宋体" w:hAnsi="宋体"/>
                <w:color w:val="auto"/>
                <w:szCs w:val="21"/>
                <w:highlight w:val="none"/>
              </w:rPr>
              <w:t>提供承诺函并</w:t>
            </w:r>
            <w:r>
              <w:rPr>
                <w:rFonts w:hint="eastAsia" w:ascii="宋体" w:hAnsi="宋体"/>
                <w:color w:val="auto"/>
                <w:szCs w:val="21"/>
                <w:highlight w:val="none"/>
                <w:lang w:val="en-US" w:eastAsia="zh-CN"/>
              </w:rPr>
              <w:t>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61" w:type="dxa"/>
            <w:gridSpan w:val="5"/>
            <w:noWrap w:val="0"/>
            <w:vAlign w:val="center"/>
          </w:tcPr>
          <w:p>
            <w:pPr>
              <w:jc w:val="center"/>
              <w:rPr>
                <w:rFonts w:ascii="宋体" w:hAnsi="宋体"/>
                <w:color w:val="auto"/>
                <w:szCs w:val="21"/>
                <w:highlight w:val="none"/>
              </w:rPr>
            </w:pPr>
            <w:r>
              <w:rPr>
                <w:rFonts w:hint="eastAsia" w:ascii="宋体" w:hAnsi="宋体"/>
                <w:color w:val="auto"/>
                <w:szCs w:val="21"/>
                <w:highlight w:val="none"/>
              </w:rPr>
              <w:t>施工要求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hint="default" w:ascii="宋体" w:hAnsi="宋体" w:eastAsia="宋体"/>
                <w:color w:val="auto"/>
                <w:szCs w:val="21"/>
                <w:highlight w:val="none"/>
                <w:lang w:val="en-US" w:eastAsia="zh-CN"/>
              </w:rPr>
            </w:pPr>
            <w:r>
              <w:rPr>
                <w:rFonts w:hint="eastAsia" w:ascii="宋体" w:hAnsi="宋体"/>
                <w:b/>
                <w:color w:val="auto"/>
                <w:szCs w:val="21"/>
                <w:highlight w:val="none"/>
                <w:lang w:val="en-US" w:eastAsia="zh-CN"/>
              </w:rPr>
              <w:t>10</w:t>
            </w:r>
          </w:p>
        </w:tc>
        <w:tc>
          <w:tcPr>
            <w:tcW w:w="1062" w:type="dxa"/>
            <w:noWrap w:val="0"/>
            <w:vAlign w:val="center"/>
          </w:tcPr>
          <w:p>
            <w:pPr>
              <w:jc w:val="center"/>
              <w:rPr>
                <w:rFonts w:ascii="宋体" w:hAnsi="宋体"/>
                <w:b/>
                <w:color w:val="auto"/>
                <w:szCs w:val="21"/>
                <w:highlight w:val="none"/>
              </w:rPr>
            </w:pPr>
            <w:r>
              <w:rPr>
                <w:rFonts w:hint="eastAsia" w:ascii="宋体" w:hAnsi="宋体"/>
                <w:color w:val="auto"/>
                <w:szCs w:val="21"/>
                <w:highlight w:val="none"/>
              </w:rPr>
              <w:t>#</w:t>
            </w:r>
          </w:p>
        </w:tc>
        <w:tc>
          <w:tcPr>
            <w:tcW w:w="1934"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rPr>
              <w:t>施工要求</w:t>
            </w:r>
          </w:p>
        </w:tc>
        <w:tc>
          <w:tcPr>
            <w:tcW w:w="3330" w:type="dxa"/>
            <w:noWrap w:val="0"/>
            <w:vAlign w:val="center"/>
          </w:tcPr>
          <w:p>
            <w:pPr>
              <w:jc w:val="left"/>
              <w:rPr>
                <w:rFonts w:ascii="宋体" w:hAnsi="宋体"/>
                <w:color w:val="auto"/>
                <w:szCs w:val="21"/>
                <w:highlight w:val="none"/>
              </w:rPr>
            </w:pPr>
            <w:r>
              <w:rPr>
                <w:rFonts w:hint="eastAsia" w:ascii="宋体" w:hAnsi="宋体"/>
                <w:color w:val="auto"/>
                <w:szCs w:val="21"/>
                <w:highlight w:val="none"/>
              </w:rPr>
              <w:t>要求在合同签署后一周内完成线路安装、调试。提供相关的接入以及和甲方设备之间的转换设备及相关模块。</w:t>
            </w:r>
          </w:p>
        </w:tc>
        <w:tc>
          <w:tcPr>
            <w:tcW w:w="1978" w:type="dxa"/>
            <w:noWrap w:val="0"/>
            <w:vAlign w:val="center"/>
          </w:tcPr>
          <w:p>
            <w:pPr>
              <w:jc w:val="center"/>
              <w:rPr>
                <w:rFonts w:ascii="宋体" w:hAnsi="宋体"/>
                <w:color w:val="auto"/>
                <w:szCs w:val="21"/>
                <w:highlight w:val="none"/>
                <w:lang w:bidi="en-US"/>
              </w:rPr>
            </w:pPr>
            <w:r>
              <w:rPr>
                <w:rFonts w:hint="eastAsia" w:ascii="宋体" w:hAnsi="宋体"/>
                <w:color w:val="auto"/>
                <w:szCs w:val="21"/>
                <w:highlight w:val="none"/>
                <w:lang w:bidi="en-U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61" w:type="dxa"/>
            <w:gridSpan w:val="5"/>
            <w:noWrap w:val="0"/>
            <w:vAlign w:val="center"/>
          </w:tcPr>
          <w:p>
            <w:pPr>
              <w:jc w:val="center"/>
              <w:rPr>
                <w:rFonts w:ascii="宋体" w:hAnsi="宋体"/>
                <w:color w:val="auto"/>
                <w:szCs w:val="21"/>
                <w:highlight w:val="none"/>
              </w:rPr>
            </w:pPr>
            <w:r>
              <w:rPr>
                <w:rFonts w:hint="eastAsia" w:ascii="宋体" w:hAnsi="宋体"/>
                <w:color w:val="auto"/>
                <w:szCs w:val="21"/>
                <w:highlight w:val="none"/>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061" w:type="dxa"/>
            <w:gridSpan w:val="5"/>
            <w:noWrap w:val="0"/>
            <w:vAlign w:val="center"/>
          </w:tcPr>
          <w:p>
            <w:pPr>
              <w:jc w:val="center"/>
              <w:rPr>
                <w:rFonts w:hint="default" w:ascii="宋体" w:hAnsi="宋体" w:eastAsia="宋体"/>
                <w:color w:val="auto"/>
                <w:szCs w:val="21"/>
                <w:highlight w:val="none"/>
                <w:lang w:val="en-US" w:eastAsia="zh-CN" w:bidi="en-US"/>
              </w:rPr>
            </w:pPr>
            <w:r>
              <w:rPr>
                <w:rFonts w:hint="eastAsia" w:ascii="宋体" w:hAnsi="宋体"/>
                <w:color w:val="auto"/>
                <w:szCs w:val="21"/>
                <w:highlight w:val="none"/>
                <w:lang w:val="en-US" w:eastAsia="zh-CN" w:bidi="en-US"/>
              </w:rPr>
              <w:t>互联网流量安全能力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11</w:t>
            </w:r>
          </w:p>
        </w:tc>
        <w:tc>
          <w:tcPr>
            <w:tcW w:w="106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1934" w:type="dxa"/>
            <w:noWrap w:val="0"/>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流量清洗</w:t>
            </w:r>
          </w:p>
        </w:tc>
        <w:tc>
          <w:tcPr>
            <w:tcW w:w="333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lang w:val="en-US" w:eastAsia="zh-CN"/>
              </w:rPr>
              <w:t>基于SRv6</w:t>
            </w:r>
            <w:r>
              <w:rPr>
                <w:rFonts w:hint="default" w:ascii="宋体" w:hAnsi="宋体"/>
                <w:color w:val="auto"/>
                <w:szCs w:val="21"/>
                <w:highlight w:val="none"/>
                <w:lang w:val="en-US" w:eastAsia="zh-CN"/>
              </w:rPr>
              <w:t>的流量清洗溯源能力，可实现靠近DDoS攻击源</w:t>
            </w:r>
            <w:r>
              <w:rPr>
                <w:rFonts w:hint="eastAsia" w:ascii="宋体" w:hAnsi="宋体"/>
                <w:color w:val="auto"/>
                <w:szCs w:val="21"/>
                <w:highlight w:val="none"/>
                <w:lang w:val="en-US" w:eastAsia="zh-CN"/>
              </w:rPr>
              <w:t>的</w:t>
            </w:r>
            <w:r>
              <w:rPr>
                <w:rFonts w:hint="default" w:ascii="宋体" w:hAnsi="宋体"/>
                <w:color w:val="auto"/>
                <w:szCs w:val="21"/>
                <w:highlight w:val="none"/>
                <w:lang w:val="en-US" w:eastAsia="zh-CN"/>
              </w:rPr>
              <w:t>DDoS攻击防护溯源</w:t>
            </w:r>
          </w:p>
        </w:tc>
        <w:tc>
          <w:tcPr>
            <w:tcW w:w="1978" w:type="dxa"/>
            <w:noWrap w:val="0"/>
            <w:vAlign w:val="center"/>
          </w:tcPr>
          <w:p>
            <w:pPr>
              <w:jc w:val="center"/>
              <w:rPr>
                <w:rFonts w:hint="eastAsia" w:ascii="宋体" w:hAnsi="宋体"/>
                <w:color w:val="auto"/>
                <w:szCs w:val="21"/>
                <w:highlight w:val="none"/>
                <w:lang w:bidi="en-US"/>
              </w:rPr>
            </w:pPr>
            <w:r>
              <w:rPr>
                <w:rFonts w:hint="eastAsia" w:ascii="宋体" w:hAnsi="宋体"/>
                <w:color w:val="auto"/>
                <w:szCs w:val="21"/>
                <w:highlight w:val="none"/>
                <w:lang w:bidi="en-US"/>
              </w:rPr>
              <w:t>提供</w:t>
            </w:r>
            <w:r>
              <w:rPr>
                <w:rFonts w:hint="eastAsia" w:ascii="宋体" w:hAnsi="宋体"/>
                <w:color w:val="auto"/>
                <w:szCs w:val="21"/>
                <w:highlight w:val="none"/>
                <w:lang w:eastAsia="zh-CN" w:bidi="en-US"/>
              </w:rPr>
              <w:t>承诺函</w:t>
            </w:r>
            <w:r>
              <w:rPr>
                <w:rFonts w:hint="eastAsia" w:ascii="宋体" w:hAnsi="宋体"/>
                <w:color w:val="auto"/>
                <w:szCs w:val="21"/>
                <w:highlight w:val="none"/>
                <w:lang w:bidi="en-US"/>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12</w:t>
            </w:r>
          </w:p>
        </w:tc>
        <w:tc>
          <w:tcPr>
            <w:tcW w:w="106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1934" w:type="dxa"/>
            <w:noWrap w:val="0"/>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流量清洗</w:t>
            </w:r>
          </w:p>
        </w:tc>
        <w:tc>
          <w:tcPr>
            <w:tcW w:w="333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lang w:val="en-US" w:eastAsia="zh-CN"/>
              </w:rPr>
              <w:t>产品采用分布式近源部署模式，具有全球调动防护能力，且可实现城域网近目的，城域网、骨干网二级协同联动能力</w:t>
            </w:r>
          </w:p>
        </w:tc>
        <w:tc>
          <w:tcPr>
            <w:tcW w:w="1978" w:type="dxa"/>
            <w:noWrap w:val="0"/>
            <w:vAlign w:val="center"/>
          </w:tcPr>
          <w:p>
            <w:pPr>
              <w:jc w:val="center"/>
              <w:rPr>
                <w:rFonts w:hint="eastAsia" w:ascii="宋体" w:hAnsi="宋体"/>
                <w:color w:val="auto"/>
                <w:szCs w:val="21"/>
                <w:highlight w:val="none"/>
                <w:lang w:bidi="en-US"/>
              </w:rPr>
            </w:pPr>
            <w:r>
              <w:rPr>
                <w:rFonts w:hint="eastAsia" w:ascii="宋体" w:hAnsi="宋体"/>
                <w:color w:val="auto"/>
                <w:szCs w:val="21"/>
                <w:highlight w:val="none"/>
                <w:lang w:bidi="en-US"/>
              </w:rPr>
              <w:t>提供</w:t>
            </w:r>
            <w:r>
              <w:rPr>
                <w:rFonts w:hint="eastAsia" w:ascii="宋体" w:hAnsi="宋体"/>
                <w:color w:val="auto"/>
                <w:szCs w:val="21"/>
                <w:highlight w:val="none"/>
                <w:lang w:eastAsia="zh-CN" w:bidi="en-US"/>
              </w:rPr>
              <w:t>承诺函</w:t>
            </w:r>
            <w:r>
              <w:rPr>
                <w:rFonts w:hint="eastAsia" w:ascii="宋体" w:hAnsi="宋体"/>
                <w:color w:val="auto"/>
                <w:szCs w:val="21"/>
                <w:highlight w:val="none"/>
                <w:lang w:bidi="en-US"/>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13</w:t>
            </w:r>
          </w:p>
        </w:tc>
        <w:tc>
          <w:tcPr>
            <w:tcW w:w="1062" w:type="dxa"/>
            <w:noWrap w:val="0"/>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1934" w:type="dxa"/>
            <w:noWrap w:val="0"/>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流量封堵</w:t>
            </w:r>
          </w:p>
        </w:tc>
        <w:tc>
          <w:tcPr>
            <w:tcW w:w="333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lang w:val="en-US" w:eastAsia="zh-CN"/>
              </w:rPr>
              <w:t>产品可实现基于端口、协议的自动化FlowSpec</w:t>
            </w:r>
            <w:r>
              <w:rPr>
                <w:rFonts w:hint="default" w:ascii="宋体" w:hAnsi="宋体"/>
                <w:color w:val="auto"/>
                <w:szCs w:val="21"/>
                <w:highlight w:val="none"/>
                <w:lang w:val="en-US" w:eastAsia="zh-CN"/>
              </w:rPr>
              <w:t>压制能力</w:t>
            </w:r>
          </w:p>
        </w:tc>
        <w:tc>
          <w:tcPr>
            <w:tcW w:w="1978" w:type="dxa"/>
            <w:noWrap w:val="0"/>
            <w:vAlign w:val="center"/>
          </w:tcPr>
          <w:p>
            <w:pPr>
              <w:jc w:val="center"/>
              <w:rPr>
                <w:rFonts w:hint="eastAsia" w:ascii="宋体" w:hAnsi="宋体"/>
                <w:color w:val="auto"/>
                <w:szCs w:val="21"/>
                <w:highlight w:val="none"/>
                <w:lang w:bidi="en-US"/>
              </w:rPr>
            </w:pPr>
            <w:r>
              <w:rPr>
                <w:rFonts w:hint="eastAsia" w:ascii="宋体" w:hAnsi="宋体"/>
                <w:color w:val="auto"/>
                <w:szCs w:val="21"/>
                <w:highlight w:val="none"/>
                <w:lang w:bidi="en-US"/>
              </w:rPr>
              <w:t>提供</w:t>
            </w:r>
            <w:r>
              <w:rPr>
                <w:rFonts w:hint="eastAsia" w:ascii="宋体" w:hAnsi="宋体"/>
                <w:color w:val="auto"/>
                <w:szCs w:val="21"/>
                <w:highlight w:val="none"/>
                <w:lang w:eastAsia="zh-CN" w:bidi="en-US"/>
              </w:rPr>
              <w:t>承诺函</w:t>
            </w:r>
            <w:r>
              <w:rPr>
                <w:rFonts w:hint="eastAsia" w:ascii="宋体" w:hAnsi="宋体"/>
                <w:color w:val="auto"/>
                <w:szCs w:val="21"/>
                <w:highlight w:val="none"/>
                <w:lang w:bidi="en-US"/>
              </w:rPr>
              <w:t>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7" w:type="dxa"/>
            <w:noWrap w:val="0"/>
            <w:vAlign w:val="center"/>
          </w:tcPr>
          <w:p>
            <w:pPr>
              <w:jc w:val="center"/>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14</w:t>
            </w:r>
          </w:p>
        </w:tc>
        <w:tc>
          <w:tcPr>
            <w:tcW w:w="1062" w:type="dxa"/>
            <w:noWrap w:val="0"/>
            <w:vAlign w:val="center"/>
          </w:tcPr>
          <w:p>
            <w:pPr>
              <w:jc w:val="center"/>
              <w:rPr>
                <w:rFonts w:hint="eastAsia" w:ascii="宋体" w:hAnsi="宋体" w:eastAsia="宋体" w:cs="宋体"/>
                <w:color w:val="auto"/>
                <w:szCs w:val="21"/>
                <w:highlight w:val="none"/>
              </w:rPr>
            </w:pPr>
            <w:r>
              <w:rPr>
                <w:rFonts w:hint="eastAsia" w:ascii="宋体" w:hAnsi="宋体"/>
                <w:color w:val="auto"/>
                <w:szCs w:val="21"/>
                <w:highlight w:val="none"/>
              </w:rPr>
              <w:t>#</w:t>
            </w:r>
          </w:p>
        </w:tc>
        <w:tc>
          <w:tcPr>
            <w:tcW w:w="1934" w:type="dxa"/>
            <w:noWrap w:val="0"/>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清洗能力</w:t>
            </w:r>
          </w:p>
        </w:tc>
        <w:tc>
          <w:tcPr>
            <w:tcW w:w="333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lang w:val="en-US" w:eastAsia="zh-CN"/>
              </w:rPr>
              <w:t>投标人所提供产品需采用分布式近源洗防护，清洗中心在全球需满足 63 个清洗中心，清洗能力需≥16Tbps</w:t>
            </w:r>
          </w:p>
        </w:tc>
        <w:tc>
          <w:tcPr>
            <w:tcW w:w="1978" w:type="dxa"/>
            <w:noWrap w:val="0"/>
            <w:vAlign w:val="center"/>
          </w:tcPr>
          <w:p>
            <w:pPr>
              <w:jc w:val="center"/>
              <w:rPr>
                <w:rFonts w:hint="eastAsia" w:ascii="宋体" w:hAnsi="宋体"/>
                <w:color w:val="auto"/>
                <w:szCs w:val="21"/>
                <w:highlight w:val="none"/>
                <w:lang w:bidi="en-US"/>
              </w:rPr>
            </w:pPr>
            <w:r>
              <w:rPr>
                <w:rFonts w:hint="eastAsia" w:ascii="宋体" w:hAnsi="宋体"/>
                <w:color w:val="auto"/>
                <w:szCs w:val="21"/>
                <w:highlight w:val="none"/>
                <w:lang w:bidi="en-US"/>
              </w:rPr>
              <w:t>提供</w:t>
            </w:r>
            <w:r>
              <w:rPr>
                <w:rFonts w:hint="eastAsia" w:ascii="宋体" w:hAnsi="宋体"/>
                <w:color w:val="auto"/>
                <w:szCs w:val="21"/>
                <w:highlight w:val="none"/>
                <w:lang w:eastAsia="zh-CN" w:bidi="en-US"/>
              </w:rPr>
              <w:t>承诺函</w:t>
            </w:r>
            <w:r>
              <w:rPr>
                <w:rFonts w:hint="eastAsia" w:ascii="宋体" w:hAnsi="宋体"/>
                <w:color w:val="auto"/>
                <w:szCs w:val="21"/>
                <w:highlight w:val="none"/>
                <w:lang w:bidi="en-US"/>
              </w:rPr>
              <w:t>并加盖投标人公章</w:t>
            </w:r>
          </w:p>
        </w:tc>
      </w:tr>
    </w:tbl>
    <w:p>
      <w:pPr>
        <w:spacing w:line="360" w:lineRule="auto"/>
        <w:contextualSpacing/>
        <w:rPr>
          <w:sz w:val="24"/>
        </w:rPr>
      </w:pPr>
      <w:r>
        <w:rPr>
          <w:sz w:val="24"/>
        </w:rPr>
        <w:t>2. 服务内容及要求</w:t>
      </w:r>
    </w:p>
    <w:p>
      <w:pPr>
        <w:widowControl/>
        <w:numPr>
          <w:ilvl w:val="0"/>
          <w:numId w:val="0"/>
        </w:numPr>
        <w:adjustRightInd/>
        <w:spacing w:line="360" w:lineRule="auto"/>
        <w:ind w:firstLine="480" w:firstLineChars="2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需具有</w:t>
      </w:r>
      <w:r>
        <w:rPr>
          <w:rFonts w:hint="eastAsia" w:ascii="宋体" w:hAnsi="宋体" w:eastAsia="宋体" w:cs="宋体"/>
          <w:color w:val="auto"/>
          <w:sz w:val="24"/>
          <w:szCs w:val="24"/>
          <w:highlight w:val="none"/>
          <w:lang w:val="en-US" w:eastAsia="zh-CN"/>
        </w:rPr>
        <w:t>专业</w:t>
      </w:r>
      <w:r>
        <w:rPr>
          <w:rFonts w:hint="eastAsia" w:ascii="宋体" w:hAnsi="宋体" w:eastAsia="宋体" w:cs="宋体"/>
          <w:color w:val="auto"/>
          <w:sz w:val="24"/>
          <w:szCs w:val="24"/>
          <w:highlight w:val="none"/>
        </w:rPr>
        <w:t>售后服务能力，提供7*24小时专业技术保障，专业的技术服务团队和服务热线，提供</w:t>
      </w:r>
      <w:r>
        <w:rPr>
          <w:rFonts w:hint="eastAsia" w:ascii="宋体" w:hAnsi="宋体" w:eastAsia="宋体" w:cs="宋体"/>
          <w:color w:val="auto"/>
          <w:sz w:val="24"/>
          <w:szCs w:val="24"/>
          <w:highlight w:val="none"/>
          <w:lang w:eastAsia="zh-CN"/>
        </w:rPr>
        <w:t>7*24小时</w:t>
      </w:r>
      <w:r>
        <w:rPr>
          <w:rFonts w:hint="eastAsia" w:ascii="宋体" w:hAnsi="宋体" w:eastAsia="宋体" w:cs="宋体"/>
          <w:color w:val="auto"/>
          <w:sz w:val="24"/>
          <w:szCs w:val="24"/>
          <w:highlight w:val="none"/>
        </w:rPr>
        <w:t xml:space="preserve">技术支持和故障申告联系电话。对网络故障实时响应时间不高于 </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分钟，</w:t>
      </w:r>
      <w:r>
        <w:rPr>
          <w:rFonts w:hint="eastAsia" w:ascii="宋体" w:hAnsi="宋体" w:eastAsia="宋体" w:cs="宋体"/>
          <w:color w:val="auto"/>
          <w:sz w:val="24"/>
          <w:szCs w:val="24"/>
          <w:highlight w:val="none"/>
          <w:lang w:val="en-US" w:eastAsia="zh-CN"/>
        </w:rPr>
        <w:t>如需现场服务，应在30分钟内到达现场，</w:t>
      </w:r>
      <w:r>
        <w:rPr>
          <w:rFonts w:hint="eastAsia" w:ascii="宋体" w:hAnsi="宋体" w:eastAsia="宋体" w:cs="宋体"/>
          <w:color w:val="auto"/>
          <w:spacing w:val="0"/>
          <w:sz w:val="24"/>
          <w:highlight w:val="none"/>
        </w:rPr>
        <w:t>并及时向中心相关部门通告故障处理进展情况。故障恢复时间一般小于 2 小时，个别特殊情况(如光缆受损)最长不超过 24 小时</w:t>
      </w:r>
    </w:p>
    <w:p>
      <w:pPr>
        <w:spacing w:line="360" w:lineRule="auto"/>
        <w:contextualSpacing/>
        <w:rPr>
          <w:i/>
          <w:iCs/>
          <w:sz w:val="24"/>
        </w:rPr>
      </w:pPr>
      <w:r>
        <w:rPr>
          <w:sz w:val="24"/>
        </w:rPr>
        <w:t>3. 验收标准</w:t>
      </w:r>
    </w:p>
    <w:p>
      <w:pPr>
        <w:widowControl/>
        <w:spacing w:line="360" w:lineRule="auto"/>
        <w:contextualSpacing/>
        <w:rPr>
          <w:rFonts w:hint="eastAsia"/>
          <w:b w:val="0"/>
          <w:bCs/>
          <w:sz w:val="24"/>
        </w:rPr>
      </w:pPr>
      <w:r>
        <w:rPr>
          <w:rFonts w:hint="eastAsia"/>
          <w:b w:val="0"/>
          <w:bCs/>
          <w:sz w:val="24"/>
        </w:rPr>
        <w:t>验收时间：合同签订生效后，中标</w:t>
      </w:r>
      <w:r>
        <w:rPr>
          <w:rFonts w:hint="eastAsia"/>
          <w:b w:val="0"/>
          <w:bCs/>
          <w:sz w:val="24"/>
          <w:lang w:eastAsia="zh-CN"/>
        </w:rPr>
        <w:t>人</w:t>
      </w:r>
      <w:r>
        <w:rPr>
          <w:rFonts w:hint="eastAsia"/>
          <w:b w:val="0"/>
          <w:bCs/>
          <w:sz w:val="24"/>
        </w:rPr>
        <w:t>完成带宽接入服务，</w:t>
      </w:r>
      <w:r>
        <w:rPr>
          <w:rFonts w:hint="eastAsia"/>
          <w:b w:val="0"/>
          <w:bCs/>
          <w:sz w:val="24"/>
          <w:lang w:eastAsia="zh-CN"/>
        </w:rPr>
        <w:t>采购人</w:t>
      </w:r>
      <w:r>
        <w:rPr>
          <w:rFonts w:hint="eastAsia"/>
          <w:b w:val="0"/>
          <w:bCs/>
          <w:sz w:val="24"/>
        </w:rPr>
        <w:t>会同中标</w:t>
      </w:r>
      <w:r>
        <w:rPr>
          <w:rFonts w:hint="eastAsia"/>
          <w:b w:val="0"/>
          <w:bCs/>
          <w:sz w:val="24"/>
          <w:lang w:eastAsia="zh-CN"/>
        </w:rPr>
        <w:t>人</w:t>
      </w:r>
      <w:r>
        <w:rPr>
          <w:rFonts w:hint="eastAsia"/>
          <w:b w:val="0"/>
          <w:bCs/>
          <w:sz w:val="24"/>
        </w:rPr>
        <w:t>对带宽服务进行验收。</w:t>
      </w:r>
    </w:p>
    <w:p>
      <w:pPr>
        <w:widowControl/>
        <w:spacing w:line="360" w:lineRule="auto"/>
        <w:contextualSpacing/>
        <w:rPr>
          <w:rFonts w:hint="eastAsia"/>
          <w:b w:val="0"/>
          <w:bCs/>
          <w:sz w:val="24"/>
        </w:rPr>
      </w:pPr>
      <w:r>
        <w:rPr>
          <w:rFonts w:hint="eastAsia"/>
          <w:b w:val="0"/>
          <w:bCs/>
          <w:sz w:val="24"/>
        </w:rPr>
        <w:t>验收标准：带宽须同时完全符合下列各项标准及要求方为合格：</w:t>
      </w:r>
    </w:p>
    <w:p>
      <w:pPr>
        <w:widowControl/>
        <w:spacing w:line="360" w:lineRule="auto"/>
        <w:contextualSpacing/>
        <w:rPr>
          <w:rFonts w:hint="eastAsia"/>
          <w:b w:val="0"/>
          <w:bCs/>
          <w:sz w:val="24"/>
        </w:rPr>
      </w:pPr>
      <w:r>
        <w:rPr>
          <w:rFonts w:hint="eastAsia"/>
          <w:b w:val="0"/>
          <w:bCs/>
          <w:sz w:val="24"/>
          <w:lang w:eastAsia="zh-CN"/>
        </w:rPr>
        <w:t>（</w:t>
      </w:r>
      <w:r>
        <w:rPr>
          <w:rFonts w:hint="eastAsia"/>
          <w:b w:val="0"/>
          <w:bCs/>
          <w:sz w:val="24"/>
          <w:lang w:val="en-US" w:eastAsia="zh-CN"/>
        </w:rPr>
        <w:t>1</w:t>
      </w:r>
      <w:r>
        <w:rPr>
          <w:rFonts w:hint="eastAsia"/>
          <w:b w:val="0"/>
          <w:bCs/>
          <w:sz w:val="24"/>
          <w:lang w:eastAsia="zh-CN"/>
        </w:rPr>
        <w:t>）投标文件</w:t>
      </w:r>
      <w:r>
        <w:rPr>
          <w:rFonts w:hint="eastAsia"/>
          <w:b w:val="0"/>
          <w:bCs/>
          <w:sz w:val="24"/>
        </w:rPr>
        <w:t>中的所有技术和服务指标项；</w:t>
      </w:r>
    </w:p>
    <w:p>
      <w:pPr>
        <w:widowControl/>
        <w:spacing w:line="360" w:lineRule="auto"/>
        <w:contextualSpacing/>
        <w:rPr>
          <w:b w:val="0"/>
          <w:bCs/>
          <w:sz w:val="24"/>
        </w:rPr>
      </w:pPr>
      <w:r>
        <w:rPr>
          <w:rFonts w:hint="eastAsia"/>
          <w:b w:val="0"/>
          <w:bCs/>
          <w:sz w:val="24"/>
          <w:lang w:eastAsia="zh-CN"/>
        </w:rPr>
        <w:t>（</w:t>
      </w:r>
      <w:r>
        <w:rPr>
          <w:rFonts w:hint="eastAsia"/>
          <w:b w:val="0"/>
          <w:bCs/>
          <w:sz w:val="24"/>
          <w:lang w:val="en-US" w:eastAsia="zh-CN"/>
        </w:rPr>
        <w:t>2</w:t>
      </w:r>
      <w:r>
        <w:rPr>
          <w:rFonts w:hint="eastAsia"/>
          <w:b w:val="0"/>
          <w:bCs/>
          <w:sz w:val="24"/>
          <w:lang w:eastAsia="zh-CN"/>
        </w:rPr>
        <w:t>）</w:t>
      </w:r>
      <w:r>
        <w:rPr>
          <w:rFonts w:hint="eastAsia"/>
          <w:b w:val="0"/>
          <w:bCs/>
          <w:sz w:val="24"/>
        </w:rPr>
        <w:t>合同条款中的验收标准。</w:t>
      </w:r>
    </w:p>
    <w:p>
      <w:pPr>
        <w:spacing w:line="360" w:lineRule="auto"/>
        <w:contextualSpacing/>
        <w:rPr>
          <w:rFonts w:hint="eastAsia" w:cs="宋体"/>
          <w:color w:val="auto"/>
          <w:kern w:val="0"/>
          <w:sz w:val="24"/>
          <w:szCs w:val="24"/>
          <w:highlight w:val="none"/>
        </w:rPr>
      </w:pPr>
      <w:r>
        <w:rPr>
          <w:sz w:val="24"/>
        </w:rPr>
        <w:t xml:space="preserve">4. </w:t>
      </w:r>
      <w:r>
        <w:rPr>
          <w:rFonts w:hint="eastAsia" w:cs="宋体"/>
          <w:color w:val="auto"/>
          <w:kern w:val="0"/>
          <w:sz w:val="24"/>
          <w:szCs w:val="24"/>
          <w:highlight w:val="none"/>
        </w:rPr>
        <w:t>服务团队人员配置</w:t>
      </w:r>
    </w:p>
    <w:p>
      <w:pPr>
        <w:widowControl/>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项目负责人具</w:t>
      </w:r>
      <w:r>
        <w:rPr>
          <w:rFonts w:hint="eastAsia" w:ascii="Times New Roman" w:hAnsi="Times New Roman" w:eastAsia="宋体" w:cs="Times New Roman"/>
          <w:bCs/>
          <w:color w:val="auto"/>
          <w:sz w:val="24"/>
          <w:szCs w:val="24"/>
          <w:highlight w:val="none"/>
        </w:rPr>
        <w:t>有</w:t>
      </w:r>
      <w:r>
        <w:rPr>
          <w:rFonts w:hint="eastAsia" w:ascii="Times New Roman" w:hAnsi="Times New Roman" w:eastAsia="宋体" w:cs="Times New Roman"/>
          <w:bCs/>
          <w:color w:val="auto"/>
          <w:sz w:val="24"/>
          <w:szCs w:val="24"/>
          <w:highlight w:val="none"/>
          <w:lang w:val="en-US" w:eastAsia="zh-CN"/>
        </w:rPr>
        <w:t>1</w:t>
      </w:r>
      <w:r>
        <w:rPr>
          <w:rFonts w:hint="eastAsia" w:ascii="Times New Roman" w:hAnsi="Times New Roman" w:eastAsia="宋体" w:cs="Times New Roman"/>
          <w:bCs/>
          <w:spacing w:val="0"/>
          <w:sz w:val="24"/>
          <w:lang w:val="en-US" w:eastAsia="zh-CN"/>
        </w:rPr>
        <w:t>0年及以上类似项目管理经验，</w:t>
      </w:r>
      <w:r>
        <w:rPr>
          <w:rFonts w:hint="eastAsia" w:ascii="Times New Roman" w:hAnsi="Times New Roman" w:eastAsia="宋体" w:cs="Times New Roman"/>
          <w:bCs/>
          <w:color w:val="auto"/>
          <w:sz w:val="24"/>
          <w:szCs w:val="24"/>
          <w:highlight w:val="none"/>
        </w:rPr>
        <w:t>本科</w:t>
      </w:r>
      <w:r>
        <w:rPr>
          <w:rFonts w:hint="eastAsia" w:ascii="Times New Roman" w:hAnsi="Times New Roman" w:eastAsia="宋体" w:cs="Times New Roman"/>
          <w:bCs/>
          <w:color w:val="auto"/>
          <w:sz w:val="24"/>
          <w:szCs w:val="24"/>
          <w:highlight w:val="none"/>
          <w:lang w:eastAsia="zh-CN"/>
        </w:rPr>
        <w:t>（</w:t>
      </w:r>
      <w:r>
        <w:rPr>
          <w:rFonts w:hint="eastAsia" w:ascii="Times New Roman" w:hAnsi="Times New Roman" w:eastAsia="宋体" w:cs="Times New Roman"/>
          <w:bCs/>
          <w:color w:val="auto"/>
          <w:sz w:val="24"/>
          <w:szCs w:val="24"/>
          <w:highlight w:val="none"/>
          <w:lang w:val="en-US" w:eastAsia="zh-CN"/>
        </w:rPr>
        <w:t>含</w:t>
      </w:r>
      <w:r>
        <w:rPr>
          <w:rFonts w:hint="eastAsia" w:ascii="Times New Roman" w:hAnsi="Times New Roman" w:eastAsia="宋体" w:cs="Times New Roman"/>
          <w:bCs/>
          <w:color w:val="auto"/>
          <w:sz w:val="24"/>
          <w:szCs w:val="24"/>
          <w:highlight w:val="none"/>
          <w:lang w:eastAsia="zh-CN"/>
        </w:rPr>
        <w:t>）</w:t>
      </w:r>
      <w:r>
        <w:rPr>
          <w:rFonts w:hint="eastAsia" w:ascii="Times New Roman" w:hAnsi="Times New Roman" w:eastAsia="宋体" w:cs="Times New Roman"/>
          <w:bCs/>
          <w:color w:val="auto"/>
          <w:sz w:val="24"/>
          <w:szCs w:val="24"/>
          <w:highlight w:val="none"/>
        </w:rPr>
        <w:t>以上学历，具</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val="en-US" w:eastAsia="zh-CN"/>
        </w:rPr>
        <w:t>助理</w:t>
      </w:r>
      <w:r>
        <w:rPr>
          <w:rFonts w:hint="eastAsia" w:ascii="宋体" w:hAnsi="宋体" w:eastAsia="宋体" w:cs="宋体"/>
          <w:color w:val="auto"/>
          <w:sz w:val="24"/>
          <w:szCs w:val="24"/>
          <w:highlight w:val="none"/>
        </w:rPr>
        <w:t>工程师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职称；项目组中技术负责人</w:t>
      </w:r>
      <w:r>
        <w:rPr>
          <w:rFonts w:hint="eastAsia" w:ascii="宋体" w:hAnsi="宋体" w:eastAsia="宋体" w:cs="宋体"/>
          <w:color w:val="auto"/>
          <w:sz w:val="24"/>
          <w:szCs w:val="24"/>
          <w:highlight w:val="none"/>
          <w:lang w:val="en-US" w:eastAsia="zh-CN"/>
        </w:rPr>
        <w:t>具有信息安全工程师证书，</w:t>
      </w:r>
      <w:r>
        <w:rPr>
          <w:rFonts w:hint="eastAsia" w:ascii="宋体" w:hAnsi="宋体" w:eastAsia="宋体" w:cs="宋体"/>
          <w:color w:val="auto"/>
          <w:sz w:val="24"/>
          <w:szCs w:val="24"/>
          <w:highlight w:val="none"/>
        </w:rPr>
        <w:t>其他项目组成员具有</w:t>
      </w:r>
      <w:r>
        <w:rPr>
          <w:rFonts w:hint="eastAsia" w:ascii="宋体" w:hAnsi="宋体" w:eastAsia="宋体" w:cs="宋体"/>
          <w:color w:val="auto"/>
          <w:sz w:val="24"/>
          <w:szCs w:val="24"/>
          <w:highlight w:val="none"/>
          <w:lang w:val="en-US" w:eastAsia="zh-CN"/>
        </w:rPr>
        <w:t>助理工程师（含）以上</w:t>
      </w:r>
      <w:r>
        <w:rPr>
          <w:rFonts w:hint="eastAsia" w:ascii="宋体" w:hAnsi="宋体" w:eastAsia="宋体" w:cs="宋体"/>
          <w:color w:val="auto"/>
          <w:sz w:val="24"/>
          <w:szCs w:val="24"/>
          <w:highlight w:val="none"/>
        </w:rPr>
        <w:t>职称。</w:t>
      </w:r>
    </w:p>
    <w:p>
      <w:pPr>
        <w:spacing w:line="360" w:lineRule="auto"/>
        <w:contextualSpacing/>
        <w:rPr>
          <w:sz w:val="24"/>
        </w:rPr>
      </w:pPr>
      <w:r>
        <w:rPr>
          <w:rFonts w:hint="eastAsia"/>
          <w:sz w:val="24"/>
          <w:lang w:val="en-US" w:eastAsia="zh-CN"/>
        </w:rPr>
        <w:t>5.</w:t>
      </w:r>
      <w:r>
        <w:rPr>
          <w:sz w:val="24"/>
        </w:rPr>
        <w:t>其他要求</w:t>
      </w:r>
    </w:p>
    <w:p>
      <w:pPr>
        <w:spacing w:line="360" w:lineRule="auto"/>
        <w:contextualSpacing/>
        <w:rPr>
          <w:sz w:val="24"/>
        </w:rPr>
      </w:pPr>
      <w:r>
        <w:rPr>
          <w:rFonts w:hint="eastAsia"/>
          <w:sz w:val="24"/>
          <w:lang w:val="en-US" w:eastAsia="zh-CN"/>
        </w:rPr>
        <w:t xml:space="preserve">    </w:t>
      </w:r>
      <w:r>
        <w:rPr>
          <w:rFonts w:hint="eastAsia"/>
          <w:sz w:val="24"/>
        </w:rPr>
        <w:t>本次采购的服务报价应为</w:t>
      </w:r>
      <w:r>
        <w:rPr>
          <w:rFonts w:hint="eastAsia"/>
          <w:sz w:val="24"/>
          <w:lang w:eastAsia="zh-CN"/>
        </w:rPr>
        <w:t>投标</w:t>
      </w:r>
      <w:r>
        <w:rPr>
          <w:rFonts w:hint="eastAsia"/>
          <w:sz w:val="24"/>
        </w:rPr>
        <w:t>人完成项目互联网接入服务的全部费用，所有应由</w:t>
      </w:r>
      <w:r>
        <w:rPr>
          <w:rFonts w:hint="eastAsia"/>
          <w:sz w:val="24"/>
          <w:lang w:eastAsia="zh-CN"/>
        </w:rPr>
        <w:t>投标</w:t>
      </w:r>
      <w:r>
        <w:rPr>
          <w:rFonts w:hint="eastAsia"/>
          <w:sz w:val="24"/>
        </w:rPr>
        <w:t>人支付的税金和其它应缴纳的费用均须包括在总报价中，</w:t>
      </w:r>
      <w:r>
        <w:rPr>
          <w:rFonts w:hint="eastAsia"/>
          <w:sz w:val="24"/>
          <w:lang w:eastAsia="zh-CN"/>
        </w:rPr>
        <w:t>投标</w:t>
      </w:r>
      <w:r>
        <w:rPr>
          <w:rFonts w:hint="eastAsia"/>
          <w:sz w:val="24"/>
        </w:rPr>
        <w:t>人的</w:t>
      </w:r>
      <w:r>
        <w:rPr>
          <w:rFonts w:hint="eastAsia"/>
          <w:sz w:val="24"/>
          <w:lang w:eastAsia="zh-CN"/>
        </w:rPr>
        <w:t>投标</w:t>
      </w:r>
      <w:r>
        <w:rPr>
          <w:rFonts w:hint="eastAsia"/>
          <w:sz w:val="24"/>
        </w:rPr>
        <w:t>文件必须含报价明细表以及其他服务项目报价明细。</w:t>
      </w:r>
    </w:p>
    <w:p>
      <w:pPr>
        <w:spacing w:line="360" w:lineRule="auto"/>
        <w:contextualSpacing/>
        <w:rPr>
          <w:sz w:val="24"/>
        </w:rPr>
      </w:pPr>
    </w:p>
    <w:p>
      <w:pPr>
        <w:spacing w:line="360" w:lineRule="auto"/>
        <w:contextualSpacing/>
        <w:jc w:val="center"/>
        <w:rPr>
          <w:rFonts w:hint="default"/>
          <w:b/>
          <w:bCs/>
          <w:sz w:val="28"/>
          <w:szCs w:val="28"/>
          <w:lang w:val="en-US" w:eastAsia="zh-CN"/>
        </w:rPr>
      </w:pPr>
    </w:p>
    <w:p>
      <w:pPr>
        <w:spacing w:line="360" w:lineRule="auto"/>
        <w:contextualSpacing/>
        <w:jc w:val="center"/>
        <w:rPr>
          <w:rFonts w:hint="default"/>
          <w:b/>
          <w:bCs/>
          <w:sz w:val="28"/>
          <w:szCs w:val="28"/>
          <w:lang w:val="en-US" w:eastAsia="zh-CN"/>
        </w:rPr>
      </w:pPr>
      <w:r>
        <w:rPr>
          <w:rFonts w:hint="eastAsia"/>
          <w:b/>
          <w:bCs/>
          <w:sz w:val="28"/>
          <w:szCs w:val="28"/>
          <w:lang w:val="en-US" w:eastAsia="zh-CN"/>
        </w:rPr>
        <w:t>第3包 北京市农林科学院互联网接入第3包</w:t>
      </w:r>
    </w:p>
    <w:p>
      <w:pPr>
        <w:spacing w:line="360" w:lineRule="auto"/>
        <w:contextualSpacing/>
        <w:jc w:val="center"/>
        <w:rPr>
          <w:rFonts w:hint="default"/>
          <w:b/>
          <w:bCs/>
          <w:sz w:val="28"/>
          <w:szCs w:val="28"/>
          <w:lang w:val="en-US" w:eastAsia="zh-CN"/>
        </w:rPr>
      </w:pPr>
    </w:p>
    <w:p>
      <w:pPr>
        <w:spacing w:line="360" w:lineRule="auto"/>
        <w:contextualSpacing/>
        <w:rPr>
          <w:sz w:val="24"/>
        </w:rPr>
      </w:pPr>
    </w:p>
    <w:p>
      <w:pPr>
        <w:pStyle w:val="5"/>
        <w:numPr>
          <w:ilvl w:val="0"/>
          <w:numId w:val="0"/>
        </w:numPr>
        <w:spacing w:line="360" w:lineRule="auto"/>
        <w:ind w:left="0" w:firstLine="0" w:firstLineChars="0"/>
        <w:contextualSpacing/>
        <w:rPr>
          <w:rFonts w:ascii="Times New Roman" w:hAnsi="Times New Roman"/>
          <w:b/>
          <w:sz w:val="24"/>
          <w:szCs w:val="24"/>
        </w:rPr>
      </w:pPr>
      <w:r>
        <w:rPr>
          <w:rFonts w:hint="eastAsia" w:ascii="Times New Roman" w:hAnsi="Times New Roman"/>
          <w:b/>
          <w:sz w:val="24"/>
          <w:szCs w:val="24"/>
          <w:lang w:eastAsia="zh-CN"/>
        </w:rPr>
        <w:t>一、</w:t>
      </w:r>
      <w:r>
        <w:rPr>
          <w:rFonts w:ascii="Times New Roman" w:hAnsi="Times New Roman"/>
          <w:b/>
          <w:sz w:val="24"/>
          <w:szCs w:val="24"/>
        </w:rPr>
        <w:t>采购标的</w:t>
      </w:r>
    </w:p>
    <w:p>
      <w:pPr>
        <w:spacing w:line="360" w:lineRule="auto"/>
        <w:contextualSpacing/>
        <w:rPr>
          <w:bCs/>
          <w:sz w:val="24"/>
        </w:rPr>
      </w:pPr>
      <w:r>
        <w:rPr>
          <w:bCs/>
          <w:sz w:val="24"/>
        </w:rPr>
        <w:t>1. 采购标的</w:t>
      </w:r>
    </w:p>
    <w:tbl>
      <w:tblPr>
        <w:tblStyle w:val="3"/>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990"/>
        <w:gridCol w:w="2460"/>
        <w:gridCol w:w="840"/>
        <w:gridCol w:w="88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jc w:val="center"/>
              <w:rPr>
                <w:rFonts w:ascii="宋体" w:hAnsi="宋体"/>
                <w:b/>
                <w:sz w:val="21"/>
                <w:szCs w:val="21"/>
              </w:rPr>
            </w:pPr>
            <w:r>
              <w:rPr>
                <w:rFonts w:hint="eastAsia" w:ascii="宋体" w:hAnsi="宋体"/>
                <w:b/>
                <w:sz w:val="21"/>
                <w:szCs w:val="21"/>
              </w:rPr>
              <w:t>序号</w:t>
            </w:r>
          </w:p>
        </w:tc>
        <w:tc>
          <w:tcPr>
            <w:tcW w:w="1990" w:type="dxa"/>
            <w:noWrap w:val="0"/>
            <w:vAlign w:val="center"/>
          </w:tcPr>
          <w:p>
            <w:pPr>
              <w:jc w:val="center"/>
              <w:rPr>
                <w:rFonts w:hint="default" w:ascii="宋体" w:hAnsi="宋体" w:eastAsia="宋体"/>
                <w:b/>
                <w:sz w:val="21"/>
                <w:szCs w:val="21"/>
                <w:lang w:val="en-US" w:eastAsia="zh-CN"/>
              </w:rPr>
            </w:pPr>
            <w:r>
              <w:rPr>
                <w:rFonts w:hint="eastAsia" w:ascii="宋体" w:hAnsi="宋体"/>
                <w:b/>
                <w:sz w:val="21"/>
                <w:szCs w:val="21"/>
                <w:lang w:val="en-US" w:eastAsia="zh-CN"/>
              </w:rPr>
              <w:t>标的名称</w:t>
            </w:r>
          </w:p>
        </w:tc>
        <w:tc>
          <w:tcPr>
            <w:tcW w:w="2460" w:type="dxa"/>
            <w:noWrap w:val="0"/>
            <w:vAlign w:val="center"/>
          </w:tcPr>
          <w:p>
            <w:pPr>
              <w:jc w:val="center"/>
              <w:rPr>
                <w:rFonts w:hint="default" w:ascii="宋体" w:hAnsi="宋体" w:eastAsia="宋体"/>
                <w:b/>
                <w:sz w:val="21"/>
                <w:szCs w:val="21"/>
                <w:lang w:val="en-US" w:eastAsia="zh-CN"/>
              </w:rPr>
            </w:pPr>
            <w:r>
              <w:rPr>
                <w:rFonts w:hint="eastAsia" w:ascii="宋体" w:hAnsi="宋体"/>
                <w:b/>
                <w:sz w:val="21"/>
                <w:szCs w:val="21"/>
                <w:lang w:val="en-US" w:eastAsia="zh-CN"/>
              </w:rPr>
              <w:t>服务内容</w:t>
            </w:r>
          </w:p>
        </w:tc>
        <w:tc>
          <w:tcPr>
            <w:tcW w:w="840" w:type="dxa"/>
            <w:noWrap w:val="0"/>
            <w:vAlign w:val="center"/>
          </w:tcPr>
          <w:p>
            <w:pPr>
              <w:jc w:val="center"/>
              <w:rPr>
                <w:rFonts w:ascii="宋体" w:hAnsi="宋体"/>
                <w:b/>
                <w:sz w:val="21"/>
                <w:szCs w:val="21"/>
              </w:rPr>
            </w:pPr>
            <w:r>
              <w:rPr>
                <w:rFonts w:hint="eastAsia" w:ascii="宋体" w:hAnsi="宋体"/>
                <w:b/>
                <w:sz w:val="21"/>
                <w:szCs w:val="21"/>
              </w:rPr>
              <w:t>数量</w:t>
            </w:r>
          </w:p>
        </w:tc>
        <w:tc>
          <w:tcPr>
            <w:tcW w:w="885" w:type="dxa"/>
            <w:noWrap w:val="0"/>
            <w:vAlign w:val="center"/>
          </w:tcPr>
          <w:p>
            <w:pPr>
              <w:jc w:val="center"/>
              <w:rPr>
                <w:rFonts w:ascii="宋体" w:hAnsi="宋体"/>
                <w:b/>
                <w:sz w:val="21"/>
                <w:szCs w:val="21"/>
              </w:rPr>
            </w:pPr>
            <w:r>
              <w:rPr>
                <w:rFonts w:hint="eastAsia" w:ascii="宋体" w:hAnsi="宋体"/>
                <w:b/>
                <w:sz w:val="21"/>
                <w:szCs w:val="21"/>
              </w:rPr>
              <w:t>单位</w:t>
            </w:r>
          </w:p>
        </w:tc>
        <w:tc>
          <w:tcPr>
            <w:tcW w:w="1425" w:type="dxa"/>
            <w:noWrap w:val="0"/>
            <w:vAlign w:val="center"/>
          </w:tcPr>
          <w:p>
            <w:pPr>
              <w:jc w:val="center"/>
              <w:rPr>
                <w:rFonts w:hint="default" w:ascii="宋体" w:hAnsi="宋体" w:eastAsia="宋体"/>
                <w:b/>
                <w:sz w:val="21"/>
                <w:szCs w:val="21"/>
                <w:lang w:val="en-US" w:eastAsia="zh-CN"/>
              </w:rPr>
            </w:pPr>
            <w:r>
              <w:rPr>
                <w:rFonts w:hint="eastAsia" w:ascii="宋体" w:hAnsi="宋体"/>
                <w:b/>
                <w:sz w:val="21"/>
                <w:szCs w:val="21"/>
                <w:lang w:val="en-US" w:eastAsia="zh-CN"/>
              </w:rPr>
              <w:t>项目预算（万元）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noWrap w:val="0"/>
            <w:vAlign w:val="center"/>
          </w:tcPr>
          <w:p>
            <w:pPr>
              <w:jc w:val="center"/>
              <w:rPr>
                <w:rFonts w:ascii="宋体" w:hAnsi="宋体"/>
                <w:sz w:val="21"/>
                <w:szCs w:val="21"/>
              </w:rPr>
            </w:pPr>
            <w:r>
              <w:rPr>
                <w:rFonts w:hint="eastAsia" w:ascii="宋体" w:hAnsi="宋体"/>
                <w:sz w:val="21"/>
                <w:szCs w:val="21"/>
              </w:rPr>
              <w:t>1</w:t>
            </w:r>
          </w:p>
        </w:tc>
        <w:tc>
          <w:tcPr>
            <w:tcW w:w="1990" w:type="dxa"/>
            <w:noWrap w:val="0"/>
            <w:vAlign w:val="center"/>
          </w:tcPr>
          <w:p>
            <w:pPr>
              <w:jc w:val="center"/>
              <w:rPr>
                <w:rFonts w:hint="eastAsia" w:ascii="宋体" w:hAnsi="宋体"/>
                <w:sz w:val="21"/>
                <w:szCs w:val="21"/>
                <w:lang w:eastAsia="zh-CN"/>
              </w:rPr>
            </w:pPr>
            <w:r>
              <w:rPr>
                <w:bCs/>
                <w:szCs w:val="21"/>
              </w:rPr>
              <w:t>北京市农林科学院互联网接入</w:t>
            </w:r>
            <w:r>
              <w:rPr>
                <w:rFonts w:hint="eastAsia"/>
                <w:bCs/>
                <w:szCs w:val="21"/>
                <w:lang w:eastAsia="zh-CN"/>
              </w:rPr>
              <w:t>第</w:t>
            </w:r>
            <w:r>
              <w:rPr>
                <w:rFonts w:hint="eastAsia"/>
                <w:bCs/>
                <w:szCs w:val="21"/>
                <w:lang w:val="en-US" w:eastAsia="zh-CN"/>
              </w:rPr>
              <w:t>3包</w:t>
            </w:r>
          </w:p>
        </w:tc>
        <w:tc>
          <w:tcPr>
            <w:tcW w:w="2460" w:type="dxa"/>
            <w:noWrap w:val="0"/>
            <w:vAlign w:val="center"/>
          </w:tcPr>
          <w:p>
            <w:pPr>
              <w:jc w:val="center"/>
              <w:rPr>
                <w:rFonts w:ascii="宋体" w:hAnsi="宋体"/>
                <w:sz w:val="21"/>
                <w:szCs w:val="21"/>
              </w:rPr>
            </w:pPr>
            <w:r>
              <w:rPr>
                <w:rFonts w:hint="eastAsia" w:ascii="宋体" w:hAnsi="宋体"/>
                <w:sz w:val="21"/>
                <w:szCs w:val="21"/>
                <w:lang w:eastAsia="zh-CN"/>
              </w:rPr>
              <w:t>不少于</w:t>
            </w:r>
            <w:r>
              <w:rPr>
                <w:rFonts w:hint="eastAsia" w:ascii="宋体" w:hAnsi="宋体"/>
                <w:sz w:val="21"/>
                <w:szCs w:val="21"/>
                <w:lang w:val="en-US" w:eastAsia="zh-CN"/>
              </w:rPr>
              <w:t>400M</w:t>
            </w:r>
            <w:r>
              <w:rPr>
                <w:rFonts w:hint="eastAsia" w:ascii="宋体" w:hAnsi="宋体"/>
                <w:sz w:val="21"/>
                <w:szCs w:val="21"/>
              </w:rPr>
              <w:t>互联网出口带宽</w:t>
            </w:r>
          </w:p>
        </w:tc>
        <w:tc>
          <w:tcPr>
            <w:tcW w:w="840" w:type="dxa"/>
            <w:noWrap w:val="0"/>
            <w:vAlign w:val="center"/>
          </w:tcPr>
          <w:p>
            <w:pPr>
              <w:jc w:val="center"/>
              <w:rPr>
                <w:rFonts w:hint="eastAsia" w:ascii="宋体" w:hAnsi="宋体" w:eastAsia="宋体"/>
                <w:sz w:val="21"/>
                <w:szCs w:val="21"/>
                <w:lang w:eastAsia="zh-CN"/>
              </w:rPr>
            </w:pPr>
            <w:r>
              <w:rPr>
                <w:rFonts w:hint="eastAsia" w:ascii="宋体" w:hAnsi="宋体"/>
                <w:bCs/>
                <w:sz w:val="21"/>
                <w:szCs w:val="21"/>
                <w:lang w:val="en-US" w:eastAsia="zh-CN"/>
              </w:rPr>
              <w:t>1</w:t>
            </w:r>
          </w:p>
        </w:tc>
        <w:tc>
          <w:tcPr>
            <w:tcW w:w="885" w:type="dxa"/>
            <w:noWrap w:val="0"/>
            <w:vAlign w:val="center"/>
          </w:tcPr>
          <w:p>
            <w:pPr>
              <w:jc w:val="center"/>
              <w:rPr>
                <w:rFonts w:hint="eastAsia" w:ascii="宋体" w:hAnsi="宋体" w:eastAsia="宋体"/>
                <w:sz w:val="21"/>
                <w:szCs w:val="21"/>
                <w:lang w:eastAsia="zh-CN"/>
              </w:rPr>
            </w:pPr>
            <w:r>
              <w:rPr>
                <w:rFonts w:hint="eastAsia" w:ascii="宋体" w:hAnsi="宋体"/>
                <w:bCs/>
                <w:sz w:val="21"/>
                <w:szCs w:val="21"/>
                <w:lang w:val="en-US" w:eastAsia="zh-CN"/>
              </w:rPr>
              <w:t>项</w:t>
            </w:r>
          </w:p>
        </w:tc>
        <w:tc>
          <w:tcPr>
            <w:tcW w:w="1425" w:type="dxa"/>
            <w:noWrap w:val="0"/>
            <w:vAlign w:val="center"/>
          </w:tcPr>
          <w:p>
            <w:pPr>
              <w:jc w:val="center"/>
              <w:rPr>
                <w:rFonts w:hint="default" w:ascii="宋体" w:hAnsi="宋体" w:eastAsia="宋体"/>
                <w:sz w:val="21"/>
                <w:szCs w:val="21"/>
                <w:lang w:val="en-US" w:eastAsia="zh-CN"/>
              </w:rPr>
            </w:pPr>
            <w:r>
              <w:rPr>
                <w:rFonts w:hint="eastAsia"/>
                <w:bCs/>
                <w:szCs w:val="21"/>
                <w:lang w:val="en-US" w:eastAsia="zh-CN"/>
              </w:rPr>
              <w:t>31.4004</w:t>
            </w:r>
          </w:p>
        </w:tc>
      </w:tr>
    </w:tbl>
    <w:p>
      <w:pPr>
        <w:spacing w:line="360" w:lineRule="auto"/>
        <w:contextualSpacing/>
        <w:rPr>
          <w:bCs/>
          <w:sz w:val="24"/>
        </w:rPr>
      </w:pPr>
    </w:p>
    <w:p>
      <w:pPr>
        <w:spacing w:line="360" w:lineRule="auto"/>
        <w:contextualSpacing/>
        <w:rPr>
          <w:bCs/>
          <w:sz w:val="24"/>
        </w:rPr>
      </w:pPr>
      <w:r>
        <w:rPr>
          <w:bCs/>
          <w:sz w:val="24"/>
        </w:rPr>
        <w:t>2. 项目背景/项目概述</w:t>
      </w:r>
    </w:p>
    <w:p>
      <w:pPr>
        <w:spacing w:line="360" w:lineRule="auto"/>
        <w:ind w:firstLine="482"/>
        <w:contextualSpacing/>
        <w:rPr>
          <w:rFonts w:hint="eastAsia"/>
          <w:b w:val="0"/>
          <w:bCs/>
          <w:sz w:val="24"/>
        </w:rPr>
      </w:pPr>
      <w:r>
        <w:rPr>
          <w:rFonts w:hint="eastAsia"/>
          <w:b w:val="0"/>
          <w:bCs/>
          <w:sz w:val="24"/>
        </w:rPr>
        <w:t>北京市农林科学院建于1958年，经过近60余年的建设，现已发展成为学科齐全、设备先进、学术水平较高、产业能力强，为北京农业发展提供强有力科技支撑的综合性农业研究机构。逐步形成了覆盖农、林、牧、渔，具有都市型现代农业研究特色的综合性农业科研体系，形成了动植物种质资源创新与新品种选育，优质、安全、高效农产品生产技术，农业信息技术与智能装备，农产品深加工与冷链物流，都市农业资源与环境等优势研究领域。</w:t>
      </w:r>
    </w:p>
    <w:p>
      <w:pPr>
        <w:spacing w:line="360" w:lineRule="auto"/>
        <w:ind w:firstLine="482"/>
        <w:contextualSpacing/>
        <w:rPr>
          <w:rFonts w:hint="eastAsia"/>
          <w:b w:val="0"/>
          <w:bCs/>
          <w:sz w:val="24"/>
        </w:rPr>
      </w:pPr>
      <w:r>
        <w:rPr>
          <w:rFonts w:hint="eastAsia"/>
          <w:b w:val="0"/>
          <w:bCs/>
          <w:sz w:val="24"/>
        </w:rPr>
        <w:t>我院院域网开通于1999年，现有网络为多链路出口，使用总带宽2400M，覆盖院机关和15个院属研究所（中心）等总计17座楼宇，承担着院内办公网络运行及Internet接入。各楼宇的信息点分布由最早的500多个发展到如今3000多个，千余台联网工作站电脑的规模，遍布实验室、办公区等全部实现了网络化、数字化。</w:t>
      </w:r>
    </w:p>
    <w:p>
      <w:pPr>
        <w:spacing w:line="360" w:lineRule="auto"/>
        <w:contextualSpacing/>
        <w:rPr>
          <w:rFonts w:hint="eastAsia"/>
          <w:b w:val="0"/>
          <w:bCs/>
          <w:sz w:val="24"/>
        </w:rPr>
      </w:pPr>
      <w:r>
        <w:rPr>
          <w:rFonts w:hint="eastAsia"/>
          <w:b w:val="0"/>
          <w:bCs/>
          <w:sz w:val="24"/>
          <w:lang w:val="en-US" w:eastAsia="zh-CN"/>
        </w:rPr>
        <w:t xml:space="preserve">    </w:t>
      </w:r>
      <w:r>
        <w:rPr>
          <w:rFonts w:hint="eastAsia"/>
          <w:b w:val="0"/>
          <w:bCs/>
          <w:sz w:val="24"/>
        </w:rPr>
        <w:t>随着我院网络业务不断向宽泛和纵深扩展，网络的应用已经从单纯的数据传输发展到支持各种类型信息的传输，对网络性能提出了更高要求。</w:t>
      </w:r>
    </w:p>
    <w:p>
      <w:pPr>
        <w:spacing w:line="360" w:lineRule="auto"/>
        <w:contextualSpacing/>
        <w:rPr>
          <w:b w:val="0"/>
          <w:bCs w:val="0"/>
          <w:sz w:val="24"/>
          <w:szCs w:val="24"/>
        </w:rPr>
      </w:pPr>
    </w:p>
    <w:p>
      <w:pPr>
        <w:pStyle w:val="5"/>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pPr>
        <w:rPr>
          <w:rFonts w:hint="eastAsia" w:ascii="宋体" w:hAnsi="宋体" w:cs="宋体"/>
          <w:b/>
          <w:color w:val="auto"/>
          <w:sz w:val="24"/>
          <w:szCs w:val="24"/>
          <w:highlight w:val="none"/>
        </w:rPr>
      </w:pPr>
      <w:r>
        <w:rPr>
          <w:rFonts w:hint="eastAsia" w:cs="宋体"/>
          <w:color w:val="auto"/>
          <w:sz w:val="24"/>
          <w:szCs w:val="24"/>
          <w:highlight w:val="none"/>
          <w:lang w:val="en-US" w:eastAsia="zh-CN"/>
        </w:rPr>
        <w:t>1.</w:t>
      </w:r>
      <w:r>
        <w:rPr>
          <w:rFonts w:hint="eastAsia" w:ascii="宋体" w:hAnsi="宋体" w:cs="宋体"/>
          <w:b/>
          <w:color w:val="auto"/>
          <w:sz w:val="24"/>
          <w:szCs w:val="24"/>
          <w:highlight w:val="none"/>
        </w:rPr>
        <w:t>交货时间及地点（服务期限）</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服务期限：</w:t>
      </w:r>
      <w:r>
        <w:rPr>
          <w:rFonts w:hint="eastAsia"/>
          <w:i w:val="0"/>
          <w:iCs/>
          <w:sz w:val="24"/>
        </w:rPr>
        <w:t>自网络开通之日起一年</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服务地点：北京市海淀区曙光花园中路11号。</w:t>
      </w:r>
    </w:p>
    <w:p>
      <w:pPr>
        <w:pStyle w:val="6"/>
        <w:rPr>
          <w:rFonts w:hint="eastAsia" w:eastAsia="宋体" w:cs="宋体"/>
          <w:b/>
          <w:color w:val="auto"/>
          <w:sz w:val="24"/>
          <w:szCs w:val="24"/>
          <w:highlight w:val="none"/>
          <w:lang w:val="en-US" w:eastAsia="zh-CN"/>
        </w:rPr>
      </w:pPr>
      <w:r>
        <w:rPr>
          <w:rFonts w:hint="eastAsia" w:eastAsia="宋体" w:cs="宋体"/>
          <w:b/>
          <w:color w:val="auto"/>
          <w:sz w:val="24"/>
          <w:szCs w:val="24"/>
          <w:highlight w:val="none"/>
          <w:lang w:val="en-US" w:eastAsia="zh-CN"/>
        </w:rPr>
        <w:t>2.付款条件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 </w:t>
      </w:r>
      <w:r>
        <w:rPr>
          <w:rFonts w:hint="eastAsia"/>
          <w:bCs/>
          <w:sz w:val="24"/>
        </w:rPr>
        <w:t>付款时间预定为2025年8月</w:t>
      </w:r>
      <w:r>
        <w:rPr>
          <w:rFonts w:hint="eastAsia" w:ascii="宋体" w:hAnsi="宋体" w:cs="宋体"/>
          <w:color w:val="auto"/>
          <w:sz w:val="24"/>
          <w:szCs w:val="24"/>
          <w:highlight w:val="none"/>
        </w:rPr>
        <w:t>。</w:t>
      </w:r>
    </w:p>
    <w:p>
      <w:pPr>
        <w:rPr>
          <w:rFonts w:hint="eastAsia" w:ascii="宋体" w:hAnsi="宋体" w:cs="宋体"/>
          <w:b/>
          <w:color w:val="auto"/>
          <w:sz w:val="24"/>
          <w:szCs w:val="24"/>
          <w:highlight w:val="none"/>
        </w:rPr>
      </w:pPr>
      <w:r>
        <w:rPr>
          <w:rFonts w:hint="eastAsia" w:cs="宋体"/>
          <w:color w:val="auto"/>
          <w:sz w:val="24"/>
          <w:szCs w:val="24"/>
          <w:highlight w:val="none"/>
          <w:lang w:val="en-US" w:eastAsia="zh-CN"/>
        </w:rPr>
        <w:t>3.</w:t>
      </w:r>
      <w:r>
        <w:rPr>
          <w:rFonts w:hint="eastAsia" w:ascii="宋体" w:hAnsi="宋体" w:cs="宋体"/>
          <w:b/>
          <w:color w:val="auto"/>
          <w:sz w:val="24"/>
          <w:szCs w:val="24"/>
          <w:highlight w:val="none"/>
        </w:rPr>
        <w:t>售后服务及培训要求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保证采购人网络的7X24不间断、高可靠的服务。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服务期内，投标人承诺提供采购人办公地点整体迁移、采购人办公地点不变机房位置根据工作需要改变位置等线路迁移服务。</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投标人承诺对采购人网络的故障申告响应时间小于10分钟，如需现场服务，应在30分钟内到达现场，并及时向采购人相关部门通告故障处理进展情况。故障恢复时间一般小于2小时。</w:t>
      </w:r>
    </w:p>
    <w:p>
      <w:pPr>
        <w:spacing w:line="360" w:lineRule="auto"/>
        <w:ind w:firstLine="492" w:firstLineChars="200"/>
        <w:rPr>
          <w:rFonts w:hint="default" w:cs="宋体"/>
          <w:color w:val="auto"/>
          <w:sz w:val="24"/>
          <w:szCs w:val="24"/>
          <w:highlight w:val="none"/>
          <w:lang w:val="en-US" w:eastAsia="zh-CN"/>
        </w:rPr>
      </w:pPr>
      <w:r>
        <w:rPr>
          <w:rFonts w:hint="eastAsia" w:ascii="宋体" w:hAnsi="宋体" w:cs="宋体"/>
          <w:snapToGrid w:val="0"/>
          <w:color w:val="auto"/>
          <w:spacing w:val="3"/>
          <w:sz w:val="24"/>
          <w:szCs w:val="24"/>
          <w:highlight w:val="none"/>
        </w:rPr>
        <w:t>投标人应定期(两个月一次)到采购人地点开展有关网络运维、网络安全等知识培训。</w:t>
      </w:r>
    </w:p>
    <w:p>
      <w:pPr>
        <w:numPr>
          <w:ilvl w:val="0"/>
          <w:numId w:val="4"/>
        </w:numP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rPr>
        <w:t>技术</w:t>
      </w:r>
      <w:r>
        <w:rPr>
          <w:rFonts w:hint="eastAsia" w:ascii="宋体" w:hAnsi="宋体" w:cs="宋体"/>
          <w:b/>
          <w:color w:val="auto"/>
          <w:sz w:val="24"/>
          <w:szCs w:val="24"/>
          <w:highlight w:val="none"/>
          <w:lang w:val="en-US" w:eastAsia="zh-CN"/>
        </w:rPr>
        <w:t>要求</w:t>
      </w:r>
    </w:p>
    <w:p>
      <w:pPr>
        <w:pStyle w:val="6"/>
        <w:numPr>
          <w:ilvl w:val="0"/>
          <w:numId w:val="0"/>
        </w:numPr>
        <w:rPr>
          <w:rFonts w:hint="eastAsia" w:eastAsia="宋体" w:cs="宋体"/>
          <w:b/>
          <w:color w:val="auto"/>
          <w:sz w:val="24"/>
          <w:szCs w:val="24"/>
          <w:highlight w:val="none"/>
          <w:lang w:val="en-US" w:eastAsia="zh-CN"/>
        </w:rPr>
      </w:pPr>
      <w:r>
        <w:rPr>
          <w:rFonts w:hint="eastAsia" w:eastAsia="宋体" w:cs="宋体"/>
          <w:b/>
          <w:color w:val="auto"/>
          <w:sz w:val="24"/>
          <w:szCs w:val="24"/>
          <w:highlight w:val="none"/>
          <w:lang w:val="en-US" w:eastAsia="zh-CN"/>
        </w:rPr>
        <w:t>1.技术参数要求</w:t>
      </w:r>
    </w:p>
    <w:p>
      <w:pPr>
        <w:numPr>
          <w:ilvl w:val="0"/>
          <w:numId w:val="0"/>
        </w:numPr>
        <w:spacing w:line="360" w:lineRule="auto"/>
        <w:ind w:left="480" w:firstLine="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线路要求</w:t>
      </w:r>
    </w:p>
    <w:p>
      <w:pPr>
        <w:widowControl/>
        <w:numPr>
          <w:ilvl w:val="1"/>
          <w:numId w:val="5"/>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线路类型为以太网，有独立的互联网国际出口线路。</w:t>
      </w:r>
    </w:p>
    <w:p>
      <w:pPr>
        <w:widowControl/>
        <w:numPr>
          <w:ilvl w:val="1"/>
          <w:numId w:val="5"/>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运营商需要具备DDOS防御能力。</w:t>
      </w:r>
    </w:p>
    <w:p>
      <w:pPr>
        <w:widowControl/>
        <w:numPr>
          <w:ilvl w:val="1"/>
          <w:numId w:val="5"/>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所提供互联网线路全程独享，上下行带宽保持一致。</w:t>
      </w:r>
    </w:p>
    <w:p>
      <w:pPr>
        <w:widowControl/>
        <w:numPr>
          <w:ilvl w:val="1"/>
          <w:numId w:val="5"/>
        </w:numPr>
        <w:kinsoku w:val="0"/>
        <w:autoSpaceDE w:val="0"/>
        <w:autoSpaceDN w:val="0"/>
        <w:snapToGrid w:val="0"/>
        <w:spacing w:line="360" w:lineRule="auto"/>
        <w:ind w:left="0" w:firstLine="480" w:firstLineChars="200"/>
        <w:rPr>
          <w:rFonts w:hint="eastAsia" w:ascii="宋体" w:hAnsi="宋体" w:cs="宋体"/>
          <w:snapToGrid w:val="0"/>
          <w:color w:val="auto"/>
          <w:spacing w:val="3"/>
          <w:sz w:val="24"/>
          <w:szCs w:val="24"/>
          <w:highlight w:val="none"/>
        </w:rPr>
      </w:pPr>
      <w:r>
        <w:rPr>
          <w:rFonts w:hint="eastAsia" w:ascii="宋体" w:hAnsi="宋体" w:cs="宋体"/>
          <w:color w:val="auto"/>
          <w:sz w:val="24"/>
          <w:szCs w:val="24"/>
          <w:highlight w:val="none"/>
        </w:rPr>
        <w:t>网络故障率≤1%，网络年平均无故障时间达到8572小时。</w:t>
      </w:r>
    </w:p>
    <w:p>
      <w:pPr>
        <w:widowControl/>
        <w:numPr>
          <w:ilvl w:val="1"/>
          <w:numId w:val="5"/>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物理线路采用光缆物理接入；</w:t>
      </w:r>
    </w:p>
    <w:p>
      <w:pPr>
        <w:widowControl/>
        <w:numPr>
          <w:ilvl w:val="1"/>
          <w:numId w:val="5"/>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端到端电路误码率≤1.0*10-9；</w:t>
      </w:r>
    </w:p>
    <w:p>
      <w:pPr>
        <w:widowControl/>
        <w:numPr>
          <w:ilvl w:val="1"/>
          <w:numId w:val="5"/>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投标人必须提供采购人从光传输设备至采购人路由设备所需的光纤跳线及与采购人设备线缆相匹配的转换接头等必要的配件。</w:t>
      </w:r>
    </w:p>
    <w:p>
      <w:pPr>
        <w:numPr>
          <w:ilvl w:val="0"/>
          <w:numId w:val="0"/>
        </w:numPr>
        <w:spacing w:line="360"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带宽要求</w:t>
      </w:r>
    </w:p>
    <w:p>
      <w:pPr>
        <w:widowControl/>
        <w:numPr>
          <w:ilvl w:val="1"/>
          <w:numId w:val="6"/>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互联网接入线路总带宽为</w:t>
      </w:r>
      <w:r>
        <w:rPr>
          <w:rFonts w:hint="eastAsia" w:ascii="宋体" w:hAnsi="宋体" w:cs="宋体"/>
          <w:snapToGrid w:val="0"/>
          <w:color w:val="auto"/>
          <w:spacing w:val="3"/>
          <w:sz w:val="24"/>
          <w:szCs w:val="24"/>
          <w:highlight w:val="none"/>
          <w:lang w:val="en-US" w:eastAsia="zh-CN"/>
        </w:rPr>
        <w:t>4</w:t>
      </w:r>
      <w:r>
        <w:rPr>
          <w:rFonts w:hint="eastAsia" w:ascii="宋体" w:hAnsi="宋体" w:cs="宋体"/>
          <w:snapToGrid w:val="0"/>
          <w:color w:val="auto"/>
          <w:spacing w:val="3"/>
          <w:sz w:val="24"/>
          <w:szCs w:val="24"/>
          <w:highlight w:val="none"/>
        </w:rPr>
        <w:t>00M，同时提供业务使用互联网IPv4地址不少于</w:t>
      </w:r>
      <w:r>
        <w:rPr>
          <w:rFonts w:hint="eastAsia" w:ascii="宋体" w:hAnsi="宋体" w:cs="宋体"/>
          <w:snapToGrid w:val="0"/>
          <w:color w:val="auto"/>
          <w:spacing w:val="3"/>
          <w:sz w:val="24"/>
          <w:szCs w:val="24"/>
          <w:highlight w:val="none"/>
          <w:lang w:val="en-US" w:eastAsia="zh-CN"/>
        </w:rPr>
        <w:t>4</w:t>
      </w:r>
      <w:r>
        <w:rPr>
          <w:rFonts w:hint="eastAsia" w:ascii="宋体" w:hAnsi="宋体" w:cs="宋体"/>
          <w:snapToGrid w:val="0"/>
          <w:color w:val="auto"/>
          <w:spacing w:val="3"/>
          <w:sz w:val="24"/>
          <w:szCs w:val="24"/>
          <w:highlight w:val="none"/>
        </w:rPr>
        <w:t>个。</w:t>
      </w:r>
    </w:p>
    <w:p>
      <w:pPr>
        <w:numPr>
          <w:ilvl w:val="0"/>
          <w:numId w:val="7"/>
        </w:numPr>
        <w:spacing w:line="360" w:lineRule="auto"/>
        <w:ind w:left="0" w:firstLine="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服务</w:t>
      </w:r>
      <w:r>
        <w:rPr>
          <w:rFonts w:hint="eastAsia" w:ascii="宋体" w:hAnsi="宋体" w:cs="宋体"/>
          <w:b/>
          <w:bCs/>
          <w:color w:val="auto"/>
          <w:sz w:val="24"/>
          <w:szCs w:val="24"/>
          <w:highlight w:val="none"/>
          <w:lang w:val="en-US" w:eastAsia="zh-CN"/>
        </w:rPr>
        <w:t>内容及</w:t>
      </w:r>
      <w:r>
        <w:rPr>
          <w:rFonts w:hint="eastAsia" w:ascii="宋体" w:hAnsi="宋体" w:cs="宋体"/>
          <w:b/>
          <w:bCs/>
          <w:color w:val="auto"/>
          <w:sz w:val="24"/>
          <w:szCs w:val="24"/>
          <w:highlight w:val="none"/>
        </w:rPr>
        <w:t>要求</w:t>
      </w:r>
    </w:p>
    <w:p>
      <w:pPr>
        <w:numPr>
          <w:ilvl w:val="0"/>
          <w:numId w:val="0"/>
        </w:numPr>
        <w:spacing w:line="360" w:lineRule="auto"/>
        <w:ind w:left="0"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2.1服务要求</w:t>
      </w:r>
    </w:p>
    <w:p>
      <w:pPr>
        <w:widowControl/>
        <w:numPr>
          <w:ilvl w:val="1"/>
          <w:numId w:val="8"/>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投标人在具备丰富IPv4地址的同时，根据国家推进IPv6的战略需要，适时为采购人提供相应的IPv6地址。</w:t>
      </w:r>
    </w:p>
    <w:p>
      <w:pPr>
        <w:widowControl/>
        <w:numPr>
          <w:ilvl w:val="1"/>
          <w:numId w:val="8"/>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服务期内，投标人提供线路迁移服务，迁移服务包含：</w:t>
      </w:r>
    </w:p>
    <w:p>
      <w:pPr>
        <w:widowControl/>
        <w:kinsoku w:val="0"/>
        <w:autoSpaceDE w:val="0"/>
        <w:autoSpaceDN w:val="0"/>
        <w:snapToGrid w:val="0"/>
        <w:spacing w:line="360" w:lineRule="auto"/>
        <w:ind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A.采购人办公地点整体迁移。要求线路提供商先开通新办公地点的线路，采购人迁移工作完毕后，再拆除原办公地点线路。新老线路在迁移期间不再额外收取任何费用。新旧光传输设备型号、容量不变。</w:t>
      </w:r>
    </w:p>
    <w:p>
      <w:pPr>
        <w:widowControl/>
        <w:kinsoku w:val="0"/>
        <w:autoSpaceDE w:val="0"/>
        <w:autoSpaceDN w:val="0"/>
        <w:snapToGrid w:val="0"/>
        <w:spacing w:line="360" w:lineRule="auto"/>
        <w:ind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B.采购人办公地点不变，机房位置根据工作需要改变位置。要求线路提供商根据采购人需求，提供接入光缆或光传输设备的移位服务。迁移前应制定详细的线路迁移方案，迁移中线路中断时间应在采购人的要求范围内，迁移后保证线路的可用性，确保系统如期正常运行。</w:t>
      </w:r>
    </w:p>
    <w:p>
      <w:pPr>
        <w:widowControl/>
        <w:numPr>
          <w:ilvl w:val="1"/>
          <w:numId w:val="8"/>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投标人对采购人提供与国际接轨的端到端全过程(即售前、售中、售后)一站式服务；享受24小时×365天的质量保证。</w:t>
      </w:r>
    </w:p>
    <w:p>
      <w:pPr>
        <w:widowControl/>
        <w:numPr>
          <w:ilvl w:val="1"/>
          <w:numId w:val="8"/>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投标人应提供 7×24 小时电话技术支持和故障申报服务。</w:t>
      </w:r>
    </w:p>
    <w:p>
      <w:pPr>
        <w:widowControl/>
        <w:numPr>
          <w:ilvl w:val="1"/>
          <w:numId w:val="8"/>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 xml:space="preserve">针对采购人在使用租用线路的过程中发现的任何问题，投标人应建立“首问负责制”，负责故障的全程处理。 </w:t>
      </w:r>
    </w:p>
    <w:p>
      <w:pPr>
        <w:widowControl/>
        <w:numPr>
          <w:ilvl w:val="1"/>
          <w:numId w:val="8"/>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要求投标人提供的线路服务期限为1年。</w:t>
      </w:r>
    </w:p>
    <w:p>
      <w:pPr>
        <w:widowControl/>
        <w:numPr>
          <w:ilvl w:val="1"/>
          <w:numId w:val="8"/>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接入带宽可随时升级，在接到采购人书面通知1周内快速升级带宽。</w:t>
      </w:r>
    </w:p>
    <w:p>
      <w:pPr>
        <w:widowControl/>
        <w:numPr>
          <w:ilvl w:val="1"/>
          <w:numId w:val="8"/>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对于由于外部原因或者采购人原因引起的业务割接，应至少提前3个工作日通知采购人，并制订详细割接方案备案；割接时间应事先征得采购人书面同意，并应尽量做到不停或少停电路。</w:t>
      </w:r>
    </w:p>
    <w:p>
      <w:pPr>
        <w:widowControl/>
        <w:numPr>
          <w:ilvl w:val="1"/>
          <w:numId w:val="8"/>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应建立采购人维护资料：对于采购人电路、设备进行特殊标记，以保证相关维护，资料的准确性，建立详细、完备的线路资料档案和网络运行档案。</w:t>
      </w:r>
    </w:p>
    <w:p>
      <w:pPr>
        <w:widowControl/>
        <w:numPr>
          <w:ilvl w:val="1"/>
          <w:numId w:val="8"/>
        </w:numPr>
        <w:kinsoku w:val="0"/>
        <w:autoSpaceDE w:val="0"/>
        <w:autoSpaceDN w:val="0"/>
        <w:snapToGrid w:val="0"/>
        <w:spacing w:line="360" w:lineRule="auto"/>
        <w:ind w:left="0" w:firstLine="480" w:firstLineChars="200"/>
        <w:rPr>
          <w:rFonts w:hint="eastAsia" w:ascii="宋体" w:hAnsi="宋体" w:cs="宋体"/>
          <w:snapToGrid w:val="0"/>
          <w:color w:val="auto"/>
          <w:spacing w:val="3"/>
          <w:sz w:val="24"/>
          <w:szCs w:val="24"/>
          <w:highlight w:val="none"/>
        </w:rPr>
      </w:pPr>
      <w:r>
        <w:rPr>
          <w:rFonts w:hint="eastAsia" w:ascii="宋体" w:hAnsi="宋体" w:cs="宋体"/>
          <w:color w:val="auto"/>
          <w:sz w:val="24"/>
          <w:szCs w:val="24"/>
          <w:highlight w:val="none"/>
        </w:rPr>
        <w:t>重点保障重大活动期间及国庆、春节等国家法定节假日期间的业务连续性，提供7X24小时全天候技术支持响应。</w:t>
      </w:r>
    </w:p>
    <w:p>
      <w:pPr>
        <w:widowControl/>
        <w:numPr>
          <w:ilvl w:val="1"/>
          <w:numId w:val="8"/>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投标人要加强沟通的及时性、服务的响应性。做好重大事件应急保障，包括但不限于评审答辩、重要会议部署等，在此期间保障网络顺畅，宽带升级30%，</w:t>
      </w:r>
      <w:r>
        <w:rPr>
          <w:rFonts w:hint="eastAsia" w:ascii="宋体" w:hAnsi="宋体" w:cs="宋体"/>
          <w:color w:val="auto"/>
          <w:sz w:val="24"/>
          <w:szCs w:val="24"/>
          <w:highlight w:val="none"/>
        </w:rPr>
        <w:t>提供7X24小时全天候技术支持响应。</w:t>
      </w:r>
    </w:p>
    <w:p>
      <w:pPr>
        <w:widowControl/>
        <w:numPr>
          <w:ilvl w:val="1"/>
          <w:numId w:val="8"/>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应定期(两个月一次)到采购人进行设备巡检，了解采购人需求，分析采购人网络运行情况，提出改进建议和优化措施。</w:t>
      </w:r>
    </w:p>
    <w:p>
      <w:pPr>
        <w:widowControl/>
        <w:numPr>
          <w:ilvl w:val="1"/>
          <w:numId w:val="8"/>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投标人在合同服务期内，需对采购人因实际业务产生的突发带宽需求予以保障。</w:t>
      </w:r>
    </w:p>
    <w:p>
      <w:pPr>
        <w:numPr>
          <w:ilvl w:val="0"/>
          <w:numId w:val="0"/>
        </w:numPr>
        <w:spacing w:line="360"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故障响应服务</w:t>
      </w:r>
    </w:p>
    <w:p>
      <w:pPr>
        <w:widowControl/>
        <w:numPr>
          <w:ilvl w:val="1"/>
          <w:numId w:val="9"/>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投标人应配合采购人进行网络传输故障的诊断和排除。</w:t>
      </w:r>
    </w:p>
    <w:p>
      <w:pPr>
        <w:widowControl/>
        <w:numPr>
          <w:ilvl w:val="1"/>
          <w:numId w:val="9"/>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投标人承诺对采购人的故障申告响应时间小于10分钟，</w:t>
      </w:r>
      <w:r>
        <w:rPr>
          <w:rFonts w:hint="eastAsia" w:ascii="宋体" w:hAnsi="宋体" w:cs="宋体"/>
          <w:color w:val="auto"/>
          <w:sz w:val="24"/>
          <w:szCs w:val="24"/>
          <w:highlight w:val="none"/>
        </w:rPr>
        <w:t>如需现场服务，应在30分钟内到达现场，并及时向中心相关部门通告故障处理进展情况。</w:t>
      </w:r>
      <w:r>
        <w:rPr>
          <w:rFonts w:hint="eastAsia" w:ascii="宋体" w:hAnsi="宋体" w:cs="宋体"/>
          <w:snapToGrid w:val="0"/>
          <w:color w:val="auto"/>
          <w:spacing w:val="3"/>
          <w:sz w:val="24"/>
          <w:szCs w:val="24"/>
          <w:highlight w:val="none"/>
        </w:rPr>
        <w:t>故障恢复时间一般小于2小时，个别特殊情况(如光缆受损)最长不超过24小时。</w:t>
      </w:r>
    </w:p>
    <w:p>
      <w:pPr>
        <w:widowControl/>
        <w:numPr>
          <w:ilvl w:val="1"/>
          <w:numId w:val="9"/>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电路故障处理过程中，投标人每30分钟反馈故障进度。在三个工作日内向采购人提交书面故障报告。</w:t>
      </w:r>
    </w:p>
    <w:p>
      <w:pPr>
        <w:numPr>
          <w:ilvl w:val="0"/>
          <w:numId w:val="0"/>
        </w:numPr>
        <w:spacing w:line="360"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日常电路运维服务</w:t>
      </w:r>
    </w:p>
    <w:p>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投标人按原信息产业部颁布的《电信服务标准》的电路质量要求，保证采购人租用线路的畅通。</w:t>
      </w:r>
    </w:p>
    <w:p>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若合同执行期间出台新的法律法规和服务标准，需与采购人协商修改服务协议或按照新的法律法规和服务标准执行。</w:t>
      </w:r>
    </w:p>
    <w:p>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投标人应对采购人电路通信质量提供长、不间断的监测，一旦发现问题应及时解决并告知采购人。</w:t>
      </w:r>
    </w:p>
    <w:p>
      <w:pPr>
        <w:widowControl/>
        <w:numPr>
          <w:ilvl w:val="1"/>
          <w:numId w:val="10"/>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投标人如需中断采购人线路，应提前48小时通知采购人，经协商同意后实施，并不能影响采购人的正常业务。</w:t>
      </w:r>
    </w:p>
    <w:p>
      <w:pPr>
        <w:numPr>
          <w:ilvl w:val="0"/>
          <w:numId w:val="0"/>
        </w:numPr>
        <w:spacing w:line="360"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其他服务保证</w:t>
      </w:r>
    </w:p>
    <w:p>
      <w:pPr>
        <w:widowControl/>
        <w:numPr>
          <w:ilvl w:val="1"/>
          <w:numId w:val="11"/>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建立完备采购人档案：线路开通完毕后，投标人将对相应的电路、设备进行特殊标记，以保证采购人相关维护资料的准确性；建立详细、完备的电路资料档案和网络运行档案，为保证采购人网络稳定运行提供良好的物质条件。</w:t>
      </w:r>
    </w:p>
    <w:p>
      <w:pPr>
        <w:widowControl/>
        <w:numPr>
          <w:ilvl w:val="1"/>
          <w:numId w:val="11"/>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投标人应具备应急通信的能力，如遇不可抗力因素(如地震、洪水等)造成的线路阻断，投标人应在短期内采用应急手段恢复通信。</w:t>
      </w:r>
    </w:p>
    <w:p>
      <w:pPr>
        <w:widowControl/>
        <w:numPr>
          <w:ilvl w:val="1"/>
          <w:numId w:val="11"/>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rPr>
        <w:t>投标人要制定完善的紧急故障处理流程及应急方案，保证紧急情况下快速故障处理，缩短故障处理时限。</w:t>
      </w:r>
    </w:p>
    <w:p>
      <w:pPr>
        <w:widowControl/>
        <w:numPr>
          <w:ilvl w:val="1"/>
          <w:numId w:val="11"/>
        </w:numPr>
        <w:kinsoku w:val="0"/>
        <w:autoSpaceDE w:val="0"/>
        <w:autoSpaceDN w:val="0"/>
        <w:snapToGrid w:val="0"/>
        <w:spacing w:line="360" w:lineRule="auto"/>
        <w:ind w:left="0" w:firstLine="492" w:firstLineChars="200"/>
        <w:rPr>
          <w:rFonts w:hint="eastAsia" w:ascii="宋体" w:hAnsi="宋体" w:cs="宋体"/>
          <w:snapToGrid w:val="0"/>
          <w:color w:val="auto"/>
          <w:spacing w:val="3"/>
          <w:sz w:val="24"/>
          <w:szCs w:val="24"/>
          <w:highlight w:val="none"/>
        </w:rPr>
      </w:pPr>
      <w:r>
        <w:rPr>
          <w:rFonts w:hint="eastAsia" w:ascii="宋体" w:hAnsi="宋体" w:cs="宋体"/>
          <w:snapToGrid w:val="0"/>
          <w:color w:val="auto"/>
          <w:spacing w:val="3"/>
          <w:sz w:val="24"/>
          <w:szCs w:val="24"/>
          <w:highlight w:val="none"/>
          <w:lang w:val="en-US" w:eastAsia="zh-CN"/>
        </w:rPr>
        <w:t>投标人应具有工程实施方面的经验，包括但不限于项目分工、项目管理、项目实施、项目培训服务等方面。</w:t>
      </w:r>
    </w:p>
    <w:p>
      <w:pPr>
        <w:numPr>
          <w:ilvl w:val="0"/>
          <w:numId w:val="0"/>
        </w:numPr>
        <w:spacing w:line="360" w:lineRule="auto"/>
        <w:ind w:left="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rPr>
        <w:t>服务期</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本项目服务期为自</w:t>
      </w:r>
      <w:r>
        <w:rPr>
          <w:rFonts w:hint="eastAsia"/>
          <w:i w:val="0"/>
          <w:iCs/>
          <w:sz w:val="24"/>
        </w:rPr>
        <w:t>网络开通之日起一年</w:t>
      </w:r>
      <w:r>
        <w:rPr>
          <w:rFonts w:hint="eastAsia" w:ascii="宋体" w:hAnsi="宋体" w:cs="宋体"/>
          <w:color w:val="auto"/>
          <w:sz w:val="24"/>
          <w:szCs w:val="24"/>
          <w:highlight w:val="none"/>
        </w:rPr>
        <w:t>。</w:t>
      </w:r>
    </w:p>
    <w:p>
      <w:pPr>
        <w:pStyle w:val="6"/>
        <w:ind w:firstLine="480" w:firstLineChars="200"/>
        <w:rPr>
          <w:rFonts w:hint="eastAsia" w:cs="宋体"/>
          <w:color w:val="auto"/>
          <w:kern w:val="0"/>
          <w:sz w:val="24"/>
          <w:szCs w:val="24"/>
          <w:highlight w:val="none"/>
        </w:rPr>
      </w:pPr>
      <w:r>
        <w:rPr>
          <w:rFonts w:hint="eastAsia" w:cs="宋体"/>
          <w:color w:val="auto"/>
          <w:kern w:val="0"/>
          <w:sz w:val="24"/>
          <w:szCs w:val="24"/>
          <w:highlight w:val="none"/>
          <w:lang w:val="en-US" w:eastAsia="zh-CN"/>
        </w:rPr>
        <w:t>2.6</w:t>
      </w:r>
      <w:r>
        <w:rPr>
          <w:rFonts w:hint="eastAsia" w:cs="宋体"/>
          <w:color w:val="auto"/>
          <w:kern w:val="0"/>
          <w:sz w:val="24"/>
          <w:szCs w:val="24"/>
          <w:highlight w:val="none"/>
        </w:rPr>
        <w:t>服务团队人员配置</w:t>
      </w:r>
    </w:p>
    <w:p>
      <w:pPr>
        <w:widowControl/>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项目负责人具有5年</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以上类似项目管理经验，具有本科</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以上学历，具有高级工程师职称；项目组中技术负责人及其他项目组成员具有</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级工程师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rPr>
        <w:t>职称。</w:t>
      </w:r>
    </w:p>
    <w:p>
      <w:pPr>
        <w:widowControl/>
        <w:ind w:firstLine="480" w:firstLineChars="200"/>
        <w:rPr>
          <w:rFonts w:hint="eastAsia" w:ascii="宋体" w:hAnsi="宋体" w:cs="宋体"/>
          <w:color w:val="auto"/>
          <w:sz w:val="24"/>
          <w:szCs w:val="24"/>
          <w:highlight w:val="none"/>
        </w:rPr>
      </w:pPr>
    </w:p>
    <w:p>
      <w:pPr>
        <w:widowControl/>
        <w:spacing w:line="240" w:lineRule="auto"/>
        <w:ind w:firstLine="0" w:firstLineChars="0"/>
        <w:rPr>
          <w:rFonts w:hint="eastAsia" w:ascii="宋体" w:hAnsi="宋体" w:cs="宋体"/>
          <w:color w:val="auto"/>
          <w:sz w:val="24"/>
          <w:szCs w:val="24"/>
          <w:highlight w:val="none"/>
        </w:rPr>
      </w:pPr>
      <w:r>
        <w:rPr>
          <w:rFonts w:hint="eastAsia" w:ascii="宋体" w:hAnsi="宋体" w:eastAsia="宋体" w:cs="宋体"/>
          <w:b/>
          <w:color w:val="auto"/>
          <w:sz w:val="24"/>
          <w:szCs w:val="24"/>
          <w:highlight w:val="none"/>
          <w:lang w:val="en-US" w:eastAsia="zh-CN"/>
        </w:rPr>
        <w:t>3.验收标准</w:t>
      </w:r>
      <w:bookmarkStart w:id="5" w:name="_Hlk135044427"/>
    </w:p>
    <w:bookmarkEnd w:id="5"/>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1.全年网络故障率≤1%；</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2.提供7X24小时不间断网络保障服务；</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3.中心职工访问互联网、日常办公、科研和管理等工作网络通讯正常率，外部用户访问中心业务系统的网络通讯正常率达到</w:t>
      </w:r>
      <w:r>
        <w:rPr>
          <w:rFonts w:hint="eastAsia" w:ascii="宋体" w:hAnsi="宋体" w:cs="宋体"/>
          <w:bCs/>
          <w:color w:val="auto"/>
          <w:sz w:val="24"/>
          <w:szCs w:val="24"/>
          <w:highlight w:val="none"/>
        </w:rPr>
        <w:t>99%。</w:t>
      </w:r>
    </w:p>
    <w:p>
      <w:pPr>
        <w:ind w:firstLine="0" w:firstLineChars="0"/>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其他要求</w:t>
      </w:r>
    </w:p>
    <w:p>
      <w:pPr>
        <w:spacing w:line="360" w:lineRule="auto"/>
        <w:ind w:firstLine="482" w:firstLineChars="200"/>
        <w:rPr>
          <w:rFonts w:hint="eastAsia" w:ascii="宋体" w:hAnsi="宋体" w:cs="宋体"/>
          <w:b/>
          <w:color w:val="auto"/>
          <w:sz w:val="24"/>
          <w:szCs w:val="24"/>
          <w:highlight w:val="none"/>
        </w:rPr>
      </w:pP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本次采购的服务报价应为投标人完成项目互联网接入服务的全部费用，所有应由投标人支付的税金和其它应缴纳的费用均须包括在总报价中，投标人的投标文件必须含报价明细表以及其他服务项目报价明细。</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B711DF"/>
    <w:multiLevelType w:val="multilevel"/>
    <w:tmpl w:val="89B711DF"/>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90B98C56"/>
    <w:multiLevelType w:val="singleLevel"/>
    <w:tmpl w:val="90B98C56"/>
    <w:lvl w:ilvl="0" w:tentative="0">
      <w:start w:val="1"/>
      <w:numFmt w:val="chineseCounting"/>
      <w:suff w:val="nothing"/>
      <w:lvlText w:val="%1、"/>
      <w:lvlJc w:val="left"/>
      <w:rPr>
        <w:rFonts w:hint="eastAsia"/>
      </w:rPr>
    </w:lvl>
  </w:abstractNum>
  <w:abstractNum w:abstractNumId="2">
    <w:nsid w:val="BFB2864E"/>
    <w:multiLevelType w:val="multilevel"/>
    <w:tmpl w:val="BFB2864E"/>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CFB9AEDC"/>
    <w:multiLevelType w:val="singleLevel"/>
    <w:tmpl w:val="CFB9AEDC"/>
    <w:lvl w:ilvl="0" w:tentative="0">
      <w:start w:val="1"/>
      <w:numFmt w:val="decimal"/>
      <w:suff w:val="space"/>
      <w:lvlText w:val="%1."/>
      <w:lvlJc w:val="left"/>
    </w:lvl>
  </w:abstractNum>
  <w:abstractNum w:abstractNumId="4">
    <w:nsid w:val="D6C9594A"/>
    <w:multiLevelType w:val="multilevel"/>
    <w:tmpl w:val="D6C9594A"/>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E9BB7C3E"/>
    <w:multiLevelType w:val="multilevel"/>
    <w:tmpl w:val="E9BB7C3E"/>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B42463A"/>
    <w:multiLevelType w:val="singleLevel"/>
    <w:tmpl w:val="3B42463A"/>
    <w:lvl w:ilvl="0" w:tentative="0">
      <w:start w:val="2"/>
      <w:numFmt w:val="decimal"/>
      <w:lvlText w:val="%1."/>
      <w:lvlJc w:val="left"/>
      <w:pPr>
        <w:tabs>
          <w:tab w:val="left" w:pos="312"/>
        </w:tabs>
      </w:pPr>
    </w:lvl>
  </w:abstractNum>
  <w:abstractNum w:abstractNumId="8">
    <w:nsid w:val="492F6202"/>
    <w:multiLevelType w:val="multilevel"/>
    <w:tmpl w:val="492F6202"/>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654F2FEB"/>
    <w:multiLevelType w:val="multilevel"/>
    <w:tmpl w:val="654F2FEB"/>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0">
    <w:nsid w:val="78744CC0"/>
    <w:multiLevelType w:val="multilevel"/>
    <w:tmpl w:val="78744CC0"/>
    <w:lvl w:ilvl="0" w:tentative="0">
      <w:start w:val="1"/>
      <w:numFmt w:val="decimal"/>
      <w:lvlText w:val="%1)"/>
      <w:lvlJc w:val="left"/>
      <w:pPr>
        <w:ind w:left="840" w:hanging="360"/>
      </w:pPr>
      <w:rPr>
        <w:rFonts w:hint="default"/>
      </w:rPr>
    </w:lvl>
    <w:lvl w:ilvl="1" w:tentative="0">
      <w:start w:val="1"/>
      <w:numFmt w:val="decimalEnclosedCircle"/>
      <w:lvlText w:val="%2"/>
      <w:lvlJc w:val="left"/>
      <w:pPr>
        <w:ind w:left="1280" w:hanging="360"/>
      </w:pPr>
      <w:rPr>
        <w:rFonts w:hint="default"/>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6"/>
  </w:num>
  <w:num w:numId="2">
    <w:abstractNumId w:val="5"/>
  </w:num>
  <w:num w:numId="3">
    <w:abstractNumId w:val="3"/>
  </w:num>
  <w:num w:numId="4">
    <w:abstractNumId w:val="1"/>
  </w:num>
  <w:num w:numId="5">
    <w:abstractNumId w:val="8"/>
  </w:num>
  <w:num w:numId="6">
    <w:abstractNumId w:val="9"/>
  </w:num>
  <w:num w:numId="7">
    <w:abstractNumId w:val="7"/>
  </w:num>
  <w:num w:numId="8">
    <w:abstractNumId w:val="2"/>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536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5">
    <w:name w:val="List Paragraph"/>
    <w:basedOn w:val="1"/>
    <w:qFormat/>
    <w:uiPriority w:val="34"/>
    <w:pPr>
      <w:ind w:firstLine="420" w:firstLineChars="200"/>
    </w:pPr>
    <w:rPr>
      <w:rFonts w:ascii="Calibri" w:hAnsi="Calibri"/>
      <w:szCs w:val="22"/>
    </w:rPr>
  </w:style>
  <w:style w:type="paragraph" w:customStyle="1" w:styleId="6">
    <w:name w:val="正文 缩进2字符"/>
    <w:basedOn w:val="1"/>
    <w:qFormat/>
    <w:uiPriority w:val="0"/>
    <w:pPr>
      <w:adjustRightInd/>
      <w:spacing w:line="288" w:lineRule="auto"/>
      <w:jc w:val="both"/>
      <w:textAlignment w:val="auto"/>
    </w:pPr>
    <w:rPr>
      <w:rFonts w:ascii="宋体" w:hAnsi="宋体"/>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2025-04-27T10:16:11Z</dcterms:created>
  <dc:creator>user</dc:creator>
  <cp:lastModifiedBy>郭</cp:lastModifiedBy>
  <dcterms:modified xsi:type="dcterms:W3CDTF">2025-04-27T10:16:19Z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