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lang w:eastAsia="zh-CN"/>
        </w:rPr>
      </w:pPr>
      <w:r>
        <w:rPr>
          <w:rFonts w:hint="eastAsia" w:ascii="宋体" w:hAnsi="宋体"/>
          <w:b/>
          <w:bCs/>
          <w:sz w:val="32"/>
          <w:szCs w:val="32"/>
          <w:lang w:eastAsia="zh-CN"/>
        </w:rPr>
        <w:t>采购需求</w:t>
      </w:r>
      <w:bookmarkStart w:id="7" w:name="_GoBack"/>
      <w:bookmarkEnd w:id="7"/>
    </w:p>
    <w:p>
      <w:pPr>
        <w:rPr>
          <w:rFonts w:ascii="宋体" w:hAnsi="宋体"/>
          <w:b/>
          <w:szCs w:val="21"/>
        </w:rPr>
      </w:pPr>
      <w:r>
        <w:rPr>
          <w:rFonts w:hint="eastAsia" w:ascii="宋体" w:hAnsi="宋体"/>
          <w:szCs w:val="21"/>
        </w:rPr>
        <w:t>一、</w:t>
      </w:r>
      <w:r>
        <w:rPr>
          <w:rFonts w:hint="eastAsia" w:ascii="宋体" w:hAnsi="宋体"/>
          <w:b/>
          <w:szCs w:val="21"/>
        </w:rPr>
        <w:t>采购清单</w:t>
      </w:r>
    </w:p>
    <w:p>
      <w:pPr>
        <w:jc w:val="left"/>
        <w:rPr>
          <w:rFonts w:ascii="宋体" w:hAnsi="宋体"/>
          <w:b/>
          <w:szCs w:val="21"/>
        </w:rPr>
      </w:pPr>
      <w:r>
        <w:rPr>
          <w:rFonts w:hint="eastAsia" w:ascii="宋体" w:hAnsi="宋体"/>
          <w:b/>
          <w:szCs w:val="21"/>
        </w:rPr>
        <w:t>第1包：</w:t>
      </w:r>
      <w:bookmarkStart w:id="0" w:name="OLE_LINK27"/>
      <w:bookmarkStart w:id="1" w:name="OLE_LINK17"/>
      <w:r>
        <w:rPr>
          <w:rFonts w:hint="eastAsia"/>
          <w:bCs/>
          <w:szCs w:val="21"/>
        </w:rPr>
        <w:t>北京市发展和改革委员会202</w:t>
      </w:r>
      <w:r>
        <w:rPr>
          <w:bCs/>
          <w:szCs w:val="21"/>
        </w:rPr>
        <w:t>5</w:t>
      </w:r>
      <w:r>
        <w:rPr>
          <w:rFonts w:hint="eastAsia"/>
          <w:bCs/>
          <w:szCs w:val="21"/>
        </w:rPr>
        <w:t>年政务云租用服务采购基础服务和扩展服务（第一包）</w:t>
      </w:r>
      <w:bookmarkEnd w:id="0"/>
      <w:bookmarkStart w:id="2" w:name="OLE_LINK16"/>
      <w:r>
        <w:rPr>
          <w:rFonts w:hint="eastAsia"/>
          <w:bCs/>
          <w:szCs w:val="21"/>
        </w:rPr>
        <w:t>，预算：</w:t>
      </w:r>
      <w:bookmarkEnd w:id="1"/>
      <w:bookmarkEnd w:id="2"/>
      <w:bookmarkStart w:id="3" w:name="OLE_LINK28"/>
      <w:r>
        <w:rPr>
          <w:rFonts w:ascii="宋体" w:hAnsi="宋体"/>
          <w:b/>
          <w:szCs w:val="21"/>
        </w:rPr>
        <w:t>1038.738583</w:t>
      </w:r>
      <w:bookmarkEnd w:id="3"/>
      <w:r>
        <w:rPr>
          <w:rFonts w:hint="eastAsia" w:ascii="宋体" w:hAnsi="宋体"/>
          <w:b/>
          <w:szCs w:val="21"/>
        </w:rPr>
        <w:t>万元</w:t>
      </w:r>
    </w:p>
    <w:tbl>
      <w:tblPr>
        <w:tblStyle w:val="2"/>
        <w:tblW w:w="8087"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706"/>
        <w:gridCol w:w="1706"/>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noWrap w:val="0"/>
            <w:vAlign w:val="top"/>
          </w:tcPr>
          <w:p>
            <w:pPr>
              <w:widowControl/>
              <w:jc w:val="center"/>
              <w:rPr>
                <w:rFonts w:ascii="宋体" w:hAnsi="宋体" w:cs="宋体"/>
                <w:b/>
                <w:bCs/>
                <w:szCs w:val="21"/>
              </w:rPr>
            </w:pPr>
            <w:r>
              <w:rPr>
                <w:rFonts w:hint="eastAsia" w:ascii="宋体" w:hAnsi="宋体" w:cs="宋体"/>
                <w:b/>
                <w:bCs/>
                <w:szCs w:val="21"/>
              </w:rPr>
              <w:t>序号</w:t>
            </w:r>
          </w:p>
        </w:tc>
        <w:tc>
          <w:tcPr>
            <w:tcW w:w="2223" w:type="dxa"/>
            <w:noWrap w:val="0"/>
            <w:vAlign w:val="top"/>
          </w:tcPr>
          <w:p>
            <w:pPr>
              <w:widowControl/>
              <w:jc w:val="center"/>
              <w:rPr>
                <w:rFonts w:ascii="宋体" w:hAnsi="宋体" w:cs="宋体"/>
                <w:b/>
                <w:bCs/>
                <w:szCs w:val="21"/>
              </w:rPr>
            </w:pPr>
            <w:r>
              <w:rPr>
                <w:rFonts w:hint="eastAsia" w:ascii="宋体" w:hAnsi="宋体" w:cs="宋体"/>
                <w:b/>
                <w:bCs/>
                <w:szCs w:val="21"/>
              </w:rPr>
              <w:t>采购标的名称</w:t>
            </w:r>
          </w:p>
        </w:tc>
        <w:tc>
          <w:tcPr>
            <w:tcW w:w="1706" w:type="dxa"/>
            <w:noWrap w:val="0"/>
            <w:vAlign w:val="top"/>
          </w:tcPr>
          <w:p>
            <w:pPr>
              <w:widowControl/>
              <w:jc w:val="center"/>
              <w:rPr>
                <w:rFonts w:ascii="宋体" w:hAnsi="宋体" w:cs="宋体"/>
                <w:b/>
                <w:bCs/>
                <w:szCs w:val="21"/>
              </w:rPr>
            </w:pPr>
            <w:r>
              <w:rPr>
                <w:rFonts w:hint="eastAsia" w:ascii="宋体" w:hAnsi="宋体" w:cs="宋体"/>
                <w:b/>
                <w:bCs/>
                <w:szCs w:val="21"/>
              </w:rPr>
              <w:t>数量</w:t>
            </w:r>
          </w:p>
        </w:tc>
        <w:tc>
          <w:tcPr>
            <w:tcW w:w="1706" w:type="dxa"/>
            <w:noWrap w:val="0"/>
            <w:vAlign w:val="top"/>
          </w:tcPr>
          <w:p>
            <w:pPr>
              <w:widowControl/>
              <w:jc w:val="center"/>
              <w:rPr>
                <w:rFonts w:ascii="宋体" w:hAnsi="宋体" w:cs="宋体"/>
                <w:b/>
                <w:bCs/>
                <w:szCs w:val="21"/>
              </w:rPr>
            </w:pPr>
            <w:r>
              <w:rPr>
                <w:rFonts w:hint="eastAsia" w:ascii="宋体" w:hAnsi="宋体" w:cs="宋体"/>
                <w:b/>
                <w:bCs/>
                <w:szCs w:val="21"/>
              </w:rPr>
              <w:t>单位</w:t>
            </w:r>
          </w:p>
        </w:tc>
        <w:tc>
          <w:tcPr>
            <w:tcW w:w="1264" w:type="dxa"/>
            <w:noWrap w:val="0"/>
            <w:vAlign w:val="top"/>
          </w:tcPr>
          <w:p>
            <w:pPr>
              <w:widowControl/>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noWrap w:val="0"/>
            <w:vAlign w:val="top"/>
          </w:tcPr>
          <w:p>
            <w:pPr>
              <w:widowControl/>
              <w:jc w:val="center"/>
              <w:rPr>
                <w:rFonts w:ascii="宋体" w:hAnsi="宋体" w:cs="宋体"/>
                <w:bCs/>
                <w:szCs w:val="21"/>
              </w:rPr>
            </w:pPr>
            <w:r>
              <w:rPr>
                <w:rFonts w:ascii="宋体" w:hAnsi="宋体" w:cs="宋体"/>
                <w:bCs/>
                <w:szCs w:val="21"/>
              </w:rPr>
              <w:t>1</w:t>
            </w:r>
          </w:p>
        </w:tc>
        <w:tc>
          <w:tcPr>
            <w:tcW w:w="2223" w:type="dxa"/>
            <w:noWrap w:val="0"/>
            <w:vAlign w:val="top"/>
          </w:tcPr>
          <w:p>
            <w:pPr>
              <w:jc w:val="left"/>
              <w:rPr>
                <w:bCs/>
                <w:szCs w:val="21"/>
              </w:rPr>
            </w:pPr>
            <w:r>
              <w:rPr>
                <w:rFonts w:hint="eastAsia"/>
                <w:bCs/>
                <w:szCs w:val="21"/>
              </w:rPr>
              <w:t>北京市发展和改革委员会202</w:t>
            </w:r>
            <w:r>
              <w:rPr>
                <w:bCs/>
                <w:szCs w:val="21"/>
              </w:rPr>
              <w:t>5</w:t>
            </w:r>
            <w:r>
              <w:rPr>
                <w:rFonts w:hint="eastAsia"/>
                <w:bCs/>
                <w:szCs w:val="21"/>
              </w:rPr>
              <w:t>年政务云租用服务采购</w:t>
            </w:r>
          </w:p>
          <w:p>
            <w:pPr>
              <w:widowControl/>
              <w:jc w:val="left"/>
              <w:rPr>
                <w:rFonts w:ascii="宋体" w:hAnsi="宋体" w:cs="宋体"/>
                <w:bCs/>
                <w:szCs w:val="21"/>
              </w:rPr>
            </w:pPr>
            <w:r>
              <w:rPr>
                <w:rFonts w:hint="eastAsia"/>
                <w:bCs/>
                <w:szCs w:val="21"/>
              </w:rPr>
              <w:t>基础服务和扩展服务（第一包）</w:t>
            </w:r>
          </w:p>
        </w:tc>
        <w:tc>
          <w:tcPr>
            <w:tcW w:w="1706" w:type="dxa"/>
            <w:noWrap w:val="0"/>
            <w:vAlign w:val="top"/>
          </w:tcPr>
          <w:p>
            <w:pPr>
              <w:widowControl/>
              <w:jc w:val="center"/>
              <w:rPr>
                <w:rFonts w:ascii="宋体" w:hAnsi="宋体" w:cs="宋体"/>
                <w:bCs/>
                <w:szCs w:val="21"/>
              </w:rPr>
            </w:pPr>
            <w:r>
              <w:rPr>
                <w:rFonts w:ascii="宋体" w:hAnsi="宋体" w:cs="宋体"/>
                <w:bCs/>
                <w:szCs w:val="21"/>
              </w:rPr>
              <w:t>1</w:t>
            </w:r>
          </w:p>
        </w:tc>
        <w:tc>
          <w:tcPr>
            <w:tcW w:w="1706" w:type="dxa"/>
            <w:noWrap w:val="0"/>
            <w:vAlign w:val="top"/>
          </w:tcPr>
          <w:p>
            <w:pPr>
              <w:widowControl/>
              <w:jc w:val="center"/>
              <w:rPr>
                <w:rFonts w:ascii="宋体" w:hAnsi="宋体" w:cs="宋体"/>
                <w:bCs/>
                <w:szCs w:val="21"/>
              </w:rPr>
            </w:pPr>
            <w:r>
              <w:rPr>
                <w:rFonts w:hint="eastAsia" w:ascii="宋体" w:hAnsi="宋体" w:cs="宋体"/>
                <w:bCs/>
                <w:szCs w:val="21"/>
              </w:rPr>
              <w:t>项</w:t>
            </w:r>
          </w:p>
        </w:tc>
        <w:tc>
          <w:tcPr>
            <w:tcW w:w="1264" w:type="dxa"/>
            <w:noWrap w:val="0"/>
            <w:vAlign w:val="top"/>
          </w:tcPr>
          <w:p>
            <w:pPr>
              <w:widowControl/>
              <w:jc w:val="center"/>
              <w:rPr>
                <w:rFonts w:ascii="宋体" w:hAnsi="宋体" w:cs="宋体"/>
                <w:bCs/>
                <w:szCs w:val="21"/>
              </w:rPr>
            </w:pPr>
          </w:p>
        </w:tc>
      </w:tr>
    </w:tbl>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第1包：</w:t>
      </w:r>
      <w:bookmarkStart w:id="4" w:name="OLE_LINK13"/>
      <w:r>
        <w:rPr>
          <w:rFonts w:hint="eastAsia" w:ascii="宋体" w:hAnsi="宋体" w:cs="宋体"/>
          <w:b/>
          <w:sz w:val="24"/>
        </w:rPr>
        <w:t>北京市发展和改革委员会202</w:t>
      </w:r>
      <w:r>
        <w:rPr>
          <w:rFonts w:ascii="宋体" w:hAnsi="宋体" w:cs="宋体"/>
          <w:b/>
          <w:sz w:val="24"/>
        </w:rPr>
        <w:t>5</w:t>
      </w:r>
      <w:r>
        <w:rPr>
          <w:rFonts w:hint="eastAsia" w:ascii="宋体" w:hAnsi="宋体" w:cs="宋体"/>
          <w:b/>
          <w:sz w:val="24"/>
        </w:rPr>
        <w:t>年政务云租用服务采购</w:t>
      </w:r>
    </w:p>
    <w:p>
      <w:pPr>
        <w:jc w:val="center"/>
        <w:rPr>
          <w:rFonts w:ascii="宋体" w:hAnsi="宋体" w:cs="宋体"/>
          <w:b/>
          <w:sz w:val="24"/>
        </w:rPr>
      </w:pPr>
      <w:r>
        <w:rPr>
          <w:rFonts w:hint="eastAsia" w:ascii="宋体" w:hAnsi="宋体" w:cs="宋体"/>
          <w:b/>
          <w:sz w:val="24"/>
        </w:rPr>
        <w:t>基础服务和扩展服务（第一包）</w:t>
      </w:r>
    </w:p>
    <w:bookmarkEnd w:id="4"/>
    <w:p>
      <w:pPr>
        <w:snapToGrid w:val="0"/>
        <w:spacing w:line="400" w:lineRule="exact"/>
        <w:ind w:firstLine="480" w:firstLineChars="200"/>
        <w:rPr>
          <w:rFonts w:ascii="宋体" w:hAnsi="宋体" w:cs="宋体"/>
          <w:sz w:val="24"/>
        </w:rPr>
      </w:pPr>
      <w:r>
        <w:rPr>
          <w:rFonts w:hint="eastAsia" w:ascii="宋体" w:hAnsi="宋体" w:cs="宋体"/>
          <w:sz w:val="24"/>
        </w:rPr>
        <w:t>依照国家及北京市统一协调部署，北京市发展和改革委员会（以下简称 “市发展改革委”）已搬迁至北京城市副中心行政办公区开展工作, 市发展改革委及直属单位的业务系统已全部部署在政务云环境，整体运行良好，根据《国家信息化领导小组关于加强信息安全保障工作的意见》（中办发〔2003〕27号）、《关于加强党政部门云计算服务网络安全管理的意见》（中网办发文〔2014〕14号）、《国家政务信息化项目建设管理办法》（国办发〔2019〕57号）、《北京市市级政务云管理办法》的相关管理办法和安全服务保障要求，市发展改革委需要为入云后的信息系统租用云上基础资源和扩展资源等服务，确保市发展改革委各项业务顺利开展，提升信息系统安全保障能力。</w:t>
      </w:r>
    </w:p>
    <w:p>
      <w:pPr>
        <w:snapToGrid w:val="0"/>
        <w:spacing w:line="400" w:lineRule="exact"/>
        <w:ind w:firstLine="480" w:firstLineChars="200"/>
        <w:rPr>
          <w:rFonts w:ascii="宋体" w:hAnsi="宋体" w:cs="宋体"/>
          <w:sz w:val="24"/>
        </w:rPr>
      </w:pPr>
      <w:r>
        <w:rPr>
          <w:rFonts w:hint="eastAsia" w:ascii="宋体" w:hAnsi="宋体" w:cs="宋体"/>
          <w:sz w:val="24"/>
        </w:rPr>
        <w:t>市发展改革委及直属单位的信息化系统，是面向各级领导、各级政府部门、项目单位和广大的社会公众提供相关服务的应用系统，本项目采购的云资源承载着市发展改革委综合办公平台、北京市固定资产投资项目信息管理平台、北京市重点工程调度与服务平台、北京市投资项目在线审批监管平台、北京市经济运行监测调度平台、北京数字营商平台、北京市发展改革部门行政执法业务综合管理平台、北京市支援合作交流动员平台等重要核心系统的运行，支撑市发展改革委内部办公、各项业务信息数据管理和内部资源共享、提供信息公开平台、提供公用服务的众多需求，涉及大量政府信息，对业务系统的安全性、资源可扩展性有很高的要求。根据“互联网+政务服务”的发展形势，增强市发展改革委内部办公的工作效能，提升公共服务水平和能力，在满足2025年市发展改革委及直属单位信息化系统云资源需求现状的基础上，进一步提供安全、稳定、可靠的扩展服务，保障已上云业务系统的连续稳定运行。</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服务及技术参数要求</w:t>
      </w:r>
    </w:p>
    <w:p>
      <w:pPr>
        <w:numPr>
          <w:ilvl w:val="1"/>
          <w:numId w:val="1"/>
        </w:numPr>
        <w:spacing w:line="360" w:lineRule="auto"/>
        <w:outlineLvl w:val="2"/>
        <w:rPr>
          <w:rFonts w:ascii="宋体" w:hAnsi="宋体" w:cs="宋体"/>
          <w:b/>
          <w:sz w:val="24"/>
        </w:rPr>
      </w:pPr>
      <w:r>
        <w:rPr>
          <w:rFonts w:hint="eastAsia" w:ascii="宋体" w:hAnsi="宋体" w:cs="宋体"/>
          <w:b/>
          <w:sz w:val="24"/>
        </w:rPr>
        <w:t>总体采购需求</w:t>
      </w:r>
    </w:p>
    <w:p>
      <w:pPr>
        <w:snapToGrid w:val="0"/>
        <w:spacing w:line="400" w:lineRule="exact"/>
        <w:ind w:firstLine="480" w:firstLineChars="200"/>
        <w:rPr>
          <w:rFonts w:ascii="宋体" w:hAnsi="宋体" w:cs="宋体"/>
          <w:sz w:val="24"/>
        </w:rPr>
      </w:pPr>
      <w:r>
        <w:rPr>
          <w:rFonts w:hint="eastAsia" w:ascii="宋体" w:hAnsi="宋体" w:cs="宋体"/>
          <w:sz w:val="24"/>
        </w:rPr>
        <w:t>投标人按照采购人的有关规定及要求，提供对北京市发展改革委的政务云基础和扩展服务。具体服务内容如下：</w:t>
      </w:r>
    </w:p>
    <w:p>
      <w:pPr>
        <w:widowControl/>
        <w:rPr>
          <w:rFonts w:ascii="宋体" w:hAnsi="宋体" w:cs="宋体"/>
          <w:sz w:val="24"/>
        </w:rPr>
      </w:pPr>
      <w:r>
        <w:rPr>
          <w:rFonts w:hint="eastAsia" w:ascii="宋体" w:hAnsi="宋体" w:cs="宋体"/>
          <w:sz w:val="24"/>
        </w:rPr>
        <w:br w:type="page"/>
      </w:r>
    </w:p>
    <w:p>
      <w:pPr>
        <w:snapToGrid w:val="0"/>
        <w:spacing w:line="400" w:lineRule="exact"/>
        <w:ind w:firstLine="480" w:firstLineChars="200"/>
        <w:rPr>
          <w:rFonts w:ascii="宋体" w:hAnsi="宋体" w:cs="宋体"/>
          <w:sz w:val="24"/>
        </w:rPr>
      </w:pPr>
    </w:p>
    <w:tbl>
      <w:tblPr>
        <w:tblStyle w:val="2"/>
        <w:tblW w:w="8247" w:type="dxa"/>
        <w:tblInd w:w="0" w:type="dxa"/>
        <w:tblLayout w:type="fixed"/>
        <w:tblCellMar>
          <w:top w:w="0" w:type="dxa"/>
          <w:left w:w="108" w:type="dxa"/>
          <w:bottom w:w="0" w:type="dxa"/>
          <w:right w:w="108" w:type="dxa"/>
        </w:tblCellMar>
      </w:tblPr>
      <w:tblGrid>
        <w:gridCol w:w="1124"/>
        <w:gridCol w:w="1540"/>
        <w:gridCol w:w="2311"/>
        <w:gridCol w:w="795"/>
        <w:gridCol w:w="1237"/>
        <w:gridCol w:w="1240"/>
      </w:tblGrid>
      <w:tr>
        <w:tblPrEx>
          <w:tblLayout w:type="fixed"/>
          <w:tblCellMar>
            <w:top w:w="0" w:type="dxa"/>
            <w:left w:w="108" w:type="dxa"/>
            <w:bottom w:w="0" w:type="dxa"/>
            <w:right w:w="108" w:type="dxa"/>
          </w:tblCellMar>
        </w:tblPrEx>
        <w:trPr>
          <w:trHeight w:val="253" w:hRule="atLeast"/>
        </w:trPr>
        <w:tc>
          <w:tcPr>
            <w:tcW w:w="8247" w:type="dxa"/>
            <w:gridSpan w:val="6"/>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政务云服务租用采购需求</w:t>
            </w:r>
          </w:p>
        </w:tc>
      </w:tr>
      <w:tr>
        <w:tblPrEx>
          <w:tblLayout w:type="fixed"/>
          <w:tblCellMar>
            <w:top w:w="0" w:type="dxa"/>
            <w:left w:w="108" w:type="dxa"/>
            <w:bottom w:w="0" w:type="dxa"/>
            <w:right w:w="108" w:type="dxa"/>
          </w:tblCellMar>
        </w:tblPrEx>
        <w:trPr>
          <w:trHeight w:val="253" w:hRule="atLeast"/>
        </w:trPr>
        <w:tc>
          <w:tcPr>
            <w:tcW w:w="8247" w:type="dxa"/>
            <w:gridSpan w:val="6"/>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1、政务云基础服务租用采购需求</w:t>
            </w:r>
          </w:p>
        </w:tc>
      </w:tr>
      <w:tr>
        <w:tblPrEx>
          <w:tblLayout w:type="fixed"/>
          <w:tblCellMar>
            <w:top w:w="0" w:type="dxa"/>
            <w:left w:w="108" w:type="dxa"/>
            <w:bottom w:w="0" w:type="dxa"/>
            <w:right w:w="108" w:type="dxa"/>
          </w:tblCellMar>
        </w:tblPrEx>
        <w:trPr>
          <w:trHeight w:val="253"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服务大类</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服务项</w:t>
            </w:r>
          </w:p>
        </w:tc>
        <w:tc>
          <w:tcPr>
            <w:tcW w:w="231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描述</w:t>
            </w:r>
          </w:p>
        </w:tc>
        <w:tc>
          <w:tcPr>
            <w:tcW w:w="79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单位 </w:t>
            </w:r>
          </w:p>
        </w:tc>
        <w:tc>
          <w:tcPr>
            <w:tcW w:w="123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服务期限(月)</w:t>
            </w:r>
          </w:p>
        </w:tc>
        <w:tc>
          <w:tcPr>
            <w:tcW w:w="124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Layout w:type="fixed"/>
          <w:tblCellMar>
            <w:top w:w="0" w:type="dxa"/>
            <w:left w:w="108" w:type="dxa"/>
            <w:bottom w:w="0" w:type="dxa"/>
            <w:right w:w="108" w:type="dxa"/>
          </w:tblCellMar>
        </w:tblPrEx>
        <w:trPr>
          <w:trHeight w:val="267" w:hRule="atLeast"/>
        </w:trPr>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计算服务</w:t>
            </w:r>
          </w:p>
        </w:tc>
        <w:tc>
          <w:tcPr>
            <w:tcW w:w="154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X86平台云主机服务</w:t>
            </w:r>
          </w:p>
        </w:tc>
        <w:tc>
          <w:tcPr>
            <w:tcW w:w="23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Vcpu</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核</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2559</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内存</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6682</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X86物理服务器租用服务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x86物理服务器配置1：2路10核2.0Ghz，64G内存，2块600G SAS硬盘，2个HBA卡，2个万兆端口</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x86物理服务器租用服务-内存-32GB内存</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x86物理服务器租用服务-硬盘配置2-600GB SAS</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w:t>
            </w:r>
          </w:p>
        </w:tc>
      </w:tr>
      <w:tr>
        <w:tblPrEx>
          <w:tblLayout w:type="fixed"/>
          <w:tblCellMar>
            <w:top w:w="0" w:type="dxa"/>
            <w:left w:w="108" w:type="dxa"/>
            <w:bottom w:w="0" w:type="dxa"/>
            <w:right w:w="108" w:type="dxa"/>
          </w:tblCellMar>
        </w:tblPrEx>
        <w:trPr>
          <w:trHeight w:val="760" w:hRule="atLeast"/>
        </w:trPr>
        <w:tc>
          <w:tcPr>
            <w:tcW w:w="1124"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存储服务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高性能存储</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高性能存储（单盘技术指标：单盘IOPS 3000-20000 ，业务用存储）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12798</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普通性能存储（业务）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普通存储（单盘技术指标:单盘IOPS1000-3000，业务用存储）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350942</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普通性能存储（备份）</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普通存储（单盘技术指标:单盘IOPS1000-3000，备份用存储）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141789.44</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静态存储（大容量存储，如NAS存储）</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大容量、高可靠的数据存储服务，具备PB级线性扩展能力</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TB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57.72</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本地备份服务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通过备份策略实现文件、操作系统、数据库的本地备份（不包括备份存储空间费用）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142289.44</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异地备份服务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通过备份策略实现文件、操作系统、数据库的异地备份（不包括备份存储空间费用）　　</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600</w:t>
            </w:r>
          </w:p>
        </w:tc>
      </w:tr>
      <w:tr>
        <w:tblPrEx>
          <w:tblLayout w:type="fixed"/>
          <w:tblCellMar>
            <w:top w:w="0" w:type="dxa"/>
            <w:left w:w="108" w:type="dxa"/>
            <w:bottom w:w="0" w:type="dxa"/>
            <w:right w:w="108" w:type="dxa"/>
          </w:tblCellMar>
        </w:tblPrEx>
        <w:trPr>
          <w:trHeight w:val="253"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网络服务</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互联网链路服务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互联网链路带宽</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Mbps</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300</w:t>
            </w:r>
          </w:p>
        </w:tc>
      </w:tr>
      <w:tr>
        <w:tblPrEx>
          <w:tblLayout w:type="fixed"/>
          <w:tblCellMar>
            <w:top w:w="0" w:type="dxa"/>
            <w:left w:w="108" w:type="dxa"/>
            <w:bottom w:w="0" w:type="dxa"/>
            <w:right w:w="108" w:type="dxa"/>
          </w:tblCellMar>
        </w:tblPrEx>
        <w:trPr>
          <w:trHeight w:val="25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互联网IP地址租用服务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IP</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w:t>
            </w:r>
          </w:p>
        </w:tc>
      </w:tr>
      <w:tr>
        <w:tblPrEx>
          <w:tblLayout w:type="fixed"/>
          <w:tblCellMar>
            <w:top w:w="0" w:type="dxa"/>
            <w:left w:w="108" w:type="dxa"/>
            <w:bottom w:w="0" w:type="dxa"/>
            <w:right w:w="108" w:type="dxa"/>
          </w:tblCellMar>
        </w:tblPrEx>
        <w:trPr>
          <w:trHeight w:val="25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主机负载均衡服务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主机负载均衡服务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IP</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远程接入服务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每个账号结合身份验通过VPN远程接入堡垒机维护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账号</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VPN接入服务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提供SSLVPN接入政务云环境服务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提供IPSECVPN接入政务云环境服务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Mbps</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WAF防护</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web应用防火墙服务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个</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w:t>
            </w:r>
          </w:p>
        </w:tc>
      </w:tr>
      <w:tr>
        <w:tblPrEx>
          <w:tblLayout w:type="fixed"/>
          <w:tblCellMar>
            <w:top w:w="0" w:type="dxa"/>
            <w:left w:w="108" w:type="dxa"/>
            <w:bottom w:w="0" w:type="dxa"/>
            <w:right w:w="108" w:type="dxa"/>
          </w:tblCellMar>
        </w:tblPrEx>
        <w:trPr>
          <w:trHeight w:val="760"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云主机深度监控服务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特定云主机深度监控及运维保障服务（7*24小时值守）</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7*24小时深度监测云主机资源、硬件设备监控，云平台层应急处置等内容</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1主机</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313</w:t>
            </w:r>
          </w:p>
        </w:tc>
      </w:tr>
      <w:tr>
        <w:tblPrEx>
          <w:tblLayout w:type="fixed"/>
          <w:tblCellMar>
            <w:top w:w="0" w:type="dxa"/>
            <w:left w:w="108" w:type="dxa"/>
            <w:bottom w:w="0" w:type="dxa"/>
            <w:right w:w="108" w:type="dxa"/>
          </w:tblCellMar>
        </w:tblPrEx>
        <w:trPr>
          <w:trHeight w:val="253" w:hRule="atLeast"/>
        </w:trPr>
        <w:tc>
          <w:tcPr>
            <w:tcW w:w="8247" w:type="dxa"/>
            <w:gridSpan w:val="6"/>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2、政务云扩展服务租用采购需求</w:t>
            </w:r>
          </w:p>
        </w:tc>
      </w:tr>
      <w:tr>
        <w:tblPrEx>
          <w:tblLayout w:type="fixed"/>
          <w:tblCellMar>
            <w:top w:w="0" w:type="dxa"/>
            <w:left w:w="108" w:type="dxa"/>
            <w:bottom w:w="0" w:type="dxa"/>
            <w:right w:w="108" w:type="dxa"/>
          </w:tblCellMar>
        </w:tblPrEx>
        <w:trPr>
          <w:trHeight w:val="253"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服务大类</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服务项</w:t>
            </w:r>
          </w:p>
        </w:tc>
        <w:tc>
          <w:tcPr>
            <w:tcW w:w="231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描述</w:t>
            </w:r>
          </w:p>
        </w:tc>
        <w:tc>
          <w:tcPr>
            <w:tcW w:w="79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单位 </w:t>
            </w:r>
          </w:p>
        </w:tc>
        <w:tc>
          <w:tcPr>
            <w:tcW w:w="123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服务期限(月)</w:t>
            </w:r>
          </w:p>
        </w:tc>
        <w:tc>
          <w:tcPr>
            <w:tcW w:w="124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Layout w:type="fixed"/>
          <w:tblCellMar>
            <w:top w:w="0" w:type="dxa"/>
            <w:left w:w="108" w:type="dxa"/>
            <w:bottom w:w="0" w:type="dxa"/>
            <w:right w:w="108" w:type="dxa"/>
          </w:tblCellMar>
        </w:tblPrEx>
        <w:trPr>
          <w:trHeight w:val="506"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基础软件支撑服务</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商用操作系统套餐</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Windows server套餐：Windows server租用、安装及维护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1个云主机</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国产Linux套餐：国产Linux操作系统租用、安装及维护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Layout w:type="fixed"/>
          <w:tblCellMar>
            <w:top w:w="0" w:type="dxa"/>
            <w:left w:w="108" w:type="dxa"/>
            <w:bottom w:w="0" w:type="dxa"/>
            <w:right w:w="108" w:type="dxa"/>
          </w:tblCellMar>
        </w:tblPrEx>
        <w:trPr>
          <w:trHeight w:val="760"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主机杀毒服务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对云主机进行定期的病毒查杀，杀毒软件集中控制，对网络性能无影响。</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490</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主机防护</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通过主机防护软件提供符合等保三级要求的主机权限管理及安全防护。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490</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主机安全加固</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针对漏扫或等级测评结果对操作系统进行安全加固，用以解决等级测评结果中所显示的漏洞。</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w:t>
            </w:r>
          </w:p>
        </w:tc>
      </w:tr>
      <w:tr>
        <w:tblPrEx>
          <w:tblLayout w:type="fixed"/>
          <w:tblCellMar>
            <w:top w:w="0" w:type="dxa"/>
            <w:left w:w="108" w:type="dxa"/>
            <w:bottom w:w="0" w:type="dxa"/>
            <w:right w:w="108" w:type="dxa"/>
          </w:tblCellMar>
        </w:tblPrEx>
        <w:trPr>
          <w:trHeight w:val="101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网页防篡改服务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提供网页防篡改服务，通过防篡改软件对用户页面进行实时防护，减少用户页面被恶意篡改的可能性</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1监控点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w:t>
            </w:r>
          </w:p>
        </w:tc>
      </w:tr>
      <w:tr>
        <w:tblPrEx>
          <w:tblLayout w:type="fixed"/>
          <w:tblCellMar>
            <w:top w:w="0" w:type="dxa"/>
            <w:left w:w="108" w:type="dxa"/>
            <w:bottom w:w="0" w:type="dxa"/>
            <w:right w:w="108" w:type="dxa"/>
          </w:tblCellMar>
        </w:tblPrEx>
        <w:trPr>
          <w:trHeight w:val="506"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安全检测监测、审计服务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主机漏洞扫描</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为用户提供针对主机层面的安全扫描服务，并反馈相关结果。</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985</w:t>
            </w:r>
          </w:p>
        </w:tc>
      </w:tr>
      <w:tr>
        <w:tblPrEx>
          <w:tblLayout w:type="fixed"/>
          <w:tblCellMar>
            <w:top w:w="0" w:type="dxa"/>
            <w:left w:w="108" w:type="dxa"/>
            <w:bottom w:w="0" w:type="dxa"/>
            <w:right w:w="108" w:type="dxa"/>
          </w:tblCellMar>
        </w:tblPrEx>
        <w:trPr>
          <w:trHeight w:val="101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主机日志审计服务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针对操作系统进行日志收集，并且进行分析，并将结果反馈给用户，用于了解主机安全情况及资源使用情况</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数据库审计服务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支持Oracle、SQL-Server、DB2、MySQL等数据库审计。（1套为1个数据库实例）</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w:t>
            </w:r>
          </w:p>
        </w:tc>
      </w:tr>
      <w:tr>
        <w:tblPrEx>
          <w:tblLayout w:type="fixed"/>
          <w:tblCellMar>
            <w:top w:w="0" w:type="dxa"/>
            <w:left w:w="108" w:type="dxa"/>
            <w:bottom w:w="0" w:type="dxa"/>
            <w:right w:w="108" w:type="dxa"/>
          </w:tblCellMar>
        </w:tblPrEx>
        <w:trPr>
          <w:trHeight w:val="1267"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其他服务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安全接管服务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MS Mincho" w:hAnsi="MS Mincho" w:eastAsia="MS Mincho" w:cs="MS Mincho"/>
                <w:kern w:val="0"/>
                <w:sz w:val="22"/>
                <w:szCs w:val="22"/>
              </w:rPr>
              <w:t> </w:t>
            </w:r>
            <w:r>
              <w:rPr>
                <w:rFonts w:hint="eastAsia" w:ascii="仿宋" w:hAnsi="仿宋" w:eastAsia="仿宋" w:cs="仿宋"/>
                <w:kern w:val="0"/>
                <w:sz w:val="22"/>
                <w:szCs w:val="22"/>
              </w:rPr>
              <w:t>针对</w:t>
            </w:r>
            <w:r>
              <w:rPr>
                <w:rFonts w:hint="eastAsia" w:ascii="仿宋" w:hAnsi="仿宋" w:eastAsia="仿宋" w:cs="宋体"/>
                <w:kern w:val="0"/>
                <w:sz w:val="22"/>
                <w:szCs w:val="22"/>
              </w:rPr>
              <w:t>CentOS等开源操作系统提供安全维护服务、安全漏洞公告推送和相关技术支持服务，实现操作系统漏洞更新、安全加固、授权包以及软件包升级服务。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台/月</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w:t>
            </w:r>
          </w:p>
        </w:tc>
      </w:tr>
    </w:tbl>
    <w:p>
      <w:pPr>
        <w:snapToGrid w:val="0"/>
        <w:spacing w:line="400" w:lineRule="exact"/>
        <w:ind w:firstLine="480" w:firstLineChars="200"/>
        <w:rPr>
          <w:rFonts w:ascii="宋体" w:hAnsi="宋体" w:cs="宋体"/>
          <w:sz w:val="24"/>
        </w:rPr>
      </w:pPr>
    </w:p>
    <w:p>
      <w:pPr>
        <w:numPr>
          <w:ilvl w:val="1"/>
          <w:numId w:val="1"/>
        </w:numPr>
        <w:spacing w:line="360" w:lineRule="auto"/>
        <w:outlineLvl w:val="2"/>
        <w:rPr>
          <w:rFonts w:ascii="宋体" w:hAnsi="宋体" w:cs="宋体"/>
          <w:b/>
          <w:sz w:val="24"/>
        </w:rPr>
      </w:pPr>
      <w:r>
        <w:rPr>
          <w:rFonts w:hint="eastAsia" w:ascii="宋体" w:hAnsi="宋体" w:cs="宋体"/>
          <w:b/>
          <w:sz w:val="24"/>
        </w:rPr>
        <w:t>政务云服务需求</w:t>
      </w:r>
    </w:p>
    <w:p>
      <w:pPr>
        <w:numPr>
          <w:ilvl w:val="2"/>
          <w:numId w:val="1"/>
        </w:numPr>
        <w:spacing w:line="360" w:lineRule="auto"/>
        <w:outlineLvl w:val="3"/>
        <w:rPr>
          <w:rFonts w:ascii="宋体" w:hAnsi="宋体" w:cs="宋体"/>
          <w:b/>
          <w:sz w:val="24"/>
        </w:rPr>
      </w:pPr>
      <w:r>
        <w:rPr>
          <w:rFonts w:hint="eastAsia" w:ascii="宋体" w:hAnsi="宋体" w:cs="宋体"/>
          <w:b/>
          <w:sz w:val="24"/>
        </w:rPr>
        <w:t>政务云基础服务</w:t>
      </w:r>
    </w:p>
    <w:p>
      <w:pPr>
        <w:snapToGrid w:val="0"/>
        <w:spacing w:line="400" w:lineRule="exact"/>
        <w:ind w:firstLine="480" w:firstLineChars="200"/>
        <w:rPr>
          <w:rFonts w:ascii="宋体" w:hAnsi="宋体" w:cs="宋体"/>
          <w:sz w:val="24"/>
        </w:rPr>
      </w:pPr>
      <w:r>
        <w:rPr>
          <w:rFonts w:hint="eastAsia" w:ascii="宋体" w:hAnsi="宋体" w:cs="宋体"/>
          <w:sz w:val="24"/>
        </w:rPr>
        <w:t>按照采购人的有关管理规定及应用系统的需求，通过租用政务云基础服务，投标人需提供计算、存储、网络、云主机深度监控等服务，确保系统顺利部署、正常平稳运行。</w:t>
      </w:r>
    </w:p>
    <w:p>
      <w:pPr>
        <w:numPr>
          <w:ilvl w:val="0"/>
          <w:numId w:val="2"/>
        </w:numPr>
        <w:spacing w:line="360" w:lineRule="auto"/>
        <w:rPr>
          <w:rFonts w:ascii="宋体" w:hAnsi="宋体" w:cs="宋体"/>
          <w:sz w:val="24"/>
        </w:rPr>
      </w:pPr>
      <w:r>
        <w:rPr>
          <w:rFonts w:hint="eastAsia" w:ascii="宋体" w:hAnsi="宋体" w:cs="宋体"/>
          <w:sz w:val="24"/>
        </w:rPr>
        <w:t>计算服务</w:t>
      </w:r>
    </w:p>
    <w:p>
      <w:pPr>
        <w:snapToGrid w:val="0"/>
        <w:spacing w:line="400" w:lineRule="exact"/>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提供x86平台云主机服务租用，包括vCPU（主频不低于2.4GHz）和内存。按照采购人要求对vCPU和内存进行动态调整。</w:t>
      </w:r>
    </w:p>
    <w:p>
      <w:pPr>
        <w:snapToGrid w:val="0"/>
        <w:spacing w:line="400" w:lineRule="exact"/>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提供x86物理服务器租用服务，以及租用物理服务器硬盘以满足超出单台物理服务器配置的存储量。按照采购人要求对物理服务器内存和存储硬盘配置进行动态调整。</w:t>
      </w:r>
    </w:p>
    <w:p>
      <w:pPr>
        <w:numPr>
          <w:ilvl w:val="0"/>
          <w:numId w:val="2"/>
        </w:numPr>
        <w:spacing w:line="360" w:lineRule="auto"/>
        <w:rPr>
          <w:rFonts w:ascii="宋体" w:hAnsi="宋体" w:cs="宋体"/>
          <w:sz w:val="24"/>
        </w:rPr>
      </w:pPr>
      <w:r>
        <w:rPr>
          <w:rFonts w:hint="eastAsia" w:ascii="宋体" w:hAnsi="宋体" w:cs="宋体"/>
          <w:sz w:val="24"/>
        </w:rPr>
        <w:t>存储服务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投标人需根据采购需求，提供单盘IOPS 3000-20000的高性能存储服务、单盘IOPS 1000-3000的普通性能存储服务（包括业务用存储和备份用存储），以及大容量、高可靠、具备PB级线性扩展能力的静态存储服务。具备实现异地存储的能力。按照采购人要求对存储空间和配置进行动态调整。</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投标人需根据采购需求，提供</w:t>
      </w:r>
      <w:r>
        <w:rPr>
          <w:rFonts w:hint="eastAsia" w:ascii="宋体" w:hAnsi="宋体" w:cs="宋体"/>
          <w:sz w:val="24"/>
        </w:rPr>
        <w:t>本地备份服务</w:t>
      </w:r>
      <w:r>
        <w:rPr>
          <w:rFonts w:hint="eastAsia" w:ascii="宋体" w:hAnsi="宋体" w:cs="宋体"/>
          <w:sz w:val="24"/>
          <w:lang w:val="zh-CN"/>
        </w:rPr>
        <w:t>。通过制定备份策略实现文件、操作系统、数据库的本地备份，并支持云主机快照功能。支持按照备份文件、快照文件的数据恢复。</w:t>
      </w:r>
    </w:p>
    <w:p>
      <w:pPr>
        <w:numPr>
          <w:ilvl w:val="0"/>
          <w:numId w:val="2"/>
        </w:numPr>
        <w:spacing w:line="360" w:lineRule="auto"/>
        <w:rPr>
          <w:rFonts w:ascii="宋体" w:hAnsi="宋体" w:cs="宋体"/>
          <w:sz w:val="24"/>
        </w:rPr>
      </w:pPr>
      <w:r>
        <w:rPr>
          <w:rFonts w:hint="eastAsia" w:ascii="宋体" w:hAnsi="宋体" w:cs="宋体"/>
          <w:sz w:val="24"/>
        </w:rPr>
        <w:t>网络服务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w:t>
      </w:r>
      <w:r>
        <w:rPr>
          <w:rFonts w:hint="eastAsia" w:ascii="宋体" w:hAnsi="宋体" w:cs="宋体"/>
          <w:sz w:val="24"/>
        </w:rPr>
        <w:t>提供链路带宽服务及互联网IP地址租用服务，并提供相应的网络域名备案服务，按照管理部门要求，配合系统应用厂商提供网络策略配置服务。</w:t>
      </w:r>
      <w:r>
        <w:rPr>
          <w:rFonts w:hint="eastAsia" w:ascii="宋体" w:hAnsi="宋体" w:cs="宋体"/>
          <w:sz w:val="24"/>
          <w:lang w:val="zh-CN"/>
        </w:rPr>
        <w:t>投标人需具备IPv6双栈能力，能提供至少一段/64的IPv6地址以及提供域名备案服务。</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提供主机负载均衡服务，实现主机应用集群的负载均衡。</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提供远程接入服务，每个账号结合身份验证通过VPN远程接入堡垒机维护应用系统。</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提供VPN接入服务，实现通过SSL VPN和IPSec VPN接入政务云环境访问应用系统。</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提供WAF防护服务，通过配置防护策略，保证用户Web应用和网站对已知安全隐患进行实时防护。</w:t>
      </w:r>
    </w:p>
    <w:p>
      <w:pPr>
        <w:numPr>
          <w:ilvl w:val="0"/>
          <w:numId w:val="2"/>
        </w:numPr>
        <w:spacing w:line="360" w:lineRule="auto"/>
        <w:rPr>
          <w:rFonts w:ascii="宋体" w:hAnsi="宋体" w:cs="宋体"/>
          <w:sz w:val="24"/>
        </w:rPr>
      </w:pPr>
      <w:r>
        <w:rPr>
          <w:rFonts w:hint="eastAsia" w:ascii="宋体" w:hAnsi="宋体" w:cs="宋体"/>
          <w:sz w:val="24"/>
        </w:rPr>
        <w:t>云主机深度监控服务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投标人需根据采购需求，提供特定云主机深度监控及运维保障服务，实现7*24小时深度监测云主机资源、硬件设备监控、云平台层应急处置等内容。</w:t>
      </w:r>
    </w:p>
    <w:p>
      <w:pPr>
        <w:numPr>
          <w:ilvl w:val="2"/>
          <w:numId w:val="1"/>
        </w:numPr>
        <w:spacing w:line="360" w:lineRule="auto"/>
        <w:outlineLvl w:val="3"/>
        <w:rPr>
          <w:rFonts w:ascii="宋体" w:hAnsi="宋体" w:cs="宋体"/>
          <w:b/>
          <w:sz w:val="24"/>
        </w:rPr>
      </w:pPr>
      <w:r>
        <w:rPr>
          <w:rFonts w:hint="eastAsia" w:ascii="宋体" w:hAnsi="宋体" w:cs="宋体"/>
          <w:b/>
          <w:sz w:val="24"/>
        </w:rPr>
        <w:t>政务云扩展服务</w:t>
      </w:r>
    </w:p>
    <w:p>
      <w:pPr>
        <w:spacing w:line="360" w:lineRule="auto"/>
        <w:ind w:firstLine="480" w:firstLineChars="200"/>
        <w:rPr>
          <w:rFonts w:ascii="宋体" w:hAnsi="宋体" w:cs="宋体"/>
          <w:sz w:val="24"/>
          <w:lang w:val="zh-CN"/>
        </w:rPr>
      </w:pPr>
      <w:r>
        <w:rPr>
          <w:rFonts w:hint="eastAsia" w:ascii="宋体" w:hAnsi="宋体" w:cs="宋体"/>
          <w:sz w:val="24"/>
          <w:lang w:val="zh-CN"/>
        </w:rPr>
        <w:t>按照采购人的有关管理规定及应用系统的需求，通过</w:t>
      </w:r>
      <w:r>
        <w:rPr>
          <w:rFonts w:hint="eastAsia" w:ascii="宋体" w:hAnsi="宋体" w:cs="宋体"/>
          <w:sz w:val="24"/>
        </w:rPr>
        <w:t>租用政务云扩展服务，</w:t>
      </w:r>
      <w:r>
        <w:rPr>
          <w:rFonts w:hint="eastAsia" w:ascii="宋体" w:hAnsi="宋体" w:cs="宋体"/>
          <w:sz w:val="24"/>
          <w:lang w:val="zh-CN"/>
        </w:rPr>
        <w:t>投标人需提供对基于云计算架构的硬件基础资源和云平台的日常监控及维护，实现对应用系统云主机的安全运维服务等工作。</w:t>
      </w:r>
    </w:p>
    <w:p>
      <w:pPr>
        <w:spacing w:line="360" w:lineRule="auto"/>
        <w:ind w:firstLine="480" w:firstLineChars="200"/>
        <w:rPr>
          <w:rFonts w:ascii="宋体" w:hAnsi="宋体" w:cs="宋体"/>
          <w:sz w:val="24"/>
        </w:rPr>
      </w:pPr>
      <w:r>
        <w:rPr>
          <w:rFonts w:hint="eastAsia" w:ascii="宋体" w:hAnsi="宋体" w:cs="宋体"/>
          <w:sz w:val="24"/>
          <w:lang w:val="zh-CN"/>
        </w:rPr>
        <w:t>投标人承建及运营的云平台应</w:t>
      </w:r>
      <w:r>
        <w:rPr>
          <w:rFonts w:hint="eastAsia" w:ascii="宋体" w:hAnsi="宋体" w:cs="宋体"/>
          <w:sz w:val="24"/>
        </w:rPr>
        <w:t>支持</w:t>
      </w:r>
      <w:r>
        <w:rPr>
          <w:rFonts w:hint="eastAsia" w:ascii="宋体" w:hAnsi="宋体" w:cs="宋体"/>
          <w:sz w:val="24"/>
          <w:lang w:val="zh-CN"/>
        </w:rPr>
        <w:t>Windows Server</w:t>
      </w:r>
      <w:r>
        <w:rPr>
          <w:rFonts w:hint="eastAsia" w:ascii="宋体" w:hAnsi="宋体" w:cs="宋体"/>
          <w:sz w:val="24"/>
        </w:rPr>
        <w:t>商用操作系统，提供操作系统租用服务。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云平台应支持主流国产Linux商用操作系统，提供操作系统租用服务。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投标人承建及运营的云平台应具备针对主机和系统的安全防护能力，提供主机杀毒、主机防护、主机安全加固、网页防篡改等服务。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投标人承建及运营的云平台应具有满足国家政策要求的审计、扫描、监控设备，具备安全检测监测、审计服务能力。提供主机漏洞扫描、主机日志审计服务、数据库审计服务。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投标人承建及运营的云平台应具备针对CentOS等开源操作系统的安全维护、安全漏洞公告推送和相关技术支持能力，提供安全接管服务。</w:t>
      </w:r>
    </w:p>
    <w:p>
      <w:pPr>
        <w:numPr>
          <w:ilvl w:val="0"/>
          <w:numId w:val="3"/>
        </w:numPr>
        <w:spacing w:line="360" w:lineRule="auto"/>
        <w:rPr>
          <w:rFonts w:ascii="宋体" w:hAnsi="宋体" w:cs="宋体"/>
          <w:sz w:val="24"/>
          <w:lang w:val="zh-CN"/>
        </w:rPr>
      </w:pPr>
      <w:r>
        <w:rPr>
          <w:rFonts w:hint="eastAsia" w:ascii="宋体" w:hAnsi="宋体" w:cs="宋体"/>
          <w:sz w:val="24"/>
          <w:lang w:val="zh-CN"/>
        </w:rPr>
        <w:t>基础软件支撑服务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投标人需根据采购人的需求，为1</w:t>
      </w:r>
      <w:r>
        <w:rPr>
          <w:rFonts w:ascii="宋体" w:hAnsi="宋体" w:cs="宋体"/>
          <w:sz w:val="24"/>
        </w:rPr>
        <w:t>5</w:t>
      </w:r>
      <w:r>
        <w:rPr>
          <w:rFonts w:hint="eastAsia" w:ascii="宋体" w:hAnsi="宋体" w:cs="宋体"/>
          <w:sz w:val="24"/>
          <w:lang w:val="zh-CN"/>
        </w:rPr>
        <w:t>台主机提供正版Windows Server商用操作系统套餐租用服务，并提供安装、调优、排错和技术支持。</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投标人需根据采购人的需求，为</w:t>
      </w:r>
      <w:r>
        <w:rPr>
          <w:rFonts w:ascii="宋体" w:hAnsi="宋体" w:cs="宋体"/>
          <w:kern w:val="0"/>
          <w:sz w:val="24"/>
        </w:rPr>
        <w:t>1</w:t>
      </w:r>
      <w:r>
        <w:rPr>
          <w:rFonts w:hint="eastAsia" w:ascii="宋体" w:hAnsi="宋体" w:cs="宋体"/>
          <w:kern w:val="0"/>
          <w:sz w:val="24"/>
        </w:rPr>
        <w:t>台主机提供正版国产Linux商用操作系统套餐租用服务，并提供安装、调优、排错和技术支持。</w:t>
      </w:r>
    </w:p>
    <w:p>
      <w:pPr>
        <w:numPr>
          <w:ilvl w:val="0"/>
          <w:numId w:val="3"/>
        </w:numPr>
        <w:spacing w:line="360" w:lineRule="auto"/>
        <w:rPr>
          <w:rFonts w:ascii="宋体" w:hAnsi="宋体" w:cs="宋体"/>
          <w:sz w:val="24"/>
          <w:lang w:val="zh-CN"/>
        </w:rPr>
      </w:pPr>
      <w:r>
        <w:rPr>
          <w:rFonts w:hint="eastAsia" w:ascii="宋体" w:hAnsi="宋体" w:cs="宋体"/>
          <w:sz w:val="24"/>
          <w:lang w:val="zh-CN"/>
        </w:rPr>
        <w:t>主机杀毒服务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sz w:val="24"/>
          <w:lang w:val="zh-CN"/>
        </w:rPr>
        <w:t>490</w:t>
      </w:r>
      <w:r>
        <w:rPr>
          <w:rFonts w:hint="eastAsia" w:ascii="宋体" w:hAnsi="宋体" w:cs="宋体"/>
          <w:sz w:val="24"/>
          <w:lang w:val="zh-CN"/>
        </w:rPr>
        <w:t>台主机提供主机杀毒服务，定期对云主机进行病毒查杀，要求对网络性能不产生明显影响。</w:t>
      </w:r>
    </w:p>
    <w:p>
      <w:pPr>
        <w:numPr>
          <w:ilvl w:val="0"/>
          <w:numId w:val="3"/>
        </w:numPr>
        <w:spacing w:line="360" w:lineRule="auto"/>
        <w:rPr>
          <w:rFonts w:ascii="宋体" w:hAnsi="宋体" w:cs="宋体"/>
          <w:sz w:val="24"/>
          <w:lang w:val="zh-CN"/>
        </w:rPr>
      </w:pPr>
      <w:r>
        <w:rPr>
          <w:rFonts w:hint="eastAsia" w:ascii="宋体" w:hAnsi="宋体" w:cs="宋体"/>
          <w:sz w:val="24"/>
          <w:lang w:val="zh-CN"/>
        </w:rPr>
        <w:t>主机防护</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w:t>
      </w:r>
      <w:r>
        <w:rPr>
          <w:rFonts w:hint="eastAsia" w:ascii="宋体" w:hAnsi="宋体" w:cs="宋体"/>
          <w:sz w:val="24"/>
        </w:rPr>
        <w:t>通过主机防护软件</w:t>
      </w:r>
      <w:r>
        <w:rPr>
          <w:rFonts w:hint="eastAsia" w:ascii="宋体" w:hAnsi="宋体" w:cs="宋体"/>
          <w:sz w:val="24"/>
          <w:lang w:val="zh-CN"/>
        </w:rPr>
        <w:t>为</w:t>
      </w:r>
      <w:r>
        <w:rPr>
          <w:rFonts w:ascii="宋体" w:hAnsi="宋体" w:cs="宋体"/>
          <w:sz w:val="24"/>
          <w:lang w:val="zh-CN"/>
        </w:rPr>
        <w:t>490</w:t>
      </w:r>
      <w:r>
        <w:rPr>
          <w:rFonts w:hint="eastAsia" w:ascii="宋体" w:hAnsi="宋体" w:cs="宋体"/>
          <w:sz w:val="24"/>
          <w:lang w:val="zh-CN"/>
        </w:rPr>
        <w:t>台主机</w:t>
      </w:r>
      <w:r>
        <w:rPr>
          <w:rFonts w:hint="eastAsia" w:ascii="宋体" w:hAnsi="宋体" w:cs="宋体"/>
          <w:sz w:val="24"/>
        </w:rPr>
        <w:t>提供符合等保三级要求的主机权限管理及安全防护。</w:t>
      </w:r>
    </w:p>
    <w:p>
      <w:pPr>
        <w:numPr>
          <w:ilvl w:val="0"/>
          <w:numId w:val="3"/>
        </w:numPr>
        <w:spacing w:line="360" w:lineRule="auto"/>
        <w:rPr>
          <w:rFonts w:ascii="宋体" w:hAnsi="宋体" w:cs="宋体"/>
          <w:sz w:val="24"/>
          <w:lang w:val="zh-CN"/>
        </w:rPr>
      </w:pPr>
      <w:r>
        <w:rPr>
          <w:rFonts w:hint="eastAsia" w:ascii="宋体" w:hAnsi="宋体" w:cs="宋体"/>
          <w:sz w:val="24"/>
          <w:lang w:val="zh-CN"/>
        </w:rPr>
        <w:t>主机安全加固</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投标人需根据采购人的需求，在服务期内提供</w:t>
      </w:r>
      <w:r>
        <w:rPr>
          <w:rFonts w:hint="eastAsia" w:ascii="宋体" w:hAnsi="宋体" w:cs="宋体"/>
          <w:sz w:val="24"/>
        </w:rPr>
        <w:t>77</w:t>
      </w:r>
      <w:r>
        <w:rPr>
          <w:rFonts w:hint="eastAsia" w:ascii="宋体" w:hAnsi="宋体" w:cs="宋体"/>
          <w:sz w:val="24"/>
          <w:lang w:val="zh-CN"/>
        </w:rPr>
        <w:t>台次主机安全加固服务，针对漏扫或等保测评结果对操作系统进行安全加固，用以解决漏扫或等保测评结果中所显示的漏洞。</w:t>
      </w:r>
    </w:p>
    <w:p>
      <w:pPr>
        <w:numPr>
          <w:ilvl w:val="0"/>
          <w:numId w:val="3"/>
        </w:numPr>
        <w:spacing w:line="360" w:lineRule="auto"/>
        <w:rPr>
          <w:rFonts w:ascii="宋体" w:hAnsi="宋体" w:cs="宋体"/>
          <w:sz w:val="24"/>
          <w:lang w:val="zh-CN"/>
        </w:rPr>
      </w:pPr>
      <w:r>
        <w:rPr>
          <w:rFonts w:hint="eastAsia" w:ascii="宋体" w:hAnsi="宋体" w:cs="宋体"/>
          <w:sz w:val="24"/>
          <w:lang w:val="zh-CN"/>
        </w:rPr>
        <w:t>网页防篡改服务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sz w:val="24"/>
          <w:lang w:val="zh-CN"/>
        </w:rPr>
        <w:t>16</w:t>
      </w:r>
      <w:r>
        <w:rPr>
          <w:rFonts w:hint="eastAsia" w:ascii="宋体" w:hAnsi="宋体" w:cs="宋体"/>
          <w:sz w:val="24"/>
          <w:lang w:val="zh-CN"/>
        </w:rPr>
        <w:t>个监控点提供网页防篡改服务，提供可实时监控网站目录并通过备份恢复被篡改的文件或目录，保障重要系统的网站信息不被恶意篡改。</w:t>
      </w:r>
    </w:p>
    <w:p>
      <w:pPr>
        <w:numPr>
          <w:ilvl w:val="0"/>
          <w:numId w:val="3"/>
        </w:numPr>
        <w:spacing w:line="360" w:lineRule="auto"/>
        <w:rPr>
          <w:rFonts w:ascii="宋体" w:hAnsi="宋体" w:cs="宋体"/>
          <w:sz w:val="24"/>
          <w:lang w:val="zh-CN"/>
        </w:rPr>
      </w:pPr>
      <w:r>
        <w:rPr>
          <w:rFonts w:hint="eastAsia" w:ascii="宋体" w:hAnsi="宋体" w:cs="宋体"/>
          <w:sz w:val="24"/>
          <w:lang w:val="zh-CN"/>
        </w:rPr>
        <w:t>主机漏洞扫描</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在服务期内提供985台次主机漏洞扫描服务，针对主机层面的安全扫描服务，检测漏洞和配置管理产品，能够全面发现网络中存在的各种脆弱性问题、快速定位网络风险，并反馈相关结果。</w:t>
      </w:r>
    </w:p>
    <w:p>
      <w:pPr>
        <w:numPr>
          <w:ilvl w:val="0"/>
          <w:numId w:val="3"/>
        </w:numPr>
        <w:spacing w:line="360" w:lineRule="auto"/>
        <w:rPr>
          <w:rFonts w:ascii="宋体" w:hAnsi="宋体" w:cs="宋体"/>
          <w:sz w:val="24"/>
          <w:lang w:val="zh-CN"/>
        </w:rPr>
      </w:pPr>
      <w:r>
        <w:rPr>
          <w:rFonts w:hint="eastAsia" w:ascii="宋体" w:hAnsi="宋体" w:cs="宋体"/>
          <w:sz w:val="24"/>
          <w:lang w:val="zh-CN"/>
        </w:rPr>
        <w:t>主机日志审计服务</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投标人需根据采购人的需求，在服务期内提供12</w:t>
      </w:r>
      <w:r>
        <w:rPr>
          <w:rFonts w:ascii="宋体" w:hAnsi="宋体" w:cs="宋体"/>
          <w:sz w:val="24"/>
          <w:lang w:val="zh-CN"/>
        </w:rPr>
        <w:t>5</w:t>
      </w:r>
      <w:r>
        <w:rPr>
          <w:rFonts w:hint="eastAsia" w:ascii="宋体" w:hAnsi="宋体" w:cs="宋体"/>
          <w:sz w:val="24"/>
          <w:lang w:val="zh-CN"/>
        </w:rPr>
        <w:t>台次主机日志审计服务，针对操作系统进行日志收集，并且进行分析，反馈相关结果，用于了解主机安全情况及资源使用情况。主机系统日志应集中存储，且日志存储时间不低于6个月。</w:t>
      </w:r>
    </w:p>
    <w:p>
      <w:pPr>
        <w:numPr>
          <w:ilvl w:val="0"/>
          <w:numId w:val="3"/>
        </w:numPr>
        <w:spacing w:line="360" w:lineRule="auto"/>
        <w:rPr>
          <w:rFonts w:ascii="宋体" w:hAnsi="宋体" w:cs="宋体"/>
          <w:sz w:val="24"/>
          <w:lang w:val="zh-CN"/>
        </w:rPr>
      </w:pPr>
      <w:r>
        <w:rPr>
          <w:rFonts w:hint="eastAsia" w:ascii="宋体" w:hAnsi="宋体" w:cs="宋体"/>
          <w:sz w:val="24"/>
          <w:lang w:val="zh-CN"/>
        </w:rPr>
        <w:t>数据库审计服务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sz w:val="24"/>
        </w:rPr>
        <w:t>28</w:t>
      </w:r>
      <w:r>
        <w:rPr>
          <w:rFonts w:hint="eastAsia" w:ascii="宋体" w:hAnsi="宋体" w:cs="宋体"/>
          <w:sz w:val="24"/>
          <w:lang w:val="zh-CN"/>
        </w:rPr>
        <w:t>套数据库实例提供数据库审计服务，对访问数据库服务器的行为进行全方位审计。</w:t>
      </w:r>
    </w:p>
    <w:p>
      <w:pPr>
        <w:numPr>
          <w:ilvl w:val="0"/>
          <w:numId w:val="3"/>
        </w:numPr>
        <w:spacing w:line="360" w:lineRule="auto"/>
        <w:rPr>
          <w:rFonts w:ascii="宋体" w:hAnsi="宋体" w:cs="宋体"/>
          <w:sz w:val="24"/>
          <w:lang w:val="zh-CN"/>
        </w:rPr>
      </w:pPr>
      <w:r>
        <w:rPr>
          <w:rFonts w:hint="eastAsia" w:ascii="宋体" w:hAnsi="宋体" w:cs="宋体"/>
          <w:sz w:val="24"/>
          <w:lang w:val="zh-CN"/>
        </w:rPr>
        <w:t>安全接管服务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color w:val="000000"/>
          <w:sz w:val="24"/>
        </w:rPr>
        <w:t>167</w:t>
      </w:r>
      <w:r>
        <w:rPr>
          <w:rFonts w:hint="eastAsia" w:ascii="宋体" w:hAnsi="宋体" w:cs="宋体"/>
          <w:color w:val="000000"/>
          <w:sz w:val="24"/>
        </w:rPr>
        <w:t>台</w:t>
      </w:r>
      <w:r>
        <w:rPr>
          <w:rFonts w:hint="eastAsia" w:ascii="宋体" w:hAnsi="宋体" w:cs="宋体"/>
          <w:sz w:val="24"/>
          <w:lang w:val="zh-CN"/>
        </w:rPr>
        <w:t>CentOS等开源操作系统提供安全维护服务、安全漏洞公告推送和相关技术支持服务，实现操作系统漏洞更新、安全加固、授权包以及软件包升级服务。</w:t>
      </w:r>
    </w:p>
    <w:p>
      <w:pPr>
        <w:spacing w:line="360" w:lineRule="auto"/>
        <w:ind w:firstLine="480" w:firstLineChars="200"/>
        <w:rPr>
          <w:rFonts w:ascii="宋体" w:hAnsi="宋体" w:cs="宋体"/>
          <w:sz w:val="24"/>
          <w:lang w:val="zh-CN"/>
        </w:rPr>
      </w:pPr>
    </w:p>
    <w:p>
      <w:pPr>
        <w:numPr>
          <w:ilvl w:val="1"/>
          <w:numId w:val="1"/>
        </w:numPr>
        <w:spacing w:line="360" w:lineRule="auto"/>
        <w:outlineLvl w:val="2"/>
        <w:rPr>
          <w:rFonts w:ascii="宋体" w:hAnsi="宋体" w:cs="宋体"/>
          <w:b/>
          <w:sz w:val="24"/>
        </w:rPr>
      </w:pPr>
      <w:r>
        <w:rPr>
          <w:rFonts w:hint="eastAsia" w:ascii="宋体" w:hAnsi="宋体" w:cs="宋体"/>
          <w:b/>
          <w:sz w:val="24"/>
        </w:rPr>
        <w:t>技术指标要求</w:t>
      </w:r>
    </w:p>
    <w:p>
      <w:pPr>
        <w:spacing w:line="360" w:lineRule="auto"/>
        <w:ind w:firstLine="480" w:firstLineChars="200"/>
        <w:rPr>
          <w:rFonts w:ascii="宋体" w:hAnsi="宋体" w:cs="宋体"/>
          <w:sz w:val="24"/>
          <w:lang w:val="zh-CN"/>
        </w:rPr>
      </w:pPr>
      <w:r>
        <w:rPr>
          <w:rFonts w:hint="eastAsia" w:ascii="宋体" w:hAnsi="宋体" w:cs="宋体"/>
          <w:sz w:val="24"/>
          <w:lang w:val="zh-CN"/>
        </w:rPr>
        <w:t>1. 云平台运行技术指标应符合国家法规、标准，云平台可用性不低于99.99%，数据可靠性不低于 99.9999%。重点网络</w:t>
      </w:r>
      <w:r>
        <w:rPr>
          <w:rFonts w:ascii="宋体" w:hAnsi="宋体" w:cs="宋体"/>
          <w:sz w:val="24"/>
          <w:lang w:val="zh-CN"/>
        </w:rPr>
        <w:t>服务（</w:t>
      </w:r>
      <w:r>
        <w:rPr>
          <w:rFonts w:hint="eastAsia" w:ascii="宋体" w:hAnsi="宋体" w:cs="宋体"/>
          <w:sz w:val="24"/>
        </w:rPr>
        <w:t>主机</w:t>
      </w:r>
      <w:r>
        <w:rPr>
          <w:rFonts w:ascii="宋体" w:hAnsi="宋体" w:cs="宋体"/>
          <w:sz w:val="24"/>
        </w:rPr>
        <w:t>负载均衡服务</w:t>
      </w:r>
      <w:r>
        <w:rPr>
          <w:rFonts w:hint="eastAsia" w:ascii="宋体" w:hAnsi="宋体" w:cs="宋体"/>
          <w:sz w:val="24"/>
        </w:rPr>
        <w:t>、WAF防护服务</w:t>
      </w:r>
      <w:r>
        <w:rPr>
          <w:rFonts w:ascii="宋体" w:hAnsi="宋体" w:cs="宋体"/>
          <w:sz w:val="24"/>
          <w:lang w:val="zh-CN"/>
        </w:rPr>
        <w:t>）</w:t>
      </w:r>
      <w:r>
        <w:rPr>
          <w:rFonts w:hint="eastAsia" w:ascii="宋体" w:hAnsi="宋体" w:cs="宋体"/>
          <w:sz w:val="24"/>
          <w:lang w:val="zh-CN"/>
        </w:rPr>
        <w:t>连续运行率</w:t>
      </w:r>
      <w:r>
        <w:rPr>
          <w:rFonts w:ascii="宋体" w:hAnsi="宋体" w:cs="宋体"/>
          <w:sz w:val="24"/>
          <w:lang w:val="zh-CN"/>
        </w:rPr>
        <w:t>不低于</w:t>
      </w:r>
      <w:r>
        <w:rPr>
          <w:rFonts w:hint="eastAsia" w:ascii="宋体" w:hAnsi="宋体" w:cs="宋体"/>
          <w:sz w:val="24"/>
          <w:lang w:val="zh-CN"/>
        </w:rPr>
        <w:t>99.99%。</w:t>
      </w:r>
    </w:p>
    <w:p>
      <w:pPr>
        <w:spacing w:line="360" w:lineRule="auto"/>
        <w:ind w:firstLine="480" w:firstLineChars="200"/>
        <w:rPr>
          <w:rFonts w:ascii="宋体" w:hAnsi="宋体" w:cs="宋体"/>
          <w:sz w:val="24"/>
          <w:lang w:val="zh-CN"/>
        </w:rPr>
      </w:pPr>
      <w:r>
        <w:rPr>
          <w:rFonts w:hint="eastAsia" w:ascii="宋体" w:hAnsi="宋体" w:cs="宋体"/>
          <w:sz w:val="24"/>
          <w:lang w:val="zh-CN"/>
        </w:rPr>
        <w:t>2. 云平台具备高可用和动态迁移功能，发生物理设备故障后，虚拟机可以自动迁移到其他可用资源上运行，确保业务系统不受物理设备故障影响。</w:t>
      </w:r>
    </w:p>
    <w:p>
      <w:pPr>
        <w:spacing w:line="360" w:lineRule="auto"/>
        <w:ind w:firstLine="480" w:firstLineChars="200"/>
        <w:rPr>
          <w:rFonts w:ascii="宋体" w:hAnsi="宋体" w:cs="宋体"/>
          <w:sz w:val="24"/>
          <w:lang w:val="zh-CN"/>
        </w:rPr>
      </w:pPr>
      <w:r>
        <w:rPr>
          <w:rFonts w:hint="eastAsia" w:ascii="宋体" w:hAnsi="宋体" w:cs="宋体"/>
          <w:sz w:val="24"/>
          <w:lang w:val="zh-CN"/>
        </w:rPr>
        <w:t>3. 云平台支持对虚拟机CPU、内存、存储、带宽进行实时监控，并支持自定义告警规则。</w:t>
      </w:r>
    </w:p>
    <w:p>
      <w:pPr>
        <w:spacing w:line="360" w:lineRule="auto"/>
        <w:ind w:firstLine="480" w:firstLineChars="200"/>
        <w:rPr>
          <w:rFonts w:ascii="宋体" w:hAnsi="宋体" w:cs="宋体"/>
          <w:sz w:val="24"/>
          <w:lang w:val="zh-CN"/>
        </w:rPr>
      </w:pPr>
      <w:r>
        <w:rPr>
          <w:rFonts w:hint="eastAsia" w:ascii="宋体" w:hAnsi="宋体" w:cs="宋体"/>
          <w:sz w:val="24"/>
          <w:lang w:val="zh-CN"/>
        </w:rPr>
        <w:t>4. 云平台提供备份/快照功能，能对云平台中的物理和虚拟服务器进行备份，防止存储故障导致数据丢失。</w:t>
      </w:r>
    </w:p>
    <w:p>
      <w:pPr>
        <w:spacing w:line="360" w:lineRule="auto"/>
        <w:ind w:firstLine="480" w:firstLineChars="200"/>
        <w:rPr>
          <w:rFonts w:ascii="宋体" w:hAnsi="宋体" w:cs="宋体"/>
          <w:sz w:val="24"/>
          <w:lang w:val="zh-CN"/>
        </w:rPr>
      </w:pPr>
      <w:r>
        <w:rPr>
          <w:rFonts w:hint="eastAsia" w:ascii="宋体" w:hAnsi="宋体" w:cs="宋体"/>
          <w:sz w:val="24"/>
          <w:lang w:val="zh-CN"/>
        </w:rPr>
        <w:t>5. 云管平台支持图形化管理，支持自动生成资源使用的数据报表。</w:t>
      </w:r>
    </w:p>
    <w:p>
      <w:pPr>
        <w:spacing w:line="360" w:lineRule="auto"/>
        <w:ind w:firstLine="480" w:firstLineChars="200"/>
        <w:rPr>
          <w:rFonts w:ascii="宋体" w:hAnsi="宋体" w:cs="宋体"/>
          <w:sz w:val="24"/>
          <w:lang w:val="zh-CN"/>
        </w:rPr>
      </w:pPr>
      <w:r>
        <w:rPr>
          <w:rFonts w:hint="eastAsia" w:ascii="宋体" w:hAnsi="宋体" w:cs="宋体"/>
          <w:sz w:val="24"/>
          <w:lang w:val="zh-CN"/>
        </w:rPr>
        <w:t>6. 需具备独立的监控平台，可供采购人自行查看本项目中的主机运行情况。</w:t>
      </w:r>
    </w:p>
    <w:p>
      <w:pPr>
        <w:spacing w:line="360" w:lineRule="auto"/>
        <w:ind w:firstLine="480" w:firstLineChars="200"/>
        <w:rPr>
          <w:rFonts w:ascii="宋体" w:hAnsi="宋体" w:cs="宋体"/>
          <w:sz w:val="24"/>
          <w:lang w:val="zh-CN"/>
        </w:rPr>
      </w:pPr>
      <w:r>
        <w:rPr>
          <w:rFonts w:hint="eastAsia" w:ascii="宋体" w:hAnsi="宋体" w:cs="宋体"/>
          <w:sz w:val="24"/>
          <w:lang w:val="zh-CN"/>
        </w:rPr>
        <w:t>7. 云平台应具备为计算单元提供授时时钟源的能力。</w:t>
      </w:r>
    </w:p>
    <w:p>
      <w:pPr>
        <w:spacing w:line="360" w:lineRule="auto"/>
        <w:ind w:firstLine="480" w:firstLineChars="200"/>
        <w:rPr>
          <w:rFonts w:ascii="宋体" w:hAnsi="宋体" w:cs="宋体"/>
          <w:sz w:val="24"/>
          <w:lang w:val="zh-CN"/>
        </w:rPr>
      </w:pPr>
      <w:r>
        <w:rPr>
          <w:rFonts w:hint="eastAsia" w:ascii="宋体" w:hAnsi="宋体" w:cs="宋体"/>
          <w:sz w:val="24"/>
        </w:rPr>
        <w:t>8</w:t>
      </w:r>
      <w:r>
        <w:rPr>
          <w:rFonts w:hint="eastAsia" w:ascii="宋体" w:hAnsi="宋体" w:cs="宋体"/>
          <w:sz w:val="24"/>
          <w:lang w:val="zh-CN"/>
        </w:rPr>
        <w:t>. 需要接入1条200M的运维专线，以满足运维数据高速稳定传输。</w:t>
      </w:r>
    </w:p>
    <w:p>
      <w:pPr>
        <w:spacing w:line="360" w:lineRule="auto"/>
        <w:ind w:firstLine="480" w:firstLineChars="200"/>
        <w:rPr>
          <w:rFonts w:ascii="宋体" w:hAnsi="宋体" w:cs="宋体"/>
          <w:sz w:val="24"/>
          <w:lang w:val="zh-CN"/>
        </w:rPr>
      </w:pPr>
      <w:r>
        <w:rPr>
          <w:rFonts w:hint="eastAsia" w:ascii="宋体" w:hAnsi="宋体" w:cs="宋体"/>
          <w:sz w:val="24"/>
        </w:rPr>
        <w:t xml:space="preserve">9. </w:t>
      </w:r>
      <w:r>
        <w:rPr>
          <w:rFonts w:hint="eastAsia" w:ascii="宋体" w:hAnsi="宋体" w:cs="宋体"/>
          <w:sz w:val="24"/>
          <w:lang w:val="zh-CN"/>
        </w:rPr>
        <w:t>需具备</w:t>
      </w:r>
      <w:r>
        <w:rPr>
          <w:rFonts w:hint="eastAsia" w:ascii="宋体" w:hAnsi="宋体" w:cs="宋体"/>
          <w:sz w:val="24"/>
        </w:rPr>
        <w:t>异地备份服务</w:t>
      </w:r>
      <w:r>
        <w:rPr>
          <w:rFonts w:hint="eastAsia" w:ascii="宋体" w:hAnsi="宋体" w:cs="宋体"/>
          <w:sz w:val="24"/>
          <w:lang w:val="zh-CN"/>
        </w:rPr>
        <w:t>能力（</w:t>
      </w:r>
      <w:r>
        <w:rPr>
          <w:rFonts w:hint="eastAsia" w:ascii="宋体" w:hAnsi="宋体" w:cs="宋体"/>
          <w:sz w:val="24"/>
        </w:rPr>
        <w:t>提供不少于5架机柜</w:t>
      </w:r>
      <w:r>
        <w:rPr>
          <w:rFonts w:hint="eastAsia" w:ascii="宋体" w:hAnsi="宋体" w:cs="宋体"/>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lang w:val="zh-CN"/>
        </w:rPr>
        <w:t>10.为满足业务系统改造的需求，所提供的政务云平台需具备国产化硬件架构，支持部署国产化软件的能力；需</w:t>
      </w:r>
      <w:r>
        <w:rPr>
          <w:rFonts w:ascii="宋体" w:hAnsi="宋体" w:cs="宋体"/>
          <w:sz w:val="24"/>
          <w:lang w:val="zh-CN"/>
        </w:rPr>
        <w:t>具备</w:t>
      </w:r>
      <w:r>
        <w:rPr>
          <w:rFonts w:hint="eastAsia" w:ascii="宋体" w:hAnsi="宋体" w:cs="宋体"/>
          <w:sz w:val="24"/>
          <w:lang w:val="zh-CN"/>
        </w:rPr>
        <w:t>IPv6双栈能力，能提供至少一段/64的互联网IPv6地址。</w:t>
      </w:r>
    </w:p>
    <w:p>
      <w:pPr>
        <w:numPr>
          <w:ilvl w:val="1"/>
          <w:numId w:val="1"/>
        </w:numPr>
        <w:spacing w:line="360" w:lineRule="auto"/>
        <w:outlineLvl w:val="2"/>
        <w:rPr>
          <w:rFonts w:ascii="宋体" w:hAnsi="宋体" w:cs="宋体"/>
          <w:b/>
          <w:sz w:val="24"/>
        </w:rPr>
      </w:pPr>
      <w:r>
        <w:rPr>
          <w:rFonts w:hint="eastAsia" w:ascii="宋体" w:hAnsi="宋体" w:cs="宋体"/>
          <w:b/>
          <w:sz w:val="24"/>
        </w:rPr>
        <w:t>业务连续性要求</w:t>
      </w:r>
    </w:p>
    <w:p>
      <w:pPr>
        <w:spacing w:before="60" w:after="60" w:line="360" w:lineRule="auto"/>
        <w:ind w:firstLine="480" w:firstLineChars="200"/>
        <w:rPr>
          <w:rFonts w:ascii="宋体" w:hAnsi="宋体" w:cs="宋体"/>
          <w:sz w:val="24"/>
        </w:rPr>
      </w:pPr>
      <w:r>
        <w:rPr>
          <w:rFonts w:hint="eastAsia" w:ascii="宋体" w:hAnsi="宋体" w:cs="宋体"/>
          <w:sz w:val="24"/>
          <w:lang w:val="zh-CN"/>
        </w:rPr>
        <w:t>本项目涉及的业务系统为采购人在用的生产系统，目前在北京市政务云上平稳运行，因此业务连续性是首要的保障需求</w:t>
      </w:r>
      <w:r>
        <w:rPr>
          <w:rFonts w:hint="eastAsia" w:ascii="宋体" w:hAnsi="宋体" w:cs="宋体"/>
          <w:sz w:val="24"/>
        </w:rPr>
        <w:t>。</w:t>
      </w:r>
    </w:p>
    <w:p>
      <w:pPr>
        <w:spacing w:line="360" w:lineRule="auto"/>
        <w:ind w:firstLine="480" w:firstLineChars="200"/>
        <w:rPr>
          <w:rFonts w:ascii="宋体" w:hAnsi="宋体" w:cs="宋体"/>
          <w:sz w:val="24"/>
          <w:lang w:val="zh-CN"/>
        </w:rPr>
      </w:pPr>
      <w:r>
        <w:rPr>
          <w:rFonts w:hint="eastAsia" w:ascii="宋体" w:hAnsi="宋体" w:cs="宋体"/>
          <w:sz w:val="24"/>
          <w:lang w:val="zh-CN"/>
        </w:rPr>
        <w:t>具体要求如下：</w:t>
      </w:r>
    </w:p>
    <w:p>
      <w:pPr>
        <w:spacing w:line="360" w:lineRule="auto"/>
        <w:ind w:firstLine="480" w:firstLineChars="200"/>
        <w:rPr>
          <w:rFonts w:ascii="宋体" w:hAnsi="宋体" w:cs="宋体"/>
          <w:sz w:val="24"/>
          <w:lang w:val="zh-CN"/>
        </w:rPr>
      </w:pPr>
      <w:r>
        <w:rPr>
          <w:rFonts w:hint="eastAsia" w:ascii="宋体" w:hAnsi="宋体" w:cs="宋体"/>
          <w:sz w:val="24"/>
        </w:rPr>
        <w:t xml:space="preserve">1. </w:t>
      </w:r>
      <w:r>
        <w:rPr>
          <w:rFonts w:hint="eastAsia" w:ascii="宋体" w:hAnsi="宋体" w:cs="宋体"/>
          <w:sz w:val="24"/>
          <w:lang w:val="zh-CN"/>
        </w:rPr>
        <w:t>投标人编制业务连续性服务方案。</w:t>
      </w:r>
    </w:p>
    <w:p>
      <w:pPr>
        <w:spacing w:line="360" w:lineRule="auto"/>
        <w:ind w:firstLine="480" w:firstLineChars="200"/>
        <w:rPr>
          <w:rFonts w:ascii="宋体" w:hAnsi="宋体" w:cs="宋体"/>
          <w:sz w:val="24"/>
        </w:rPr>
      </w:pPr>
      <w:r>
        <w:rPr>
          <w:rFonts w:hint="eastAsia" w:ascii="宋体" w:hAnsi="宋体" w:cs="宋体"/>
          <w:sz w:val="24"/>
          <w:lang w:val="zh-CN"/>
        </w:rPr>
        <w:t>2. 本项目如涉及系统迁移，投标人在连续性服务方案中还需提供确实可行的迁移部署服务子方案。</w:t>
      </w:r>
      <w:r>
        <w:rPr>
          <w:rFonts w:hint="eastAsia" w:ascii="宋体" w:hAnsi="宋体" w:cs="宋体"/>
          <w:sz w:val="24"/>
        </w:rPr>
        <w:t>投标人以迁移时间窗口与进度要求为总约束，合理规划，科学组织。迁移部署服务子方案应包括（但不限于）：</w:t>
      </w:r>
    </w:p>
    <w:p>
      <w:pPr>
        <w:spacing w:line="360" w:lineRule="auto"/>
        <w:ind w:firstLine="480" w:firstLineChars="200"/>
        <w:rPr>
          <w:rFonts w:ascii="宋体" w:hAnsi="宋体" w:cs="宋体"/>
          <w:sz w:val="24"/>
        </w:rPr>
      </w:pPr>
      <w:r>
        <w:rPr>
          <w:rFonts w:hint="eastAsia" w:ascii="宋体" w:hAnsi="宋体" w:cs="宋体"/>
          <w:sz w:val="24"/>
        </w:rPr>
        <w:t>（1）资源</w:t>
      </w:r>
      <w:r>
        <w:rPr>
          <w:rFonts w:ascii="宋体" w:hAnsi="宋体" w:cs="宋体"/>
          <w:sz w:val="24"/>
        </w:rPr>
        <w:t>部署与迁移</w:t>
      </w:r>
      <w:r>
        <w:rPr>
          <w:rFonts w:hint="eastAsia" w:ascii="宋体" w:hAnsi="宋体" w:cs="宋体"/>
          <w:sz w:val="24"/>
        </w:rPr>
        <w:t>保障</w:t>
      </w:r>
      <w:r>
        <w:rPr>
          <w:rFonts w:ascii="宋体" w:hAnsi="宋体" w:cs="宋体"/>
          <w:sz w:val="24"/>
        </w:rPr>
        <w:t>：</w:t>
      </w:r>
      <w:r>
        <w:rPr>
          <w:rFonts w:hint="eastAsia" w:ascii="宋体" w:hAnsi="宋体" w:cs="宋体"/>
          <w:sz w:val="24"/>
        </w:rPr>
        <w:t>政务云资源配置、应用迁移、数据迁移、测试验证、业务割接、风险评估、迁移期间安全保障、迁移期间应急保障、迁移期间运维保障等内容。</w:t>
      </w:r>
    </w:p>
    <w:p>
      <w:pPr>
        <w:spacing w:line="360" w:lineRule="auto"/>
        <w:ind w:firstLine="480" w:firstLineChars="200"/>
        <w:rPr>
          <w:rFonts w:ascii="宋体" w:hAnsi="宋体" w:cs="宋体"/>
          <w:sz w:val="24"/>
          <w:lang w:val="zh-CN"/>
        </w:rPr>
      </w:pPr>
      <w:r>
        <w:rPr>
          <w:rFonts w:hint="eastAsia" w:ascii="宋体" w:hAnsi="宋体" w:cs="宋体"/>
          <w:sz w:val="24"/>
        </w:rPr>
        <w:t>（</w:t>
      </w:r>
      <w:r>
        <w:rPr>
          <w:rFonts w:ascii="宋体" w:hAnsi="宋体" w:cs="宋体"/>
          <w:sz w:val="24"/>
        </w:rPr>
        <w:t>2</w:t>
      </w:r>
      <w:r>
        <w:rPr>
          <w:rFonts w:hint="eastAsia" w:ascii="宋体" w:hAnsi="宋体" w:cs="宋体"/>
          <w:sz w:val="24"/>
        </w:rPr>
        <w:t>）业务连续性评估与保障</w:t>
      </w:r>
      <w:r>
        <w:rPr>
          <w:rFonts w:ascii="宋体" w:hAnsi="宋体" w:cs="宋体"/>
          <w:sz w:val="24"/>
        </w:rPr>
        <w:t>：</w:t>
      </w:r>
      <w:r>
        <w:rPr>
          <w:rFonts w:hint="eastAsia" w:ascii="宋体" w:hAnsi="宋体" w:cs="宋体"/>
          <w:sz w:val="24"/>
          <w:lang w:val="zh-CN"/>
        </w:rPr>
        <w:t>针对系统迁移过程中容易造成业务系统中断的环节，包含但不限于互联网及政务外网IP变更割接、业务数据同步及切换上线、功能业务验证及回退等，进行评估，提出详细解决方案，并承诺自合同生效之日起五个工作日内完成全部系统迁移部署工作，保证现有业务系统在不中断业务的情况下平滑迁移至中标人云平台，并且不能改变和影响北京市发展和改革委员会及直属单位原有系统的功能、技术状态以及用户的使用习惯。</w:t>
      </w:r>
    </w:p>
    <w:p>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w:t>
      </w:r>
      <w:r>
        <w:rPr>
          <w:rFonts w:ascii="宋体" w:hAnsi="宋体" w:cs="宋体"/>
          <w:sz w:val="24"/>
        </w:rPr>
        <w:t>采购人配合</w:t>
      </w:r>
      <w:r>
        <w:rPr>
          <w:rFonts w:hint="eastAsia" w:ascii="宋体" w:hAnsi="宋体" w:cs="宋体"/>
          <w:sz w:val="24"/>
        </w:rPr>
        <w:t>的工作</w:t>
      </w:r>
      <w:r>
        <w:rPr>
          <w:rFonts w:ascii="宋体" w:hAnsi="宋体" w:cs="宋体"/>
          <w:sz w:val="24"/>
        </w:rPr>
        <w:t>：</w:t>
      </w:r>
      <w:r>
        <w:rPr>
          <w:rFonts w:hint="eastAsia" w:ascii="宋体" w:hAnsi="宋体" w:cs="宋体"/>
          <w:sz w:val="24"/>
        </w:rPr>
        <w:t>明确需要采购人配合方案</w:t>
      </w:r>
      <w:r>
        <w:rPr>
          <w:rFonts w:ascii="宋体" w:hAnsi="宋体" w:cs="宋体"/>
          <w:sz w:val="24"/>
        </w:rPr>
        <w:t>执行</w:t>
      </w:r>
      <w:r>
        <w:rPr>
          <w:rFonts w:hint="eastAsia" w:ascii="宋体" w:hAnsi="宋体" w:cs="宋体"/>
          <w:sz w:val="24"/>
        </w:rPr>
        <w:t>的具体工作内容（如迁移窗口规划、业务系统及数据完整性验证等）、需要</w:t>
      </w:r>
      <w:r>
        <w:rPr>
          <w:rFonts w:ascii="宋体" w:hAnsi="宋体" w:cs="宋体"/>
          <w:sz w:val="24"/>
        </w:rPr>
        <w:t>采购人投入</w:t>
      </w:r>
      <w:r>
        <w:rPr>
          <w:rFonts w:hint="eastAsia" w:ascii="宋体" w:hAnsi="宋体" w:cs="宋体"/>
          <w:sz w:val="24"/>
        </w:rPr>
        <w:t>方案</w:t>
      </w:r>
      <w:r>
        <w:rPr>
          <w:rFonts w:ascii="宋体" w:hAnsi="宋体" w:cs="宋体"/>
          <w:sz w:val="24"/>
        </w:rPr>
        <w:t>执行的</w:t>
      </w:r>
      <w:r>
        <w:rPr>
          <w:rFonts w:hint="eastAsia" w:ascii="宋体" w:hAnsi="宋体" w:cs="宋体"/>
          <w:sz w:val="24"/>
        </w:rPr>
        <w:t>人员</w:t>
      </w:r>
      <w:r>
        <w:rPr>
          <w:rFonts w:ascii="宋体" w:hAnsi="宋体" w:cs="宋体"/>
          <w:sz w:val="24"/>
        </w:rPr>
        <w:t>数量</w:t>
      </w:r>
      <w:r>
        <w:rPr>
          <w:rFonts w:hint="eastAsia" w:ascii="宋体" w:hAnsi="宋体" w:cs="宋体"/>
          <w:sz w:val="24"/>
        </w:rPr>
        <w:t>、</w:t>
      </w:r>
      <w:r>
        <w:rPr>
          <w:rFonts w:ascii="宋体" w:hAnsi="宋体" w:cs="宋体"/>
          <w:sz w:val="24"/>
        </w:rPr>
        <w:t>需要采购人</w:t>
      </w:r>
      <w:r>
        <w:rPr>
          <w:rFonts w:hint="eastAsia" w:ascii="宋体" w:hAnsi="宋体" w:cs="宋体"/>
          <w:sz w:val="24"/>
        </w:rPr>
        <w:t>配合</w:t>
      </w:r>
      <w:r>
        <w:rPr>
          <w:rFonts w:ascii="宋体" w:hAnsi="宋体" w:cs="宋体"/>
          <w:sz w:val="24"/>
        </w:rPr>
        <w:t>方案执行</w:t>
      </w:r>
      <w:r>
        <w:rPr>
          <w:rFonts w:hint="eastAsia" w:ascii="宋体" w:hAnsi="宋体" w:cs="宋体"/>
          <w:sz w:val="24"/>
        </w:rPr>
        <w:t>的</w:t>
      </w:r>
      <w:r>
        <w:rPr>
          <w:rFonts w:ascii="宋体" w:hAnsi="宋体" w:cs="宋体"/>
          <w:sz w:val="24"/>
        </w:rPr>
        <w:t>工作</w:t>
      </w:r>
      <w:r>
        <w:rPr>
          <w:rFonts w:hint="eastAsia" w:ascii="宋体" w:hAnsi="宋体" w:cs="宋体"/>
          <w:sz w:val="24"/>
        </w:rPr>
        <w:t>日和法定节假日时间。</w:t>
      </w:r>
    </w:p>
    <w:p>
      <w:pPr>
        <w:spacing w:line="360" w:lineRule="auto"/>
        <w:ind w:firstLine="480" w:firstLineChars="200"/>
        <w:rPr>
          <w:rFonts w:ascii="宋体" w:hAnsi="宋体" w:cs="宋体"/>
          <w:sz w:val="24"/>
          <w:lang w:val="zh-CN"/>
        </w:rPr>
      </w:pPr>
      <w:r>
        <w:rPr>
          <w:rFonts w:hint="eastAsia" w:ascii="宋体" w:hAnsi="宋体" w:cs="宋体"/>
          <w:sz w:val="24"/>
          <w:lang w:val="zh-CN"/>
        </w:rPr>
        <w:t>3. 本项目如涉及系统迁移，针对已经运行在政务云平台上的20个应用系统，为确保迁移过程中数据不丢失、系统业务不中断，投标人负责与原政务云平台的服务商进行主动对接，投标人需承诺系统迁移涉及的所有费用（包括但不限于中标人迁移测试阶段的云资源费用，第三方对业务系统的部署、调试费用等）由投标人承担。</w:t>
      </w:r>
    </w:p>
    <w:p>
      <w:pPr>
        <w:numPr>
          <w:ilvl w:val="1"/>
          <w:numId w:val="1"/>
        </w:numPr>
        <w:spacing w:line="360" w:lineRule="auto"/>
        <w:outlineLvl w:val="2"/>
        <w:rPr>
          <w:rFonts w:ascii="宋体" w:hAnsi="宋体" w:cs="宋体"/>
          <w:b/>
          <w:sz w:val="24"/>
        </w:rPr>
      </w:pPr>
      <w:r>
        <w:rPr>
          <w:rFonts w:hint="eastAsia" w:ascii="宋体" w:hAnsi="宋体" w:cs="宋体"/>
          <w:b/>
          <w:sz w:val="24"/>
        </w:rPr>
        <w:t>云平台安全能力要求</w:t>
      </w:r>
    </w:p>
    <w:p>
      <w:pPr>
        <w:spacing w:line="360" w:lineRule="auto"/>
        <w:ind w:firstLine="480" w:firstLineChars="200"/>
        <w:rPr>
          <w:rFonts w:ascii="宋体" w:hAnsi="宋体" w:cs="宋体"/>
          <w:sz w:val="24"/>
        </w:rPr>
      </w:pPr>
      <w:r>
        <w:rPr>
          <w:rFonts w:hint="eastAsia" w:ascii="宋体" w:hAnsi="宋体" w:cs="宋体"/>
          <w:sz w:val="24"/>
        </w:rPr>
        <w:t>投标人需提供标准云平台的安全管理服务和安全技术服务，包括但不限于云平台7*24小时监控、机房运维管理、应急演练、物理访问控制、机房三防、租户隔离、角色权限管理等。</w:t>
      </w:r>
    </w:p>
    <w:p>
      <w:pPr>
        <w:spacing w:line="360" w:lineRule="auto"/>
        <w:ind w:firstLine="480" w:firstLineChars="200"/>
        <w:rPr>
          <w:rFonts w:ascii="宋体" w:hAnsi="宋体" w:cs="宋体"/>
          <w:sz w:val="24"/>
        </w:rPr>
      </w:pPr>
      <w:r>
        <w:rPr>
          <w:rFonts w:hint="eastAsia" w:ascii="宋体" w:hAnsi="宋体" w:cs="宋体"/>
          <w:sz w:val="24"/>
        </w:rPr>
        <w:t>投标人</w:t>
      </w:r>
      <w:r>
        <w:rPr>
          <w:rFonts w:hint="eastAsia" w:ascii="宋体" w:hAnsi="宋体" w:cs="宋体"/>
          <w:sz w:val="24"/>
          <w:lang w:val="zh-CN"/>
        </w:rPr>
        <w:t>承建及运营的</w:t>
      </w:r>
      <w:r>
        <w:rPr>
          <w:rFonts w:hint="eastAsia" w:ascii="宋体" w:hAnsi="宋体" w:cs="宋体"/>
          <w:sz w:val="24"/>
        </w:rPr>
        <w:t>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22239-2019）第三级要求，并积极配合采购人根据各业务系统具体等保需求，开展相应等保评估、检查、整改等工作。投标人管辖范围内的硬件、软件及支撑环境资源，至少达到业务系统的最高安全等级要求。</w:t>
      </w:r>
    </w:p>
    <w:p>
      <w:pPr>
        <w:spacing w:line="360" w:lineRule="auto"/>
        <w:ind w:firstLine="480" w:firstLineChars="200"/>
        <w:rPr>
          <w:rFonts w:ascii="宋体" w:hAnsi="宋体" w:cs="宋体"/>
          <w:sz w:val="24"/>
        </w:rPr>
      </w:pPr>
      <w:r>
        <w:rPr>
          <w:rFonts w:hint="eastAsia" w:ascii="宋体" w:hAnsi="宋体" w:cs="宋体"/>
          <w:sz w:val="24"/>
        </w:rPr>
        <w:t>投标人</w:t>
      </w:r>
      <w:r>
        <w:rPr>
          <w:rFonts w:hint="eastAsia" w:ascii="宋体" w:hAnsi="宋体" w:cs="宋体"/>
          <w:sz w:val="24"/>
          <w:lang w:val="zh-CN"/>
        </w:rPr>
        <w:t>承建及运营的</w:t>
      </w:r>
      <w:r>
        <w:rPr>
          <w:rFonts w:hint="eastAsia" w:ascii="宋体" w:hAnsi="宋体" w:cs="宋体"/>
          <w:sz w:val="24"/>
        </w:rPr>
        <w:t>云平台通过中央网信办云计算服务安全评估，提供相关证明并加盖投标人公章。</w:t>
      </w:r>
    </w:p>
    <w:p>
      <w:pPr>
        <w:spacing w:line="360" w:lineRule="auto"/>
        <w:ind w:firstLine="480" w:firstLineChars="200"/>
        <w:rPr>
          <w:rFonts w:ascii="宋体" w:hAnsi="宋体" w:cs="宋体"/>
          <w:sz w:val="24"/>
        </w:rPr>
      </w:pPr>
      <w:r>
        <w:rPr>
          <w:rFonts w:hint="eastAsia" w:ascii="宋体" w:hAnsi="宋体" w:cs="宋体"/>
          <w:sz w:val="24"/>
        </w:rPr>
        <w:t>投标人承建及运营</w:t>
      </w:r>
      <w:r>
        <w:rPr>
          <w:rFonts w:hint="eastAsia" w:ascii="宋体" w:hAnsi="宋体" w:cs="宋体"/>
          <w:sz w:val="24"/>
          <w:lang w:val="zh-CN"/>
        </w:rPr>
        <w:t>的</w:t>
      </w:r>
      <w:r>
        <w:rPr>
          <w:rFonts w:hint="eastAsia" w:ascii="宋体" w:hAnsi="宋体" w:cs="宋体"/>
          <w:sz w:val="24"/>
        </w:rPr>
        <w:t>云平台应具备商用密码服务能力，并通过商用密码应用安全性评估，提供相关证明并加盖投标人公章。</w:t>
      </w:r>
    </w:p>
    <w:p>
      <w:pPr>
        <w:spacing w:line="360" w:lineRule="auto"/>
        <w:ind w:firstLine="480" w:firstLineChars="200"/>
        <w:rPr>
          <w:rFonts w:ascii="宋体" w:hAnsi="宋体" w:cs="宋体"/>
          <w:sz w:val="24"/>
        </w:rPr>
      </w:pPr>
      <w:r>
        <w:rPr>
          <w:rFonts w:hint="eastAsia" w:ascii="宋体" w:hAnsi="宋体" w:cs="宋体"/>
          <w:sz w:val="24"/>
        </w:rPr>
        <w:t>投标人提供的网站安全防护能力包括但不限于：Web攻击防护能力、DDoS攻击防护能力、CC攻击防护能力、高防DNS、爬虫攻击防护能力、敏感词过滤、CDN加速缓存、双协议栈（支持IPv4、IPv6双协议并存）、攻击告警等。</w:t>
      </w:r>
    </w:p>
    <w:p>
      <w:pPr>
        <w:numPr>
          <w:ilvl w:val="1"/>
          <w:numId w:val="1"/>
        </w:numPr>
        <w:spacing w:line="360" w:lineRule="auto"/>
        <w:outlineLvl w:val="2"/>
        <w:rPr>
          <w:rFonts w:ascii="宋体" w:hAnsi="宋体" w:cs="宋体"/>
          <w:b/>
          <w:sz w:val="24"/>
        </w:rPr>
      </w:pPr>
      <w:r>
        <w:rPr>
          <w:rFonts w:hint="eastAsia" w:ascii="宋体" w:hAnsi="宋体" w:cs="宋体"/>
          <w:b/>
          <w:sz w:val="24"/>
        </w:rPr>
        <w:t xml:space="preserve">运维保障服务要求 </w:t>
      </w:r>
    </w:p>
    <w:p>
      <w:pPr>
        <w:spacing w:line="360" w:lineRule="auto"/>
        <w:ind w:firstLine="480" w:firstLineChars="200"/>
        <w:rPr>
          <w:rFonts w:ascii="宋体" w:hAnsi="宋体" w:cs="宋体"/>
          <w:sz w:val="24"/>
          <w:lang w:val="zh-CN"/>
        </w:rPr>
      </w:pPr>
      <w:r>
        <w:rPr>
          <w:rFonts w:hint="eastAsia" w:ascii="宋体" w:hAnsi="宋体" w:cs="宋体"/>
          <w:sz w:val="24"/>
          <w:lang w:val="zh-CN"/>
        </w:rPr>
        <w:t>1. 服务规范</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投标人须严格按照政务云管理单位制定的管理办法、流程、应急制度、文档管理、资产管理、基线管理、人员管理与培训、知识库管理、安全管理等相关制度，规范地开展标准化的运维服务工作。</w:t>
      </w:r>
    </w:p>
    <w:p>
      <w:pPr>
        <w:spacing w:line="360" w:lineRule="auto"/>
        <w:ind w:firstLine="480" w:firstLineChars="200"/>
        <w:rPr>
          <w:rFonts w:ascii="宋体" w:hAnsi="宋体" w:cs="宋体"/>
          <w:sz w:val="24"/>
          <w:lang w:val="zh-CN"/>
        </w:rPr>
      </w:pPr>
      <w:r>
        <w:rPr>
          <w:rFonts w:hint="eastAsia" w:ascii="宋体" w:hAnsi="宋体" w:cs="宋体"/>
          <w:sz w:val="24"/>
          <w:lang w:val="zh-CN"/>
        </w:rPr>
        <w:t>2. 运维要求</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投标人需利用监控系统或人工对机房环境、硬件设备及应用系统的运行情况进行7*24小时的监控，及时发现安全隐患，通知相关人员及时处理，并形成监控报告。</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pPr>
        <w:spacing w:line="360" w:lineRule="auto"/>
        <w:ind w:firstLine="480" w:firstLineChars="200"/>
        <w:rPr>
          <w:rFonts w:ascii="宋体" w:hAnsi="宋体" w:cs="宋体"/>
          <w:sz w:val="24"/>
          <w:lang w:val="zh-CN"/>
        </w:rPr>
      </w:pPr>
      <w:r>
        <w:rPr>
          <w:rFonts w:hint="eastAsia" w:ascii="宋体" w:hAnsi="宋体" w:cs="宋体"/>
          <w:sz w:val="24"/>
          <w:lang w:val="zh-CN"/>
        </w:rPr>
        <w:t>3. 安全及保密要求</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投标人须严格遵守采购人的相关信息安全规定，不得利用系统维护服务时的便利对采购人数据及其他信息擅自修改或透漏给第三方。</w:t>
      </w:r>
    </w:p>
    <w:p>
      <w:pPr>
        <w:spacing w:line="360" w:lineRule="auto"/>
        <w:ind w:firstLine="480" w:firstLineChars="200"/>
        <w:rPr>
          <w:rFonts w:ascii="宋体" w:hAnsi="宋体" w:cs="宋体"/>
          <w:sz w:val="24"/>
          <w:lang w:val="zh-CN"/>
        </w:rPr>
      </w:pPr>
      <w:r>
        <w:rPr>
          <w:rFonts w:hint="eastAsia" w:ascii="宋体" w:hAnsi="宋体" w:cs="宋体"/>
          <w:sz w:val="24"/>
          <w:lang w:val="zh-CN"/>
        </w:rPr>
        <w:t>4. 响应的及时性要求</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提供7*24小时技术服务热线，负责解答采购人在云平台使用中遇到的问题，并及时提出解决问题的建议和方法，方式包括邮件、电话、即时通讯工具等。投标人须具备故障快速定位和恢复能力，并提供7*24小时技术支持服务，故障响应时间不超过5分钟，故障定位时间不超过 30分钟。采购人提出现场维护要求后，投标人应于1小时内到达政务云机房现场。</w:t>
      </w:r>
    </w:p>
    <w:p>
      <w:pPr>
        <w:spacing w:line="360" w:lineRule="auto"/>
        <w:ind w:firstLine="480" w:firstLineChars="200"/>
        <w:rPr>
          <w:rFonts w:ascii="宋体" w:hAnsi="宋体" w:cs="宋体"/>
          <w:sz w:val="24"/>
          <w:lang w:val="zh-CN"/>
        </w:rPr>
      </w:pPr>
      <w:r>
        <w:rPr>
          <w:rFonts w:hint="eastAsia" w:ascii="宋体" w:hAnsi="宋体" w:cs="宋体"/>
          <w:sz w:val="24"/>
          <w:lang w:val="zh-CN"/>
        </w:rPr>
        <w:t>5. 重点保障要求</w:t>
      </w:r>
    </w:p>
    <w:p>
      <w:pPr>
        <w:spacing w:line="360" w:lineRule="auto"/>
        <w:ind w:firstLine="480" w:firstLineChars="200"/>
        <w:rPr>
          <w:rFonts w:ascii="宋体" w:hAnsi="宋体" w:cs="宋体"/>
          <w:sz w:val="24"/>
          <w:lang w:val="zh-CN"/>
        </w:rPr>
      </w:pPr>
      <w:r>
        <w:rPr>
          <w:rFonts w:hint="eastAsia" w:ascii="宋体" w:hAnsi="宋体" w:cs="宋体"/>
          <w:sz w:val="24"/>
          <w:lang w:val="zh-CN"/>
        </w:rPr>
        <w:t>为保障五一、十一、春节、两会等重要时期以及业务高峰期内系统平稳运行，缓解系统高峰期内因业务发生量增大而带来系统压力风险，要求投标人根据业务周期性特点，加大运维保障力度，保证在业务高峰期内系统平稳运行。</w:t>
      </w:r>
    </w:p>
    <w:p>
      <w:pPr>
        <w:spacing w:line="360" w:lineRule="auto"/>
        <w:ind w:firstLine="480" w:firstLineChars="200"/>
        <w:rPr>
          <w:rFonts w:ascii="宋体" w:hAnsi="宋体" w:cs="宋体"/>
          <w:sz w:val="24"/>
          <w:lang w:val="zh-CN"/>
        </w:rPr>
      </w:pPr>
      <w:r>
        <w:rPr>
          <w:rFonts w:hint="eastAsia" w:ascii="宋体" w:hAnsi="宋体" w:cs="宋体"/>
          <w:sz w:val="24"/>
          <w:lang w:val="zh-CN"/>
        </w:rPr>
        <w:t>6. 应急保障和风险防控措施</w:t>
      </w:r>
    </w:p>
    <w:p>
      <w:pPr>
        <w:spacing w:line="360" w:lineRule="auto"/>
        <w:ind w:firstLine="480" w:firstLineChars="200"/>
        <w:rPr>
          <w:rFonts w:ascii="宋体" w:hAnsi="宋体" w:cs="宋体"/>
          <w:sz w:val="24"/>
          <w:lang w:val="zh-CN"/>
        </w:rPr>
      </w:pPr>
      <w:r>
        <w:rPr>
          <w:rFonts w:hint="eastAsia" w:ascii="宋体" w:hAnsi="宋体" w:cs="宋体"/>
          <w:sz w:val="24"/>
          <w:lang w:val="zh-CN"/>
        </w:rPr>
        <w:t>云平台应具备相应的应急预案与风险防控措施,在云平台运行维护期间，出现应急情况和风险状况时，按照预案处置，快速解决问题。</w:t>
      </w:r>
    </w:p>
    <w:p>
      <w:pPr>
        <w:numPr>
          <w:ilvl w:val="1"/>
          <w:numId w:val="1"/>
        </w:numPr>
        <w:spacing w:line="360" w:lineRule="auto"/>
        <w:outlineLvl w:val="2"/>
        <w:rPr>
          <w:rFonts w:ascii="宋体" w:hAnsi="宋体" w:cs="宋体"/>
          <w:b/>
          <w:sz w:val="24"/>
        </w:rPr>
      </w:pPr>
      <w:r>
        <w:rPr>
          <w:rFonts w:hint="eastAsia" w:ascii="宋体" w:hAnsi="宋体" w:cs="宋体"/>
          <w:b/>
          <w:sz w:val="24"/>
        </w:rPr>
        <w:t xml:space="preserve">服务团队要求 </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投标人须根据项目要求安排具备相应资质和经验的专业人员从事本项目工作，提供不少于10人的服务团队，须确保项目实施队伍的稳定，提供本地化服务。投标人需提供项目团队组织架构、成员名单、成员职责。</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1. 项目经理1名，具有五年及以上项目管理工作经验、具有</w:t>
      </w:r>
      <w:bookmarkStart w:id="5" w:name="_Hlk130421141"/>
      <w:r>
        <w:rPr>
          <w:rFonts w:hint="eastAsia" w:ascii="宋体" w:hAnsi="宋体" w:cs="宋体"/>
          <w:kern w:val="0"/>
          <w:sz w:val="24"/>
          <w:lang w:val="zh-CN"/>
        </w:rPr>
        <w:t>信息系统项目管理师证书</w:t>
      </w:r>
      <w:bookmarkEnd w:id="5"/>
      <w:r>
        <w:rPr>
          <w:rFonts w:hint="eastAsia" w:ascii="宋体" w:hAnsi="宋体" w:cs="宋体"/>
          <w:kern w:val="0"/>
          <w:sz w:val="24"/>
          <w:lang w:val="zh-CN"/>
        </w:rPr>
        <w:t>，提供证书复印件、个人简历、项目经历并加盖投标人公章。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 xml:space="preserve">2. </w:t>
      </w:r>
      <w:r>
        <w:rPr>
          <w:rFonts w:hint="eastAsia" w:ascii="宋体" w:hAnsi="宋体" w:cs="宋体"/>
          <w:kern w:val="0"/>
          <w:sz w:val="24"/>
        </w:rPr>
        <w:t>安全运维工程师</w:t>
      </w:r>
      <w:r>
        <w:rPr>
          <w:rFonts w:hint="eastAsia" w:ascii="宋体" w:hAnsi="宋体" w:cs="宋体"/>
          <w:kern w:val="0"/>
          <w:sz w:val="24"/>
          <w:lang w:val="zh-CN"/>
        </w:rPr>
        <w:t>不少于2名，具有五年及以上安全运维相关从业经验、且至少一人具有注册信息安全专业人员认证证书（CISP），提供证书复印件、个人简历、项目经历并加盖投标人公章。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3. 数据库运维工程师不少于1名，具有五年及以上数据库运维相关从业经验、且至少一人具有信息安全保障人员认证证书（CISAW），提供证书复印件、个人简历、项目经历并加盖投标人公章。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 xml:space="preserve">4. </w:t>
      </w:r>
      <w:r>
        <w:rPr>
          <w:rFonts w:hint="eastAsia" w:ascii="宋体" w:hAnsi="宋体" w:cs="宋体"/>
          <w:kern w:val="0"/>
          <w:sz w:val="24"/>
        </w:rPr>
        <w:t>网络运维工程师</w:t>
      </w:r>
      <w:r>
        <w:rPr>
          <w:rFonts w:hint="eastAsia" w:ascii="宋体" w:hAnsi="宋体" w:cs="宋体"/>
          <w:kern w:val="0"/>
          <w:sz w:val="24"/>
          <w:lang w:val="zh-CN"/>
        </w:rPr>
        <w:t>不少于</w:t>
      </w:r>
      <w:r>
        <w:rPr>
          <w:rFonts w:ascii="宋体" w:hAnsi="宋体" w:cs="宋体"/>
          <w:kern w:val="0"/>
          <w:sz w:val="24"/>
          <w:lang w:val="zh-CN"/>
        </w:rPr>
        <w:t>4</w:t>
      </w:r>
      <w:r>
        <w:rPr>
          <w:rFonts w:hint="eastAsia" w:ascii="宋体" w:hAnsi="宋体" w:cs="宋体"/>
          <w:kern w:val="0"/>
          <w:sz w:val="24"/>
          <w:lang w:val="zh-CN"/>
        </w:rPr>
        <w:t>名，具有五年及以上网络运维相关从业经验、且至少一人具有网络工程师证书，提供证书复印件、个人简历、项目经历并加盖投标人公章。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5. 平台运维工程师不少于2名，具有五年及以上云平台运维相关从业经验、且至少一人具有注册信息安全专业人员认证证书（CISP），提供证书复印件、个人简历、项目经历并加盖投标人公章。</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售后服务及培训要求</w:t>
      </w:r>
    </w:p>
    <w:p>
      <w:pPr>
        <w:numPr>
          <w:ilvl w:val="1"/>
          <w:numId w:val="1"/>
        </w:numPr>
        <w:spacing w:line="360" w:lineRule="auto"/>
        <w:outlineLvl w:val="2"/>
        <w:rPr>
          <w:rFonts w:ascii="宋体" w:hAnsi="宋体" w:cs="宋体"/>
          <w:b/>
          <w:sz w:val="24"/>
        </w:rPr>
      </w:pPr>
      <w:r>
        <w:rPr>
          <w:rFonts w:hint="eastAsia" w:ascii="宋体" w:hAnsi="宋体" w:cs="宋体"/>
          <w:b/>
          <w:sz w:val="24"/>
        </w:rPr>
        <w:t>售后服务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投标人应成立专门的技术支持和售后服务小组，提供完善周到的本地化服务，具有7*24小时的维护支持能力以及优先服务级别。投标人应提供具体的技术支持和售后服务方案。</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自租用期始至服务期止，需向采购人提供以下两方面内容，其它内容可自愿提供。</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一是每月定期向采购人提供月度服务明细。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二是至少提前3天通知之后即将进行的，与采购人系统运行相关的安全事件、项目施工、功能或者性能调整工作。</w:t>
      </w:r>
    </w:p>
    <w:p>
      <w:pPr>
        <w:numPr>
          <w:ilvl w:val="1"/>
          <w:numId w:val="1"/>
        </w:numPr>
        <w:spacing w:line="360" w:lineRule="auto"/>
        <w:outlineLvl w:val="2"/>
        <w:rPr>
          <w:rFonts w:ascii="宋体" w:hAnsi="宋体" w:cs="宋体"/>
          <w:b/>
          <w:sz w:val="24"/>
        </w:rPr>
      </w:pPr>
      <w:r>
        <w:rPr>
          <w:rFonts w:hint="eastAsia" w:ascii="宋体" w:hAnsi="宋体" w:cs="宋体"/>
          <w:b/>
          <w:sz w:val="24"/>
        </w:rPr>
        <w:t>培训要求</w:t>
      </w:r>
    </w:p>
    <w:p>
      <w:pPr>
        <w:spacing w:line="360" w:lineRule="auto"/>
        <w:ind w:firstLine="480" w:firstLineChars="200"/>
        <w:rPr>
          <w:rFonts w:ascii="宋体" w:hAnsi="宋体" w:cs="宋体"/>
          <w:sz w:val="24"/>
        </w:rPr>
      </w:pPr>
      <w:r>
        <w:rPr>
          <w:rFonts w:hint="eastAsia" w:ascii="宋体" w:hAnsi="宋体" w:cs="宋体"/>
          <w:sz w:val="24"/>
        </w:rPr>
        <w:t>投标人根据采购人实际需要提供适当的培训。</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交付时间及方式</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本项目租用服务期：</w:t>
      </w:r>
      <w:bookmarkStart w:id="6" w:name="OLE_LINK5"/>
      <w:r>
        <w:rPr>
          <w:rFonts w:hint="eastAsia" w:ascii="宋体" w:hAnsi="宋体" w:cs="宋体"/>
          <w:kern w:val="0"/>
          <w:sz w:val="24"/>
        </w:rPr>
        <w:t>12个月</w:t>
      </w:r>
      <w:bookmarkEnd w:id="6"/>
      <w:r>
        <w:rPr>
          <w:rFonts w:hint="eastAsia" w:ascii="宋体" w:hAnsi="宋体" w:cs="宋体"/>
          <w:kern w:val="0"/>
          <w:sz w:val="24"/>
        </w:rPr>
        <w:t>。</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本项目交付方式：中标人应在合同签订生效之日起五个工作日内，交付本次招标所需的云资源，提供服务配置清单以及相关文档。</w:t>
      </w:r>
    </w:p>
    <w:p>
      <w:pPr>
        <w:spacing w:line="360" w:lineRule="auto"/>
        <w:ind w:firstLine="482" w:firstLineChars="200"/>
        <w:rPr>
          <w:rFonts w:ascii="宋体" w:hAnsi="宋体" w:cs="宋体"/>
          <w:b/>
          <w:sz w:val="24"/>
        </w:rPr>
      </w:pPr>
      <w:r>
        <w:rPr>
          <w:rFonts w:hint="eastAsia" w:ascii="宋体" w:hAnsi="宋体" w:cs="宋体"/>
          <w:b/>
          <w:sz w:val="24"/>
        </w:rPr>
        <w:t>交货或服务地点：采购人指定。</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验收服务要求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 中标人为采购人提供的服务质量应符合国家或相关行业，以及《北京市市级政务云管理办法》的标准。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 中标人在按合同要求提供各项服务并形成服务报告文档后，在系统运行正常的前提下，由采购人进行验收。中标人需提供最终签署的合同中约定的相关文档并配合采购人验收工作。</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付款方式</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合同签署生效且财政资金拨付到位后，于2025年6月30日前，采购人向中标人支付合同首款，即合同总金额的50%；202</w:t>
      </w:r>
      <w:r>
        <w:rPr>
          <w:rFonts w:ascii="宋体" w:hAnsi="宋体" w:cs="宋体"/>
          <w:kern w:val="0"/>
          <w:sz w:val="24"/>
        </w:rPr>
        <w:t>5</w:t>
      </w:r>
      <w:r>
        <w:rPr>
          <w:rFonts w:hint="eastAsia" w:ascii="宋体" w:hAnsi="宋体" w:cs="宋体"/>
          <w:kern w:val="0"/>
          <w:sz w:val="24"/>
        </w:rPr>
        <w:t>年11月中标人按合同要求完成相应工作并经采购人阶段性验收通过后，于202</w:t>
      </w:r>
      <w:r>
        <w:rPr>
          <w:rFonts w:ascii="宋体" w:hAnsi="宋体" w:cs="宋体"/>
          <w:kern w:val="0"/>
          <w:sz w:val="24"/>
        </w:rPr>
        <w:t>5</w:t>
      </w:r>
      <w:r>
        <w:rPr>
          <w:rFonts w:hint="eastAsia" w:ascii="宋体" w:hAnsi="宋体" w:cs="宋体"/>
          <w:kern w:val="0"/>
          <w:sz w:val="24"/>
        </w:rPr>
        <w:t>年12月20日前，采购人向中标人支付合同中期款；项目通过最终验收后，采购人向中标人支付合同尾款。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A12FE"/>
    <w:multiLevelType w:val="multilevel"/>
    <w:tmpl w:val="376A12F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5918296D"/>
    <w:multiLevelType w:val="multilevel"/>
    <w:tmpl w:val="5918296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12B4770"/>
    <w:multiLevelType w:val="multilevel"/>
    <w:tmpl w:val="712B47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B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2025-05-08T00:57:48Z</dcterms:created>
  <dc:creator>user</dc:creator>
  <cp:lastModifiedBy>郭</cp:lastModifiedBy>
  <dcterms:modified xsi:type="dcterms:W3CDTF">2025-05-08T00:58:58Z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