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3B0F3">
      <w:pPr>
        <w:spacing w:line="360" w:lineRule="auto"/>
        <w:jc w:val="center"/>
        <w:outlineLvl w:val="0"/>
        <w:rPr>
          <w:b/>
          <w:color w:val="auto"/>
          <w:sz w:val="36"/>
          <w:szCs w:val="36"/>
          <w:highlight w:val="none"/>
        </w:rPr>
      </w:pPr>
      <w:bookmarkStart w:id="0" w:name="_Toc99301424"/>
      <w:r>
        <w:rPr>
          <w:b/>
          <w:color w:val="auto"/>
          <w:sz w:val="36"/>
          <w:szCs w:val="36"/>
          <w:highlight w:val="none"/>
        </w:rPr>
        <w:t>第五章   采购需求</w:t>
      </w:r>
      <w:bookmarkEnd w:id="0"/>
    </w:p>
    <w:p w14:paraId="1F46A6FF">
      <w:pPr>
        <w:jc w:val="center"/>
        <w:rPr>
          <w:rFonts w:ascii="方正小标宋简体" w:hAnsi="方正小标宋简体" w:eastAsia="方正小标宋简体" w:cs="宋体"/>
          <w:color w:val="auto"/>
          <w:kern w:val="0"/>
          <w:sz w:val="36"/>
          <w:szCs w:val="36"/>
          <w:highlight w:val="none"/>
        </w:rPr>
      </w:pPr>
    </w:p>
    <w:p w14:paraId="2B1D0FB5">
      <w:pPr>
        <w:rPr>
          <w:color w:val="auto"/>
          <w:highlight w:val="none"/>
        </w:rPr>
      </w:pPr>
    </w:p>
    <w:p w14:paraId="7D700D62">
      <w:pPr>
        <w:jc w:val="center"/>
        <w:rPr>
          <w:rFonts w:ascii="方正小标宋简体" w:hAnsi="方正小标宋简体" w:eastAsia="方正小标宋简体" w:cs="宋体"/>
          <w:color w:val="auto"/>
          <w:kern w:val="0"/>
          <w:sz w:val="36"/>
          <w:szCs w:val="36"/>
          <w:highlight w:val="none"/>
        </w:rPr>
      </w:pPr>
      <w:r>
        <w:rPr>
          <w:rFonts w:hint="eastAsia" w:ascii="方正小标宋简体" w:hAnsi="方正小标宋简体" w:eastAsia="方正小标宋简体" w:cs="宋体"/>
          <w:color w:val="auto"/>
          <w:kern w:val="0"/>
          <w:sz w:val="36"/>
          <w:szCs w:val="36"/>
          <w:highlight w:val="none"/>
        </w:rPr>
        <w:t>（</w:t>
      </w:r>
      <w:r>
        <w:rPr>
          <w:rFonts w:ascii="方正小标宋简体" w:hAnsi="方正小标宋简体" w:eastAsia="方正小标宋简体" w:cs="宋体"/>
          <w:color w:val="auto"/>
          <w:kern w:val="0"/>
          <w:sz w:val="36"/>
          <w:szCs w:val="36"/>
          <w:highlight w:val="none"/>
        </w:rPr>
        <w:t>第一包</w:t>
      </w:r>
      <w:r>
        <w:rPr>
          <w:rFonts w:hint="eastAsia" w:ascii="方正小标宋简体" w:hAnsi="方正小标宋简体" w:eastAsia="方正小标宋简体" w:cs="宋体"/>
          <w:color w:val="auto"/>
          <w:kern w:val="0"/>
          <w:sz w:val="36"/>
          <w:szCs w:val="36"/>
          <w:highlight w:val="none"/>
        </w:rPr>
        <w:t>：监测调度网络租用）</w:t>
      </w:r>
    </w:p>
    <w:p w14:paraId="17650115">
      <w:pPr>
        <w:pStyle w:val="5"/>
        <w:numPr>
          <w:ilvl w:val="0"/>
          <w:numId w:val="1"/>
        </w:numPr>
        <w:spacing w:line="360" w:lineRule="auto"/>
        <w:ind w:firstLineChars="0"/>
        <w:contextualSpacing/>
        <w:rPr>
          <w:b/>
          <w:color w:val="auto"/>
          <w:sz w:val="24"/>
          <w:szCs w:val="24"/>
          <w:highlight w:val="none"/>
        </w:rPr>
      </w:pPr>
      <w:r>
        <w:rPr>
          <w:b/>
          <w:color w:val="auto"/>
          <w:sz w:val="24"/>
          <w:szCs w:val="24"/>
          <w:highlight w:val="none"/>
        </w:rPr>
        <w:t>采购标的</w:t>
      </w:r>
    </w:p>
    <w:p w14:paraId="0104B7E0">
      <w:pPr>
        <w:spacing w:line="360" w:lineRule="auto"/>
        <w:contextualSpacing/>
        <w:rPr>
          <w:bCs/>
          <w:color w:val="auto"/>
          <w:sz w:val="24"/>
          <w:highlight w:val="none"/>
        </w:rPr>
      </w:pPr>
      <w:r>
        <w:rPr>
          <w:bCs/>
          <w:color w:val="auto"/>
          <w:sz w:val="24"/>
          <w:highlight w:val="none"/>
        </w:rPr>
        <w:t>1. 采购标的（货物需求一览表）</w:t>
      </w:r>
    </w:p>
    <w:p w14:paraId="194EB71F">
      <w:pPr>
        <w:spacing w:line="360" w:lineRule="auto"/>
        <w:contextualSpacing/>
        <w:jc w:val="center"/>
        <w:rPr>
          <w:bCs/>
          <w:color w:val="auto"/>
          <w:sz w:val="24"/>
          <w:highlight w:val="none"/>
        </w:rPr>
      </w:pPr>
      <w:r>
        <w:rPr>
          <w:rFonts w:hint="eastAsia"/>
          <w:bCs/>
          <w:color w:val="auto"/>
          <w:sz w:val="24"/>
          <w:highlight w:val="none"/>
        </w:rPr>
        <w:t>表1：网络租用线路概览</w:t>
      </w:r>
    </w:p>
    <w:tbl>
      <w:tblPr>
        <w:tblStyle w:val="3"/>
        <w:tblW w:w="6960" w:type="dxa"/>
        <w:tblInd w:w="96" w:type="dxa"/>
        <w:tblLayout w:type="fixed"/>
        <w:tblCellMar>
          <w:top w:w="0" w:type="dxa"/>
          <w:left w:w="108" w:type="dxa"/>
          <w:bottom w:w="0" w:type="dxa"/>
          <w:right w:w="108" w:type="dxa"/>
        </w:tblCellMar>
      </w:tblPr>
      <w:tblGrid>
        <w:gridCol w:w="960"/>
        <w:gridCol w:w="2080"/>
        <w:gridCol w:w="920"/>
        <w:gridCol w:w="920"/>
        <w:gridCol w:w="1120"/>
        <w:gridCol w:w="960"/>
      </w:tblGrid>
      <w:tr w14:paraId="48FC8731">
        <w:tblPrEx>
          <w:tblCellMar>
            <w:top w:w="0" w:type="dxa"/>
            <w:left w:w="108" w:type="dxa"/>
            <w:bottom w:w="0" w:type="dxa"/>
            <w:right w:w="108" w:type="dxa"/>
          </w:tblCellMar>
        </w:tblPrEx>
        <w:trPr>
          <w:trHeight w:val="600" w:hRule="atLeast"/>
        </w:trPr>
        <w:tc>
          <w:tcPr>
            <w:tcW w:w="960" w:type="dxa"/>
            <w:tcBorders>
              <w:top w:val="single" w:color="auto" w:sz="4" w:space="0"/>
              <w:left w:val="single" w:color="auto" w:sz="4" w:space="0"/>
              <w:bottom w:val="single" w:color="auto" w:sz="4" w:space="0"/>
              <w:right w:val="single" w:color="auto" w:sz="4" w:space="0"/>
            </w:tcBorders>
            <w:vAlign w:val="center"/>
          </w:tcPr>
          <w:p w14:paraId="7F03F72B">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序号</w:t>
            </w:r>
          </w:p>
        </w:tc>
        <w:tc>
          <w:tcPr>
            <w:tcW w:w="2080" w:type="dxa"/>
            <w:tcBorders>
              <w:top w:val="single" w:color="auto" w:sz="4" w:space="0"/>
              <w:left w:val="nil"/>
              <w:bottom w:val="single" w:color="auto" w:sz="4" w:space="0"/>
              <w:right w:val="single" w:color="auto" w:sz="4" w:space="0"/>
            </w:tcBorders>
            <w:vAlign w:val="center"/>
          </w:tcPr>
          <w:p w14:paraId="237B865F">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专线用途</w:t>
            </w:r>
          </w:p>
        </w:tc>
        <w:tc>
          <w:tcPr>
            <w:tcW w:w="920" w:type="dxa"/>
            <w:tcBorders>
              <w:top w:val="single" w:color="auto" w:sz="4" w:space="0"/>
              <w:left w:val="nil"/>
              <w:bottom w:val="single" w:color="auto" w:sz="4" w:space="0"/>
              <w:right w:val="single" w:color="auto" w:sz="4" w:space="0"/>
            </w:tcBorders>
            <w:vAlign w:val="center"/>
          </w:tcPr>
          <w:p w14:paraId="4FE3019D">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带宽</w:t>
            </w:r>
          </w:p>
        </w:tc>
        <w:tc>
          <w:tcPr>
            <w:tcW w:w="920" w:type="dxa"/>
            <w:tcBorders>
              <w:top w:val="single" w:color="auto" w:sz="4" w:space="0"/>
              <w:left w:val="nil"/>
              <w:bottom w:val="single" w:color="auto" w:sz="4" w:space="0"/>
              <w:right w:val="single" w:color="auto" w:sz="4" w:space="0"/>
            </w:tcBorders>
            <w:vAlign w:val="center"/>
          </w:tcPr>
          <w:p w14:paraId="4C8E7374">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数量</w:t>
            </w:r>
          </w:p>
        </w:tc>
        <w:tc>
          <w:tcPr>
            <w:tcW w:w="1120" w:type="dxa"/>
            <w:tcBorders>
              <w:top w:val="single" w:color="auto" w:sz="4" w:space="0"/>
              <w:left w:val="nil"/>
              <w:bottom w:val="single" w:color="auto" w:sz="4" w:space="0"/>
              <w:right w:val="single" w:color="auto" w:sz="4" w:space="0"/>
            </w:tcBorders>
            <w:vAlign w:val="center"/>
          </w:tcPr>
          <w:p w14:paraId="1AE8AAFB">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租用期（月）</w:t>
            </w:r>
          </w:p>
        </w:tc>
        <w:tc>
          <w:tcPr>
            <w:tcW w:w="960" w:type="dxa"/>
            <w:tcBorders>
              <w:top w:val="single" w:color="auto" w:sz="4" w:space="0"/>
              <w:left w:val="nil"/>
              <w:bottom w:val="single" w:color="auto" w:sz="4" w:space="0"/>
              <w:right w:val="single" w:color="auto" w:sz="4" w:space="0"/>
            </w:tcBorders>
            <w:vAlign w:val="center"/>
          </w:tcPr>
          <w:p w14:paraId="422F80A6">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备注</w:t>
            </w:r>
          </w:p>
        </w:tc>
      </w:tr>
      <w:tr w14:paraId="68C822BD">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1B3A8C4F">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2080" w:type="dxa"/>
            <w:vMerge w:val="restart"/>
            <w:tcBorders>
              <w:top w:val="nil"/>
              <w:left w:val="single" w:color="auto" w:sz="4" w:space="0"/>
              <w:bottom w:val="single" w:color="auto" w:sz="4" w:space="0"/>
              <w:right w:val="single" w:color="auto" w:sz="4" w:space="0"/>
            </w:tcBorders>
            <w:vAlign w:val="center"/>
          </w:tcPr>
          <w:p w14:paraId="5B943A89">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安全播出指挥调度</w:t>
            </w:r>
          </w:p>
        </w:tc>
        <w:tc>
          <w:tcPr>
            <w:tcW w:w="920" w:type="dxa"/>
            <w:tcBorders>
              <w:top w:val="nil"/>
              <w:left w:val="nil"/>
              <w:bottom w:val="single" w:color="auto" w:sz="4" w:space="0"/>
              <w:right w:val="single" w:color="auto" w:sz="4" w:space="0"/>
            </w:tcBorders>
            <w:vAlign w:val="center"/>
          </w:tcPr>
          <w:p w14:paraId="300722E4">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10M</w:t>
            </w:r>
          </w:p>
        </w:tc>
        <w:tc>
          <w:tcPr>
            <w:tcW w:w="920" w:type="dxa"/>
            <w:tcBorders>
              <w:top w:val="nil"/>
              <w:left w:val="nil"/>
              <w:bottom w:val="single" w:color="auto" w:sz="4" w:space="0"/>
              <w:right w:val="single" w:color="auto" w:sz="4" w:space="0"/>
            </w:tcBorders>
            <w:vAlign w:val="center"/>
          </w:tcPr>
          <w:p w14:paraId="10F5DE58">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67</w:t>
            </w:r>
          </w:p>
        </w:tc>
        <w:tc>
          <w:tcPr>
            <w:tcW w:w="1120" w:type="dxa"/>
            <w:tcBorders>
              <w:top w:val="nil"/>
              <w:left w:val="nil"/>
              <w:bottom w:val="single" w:color="auto" w:sz="4" w:space="0"/>
              <w:right w:val="single" w:color="auto" w:sz="4" w:space="0"/>
            </w:tcBorders>
            <w:vAlign w:val="center"/>
          </w:tcPr>
          <w:p w14:paraId="1E833EEB">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752252A8">
            <w:pPr>
              <w:widowControl/>
              <w:jc w:val="center"/>
              <w:textAlignment w:val="center"/>
              <w:rPr>
                <w:rFonts w:ascii="Calibri" w:hAnsi="Calibri" w:cs="Calibri"/>
                <w:color w:val="auto"/>
                <w:kern w:val="0"/>
                <w:szCs w:val="21"/>
                <w:highlight w:val="none"/>
              </w:rPr>
            </w:pPr>
          </w:p>
        </w:tc>
      </w:tr>
      <w:tr w14:paraId="05CC5096">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23AB4AF4">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2</w:t>
            </w:r>
          </w:p>
        </w:tc>
        <w:tc>
          <w:tcPr>
            <w:tcW w:w="2080" w:type="dxa"/>
            <w:vMerge w:val="continue"/>
            <w:tcBorders>
              <w:top w:val="nil"/>
              <w:left w:val="single" w:color="auto" w:sz="4" w:space="0"/>
              <w:bottom w:val="single" w:color="auto" w:sz="4" w:space="0"/>
              <w:right w:val="single" w:color="auto" w:sz="4" w:space="0"/>
            </w:tcBorders>
            <w:vAlign w:val="center"/>
          </w:tcPr>
          <w:p w14:paraId="5DD26344">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0B265D78">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20M</w:t>
            </w:r>
          </w:p>
        </w:tc>
        <w:tc>
          <w:tcPr>
            <w:tcW w:w="920" w:type="dxa"/>
            <w:tcBorders>
              <w:top w:val="nil"/>
              <w:left w:val="nil"/>
              <w:bottom w:val="single" w:color="auto" w:sz="4" w:space="0"/>
              <w:right w:val="single" w:color="auto" w:sz="4" w:space="0"/>
            </w:tcBorders>
            <w:vAlign w:val="center"/>
          </w:tcPr>
          <w:p w14:paraId="176D1E0E">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1120" w:type="dxa"/>
            <w:tcBorders>
              <w:top w:val="nil"/>
              <w:left w:val="nil"/>
              <w:bottom w:val="single" w:color="auto" w:sz="4" w:space="0"/>
              <w:right w:val="single" w:color="auto" w:sz="4" w:space="0"/>
            </w:tcBorders>
            <w:vAlign w:val="center"/>
          </w:tcPr>
          <w:p w14:paraId="024E52F4">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58559816">
            <w:pPr>
              <w:widowControl/>
              <w:jc w:val="center"/>
              <w:textAlignment w:val="center"/>
              <w:rPr>
                <w:rFonts w:ascii="Calibri" w:hAnsi="Calibri" w:cs="Calibri"/>
                <w:color w:val="auto"/>
                <w:kern w:val="0"/>
                <w:szCs w:val="21"/>
                <w:highlight w:val="none"/>
              </w:rPr>
            </w:pPr>
          </w:p>
        </w:tc>
      </w:tr>
      <w:tr w14:paraId="4BE8DD78">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082778DB">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3</w:t>
            </w:r>
          </w:p>
        </w:tc>
        <w:tc>
          <w:tcPr>
            <w:tcW w:w="2080" w:type="dxa"/>
            <w:vMerge w:val="continue"/>
            <w:tcBorders>
              <w:top w:val="nil"/>
              <w:left w:val="single" w:color="auto" w:sz="4" w:space="0"/>
              <w:bottom w:val="single" w:color="auto" w:sz="4" w:space="0"/>
              <w:right w:val="single" w:color="auto" w:sz="4" w:space="0"/>
            </w:tcBorders>
            <w:vAlign w:val="center"/>
          </w:tcPr>
          <w:p w14:paraId="737E38A1">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01BFD1CE">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50M</w:t>
            </w:r>
          </w:p>
        </w:tc>
        <w:tc>
          <w:tcPr>
            <w:tcW w:w="920" w:type="dxa"/>
            <w:tcBorders>
              <w:top w:val="nil"/>
              <w:left w:val="nil"/>
              <w:bottom w:val="single" w:color="auto" w:sz="4" w:space="0"/>
              <w:right w:val="single" w:color="auto" w:sz="4" w:space="0"/>
            </w:tcBorders>
            <w:vAlign w:val="center"/>
          </w:tcPr>
          <w:p w14:paraId="70014D05">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120" w:type="dxa"/>
            <w:tcBorders>
              <w:top w:val="nil"/>
              <w:left w:val="nil"/>
              <w:bottom w:val="single" w:color="auto" w:sz="4" w:space="0"/>
              <w:right w:val="single" w:color="auto" w:sz="4" w:space="0"/>
            </w:tcBorders>
            <w:vAlign w:val="center"/>
          </w:tcPr>
          <w:p w14:paraId="6D6DB04B">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5C26606A">
            <w:pPr>
              <w:widowControl/>
              <w:jc w:val="center"/>
              <w:textAlignment w:val="center"/>
              <w:rPr>
                <w:rFonts w:ascii="Calibri" w:hAnsi="Calibri" w:cs="Calibri"/>
                <w:color w:val="auto"/>
                <w:kern w:val="0"/>
                <w:szCs w:val="21"/>
                <w:highlight w:val="none"/>
              </w:rPr>
            </w:pPr>
          </w:p>
        </w:tc>
      </w:tr>
      <w:tr w14:paraId="220B6B1E">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20BDEF9D">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4</w:t>
            </w:r>
          </w:p>
        </w:tc>
        <w:tc>
          <w:tcPr>
            <w:tcW w:w="2080" w:type="dxa"/>
            <w:vMerge w:val="continue"/>
            <w:tcBorders>
              <w:top w:val="nil"/>
              <w:left w:val="single" w:color="auto" w:sz="4" w:space="0"/>
              <w:bottom w:val="single" w:color="auto" w:sz="4" w:space="0"/>
              <w:right w:val="single" w:color="auto" w:sz="4" w:space="0"/>
            </w:tcBorders>
            <w:vAlign w:val="center"/>
          </w:tcPr>
          <w:p w14:paraId="3911028A">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6819618A">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100M</w:t>
            </w:r>
          </w:p>
        </w:tc>
        <w:tc>
          <w:tcPr>
            <w:tcW w:w="920" w:type="dxa"/>
            <w:tcBorders>
              <w:top w:val="nil"/>
              <w:left w:val="nil"/>
              <w:bottom w:val="single" w:color="auto" w:sz="4" w:space="0"/>
              <w:right w:val="single" w:color="auto" w:sz="4" w:space="0"/>
            </w:tcBorders>
            <w:vAlign w:val="center"/>
          </w:tcPr>
          <w:p w14:paraId="62E29CBD">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120" w:type="dxa"/>
            <w:tcBorders>
              <w:top w:val="nil"/>
              <w:left w:val="nil"/>
              <w:bottom w:val="single" w:color="auto" w:sz="4" w:space="0"/>
              <w:right w:val="single" w:color="auto" w:sz="4" w:space="0"/>
            </w:tcBorders>
            <w:vAlign w:val="center"/>
          </w:tcPr>
          <w:p w14:paraId="450215D0">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6A8C2EDF">
            <w:pPr>
              <w:widowControl/>
              <w:jc w:val="center"/>
              <w:textAlignment w:val="center"/>
              <w:rPr>
                <w:rFonts w:ascii="Calibri" w:hAnsi="Calibri" w:cs="Calibri"/>
                <w:color w:val="auto"/>
                <w:kern w:val="0"/>
                <w:szCs w:val="21"/>
                <w:highlight w:val="none"/>
              </w:rPr>
            </w:pPr>
          </w:p>
        </w:tc>
      </w:tr>
      <w:tr w14:paraId="13BEF1D7">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242D1E2F">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2080" w:type="dxa"/>
            <w:vMerge w:val="restart"/>
            <w:tcBorders>
              <w:top w:val="nil"/>
              <w:left w:val="single" w:color="auto" w:sz="4" w:space="0"/>
              <w:bottom w:val="single" w:color="auto" w:sz="4" w:space="0"/>
              <w:right w:val="single" w:color="auto" w:sz="4" w:space="0"/>
            </w:tcBorders>
            <w:vAlign w:val="center"/>
          </w:tcPr>
          <w:p w14:paraId="30E4C271">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广播电视监测及</w:t>
            </w:r>
          </w:p>
          <w:p w14:paraId="731F73DD">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信号传输</w:t>
            </w:r>
          </w:p>
        </w:tc>
        <w:tc>
          <w:tcPr>
            <w:tcW w:w="920" w:type="dxa"/>
            <w:tcBorders>
              <w:top w:val="nil"/>
              <w:left w:val="nil"/>
              <w:bottom w:val="single" w:color="auto" w:sz="4" w:space="0"/>
              <w:right w:val="single" w:color="auto" w:sz="4" w:space="0"/>
            </w:tcBorders>
            <w:vAlign w:val="center"/>
          </w:tcPr>
          <w:p w14:paraId="57A40286">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2M</w:t>
            </w:r>
          </w:p>
        </w:tc>
        <w:tc>
          <w:tcPr>
            <w:tcW w:w="920" w:type="dxa"/>
            <w:tcBorders>
              <w:top w:val="nil"/>
              <w:left w:val="nil"/>
              <w:bottom w:val="single" w:color="auto" w:sz="4" w:space="0"/>
              <w:right w:val="single" w:color="auto" w:sz="4" w:space="0"/>
            </w:tcBorders>
            <w:vAlign w:val="center"/>
          </w:tcPr>
          <w:p w14:paraId="01B5ABBC">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3</w:t>
            </w:r>
          </w:p>
        </w:tc>
        <w:tc>
          <w:tcPr>
            <w:tcW w:w="1120" w:type="dxa"/>
            <w:tcBorders>
              <w:top w:val="nil"/>
              <w:left w:val="nil"/>
              <w:bottom w:val="single" w:color="auto" w:sz="4" w:space="0"/>
              <w:right w:val="single" w:color="auto" w:sz="4" w:space="0"/>
            </w:tcBorders>
            <w:vAlign w:val="center"/>
          </w:tcPr>
          <w:p w14:paraId="1352786A">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13E1FC48">
            <w:pPr>
              <w:widowControl/>
              <w:jc w:val="center"/>
              <w:textAlignment w:val="center"/>
              <w:rPr>
                <w:rFonts w:ascii="Calibri" w:hAnsi="Calibri" w:cs="Calibri"/>
                <w:color w:val="auto"/>
                <w:kern w:val="0"/>
                <w:szCs w:val="21"/>
                <w:highlight w:val="none"/>
              </w:rPr>
            </w:pPr>
          </w:p>
        </w:tc>
      </w:tr>
      <w:tr w14:paraId="7BE366BD">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0339AB40">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2080" w:type="dxa"/>
            <w:vMerge w:val="continue"/>
            <w:tcBorders>
              <w:top w:val="nil"/>
              <w:left w:val="single" w:color="auto" w:sz="4" w:space="0"/>
              <w:bottom w:val="single" w:color="auto" w:sz="4" w:space="0"/>
              <w:right w:val="single" w:color="auto" w:sz="4" w:space="0"/>
            </w:tcBorders>
            <w:vAlign w:val="center"/>
          </w:tcPr>
          <w:p w14:paraId="35D4E255">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4CA447DD">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10M</w:t>
            </w:r>
          </w:p>
        </w:tc>
        <w:tc>
          <w:tcPr>
            <w:tcW w:w="920" w:type="dxa"/>
            <w:tcBorders>
              <w:top w:val="nil"/>
              <w:left w:val="nil"/>
              <w:bottom w:val="single" w:color="auto" w:sz="4" w:space="0"/>
              <w:right w:val="single" w:color="auto" w:sz="4" w:space="0"/>
            </w:tcBorders>
            <w:vAlign w:val="center"/>
          </w:tcPr>
          <w:p w14:paraId="5033529B">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18</w:t>
            </w:r>
          </w:p>
        </w:tc>
        <w:tc>
          <w:tcPr>
            <w:tcW w:w="1120" w:type="dxa"/>
            <w:tcBorders>
              <w:top w:val="nil"/>
              <w:left w:val="nil"/>
              <w:bottom w:val="single" w:color="auto" w:sz="4" w:space="0"/>
              <w:right w:val="single" w:color="auto" w:sz="4" w:space="0"/>
            </w:tcBorders>
            <w:vAlign w:val="center"/>
          </w:tcPr>
          <w:p w14:paraId="1BE3DBE9">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30BB347B">
            <w:pPr>
              <w:widowControl/>
              <w:jc w:val="center"/>
              <w:textAlignment w:val="center"/>
              <w:rPr>
                <w:rFonts w:ascii="Calibri" w:hAnsi="Calibri" w:cs="Calibri"/>
                <w:color w:val="auto"/>
                <w:kern w:val="0"/>
                <w:szCs w:val="21"/>
                <w:highlight w:val="none"/>
              </w:rPr>
            </w:pPr>
          </w:p>
        </w:tc>
      </w:tr>
      <w:tr w14:paraId="19494531">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1CF85981">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7</w:t>
            </w:r>
          </w:p>
        </w:tc>
        <w:tc>
          <w:tcPr>
            <w:tcW w:w="2080" w:type="dxa"/>
            <w:vMerge w:val="continue"/>
            <w:tcBorders>
              <w:top w:val="nil"/>
              <w:left w:val="single" w:color="auto" w:sz="4" w:space="0"/>
              <w:bottom w:val="single" w:color="auto" w:sz="4" w:space="0"/>
              <w:right w:val="single" w:color="auto" w:sz="4" w:space="0"/>
            </w:tcBorders>
            <w:vAlign w:val="center"/>
          </w:tcPr>
          <w:p w14:paraId="21B44BE4">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52F05450">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20M</w:t>
            </w:r>
          </w:p>
        </w:tc>
        <w:tc>
          <w:tcPr>
            <w:tcW w:w="920" w:type="dxa"/>
            <w:tcBorders>
              <w:top w:val="nil"/>
              <w:left w:val="nil"/>
              <w:bottom w:val="single" w:color="auto" w:sz="4" w:space="0"/>
              <w:right w:val="single" w:color="auto" w:sz="4" w:space="0"/>
            </w:tcBorders>
            <w:vAlign w:val="center"/>
          </w:tcPr>
          <w:p w14:paraId="13D1D722">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16</w:t>
            </w:r>
          </w:p>
        </w:tc>
        <w:tc>
          <w:tcPr>
            <w:tcW w:w="1120" w:type="dxa"/>
            <w:tcBorders>
              <w:top w:val="nil"/>
              <w:left w:val="nil"/>
              <w:bottom w:val="single" w:color="auto" w:sz="4" w:space="0"/>
              <w:right w:val="single" w:color="auto" w:sz="4" w:space="0"/>
            </w:tcBorders>
            <w:vAlign w:val="center"/>
          </w:tcPr>
          <w:p w14:paraId="6EC9BF26">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1B1AD68A">
            <w:pPr>
              <w:widowControl/>
              <w:jc w:val="center"/>
              <w:textAlignment w:val="center"/>
              <w:rPr>
                <w:rFonts w:ascii="Calibri" w:hAnsi="Calibri" w:cs="Calibri"/>
                <w:color w:val="auto"/>
                <w:kern w:val="0"/>
                <w:szCs w:val="21"/>
                <w:highlight w:val="none"/>
              </w:rPr>
            </w:pPr>
          </w:p>
        </w:tc>
      </w:tr>
      <w:tr w14:paraId="581D8234">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3A886880">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8</w:t>
            </w:r>
          </w:p>
        </w:tc>
        <w:tc>
          <w:tcPr>
            <w:tcW w:w="2080" w:type="dxa"/>
            <w:vMerge w:val="continue"/>
            <w:tcBorders>
              <w:top w:val="nil"/>
              <w:left w:val="single" w:color="auto" w:sz="4" w:space="0"/>
              <w:bottom w:val="single" w:color="auto" w:sz="4" w:space="0"/>
              <w:right w:val="single" w:color="auto" w:sz="4" w:space="0"/>
            </w:tcBorders>
            <w:vAlign w:val="center"/>
          </w:tcPr>
          <w:p w14:paraId="403E4FB6">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66E28622">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30M</w:t>
            </w:r>
          </w:p>
        </w:tc>
        <w:tc>
          <w:tcPr>
            <w:tcW w:w="920" w:type="dxa"/>
            <w:tcBorders>
              <w:top w:val="nil"/>
              <w:left w:val="nil"/>
              <w:bottom w:val="single" w:color="auto" w:sz="4" w:space="0"/>
              <w:right w:val="single" w:color="auto" w:sz="4" w:space="0"/>
            </w:tcBorders>
            <w:vAlign w:val="center"/>
          </w:tcPr>
          <w:p w14:paraId="290A8D62">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120" w:type="dxa"/>
            <w:tcBorders>
              <w:top w:val="nil"/>
              <w:left w:val="nil"/>
              <w:bottom w:val="single" w:color="auto" w:sz="4" w:space="0"/>
              <w:right w:val="single" w:color="auto" w:sz="4" w:space="0"/>
            </w:tcBorders>
            <w:vAlign w:val="center"/>
          </w:tcPr>
          <w:p w14:paraId="2D80BE6A">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4C2BDF14">
            <w:pPr>
              <w:widowControl/>
              <w:jc w:val="center"/>
              <w:textAlignment w:val="center"/>
              <w:rPr>
                <w:rFonts w:ascii="Calibri" w:hAnsi="Calibri" w:cs="Calibri"/>
                <w:color w:val="auto"/>
                <w:kern w:val="0"/>
                <w:szCs w:val="21"/>
                <w:highlight w:val="none"/>
              </w:rPr>
            </w:pPr>
          </w:p>
        </w:tc>
      </w:tr>
      <w:tr w14:paraId="6C11A862">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13F8754E">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9</w:t>
            </w:r>
          </w:p>
        </w:tc>
        <w:tc>
          <w:tcPr>
            <w:tcW w:w="2080" w:type="dxa"/>
            <w:vMerge w:val="continue"/>
            <w:tcBorders>
              <w:top w:val="nil"/>
              <w:left w:val="single" w:color="auto" w:sz="4" w:space="0"/>
              <w:bottom w:val="single" w:color="auto" w:sz="4" w:space="0"/>
              <w:right w:val="single" w:color="auto" w:sz="4" w:space="0"/>
            </w:tcBorders>
            <w:vAlign w:val="center"/>
          </w:tcPr>
          <w:p w14:paraId="2681DA36">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2C790C67">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100M</w:t>
            </w:r>
          </w:p>
        </w:tc>
        <w:tc>
          <w:tcPr>
            <w:tcW w:w="920" w:type="dxa"/>
            <w:tcBorders>
              <w:top w:val="nil"/>
              <w:left w:val="nil"/>
              <w:bottom w:val="single" w:color="auto" w:sz="4" w:space="0"/>
              <w:right w:val="single" w:color="auto" w:sz="4" w:space="0"/>
            </w:tcBorders>
            <w:vAlign w:val="center"/>
          </w:tcPr>
          <w:p w14:paraId="595CC8EA">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1120" w:type="dxa"/>
            <w:tcBorders>
              <w:top w:val="nil"/>
              <w:left w:val="nil"/>
              <w:bottom w:val="single" w:color="auto" w:sz="4" w:space="0"/>
              <w:right w:val="single" w:color="auto" w:sz="4" w:space="0"/>
            </w:tcBorders>
            <w:vAlign w:val="center"/>
          </w:tcPr>
          <w:p w14:paraId="58DD7F66">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0C3F4414">
            <w:pPr>
              <w:widowControl/>
              <w:jc w:val="center"/>
              <w:textAlignment w:val="center"/>
              <w:rPr>
                <w:rFonts w:ascii="Calibri" w:hAnsi="Calibri" w:cs="Calibri"/>
                <w:color w:val="auto"/>
                <w:kern w:val="0"/>
                <w:szCs w:val="21"/>
                <w:highlight w:val="none"/>
              </w:rPr>
            </w:pPr>
          </w:p>
        </w:tc>
      </w:tr>
      <w:tr w14:paraId="49668213">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19CB9BD7">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10</w:t>
            </w:r>
          </w:p>
        </w:tc>
        <w:tc>
          <w:tcPr>
            <w:tcW w:w="2080" w:type="dxa"/>
            <w:vMerge w:val="continue"/>
            <w:tcBorders>
              <w:top w:val="nil"/>
              <w:left w:val="single" w:color="auto" w:sz="4" w:space="0"/>
              <w:bottom w:val="single" w:color="auto" w:sz="4" w:space="0"/>
              <w:right w:val="single" w:color="auto" w:sz="4" w:space="0"/>
            </w:tcBorders>
            <w:vAlign w:val="center"/>
          </w:tcPr>
          <w:p w14:paraId="63D4332F">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08E09E94">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180M</w:t>
            </w:r>
          </w:p>
        </w:tc>
        <w:tc>
          <w:tcPr>
            <w:tcW w:w="920" w:type="dxa"/>
            <w:tcBorders>
              <w:top w:val="nil"/>
              <w:left w:val="nil"/>
              <w:bottom w:val="single" w:color="auto" w:sz="4" w:space="0"/>
              <w:right w:val="single" w:color="auto" w:sz="4" w:space="0"/>
            </w:tcBorders>
            <w:vAlign w:val="center"/>
          </w:tcPr>
          <w:p w14:paraId="5B757E4D">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120" w:type="dxa"/>
            <w:tcBorders>
              <w:top w:val="nil"/>
              <w:left w:val="nil"/>
              <w:bottom w:val="single" w:color="auto" w:sz="4" w:space="0"/>
              <w:right w:val="single" w:color="auto" w:sz="4" w:space="0"/>
            </w:tcBorders>
            <w:vAlign w:val="center"/>
          </w:tcPr>
          <w:p w14:paraId="19D8BDD0">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23EF0E41">
            <w:pPr>
              <w:widowControl/>
              <w:jc w:val="center"/>
              <w:textAlignment w:val="center"/>
              <w:rPr>
                <w:rFonts w:ascii="Calibri" w:hAnsi="Calibri" w:cs="Calibri"/>
                <w:color w:val="auto"/>
                <w:kern w:val="0"/>
                <w:szCs w:val="21"/>
                <w:highlight w:val="none"/>
              </w:rPr>
            </w:pPr>
          </w:p>
        </w:tc>
      </w:tr>
      <w:tr w14:paraId="77643CBF">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6C9B408E">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11</w:t>
            </w:r>
          </w:p>
        </w:tc>
        <w:tc>
          <w:tcPr>
            <w:tcW w:w="2080" w:type="dxa"/>
            <w:vMerge w:val="continue"/>
            <w:tcBorders>
              <w:top w:val="nil"/>
              <w:left w:val="single" w:color="auto" w:sz="4" w:space="0"/>
              <w:bottom w:val="single" w:color="auto" w:sz="4" w:space="0"/>
              <w:right w:val="single" w:color="auto" w:sz="4" w:space="0"/>
            </w:tcBorders>
            <w:vAlign w:val="center"/>
          </w:tcPr>
          <w:p w14:paraId="10CB3C76">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09B5B374">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400M</w:t>
            </w:r>
          </w:p>
        </w:tc>
        <w:tc>
          <w:tcPr>
            <w:tcW w:w="920" w:type="dxa"/>
            <w:tcBorders>
              <w:top w:val="nil"/>
              <w:left w:val="nil"/>
              <w:bottom w:val="single" w:color="auto" w:sz="4" w:space="0"/>
              <w:right w:val="single" w:color="auto" w:sz="4" w:space="0"/>
            </w:tcBorders>
            <w:vAlign w:val="center"/>
          </w:tcPr>
          <w:p w14:paraId="47F19D8B">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120" w:type="dxa"/>
            <w:tcBorders>
              <w:top w:val="nil"/>
              <w:left w:val="nil"/>
              <w:bottom w:val="single" w:color="auto" w:sz="4" w:space="0"/>
              <w:right w:val="single" w:color="auto" w:sz="4" w:space="0"/>
            </w:tcBorders>
            <w:vAlign w:val="center"/>
          </w:tcPr>
          <w:p w14:paraId="1E245FEF">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49275B92">
            <w:pPr>
              <w:widowControl/>
              <w:jc w:val="center"/>
              <w:textAlignment w:val="center"/>
              <w:rPr>
                <w:rFonts w:ascii="Calibri" w:hAnsi="Calibri" w:cs="Calibri"/>
                <w:color w:val="auto"/>
                <w:kern w:val="0"/>
                <w:szCs w:val="21"/>
                <w:highlight w:val="none"/>
              </w:rPr>
            </w:pPr>
          </w:p>
        </w:tc>
      </w:tr>
      <w:tr w14:paraId="79D69B24">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55C9164C">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2080" w:type="dxa"/>
            <w:vMerge w:val="continue"/>
            <w:tcBorders>
              <w:top w:val="nil"/>
              <w:left w:val="single" w:color="auto" w:sz="4" w:space="0"/>
              <w:bottom w:val="single" w:color="auto" w:sz="4" w:space="0"/>
              <w:right w:val="single" w:color="auto" w:sz="4" w:space="0"/>
            </w:tcBorders>
            <w:vAlign w:val="center"/>
          </w:tcPr>
          <w:p w14:paraId="1B631C0A">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6D96AF2F">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450M</w:t>
            </w:r>
          </w:p>
        </w:tc>
        <w:tc>
          <w:tcPr>
            <w:tcW w:w="920" w:type="dxa"/>
            <w:tcBorders>
              <w:top w:val="nil"/>
              <w:left w:val="nil"/>
              <w:bottom w:val="single" w:color="auto" w:sz="4" w:space="0"/>
              <w:right w:val="single" w:color="auto" w:sz="4" w:space="0"/>
            </w:tcBorders>
            <w:vAlign w:val="center"/>
          </w:tcPr>
          <w:p w14:paraId="1AC4513A">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120" w:type="dxa"/>
            <w:tcBorders>
              <w:top w:val="nil"/>
              <w:left w:val="nil"/>
              <w:bottom w:val="single" w:color="auto" w:sz="4" w:space="0"/>
              <w:right w:val="single" w:color="auto" w:sz="4" w:space="0"/>
            </w:tcBorders>
            <w:vAlign w:val="center"/>
          </w:tcPr>
          <w:p w14:paraId="4DF5E44E">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1573308E">
            <w:pPr>
              <w:widowControl/>
              <w:jc w:val="center"/>
              <w:textAlignment w:val="center"/>
              <w:rPr>
                <w:rFonts w:ascii="Calibri" w:hAnsi="Calibri" w:cs="Calibri"/>
                <w:color w:val="auto"/>
                <w:kern w:val="0"/>
                <w:szCs w:val="21"/>
                <w:highlight w:val="none"/>
              </w:rPr>
            </w:pPr>
          </w:p>
        </w:tc>
      </w:tr>
      <w:tr w14:paraId="5922793F">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63C0C438">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13</w:t>
            </w:r>
          </w:p>
        </w:tc>
        <w:tc>
          <w:tcPr>
            <w:tcW w:w="2080" w:type="dxa"/>
            <w:vMerge w:val="continue"/>
            <w:tcBorders>
              <w:top w:val="nil"/>
              <w:left w:val="single" w:color="auto" w:sz="4" w:space="0"/>
              <w:bottom w:val="single" w:color="auto" w:sz="4" w:space="0"/>
              <w:right w:val="single" w:color="auto" w:sz="4" w:space="0"/>
            </w:tcBorders>
            <w:vAlign w:val="center"/>
          </w:tcPr>
          <w:p w14:paraId="442839CE">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712A031F">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600M</w:t>
            </w:r>
          </w:p>
        </w:tc>
        <w:tc>
          <w:tcPr>
            <w:tcW w:w="920" w:type="dxa"/>
            <w:tcBorders>
              <w:top w:val="nil"/>
              <w:left w:val="nil"/>
              <w:bottom w:val="single" w:color="auto" w:sz="4" w:space="0"/>
              <w:right w:val="single" w:color="auto" w:sz="4" w:space="0"/>
            </w:tcBorders>
            <w:vAlign w:val="center"/>
          </w:tcPr>
          <w:p w14:paraId="0C487C6B">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120" w:type="dxa"/>
            <w:tcBorders>
              <w:top w:val="nil"/>
              <w:left w:val="nil"/>
              <w:bottom w:val="single" w:color="auto" w:sz="4" w:space="0"/>
              <w:right w:val="single" w:color="auto" w:sz="4" w:space="0"/>
            </w:tcBorders>
            <w:vAlign w:val="center"/>
          </w:tcPr>
          <w:p w14:paraId="0D7988EA">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7D42EAF7">
            <w:pPr>
              <w:widowControl/>
              <w:jc w:val="center"/>
              <w:textAlignment w:val="center"/>
              <w:rPr>
                <w:rFonts w:ascii="Calibri" w:hAnsi="Calibri" w:cs="Calibri"/>
                <w:color w:val="auto"/>
                <w:kern w:val="0"/>
                <w:szCs w:val="21"/>
                <w:highlight w:val="none"/>
              </w:rPr>
            </w:pPr>
          </w:p>
        </w:tc>
      </w:tr>
      <w:tr w14:paraId="31C9E886">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7067EE3C">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14</w:t>
            </w:r>
          </w:p>
        </w:tc>
        <w:tc>
          <w:tcPr>
            <w:tcW w:w="2080" w:type="dxa"/>
            <w:vMerge w:val="continue"/>
            <w:tcBorders>
              <w:top w:val="nil"/>
              <w:left w:val="single" w:color="auto" w:sz="4" w:space="0"/>
              <w:bottom w:val="single" w:color="auto" w:sz="4" w:space="0"/>
              <w:right w:val="single" w:color="auto" w:sz="4" w:space="0"/>
            </w:tcBorders>
            <w:vAlign w:val="center"/>
          </w:tcPr>
          <w:p w14:paraId="3C95F02C">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01FB547F">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1000M</w:t>
            </w:r>
          </w:p>
        </w:tc>
        <w:tc>
          <w:tcPr>
            <w:tcW w:w="920" w:type="dxa"/>
            <w:tcBorders>
              <w:top w:val="nil"/>
              <w:left w:val="nil"/>
              <w:bottom w:val="single" w:color="auto" w:sz="4" w:space="0"/>
              <w:right w:val="single" w:color="auto" w:sz="4" w:space="0"/>
            </w:tcBorders>
            <w:vAlign w:val="center"/>
          </w:tcPr>
          <w:p w14:paraId="57A9889C">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120" w:type="dxa"/>
            <w:tcBorders>
              <w:top w:val="nil"/>
              <w:left w:val="nil"/>
              <w:bottom w:val="single" w:color="auto" w:sz="4" w:space="0"/>
              <w:right w:val="single" w:color="auto" w:sz="4" w:space="0"/>
            </w:tcBorders>
            <w:vAlign w:val="center"/>
          </w:tcPr>
          <w:p w14:paraId="3FAA162D">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4A5E063A">
            <w:pPr>
              <w:widowControl/>
              <w:jc w:val="center"/>
              <w:textAlignment w:val="center"/>
              <w:rPr>
                <w:rFonts w:ascii="Calibri" w:hAnsi="Calibri" w:cs="Calibri"/>
                <w:color w:val="auto"/>
                <w:kern w:val="0"/>
                <w:szCs w:val="21"/>
                <w:highlight w:val="none"/>
              </w:rPr>
            </w:pPr>
          </w:p>
        </w:tc>
      </w:tr>
      <w:tr w14:paraId="763AC2CA">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5B4D54B3">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15</w:t>
            </w:r>
          </w:p>
        </w:tc>
        <w:tc>
          <w:tcPr>
            <w:tcW w:w="2080" w:type="dxa"/>
            <w:vMerge w:val="continue"/>
            <w:tcBorders>
              <w:top w:val="nil"/>
              <w:left w:val="single" w:color="auto" w:sz="4" w:space="0"/>
              <w:bottom w:val="single" w:color="auto" w:sz="4" w:space="0"/>
              <w:right w:val="single" w:color="auto" w:sz="4" w:space="0"/>
            </w:tcBorders>
            <w:vAlign w:val="center"/>
          </w:tcPr>
          <w:p w14:paraId="7F267110">
            <w:pPr>
              <w:widowControl/>
              <w:jc w:val="left"/>
              <w:rPr>
                <w:rFonts w:ascii="宋体" w:hAnsi="宋体" w:cs="Arial"/>
                <w:color w:val="auto"/>
                <w:kern w:val="0"/>
                <w:szCs w:val="21"/>
                <w:highlight w:val="none"/>
              </w:rPr>
            </w:pPr>
          </w:p>
        </w:tc>
        <w:tc>
          <w:tcPr>
            <w:tcW w:w="920" w:type="dxa"/>
            <w:tcBorders>
              <w:top w:val="nil"/>
              <w:left w:val="nil"/>
              <w:bottom w:val="single" w:color="auto" w:sz="4" w:space="0"/>
              <w:right w:val="single" w:color="auto" w:sz="4" w:space="0"/>
            </w:tcBorders>
            <w:vAlign w:val="center"/>
          </w:tcPr>
          <w:p w14:paraId="3089FF5B">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1800M</w:t>
            </w:r>
          </w:p>
        </w:tc>
        <w:tc>
          <w:tcPr>
            <w:tcW w:w="920" w:type="dxa"/>
            <w:tcBorders>
              <w:top w:val="nil"/>
              <w:left w:val="nil"/>
              <w:bottom w:val="single" w:color="auto" w:sz="4" w:space="0"/>
              <w:right w:val="single" w:color="auto" w:sz="4" w:space="0"/>
            </w:tcBorders>
            <w:vAlign w:val="center"/>
          </w:tcPr>
          <w:p w14:paraId="05913E69">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120" w:type="dxa"/>
            <w:tcBorders>
              <w:top w:val="nil"/>
              <w:left w:val="nil"/>
              <w:bottom w:val="single" w:color="auto" w:sz="4" w:space="0"/>
              <w:right w:val="single" w:color="auto" w:sz="4" w:space="0"/>
            </w:tcBorders>
            <w:vAlign w:val="center"/>
          </w:tcPr>
          <w:p w14:paraId="64C693C0">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w:t>
            </w:r>
          </w:p>
        </w:tc>
        <w:tc>
          <w:tcPr>
            <w:tcW w:w="960" w:type="dxa"/>
            <w:tcBorders>
              <w:top w:val="nil"/>
              <w:left w:val="nil"/>
              <w:bottom w:val="single" w:color="auto" w:sz="4" w:space="0"/>
              <w:right w:val="single" w:color="auto" w:sz="4" w:space="0"/>
            </w:tcBorders>
            <w:vAlign w:val="center"/>
          </w:tcPr>
          <w:p w14:paraId="48B3CD05">
            <w:pPr>
              <w:widowControl/>
              <w:jc w:val="center"/>
              <w:textAlignment w:val="center"/>
              <w:rPr>
                <w:rFonts w:ascii="Calibri" w:hAnsi="Calibri" w:cs="Calibri"/>
                <w:color w:val="auto"/>
                <w:kern w:val="0"/>
                <w:szCs w:val="21"/>
                <w:highlight w:val="none"/>
              </w:rPr>
            </w:pPr>
          </w:p>
        </w:tc>
      </w:tr>
      <w:tr w14:paraId="70EDD94C">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vAlign w:val="center"/>
          </w:tcPr>
          <w:p w14:paraId="1EEA956D">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　</w:t>
            </w:r>
          </w:p>
        </w:tc>
        <w:tc>
          <w:tcPr>
            <w:tcW w:w="2080" w:type="dxa"/>
            <w:tcBorders>
              <w:top w:val="nil"/>
              <w:left w:val="nil"/>
              <w:bottom w:val="single" w:color="auto" w:sz="4" w:space="0"/>
              <w:right w:val="single" w:color="auto" w:sz="4" w:space="0"/>
            </w:tcBorders>
            <w:vAlign w:val="center"/>
          </w:tcPr>
          <w:p w14:paraId="47204213">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合计</w:t>
            </w:r>
          </w:p>
        </w:tc>
        <w:tc>
          <w:tcPr>
            <w:tcW w:w="920" w:type="dxa"/>
            <w:tcBorders>
              <w:top w:val="nil"/>
              <w:left w:val="nil"/>
              <w:bottom w:val="single" w:color="auto" w:sz="4" w:space="0"/>
              <w:right w:val="single" w:color="auto" w:sz="4" w:space="0"/>
            </w:tcBorders>
            <w:vAlign w:val="center"/>
          </w:tcPr>
          <w:p w14:paraId="30AE96BC">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　</w:t>
            </w:r>
          </w:p>
        </w:tc>
        <w:tc>
          <w:tcPr>
            <w:tcW w:w="920" w:type="dxa"/>
            <w:tcBorders>
              <w:top w:val="nil"/>
              <w:left w:val="nil"/>
              <w:bottom w:val="single" w:color="auto" w:sz="4" w:space="0"/>
              <w:right w:val="single" w:color="auto" w:sz="4" w:space="0"/>
            </w:tcBorders>
            <w:vAlign w:val="center"/>
          </w:tcPr>
          <w:p w14:paraId="5BC17DBF">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124</w:t>
            </w:r>
          </w:p>
        </w:tc>
        <w:tc>
          <w:tcPr>
            <w:tcW w:w="1120" w:type="dxa"/>
            <w:tcBorders>
              <w:top w:val="nil"/>
              <w:left w:val="nil"/>
              <w:bottom w:val="single" w:color="auto" w:sz="4" w:space="0"/>
              <w:right w:val="single" w:color="auto" w:sz="4" w:space="0"/>
            </w:tcBorders>
            <w:vAlign w:val="center"/>
          </w:tcPr>
          <w:p w14:paraId="598BFD19">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　</w:t>
            </w:r>
          </w:p>
        </w:tc>
        <w:tc>
          <w:tcPr>
            <w:tcW w:w="960" w:type="dxa"/>
            <w:tcBorders>
              <w:top w:val="nil"/>
              <w:left w:val="nil"/>
              <w:bottom w:val="single" w:color="auto" w:sz="4" w:space="0"/>
              <w:right w:val="single" w:color="auto" w:sz="4" w:space="0"/>
            </w:tcBorders>
            <w:vAlign w:val="center"/>
          </w:tcPr>
          <w:p w14:paraId="20569EE2">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　</w:t>
            </w:r>
          </w:p>
        </w:tc>
      </w:tr>
    </w:tbl>
    <w:p w14:paraId="123E845A">
      <w:pPr>
        <w:spacing w:line="360" w:lineRule="auto"/>
        <w:contextualSpacing/>
        <w:rPr>
          <w:bCs/>
          <w:color w:val="auto"/>
          <w:sz w:val="24"/>
          <w:highlight w:val="none"/>
        </w:rPr>
      </w:pPr>
    </w:p>
    <w:p w14:paraId="7F541890">
      <w:pPr>
        <w:spacing w:line="360" w:lineRule="auto"/>
        <w:contextualSpacing/>
        <w:jc w:val="center"/>
        <w:rPr>
          <w:bCs/>
          <w:color w:val="auto"/>
          <w:sz w:val="24"/>
          <w:highlight w:val="none"/>
        </w:rPr>
      </w:pPr>
      <w:r>
        <w:rPr>
          <w:rFonts w:hint="eastAsia"/>
          <w:bCs/>
          <w:color w:val="auto"/>
          <w:sz w:val="24"/>
          <w:highlight w:val="none"/>
        </w:rPr>
        <w:t>表2：网络租用线路具体需求</w:t>
      </w:r>
    </w:p>
    <w:tbl>
      <w:tblPr>
        <w:tblStyle w:val="3"/>
        <w:tblW w:w="10064" w:type="dxa"/>
        <w:jc w:val="center"/>
        <w:tblLayout w:type="fixed"/>
        <w:tblCellMar>
          <w:top w:w="0" w:type="dxa"/>
          <w:left w:w="108" w:type="dxa"/>
          <w:bottom w:w="0" w:type="dxa"/>
          <w:right w:w="108" w:type="dxa"/>
        </w:tblCellMar>
      </w:tblPr>
      <w:tblGrid>
        <w:gridCol w:w="752"/>
        <w:gridCol w:w="709"/>
        <w:gridCol w:w="1276"/>
        <w:gridCol w:w="3487"/>
        <w:gridCol w:w="960"/>
        <w:gridCol w:w="960"/>
        <w:gridCol w:w="960"/>
        <w:gridCol w:w="960"/>
      </w:tblGrid>
      <w:tr w14:paraId="09FF8F24">
        <w:tblPrEx>
          <w:tblCellMar>
            <w:top w:w="0" w:type="dxa"/>
            <w:left w:w="108" w:type="dxa"/>
            <w:bottom w:w="0" w:type="dxa"/>
            <w:right w:w="108" w:type="dxa"/>
          </w:tblCellMar>
        </w:tblPrEx>
        <w:trPr>
          <w:trHeight w:val="72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5C681A4">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0"/>
                <w:szCs w:val="20"/>
                <w:highlight w:val="none"/>
              </w:rPr>
              <w:t>业务名称</w:t>
            </w:r>
          </w:p>
        </w:tc>
        <w:tc>
          <w:tcPr>
            <w:tcW w:w="709" w:type="dxa"/>
            <w:tcBorders>
              <w:top w:val="single" w:color="auto" w:sz="4" w:space="0"/>
              <w:left w:val="nil"/>
              <w:bottom w:val="single" w:color="auto" w:sz="4" w:space="0"/>
              <w:right w:val="single" w:color="auto" w:sz="4" w:space="0"/>
            </w:tcBorders>
            <w:vAlign w:val="center"/>
          </w:tcPr>
          <w:p w14:paraId="2F2D116A">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0"/>
                <w:szCs w:val="20"/>
                <w:highlight w:val="none"/>
              </w:rPr>
              <w:t>序号</w:t>
            </w:r>
          </w:p>
        </w:tc>
        <w:tc>
          <w:tcPr>
            <w:tcW w:w="1276" w:type="dxa"/>
            <w:tcBorders>
              <w:top w:val="single" w:color="auto" w:sz="4" w:space="0"/>
              <w:left w:val="nil"/>
              <w:bottom w:val="single" w:color="auto" w:sz="4" w:space="0"/>
              <w:right w:val="single" w:color="auto" w:sz="4" w:space="0"/>
            </w:tcBorders>
            <w:vAlign w:val="center"/>
          </w:tcPr>
          <w:p w14:paraId="29E418FD">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0"/>
                <w:szCs w:val="20"/>
                <w:highlight w:val="none"/>
              </w:rPr>
              <w:t>网络A端名称及地址</w:t>
            </w:r>
          </w:p>
        </w:tc>
        <w:tc>
          <w:tcPr>
            <w:tcW w:w="3487" w:type="dxa"/>
            <w:tcBorders>
              <w:top w:val="single" w:color="auto" w:sz="4" w:space="0"/>
              <w:left w:val="nil"/>
              <w:bottom w:val="single" w:color="auto" w:sz="4" w:space="0"/>
              <w:right w:val="single" w:color="auto" w:sz="4" w:space="0"/>
            </w:tcBorders>
            <w:vAlign w:val="center"/>
          </w:tcPr>
          <w:p w14:paraId="719B881F">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0"/>
                <w:szCs w:val="20"/>
                <w:highlight w:val="none"/>
              </w:rPr>
              <w:t>网络B端安装位置</w:t>
            </w:r>
          </w:p>
        </w:tc>
        <w:tc>
          <w:tcPr>
            <w:tcW w:w="960" w:type="dxa"/>
            <w:tcBorders>
              <w:top w:val="single" w:color="auto" w:sz="4" w:space="0"/>
              <w:left w:val="nil"/>
              <w:bottom w:val="single" w:color="auto" w:sz="4" w:space="0"/>
              <w:right w:val="single" w:color="auto" w:sz="4" w:space="0"/>
            </w:tcBorders>
            <w:vAlign w:val="center"/>
          </w:tcPr>
          <w:p w14:paraId="3BE4F3E2">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0"/>
                <w:szCs w:val="20"/>
                <w:highlight w:val="none"/>
              </w:rPr>
              <w:t>数量</w:t>
            </w:r>
          </w:p>
        </w:tc>
        <w:tc>
          <w:tcPr>
            <w:tcW w:w="960" w:type="dxa"/>
            <w:tcBorders>
              <w:top w:val="single" w:color="auto" w:sz="4" w:space="0"/>
              <w:left w:val="nil"/>
              <w:bottom w:val="single" w:color="auto" w:sz="4" w:space="0"/>
              <w:right w:val="single" w:color="auto" w:sz="4" w:space="0"/>
            </w:tcBorders>
            <w:vAlign w:val="center"/>
          </w:tcPr>
          <w:p w14:paraId="67F02636">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0"/>
                <w:szCs w:val="20"/>
                <w:highlight w:val="none"/>
              </w:rPr>
              <w:t>接入类型</w:t>
            </w:r>
          </w:p>
        </w:tc>
        <w:tc>
          <w:tcPr>
            <w:tcW w:w="960" w:type="dxa"/>
            <w:tcBorders>
              <w:top w:val="single" w:color="auto" w:sz="4" w:space="0"/>
              <w:left w:val="nil"/>
              <w:bottom w:val="single" w:color="auto" w:sz="4" w:space="0"/>
              <w:right w:val="single" w:color="auto" w:sz="4" w:space="0"/>
            </w:tcBorders>
            <w:vAlign w:val="center"/>
          </w:tcPr>
          <w:p w14:paraId="33315A05">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0"/>
                <w:szCs w:val="20"/>
                <w:highlight w:val="none"/>
              </w:rPr>
              <w:t>前端带宽（M)</w:t>
            </w:r>
          </w:p>
        </w:tc>
        <w:tc>
          <w:tcPr>
            <w:tcW w:w="960" w:type="dxa"/>
            <w:tcBorders>
              <w:top w:val="single" w:color="auto" w:sz="4" w:space="0"/>
              <w:left w:val="nil"/>
              <w:bottom w:val="single" w:color="auto" w:sz="4" w:space="0"/>
              <w:right w:val="single" w:color="auto" w:sz="4" w:space="0"/>
            </w:tcBorders>
            <w:vAlign w:val="center"/>
          </w:tcPr>
          <w:p w14:paraId="2AB0159A">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0"/>
                <w:szCs w:val="20"/>
                <w:highlight w:val="none"/>
              </w:rPr>
              <w:t>接口类型</w:t>
            </w:r>
          </w:p>
        </w:tc>
      </w:tr>
      <w:tr w14:paraId="7BC10981">
        <w:tblPrEx>
          <w:tblCellMar>
            <w:top w:w="0" w:type="dxa"/>
            <w:left w:w="108" w:type="dxa"/>
            <w:bottom w:w="0" w:type="dxa"/>
            <w:right w:w="108" w:type="dxa"/>
          </w:tblCellMar>
        </w:tblPrEx>
        <w:trPr>
          <w:trHeight w:val="480" w:hRule="atLeast"/>
          <w:jc w:val="center"/>
        </w:trPr>
        <w:tc>
          <w:tcPr>
            <w:tcW w:w="752" w:type="dxa"/>
            <w:vMerge w:val="restart"/>
            <w:tcBorders>
              <w:top w:val="nil"/>
              <w:left w:val="single" w:color="auto" w:sz="4" w:space="0"/>
              <w:bottom w:val="single" w:color="auto" w:sz="4" w:space="0"/>
              <w:right w:val="single" w:color="auto" w:sz="4" w:space="0"/>
            </w:tcBorders>
            <w:vAlign w:val="center"/>
          </w:tcPr>
          <w:p w14:paraId="6F5B94EF">
            <w:pPr>
              <w:widowControl/>
              <w:jc w:val="center"/>
              <w:rPr>
                <w:rFonts w:ascii="宋体" w:hAnsi="宋体" w:cs="Arial"/>
                <w:color w:val="auto"/>
                <w:kern w:val="0"/>
                <w:sz w:val="20"/>
                <w:szCs w:val="20"/>
                <w:highlight w:val="none"/>
              </w:rPr>
            </w:pPr>
            <w:r>
              <w:rPr>
                <w:rFonts w:hint="eastAsia" w:ascii="宋体" w:hAnsi="宋体" w:cs="Arial"/>
                <w:color w:val="auto"/>
                <w:kern w:val="0"/>
                <w:szCs w:val="21"/>
                <w:highlight w:val="none"/>
              </w:rPr>
              <w:t>安全播出指挥调度</w:t>
            </w:r>
          </w:p>
        </w:tc>
        <w:tc>
          <w:tcPr>
            <w:tcW w:w="709" w:type="dxa"/>
            <w:tcBorders>
              <w:top w:val="nil"/>
              <w:left w:val="nil"/>
              <w:bottom w:val="single" w:color="auto" w:sz="4" w:space="0"/>
              <w:right w:val="single" w:color="auto" w:sz="4" w:space="0"/>
            </w:tcBorders>
            <w:vAlign w:val="center"/>
          </w:tcPr>
          <w:p w14:paraId="5350B13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1276" w:type="dxa"/>
            <w:vMerge w:val="restart"/>
            <w:tcBorders>
              <w:top w:val="nil"/>
              <w:left w:val="single" w:color="auto" w:sz="4" w:space="0"/>
              <w:bottom w:val="single" w:color="000000" w:sz="4" w:space="0"/>
              <w:right w:val="single" w:color="auto" w:sz="4" w:space="0"/>
            </w:tcBorders>
            <w:vAlign w:val="center"/>
          </w:tcPr>
          <w:p w14:paraId="02F2A1A3">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北京市广播电视监测中心指挥大厅设备机房</w:t>
            </w:r>
          </w:p>
        </w:tc>
        <w:tc>
          <w:tcPr>
            <w:tcW w:w="3487" w:type="dxa"/>
            <w:tcBorders>
              <w:top w:val="nil"/>
              <w:left w:val="nil"/>
              <w:bottom w:val="single" w:color="auto" w:sz="4" w:space="0"/>
              <w:right w:val="single" w:color="auto" w:sz="4" w:space="0"/>
            </w:tcBorders>
            <w:vAlign w:val="center"/>
          </w:tcPr>
          <w:p w14:paraId="19CD7631">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延庆高山转播站值班室</w:t>
            </w:r>
          </w:p>
        </w:tc>
        <w:tc>
          <w:tcPr>
            <w:tcW w:w="960" w:type="dxa"/>
            <w:tcBorders>
              <w:top w:val="nil"/>
              <w:left w:val="nil"/>
              <w:bottom w:val="single" w:color="auto" w:sz="4" w:space="0"/>
              <w:right w:val="single" w:color="auto" w:sz="4" w:space="0"/>
            </w:tcBorders>
            <w:vAlign w:val="center"/>
          </w:tcPr>
          <w:p w14:paraId="370AEC6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4604C2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A8A258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544C4C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168A71A">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2D5BEBF5">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949541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w:t>
            </w:r>
          </w:p>
        </w:tc>
        <w:tc>
          <w:tcPr>
            <w:tcW w:w="1276" w:type="dxa"/>
            <w:vMerge w:val="continue"/>
            <w:tcBorders>
              <w:top w:val="nil"/>
              <w:left w:val="single" w:color="auto" w:sz="4" w:space="0"/>
              <w:bottom w:val="single" w:color="000000" w:sz="4" w:space="0"/>
              <w:right w:val="single" w:color="auto" w:sz="4" w:space="0"/>
            </w:tcBorders>
            <w:vAlign w:val="center"/>
          </w:tcPr>
          <w:p w14:paraId="2E0BC5AF">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28C7B57">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房山高山转播站值班室</w:t>
            </w:r>
          </w:p>
        </w:tc>
        <w:tc>
          <w:tcPr>
            <w:tcW w:w="960" w:type="dxa"/>
            <w:tcBorders>
              <w:top w:val="nil"/>
              <w:left w:val="nil"/>
              <w:bottom w:val="single" w:color="auto" w:sz="4" w:space="0"/>
              <w:right w:val="single" w:color="auto" w:sz="4" w:space="0"/>
            </w:tcBorders>
            <w:vAlign w:val="center"/>
          </w:tcPr>
          <w:p w14:paraId="20A1601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B3BC38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975C89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3AA7AC7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CD60724">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E3CCCC8">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75379E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w:t>
            </w:r>
          </w:p>
        </w:tc>
        <w:tc>
          <w:tcPr>
            <w:tcW w:w="1276" w:type="dxa"/>
            <w:vMerge w:val="continue"/>
            <w:tcBorders>
              <w:top w:val="nil"/>
              <w:left w:val="single" w:color="auto" w:sz="4" w:space="0"/>
              <w:bottom w:val="single" w:color="000000" w:sz="4" w:space="0"/>
              <w:right w:val="single" w:color="auto" w:sz="4" w:space="0"/>
            </w:tcBorders>
            <w:vAlign w:val="center"/>
          </w:tcPr>
          <w:p w14:paraId="701E113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17EF18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西城融媒体中心会议室</w:t>
            </w:r>
          </w:p>
        </w:tc>
        <w:tc>
          <w:tcPr>
            <w:tcW w:w="960" w:type="dxa"/>
            <w:tcBorders>
              <w:top w:val="nil"/>
              <w:left w:val="nil"/>
              <w:bottom w:val="single" w:color="auto" w:sz="4" w:space="0"/>
              <w:right w:val="single" w:color="auto" w:sz="4" w:space="0"/>
            </w:tcBorders>
            <w:vAlign w:val="center"/>
          </w:tcPr>
          <w:p w14:paraId="4E5F311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6F198B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C36F18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1F46D1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05E02AF">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519F140E">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0599BC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w:t>
            </w:r>
          </w:p>
        </w:tc>
        <w:tc>
          <w:tcPr>
            <w:tcW w:w="1276" w:type="dxa"/>
            <w:vMerge w:val="continue"/>
            <w:tcBorders>
              <w:top w:val="nil"/>
              <w:left w:val="single" w:color="auto" w:sz="4" w:space="0"/>
              <w:bottom w:val="single" w:color="000000" w:sz="4" w:space="0"/>
              <w:right w:val="single" w:color="auto" w:sz="4" w:space="0"/>
            </w:tcBorders>
            <w:vAlign w:val="center"/>
          </w:tcPr>
          <w:p w14:paraId="54769B2A">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C7386B1">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西城文旅局会议室</w:t>
            </w:r>
          </w:p>
        </w:tc>
        <w:tc>
          <w:tcPr>
            <w:tcW w:w="960" w:type="dxa"/>
            <w:tcBorders>
              <w:top w:val="nil"/>
              <w:left w:val="nil"/>
              <w:bottom w:val="single" w:color="auto" w:sz="4" w:space="0"/>
              <w:right w:val="single" w:color="auto" w:sz="4" w:space="0"/>
            </w:tcBorders>
            <w:vAlign w:val="center"/>
          </w:tcPr>
          <w:p w14:paraId="2DD8269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DAC4A1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08B2CD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3744C19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574409DD">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2A139385">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B9D690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w:t>
            </w:r>
          </w:p>
        </w:tc>
        <w:tc>
          <w:tcPr>
            <w:tcW w:w="1276" w:type="dxa"/>
            <w:vMerge w:val="continue"/>
            <w:tcBorders>
              <w:top w:val="nil"/>
              <w:left w:val="single" w:color="auto" w:sz="4" w:space="0"/>
              <w:bottom w:val="single" w:color="000000" w:sz="4" w:space="0"/>
              <w:right w:val="single" w:color="auto" w:sz="4" w:space="0"/>
            </w:tcBorders>
            <w:vAlign w:val="center"/>
          </w:tcPr>
          <w:p w14:paraId="26F391EB">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A140CE7">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海淀文旅局会议室</w:t>
            </w:r>
          </w:p>
        </w:tc>
        <w:tc>
          <w:tcPr>
            <w:tcW w:w="960" w:type="dxa"/>
            <w:tcBorders>
              <w:top w:val="nil"/>
              <w:left w:val="nil"/>
              <w:bottom w:val="single" w:color="auto" w:sz="4" w:space="0"/>
              <w:right w:val="single" w:color="auto" w:sz="4" w:space="0"/>
            </w:tcBorders>
            <w:vAlign w:val="center"/>
          </w:tcPr>
          <w:p w14:paraId="79BDCB9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BA56C3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DAFFF1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4A086A1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F9C50F8">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689ADEF0">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5C2263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w:t>
            </w:r>
          </w:p>
        </w:tc>
        <w:tc>
          <w:tcPr>
            <w:tcW w:w="1276" w:type="dxa"/>
            <w:vMerge w:val="continue"/>
            <w:tcBorders>
              <w:top w:val="nil"/>
              <w:left w:val="single" w:color="auto" w:sz="4" w:space="0"/>
              <w:bottom w:val="single" w:color="000000" w:sz="4" w:space="0"/>
              <w:right w:val="single" w:color="auto" w:sz="4" w:space="0"/>
            </w:tcBorders>
            <w:vAlign w:val="center"/>
          </w:tcPr>
          <w:p w14:paraId="787D813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14F0C67">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丰台文旅局会议室</w:t>
            </w:r>
          </w:p>
        </w:tc>
        <w:tc>
          <w:tcPr>
            <w:tcW w:w="960" w:type="dxa"/>
            <w:tcBorders>
              <w:top w:val="nil"/>
              <w:left w:val="nil"/>
              <w:bottom w:val="single" w:color="auto" w:sz="4" w:space="0"/>
              <w:right w:val="single" w:color="auto" w:sz="4" w:space="0"/>
            </w:tcBorders>
            <w:vAlign w:val="center"/>
          </w:tcPr>
          <w:p w14:paraId="5921ADC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58C256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AD0A03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1CB093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8F01FEB">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22B9C337">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93FB0F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w:t>
            </w:r>
          </w:p>
        </w:tc>
        <w:tc>
          <w:tcPr>
            <w:tcW w:w="1276" w:type="dxa"/>
            <w:vMerge w:val="continue"/>
            <w:tcBorders>
              <w:top w:val="nil"/>
              <w:left w:val="single" w:color="auto" w:sz="4" w:space="0"/>
              <w:bottom w:val="single" w:color="000000" w:sz="4" w:space="0"/>
              <w:right w:val="single" w:color="auto" w:sz="4" w:space="0"/>
            </w:tcBorders>
            <w:vAlign w:val="center"/>
          </w:tcPr>
          <w:p w14:paraId="51D21ABB">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E01B2C8">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石景山文旅局会议室</w:t>
            </w:r>
          </w:p>
        </w:tc>
        <w:tc>
          <w:tcPr>
            <w:tcW w:w="960" w:type="dxa"/>
            <w:tcBorders>
              <w:top w:val="nil"/>
              <w:left w:val="nil"/>
              <w:bottom w:val="single" w:color="auto" w:sz="4" w:space="0"/>
              <w:right w:val="single" w:color="auto" w:sz="4" w:space="0"/>
            </w:tcBorders>
            <w:vAlign w:val="center"/>
          </w:tcPr>
          <w:p w14:paraId="42CA0E6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D3AEE6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57D61D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18DA5D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9369A44">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68FBA5CD">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BA89F7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w:t>
            </w:r>
          </w:p>
        </w:tc>
        <w:tc>
          <w:tcPr>
            <w:tcW w:w="1276" w:type="dxa"/>
            <w:vMerge w:val="continue"/>
            <w:tcBorders>
              <w:top w:val="nil"/>
              <w:left w:val="single" w:color="auto" w:sz="4" w:space="0"/>
              <w:bottom w:val="single" w:color="000000" w:sz="4" w:space="0"/>
              <w:right w:val="single" w:color="auto" w:sz="4" w:space="0"/>
            </w:tcBorders>
            <w:vAlign w:val="center"/>
          </w:tcPr>
          <w:p w14:paraId="6D21D15B">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2FA1D6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门头沟文旅局会议室</w:t>
            </w:r>
          </w:p>
        </w:tc>
        <w:tc>
          <w:tcPr>
            <w:tcW w:w="960" w:type="dxa"/>
            <w:tcBorders>
              <w:top w:val="nil"/>
              <w:left w:val="nil"/>
              <w:bottom w:val="single" w:color="auto" w:sz="4" w:space="0"/>
              <w:right w:val="single" w:color="auto" w:sz="4" w:space="0"/>
            </w:tcBorders>
            <w:vAlign w:val="center"/>
          </w:tcPr>
          <w:p w14:paraId="791E4FA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40AB89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49CF8F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332F89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ACCD12F">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4919E1A">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9E653B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w:t>
            </w:r>
          </w:p>
        </w:tc>
        <w:tc>
          <w:tcPr>
            <w:tcW w:w="1276" w:type="dxa"/>
            <w:vMerge w:val="continue"/>
            <w:tcBorders>
              <w:top w:val="nil"/>
              <w:left w:val="single" w:color="auto" w:sz="4" w:space="0"/>
              <w:bottom w:val="single" w:color="000000" w:sz="4" w:space="0"/>
              <w:right w:val="single" w:color="auto" w:sz="4" w:space="0"/>
            </w:tcBorders>
            <w:vAlign w:val="center"/>
          </w:tcPr>
          <w:p w14:paraId="7E25FD2F">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B3C0B60">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昌平文旅局会议室</w:t>
            </w:r>
          </w:p>
        </w:tc>
        <w:tc>
          <w:tcPr>
            <w:tcW w:w="960" w:type="dxa"/>
            <w:tcBorders>
              <w:top w:val="nil"/>
              <w:left w:val="nil"/>
              <w:bottom w:val="single" w:color="auto" w:sz="4" w:space="0"/>
              <w:right w:val="single" w:color="auto" w:sz="4" w:space="0"/>
            </w:tcBorders>
            <w:vAlign w:val="center"/>
          </w:tcPr>
          <w:p w14:paraId="6A9374A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DBB218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6B1948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F4EDA1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8CB2EE4">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F636185">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CB6978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1276" w:type="dxa"/>
            <w:vMerge w:val="continue"/>
            <w:tcBorders>
              <w:top w:val="nil"/>
              <w:left w:val="single" w:color="auto" w:sz="4" w:space="0"/>
              <w:bottom w:val="single" w:color="000000" w:sz="4" w:space="0"/>
              <w:right w:val="single" w:color="auto" w:sz="4" w:space="0"/>
            </w:tcBorders>
            <w:vAlign w:val="center"/>
          </w:tcPr>
          <w:p w14:paraId="7431C30E">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9A3CFD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延庆文旅局会议室</w:t>
            </w:r>
          </w:p>
        </w:tc>
        <w:tc>
          <w:tcPr>
            <w:tcW w:w="960" w:type="dxa"/>
            <w:tcBorders>
              <w:top w:val="nil"/>
              <w:left w:val="nil"/>
              <w:bottom w:val="single" w:color="auto" w:sz="4" w:space="0"/>
              <w:right w:val="single" w:color="auto" w:sz="4" w:space="0"/>
            </w:tcBorders>
            <w:vAlign w:val="center"/>
          </w:tcPr>
          <w:p w14:paraId="5B9C32D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30ABD2C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ABBA94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3F3CB7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0051B96">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01A14DAB">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982D7F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w:t>
            </w:r>
          </w:p>
        </w:tc>
        <w:tc>
          <w:tcPr>
            <w:tcW w:w="1276" w:type="dxa"/>
            <w:vMerge w:val="continue"/>
            <w:tcBorders>
              <w:top w:val="nil"/>
              <w:left w:val="single" w:color="auto" w:sz="4" w:space="0"/>
              <w:bottom w:val="single" w:color="000000" w:sz="4" w:space="0"/>
              <w:right w:val="single" w:color="auto" w:sz="4" w:space="0"/>
            </w:tcBorders>
            <w:vAlign w:val="center"/>
          </w:tcPr>
          <w:p w14:paraId="7326393B">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828640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房山文旅局会议室</w:t>
            </w:r>
          </w:p>
        </w:tc>
        <w:tc>
          <w:tcPr>
            <w:tcW w:w="960" w:type="dxa"/>
            <w:tcBorders>
              <w:top w:val="nil"/>
              <w:left w:val="nil"/>
              <w:bottom w:val="single" w:color="auto" w:sz="4" w:space="0"/>
              <w:right w:val="single" w:color="auto" w:sz="4" w:space="0"/>
            </w:tcBorders>
            <w:vAlign w:val="center"/>
          </w:tcPr>
          <w:p w14:paraId="1D49124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3E86B19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06AF72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18EC0EB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1B27F44">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3542066A">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CF40FA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12</w:t>
            </w:r>
          </w:p>
        </w:tc>
        <w:tc>
          <w:tcPr>
            <w:tcW w:w="1276" w:type="dxa"/>
            <w:vMerge w:val="continue"/>
            <w:tcBorders>
              <w:top w:val="nil"/>
              <w:left w:val="single" w:color="auto" w:sz="4" w:space="0"/>
              <w:bottom w:val="single" w:color="000000" w:sz="4" w:space="0"/>
              <w:right w:val="single" w:color="auto" w:sz="4" w:space="0"/>
            </w:tcBorders>
            <w:vAlign w:val="center"/>
          </w:tcPr>
          <w:p w14:paraId="3B37A448">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45F2A02D">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歌华A0机房值班室</w:t>
            </w:r>
          </w:p>
        </w:tc>
        <w:tc>
          <w:tcPr>
            <w:tcW w:w="960" w:type="dxa"/>
            <w:tcBorders>
              <w:top w:val="nil"/>
              <w:left w:val="nil"/>
              <w:bottom w:val="single" w:color="auto" w:sz="4" w:space="0"/>
              <w:right w:val="single" w:color="auto" w:sz="4" w:space="0"/>
            </w:tcBorders>
            <w:vAlign w:val="center"/>
          </w:tcPr>
          <w:p w14:paraId="43577DC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E9FC82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CBBB23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642D0D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D2DE663">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758E8E3A">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FAE2B5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13</w:t>
            </w:r>
          </w:p>
        </w:tc>
        <w:tc>
          <w:tcPr>
            <w:tcW w:w="1276" w:type="dxa"/>
            <w:vMerge w:val="continue"/>
            <w:tcBorders>
              <w:top w:val="nil"/>
              <w:left w:val="single" w:color="auto" w:sz="4" w:space="0"/>
              <w:bottom w:val="single" w:color="000000" w:sz="4" w:space="0"/>
              <w:right w:val="single" w:color="auto" w:sz="4" w:space="0"/>
            </w:tcBorders>
            <w:vAlign w:val="center"/>
          </w:tcPr>
          <w:p w14:paraId="185A315F">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272B55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歌华C0机房值班室</w:t>
            </w:r>
          </w:p>
        </w:tc>
        <w:tc>
          <w:tcPr>
            <w:tcW w:w="960" w:type="dxa"/>
            <w:tcBorders>
              <w:top w:val="nil"/>
              <w:left w:val="nil"/>
              <w:bottom w:val="single" w:color="auto" w:sz="4" w:space="0"/>
              <w:right w:val="single" w:color="auto" w:sz="4" w:space="0"/>
            </w:tcBorders>
            <w:vAlign w:val="center"/>
          </w:tcPr>
          <w:p w14:paraId="4F4DFC8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DA5703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1EA7A1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4CEC9BB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3787FDF">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6871CF3C">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3936D9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14</w:t>
            </w:r>
          </w:p>
        </w:tc>
        <w:tc>
          <w:tcPr>
            <w:tcW w:w="1276" w:type="dxa"/>
            <w:vMerge w:val="continue"/>
            <w:tcBorders>
              <w:top w:val="nil"/>
              <w:left w:val="single" w:color="auto" w:sz="4" w:space="0"/>
              <w:bottom w:val="single" w:color="000000" w:sz="4" w:space="0"/>
              <w:right w:val="single" w:color="auto" w:sz="4" w:space="0"/>
            </w:tcBorders>
            <w:vAlign w:val="center"/>
          </w:tcPr>
          <w:p w14:paraId="486F9E50">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F1EDC21">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歌华D0机房值班室</w:t>
            </w:r>
          </w:p>
        </w:tc>
        <w:tc>
          <w:tcPr>
            <w:tcW w:w="960" w:type="dxa"/>
            <w:tcBorders>
              <w:top w:val="nil"/>
              <w:left w:val="nil"/>
              <w:bottom w:val="single" w:color="auto" w:sz="4" w:space="0"/>
              <w:right w:val="single" w:color="auto" w:sz="4" w:space="0"/>
            </w:tcBorders>
            <w:vAlign w:val="center"/>
          </w:tcPr>
          <w:p w14:paraId="17F373B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CD209D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CAB4C8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3070F5D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9468C1B">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557064CE">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DDE941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15</w:t>
            </w:r>
          </w:p>
        </w:tc>
        <w:tc>
          <w:tcPr>
            <w:tcW w:w="1276" w:type="dxa"/>
            <w:vMerge w:val="continue"/>
            <w:tcBorders>
              <w:top w:val="nil"/>
              <w:left w:val="single" w:color="auto" w:sz="4" w:space="0"/>
              <w:bottom w:val="single" w:color="000000" w:sz="4" w:space="0"/>
              <w:right w:val="single" w:color="auto" w:sz="4" w:space="0"/>
            </w:tcBorders>
            <w:vAlign w:val="center"/>
          </w:tcPr>
          <w:p w14:paraId="4F0DA04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4BAF0CF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歌华石景山分公司机房值班室</w:t>
            </w:r>
          </w:p>
        </w:tc>
        <w:tc>
          <w:tcPr>
            <w:tcW w:w="960" w:type="dxa"/>
            <w:tcBorders>
              <w:top w:val="nil"/>
              <w:left w:val="nil"/>
              <w:bottom w:val="single" w:color="auto" w:sz="4" w:space="0"/>
              <w:right w:val="single" w:color="auto" w:sz="4" w:space="0"/>
            </w:tcBorders>
            <w:vAlign w:val="center"/>
          </w:tcPr>
          <w:p w14:paraId="5D449F5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B30A5F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D6A2B2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C43FFE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5E8087BC">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520D515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DEB1A5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16</w:t>
            </w:r>
          </w:p>
        </w:tc>
        <w:tc>
          <w:tcPr>
            <w:tcW w:w="1276" w:type="dxa"/>
            <w:vMerge w:val="continue"/>
            <w:tcBorders>
              <w:top w:val="nil"/>
              <w:left w:val="single" w:color="auto" w:sz="4" w:space="0"/>
              <w:bottom w:val="single" w:color="000000" w:sz="4" w:space="0"/>
              <w:right w:val="single" w:color="auto" w:sz="4" w:space="0"/>
            </w:tcBorders>
            <w:vAlign w:val="center"/>
          </w:tcPr>
          <w:p w14:paraId="0069D648">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4710A75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歌华门头沟分公司机房值班室</w:t>
            </w:r>
          </w:p>
        </w:tc>
        <w:tc>
          <w:tcPr>
            <w:tcW w:w="960" w:type="dxa"/>
            <w:tcBorders>
              <w:top w:val="nil"/>
              <w:left w:val="nil"/>
              <w:bottom w:val="single" w:color="auto" w:sz="4" w:space="0"/>
              <w:right w:val="single" w:color="auto" w:sz="4" w:space="0"/>
            </w:tcBorders>
            <w:vAlign w:val="center"/>
          </w:tcPr>
          <w:p w14:paraId="2BC3C13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BC659E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4F533A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183A661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AED33C1">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18880DF">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06A4E0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17</w:t>
            </w:r>
          </w:p>
        </w:tc>
        <w:tc>
          <w:tcPr>
            <w:tcW w:w="1276" w:type="dxa"/>
            <w:vMerge w:val="continue"/>
            <w:tcBorders>
              <w:top w:val="nil"/>
              <w:left w:val="single" w:color="auto" w:sz="4" w:space="0"/>
              <w:bottom w:val="single" w:color="000000" w:sz="4" w:space="0"/>
              <w:right w:val="single" w:color="auto" w:sz="4" w:space="0"/>
            </w:tcBorders>
            <w:vAlign w:val="center"/>
          </w:tcPr>
          <w:p w14:paraId="74E38A31">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3A2647E">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歌华昌平分公司机房值班室</w:t>
            </w:r>
          </w:p>
        </w:tc>
        <w:tc>
          <w:tcPr>
            <w:tcW w:w="960" w:type="dxa"/>
            <w:tcBorders>
              <w:top w:val="nil"/>
              <w:left w:val="nil"/>
              <w:bottom w:val="single" w:color="auto" w:sz="4" w:space="0"/>
              <w:right w:val="single" w:color="auto" w:sz="4" w:space="0"/>
            </w:tcBorders>
            <w:vAlign w:val="center"/>
          </w:tcPr>
          <w:p w14:paraId="5F30288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187AD9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B70810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39B917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C49B5D3">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6D1E1E6F">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AD47BF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18</w:t>
            </w:r>
          </w:p>
        </w:tc>
        <w:tc>
          <w:tcPr>
            <w:tcW w:w="1276" w:type="dxa"/>
            <w:vMerge w:val="continue"/>
            <w:tcBorders>
              <w:top w:val="nil"/>
              <w:left w:val="single" w:color="auto" w:sz="4" w:space="0"/>
              <w:bottom w:val="single" w:color="000000" w:sz="4" w:space="0"/>
              <w:right w:val="single" w:color="auto" w:sz="4" w:space="0"/>
            </w:tcBorders>
            <w:vAlign w:val="center"/>
          </w:tcPr>
          <w:p w14:paraId="18320AC9">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5E1753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歌华延庆分公司机房值班室</w:t>
            </w:r>
          </w:p>
        </w:tc>
        <w:tc>
          <w:tcPr>
            <w:tcW w:w="960" w:type="dxa"/>
            <w:tcBorders>
              <w:top w:val="nil"/>
              <w:left w:val="nil"/>
              <w:bottom w:val="single" w:color="auto" w:sz="4" w:space="0"/>
              <w:right w:val="single" w:color="auto" w:sz="4" w:space="0"/>
            </w:tcBorders>
            <w:vAlign w:val="center"/>
          </w:tcPr>
          <w:p w14:paraId="27CAD8E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54FA38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7EDF2B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4F493A6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E1C2F0B">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046832F">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FA9B6B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19</w:t>
            </w:r>
          </w:p>
        </w:tc>
        <w:tc>
          <w:tcPr>
            <w:tcW w:w="1276" w:type="dxa"/>
            <w:vMerge w:val="continue"/>
            <w:tcBorders>
              <w:top w:val="nil"/>
              <w:left w:val="single" w:color="auto" w:sz="4" w:space="0"/>
              <w:bottom w:val="single" w:color="000000" w:sz="4" w:space="0"/>
              <w:right w:val="single" w:color="auto" w:sz="4" w:space="0"/>
            </w:tcBorders>
            <w:vAlign w:val="center"/>
          </w:tcPr>
          <w:p w14:paraId="442D44F1">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62A0368">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歌华房山分公司机房值班室</w:t>
            </w:r>
          </w:p>
        </w:tc>
        <w:tc>
          <w:tcPr>
            <w:tcW w:w="960" w:type="dxa"/>
            <w:tcBorders>
              <w:top w:val="nil"/>
              <w:left w:val="nil"/>
              <w:bottom w:val="single" w:color="auto" w:sz="4" w:space="0"/>
              <w:right w:val="single" w:color="auto" w:sz="4" w:space="0"/>
            </w:tcBorders>
            <w:vAlign w:val="center"/>
          </w:tcPr>
          <w:p w14:paraId="4201476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8F4677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CA122C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643C62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CB19E0F">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39F177B7">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D8506D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1276" w:type="dxa"/>
            <w:vMerge w:val="continue"/>
            <w:tcBorders>
              <w:top w:val="nil"/>
              <w:left w:val="single" w:color="auto" w:sz="4" w:space="0"/>
              <w:bottom w:val="single" w:color="000000" w:sz="4" w:space="0"/>
              <w:right w:val="single" w:color="auto" w:sz="4" w:space="0"/>
            </w:tcBorders>
            <w:vAlign w:val="center"/>
          </w:tcPr>
          <w:p w14:paraId="61ACF37C">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3962BBD">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北京新媒体集团（会议室）</w:t>
            </w:r>
          </w:p>
        </w:tc>
        <w:tc>
          <w:tcPr>
            <w:tcW w:w="960" w:type="dxa"/>
            <w:tcBorders>
              <w:top w:val="nil"/>
              <w:left w:val="nil"/>
              <w:bottom w:val="single" w:color="auto" w:sz="4" w:space="0"/>
              <w:right w:val="single" w:color="auto" w:sz="4" w:space="0"/>
            </w:tcBorders>
            <w:vAlign w:val="center"/>
          </w:tcPr>
          <w:p w14:paraId="4C4182D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5CDA4D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36FE94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7EB8D6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F2B77ED">
        <w:tblPrEx>
          <w:tblCellMar>
            <w:top w:w="0" w:type="dxa"/>
            <w:left w:w="108" w:type="dxa"/>
            <w:bottom w:w="0" w:type="dxa"/>
            <w:right w:w="108" w:type="dxa"/>
          </w:tblCellMar>
        </w:tblPrEx>
        <w:trPr>
          <w:trHeight w:val="72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C3AEA2F">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9E8D13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21</w:t>
            </w:r>
          </w:p>
        </w:tc>
        <w:tc>
          <w:tcPr>
            <w:tcW w:w="1276" w:type="dxa"/>
            <w:vMerge w:val="continue"/>
            <w:tcBorders>
              <w:top w:val="nil"/>
              <w:left w:val="single" w:color="auto" w:sz="4" w:space="0"/>
              <w:bottom w:val="single" w:color="000000" w:sz="4" w:space="0"/>
              <w:right w:val="single" w:color="auto" w:sz="4" w:space="0"/>
            </w:tcBorders>
            <w:vAlign w:val="center"/>
          </w:tcPr>
          <w:p w14:paraId="4B7BA6D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62ADF44">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海淀融媒体中心（会议室+值班室）</w:t>
            </w:r>
          </w:p>
        </w:tc>
        <w:tc>
          <w:tcPr>
            <w:tcW w:w="960" w:type="dxa"/>
            <w:tcBorders>
              <w:top w:val="nil"/>
              <w:left w:val="nil"/>
              <w:bottom w:val="single" w:color="auto" w:sz="4" w:space="0"/>
              <w:right w:val="single" w:color="auto" w:sz="4" w:space="0"/>
            </w:tcBorders>
            <w:vAlign w:val="center"/>
          </w:tcPr>
          <w:p w14:paraId="2B42BD8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63EB5F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AED19E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325CA76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DA5BB12">
        <w:tblPrEx>
          <w:tblCellMar>
            <w:top w:w="0" w:type="dxa"/>
            <w:left w:w="108" w:type="dxa"/>
            <w:bottom w:w="0" w:type="dxa"/>
            <w:right w:w="108" w:type="dxa"/>
          </w:tblCellMar>
        </w:tblPrEx>
        <w:trPr>
          <w:trHeight w:val="72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6119E36F">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92203C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22</w:t>
            </w:r>
          </w:p>
        </w:tc>
        <w:tc>
          <w:tcPr>
            <w:tcW w:w="1276" w:type="dxa"/>
            <w:vMerge w:val="continue"/>
            <w:tcBorders>
              <w:top w:val="nil"/>
              <w:left w:val="single" w:color="auto" w:sz="4" w:space="0"/>
              <w:bottom w:val="single" w:color="000000" w:sz="4" w:space="0"/>
              <w:right w:val="single" w:color="auto" w:sz="4" w:space="0"/>
            </w:tcBorders>
            <w:vAlign w:val="center"/>
          </w:tcPr>
          <w:p w14:paraId="3DD2EBBF">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94C8D0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丰台融媒体中心（会议室+值班室）</w:t>
            </w:r>
          </w:p>
        </w:tc>
        <w:tc>
          <w:tcPr>
            <w:tcW w:w="960" w:type="dxa"/>
            <w:tcBorders>
              <w:top w:val="nil"/>
              <w:left w:val="nil"/>
              <w:bottom w:val="single" w:color="auto" w:sz="4" w:space="0"/>
              <w:right w:val="single" w:color="auto" w:sz="4" w:space="0"/>
            </w:tcBorders>
            <w:vAlign w:val="center"/>
          </w:tcPr>
          <w:p w14:paraId="3904BD2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89DD7C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AC8504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3D8F0EB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923CA43">
        <w:tblPrEx>
          <w:tblCellMar>
            <w:top w:w="0" w:type="dxa"/>
            <w:left w:w="108" w:type="dxa"/>
            <w:bottom w:w="0" w:type="dxa"/>
            <w:right w:w="108" w:type="dxa"/>
          </w:tblCellMar>
        </w:tblPrEx>
        <w:trPr>
          <w:trHeight w:val="72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3A0854B0">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29B1C6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23</w:t>
            </w:r>
          </w:p>
        </w:tc>
        <w:tc>
          <w:tcPr>
            <w:tcW w:w="1276" w:type="dxa"/>
            <w:vMerge w:val="continue"/>
            <w:tcBorders>
              <w:top w:val="nil"/>
              <w:left w:val="single" w:color="auto" w:sz="4" w:space="0"/>
              <w:bottom w:val="single" w:color="000000" w:sz="4" w:space="0"/>
              <w:right w:val="single" w:color="auto" w:sz="4" w:space="0"/>
            </w:tcBorders>
            <w:vAlign w:val="center"/>
          </w:tcPr>
          <w:p w14:paraId="2D1362EC">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6BB7883">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石景山融媒体中心（会议室+值班室）</w:t>
            </w:r>
          </w:p>
        </w:tc>
        <w:tc>
          <w:tcPr>
            <w:tcW w:w="960" w:type="dxa"/>
            <w:tcBorders>
              <w:top w:val="nil"/>
              <w:left w:val="nil"/>
              <w:bottom w:val="single" w:color="auto" w:sz="4" w:space="0"/>
              <w:right w:val="single" w:color="auto" w:sz="4" w:space="0"/>
            </w:tcBorders>
            <w:vAlign w:val="center"/>
          </w:tcPr>
          <w:p w14:paraId="5664D6F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129931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5C9588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7700953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B72B087">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3C3F003">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547ECC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24</w:t>
            </w:r>
          </w:p>
        </w:tc>
        <w:tc>
          <w:tcPr>
            <w:tcW w:w="1276" w:type="dxa"/>
            <w:vMerge w:val="continue"/>
            <w:tcBorders>
              <w:top w:val="nil"/>
              <w:left w:val="single" w:color="auto" w:sz="4" w:space="0"/>
              <w:bottom w:val="single" w:color="000000" w:sz="4" w:space="0"/>
              <w:right w:val="single" w:color="auto" w:sz="4" w:space="0"/>
            </w:tcBorders>
            <w:vAlign w:val="center"/>
          </w:tcPr>
          <w:p w14:paraId="21CB330F">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740DDA0">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门头沟融媒体中心值班室</w:t>
            </w:r>
          </w:p>
        </w:tc>
        <w:tc>
          <w:tcPr>
            <w:tcW w:w="960" w:type="dxa"/>
            <w:tcBorders>
              <w:top w:val="nil"/>
              <w:left w:val="nil"/>
              <w:bottom w:val="single" w:color="auto" w:sz="4" w:space="0"/>
              <w:right w:val="single" w:color="auto" w:sz="4" w:space="0"/>
            </w:tcBorders>
            <w:vAlign w:val="center"/>
          </w:tcPr>
          <w:p w14:paraId="48E4289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AF47B5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3F6DD7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430BF9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46406BA">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32D2BE2C">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9E34DE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25</w:t>
            </w:r>
          </w:p>
        </w:tc>
        <w:tc>
          <w:tcPr>
            <w:tcW w:w="1276" w:type="dxa"/>
            <w:vMerge w:val="continue"/>
            <w:tcBorders>
              <w:top w:val="nil"/>
              <w:left w:val="single" w:color="auto" w:sz="4" w:space="0"/>
              <w:bottom w:val="single" w:color="000000" w:sz="4" w:space="0"/>
              <w:right w:val="single" w:color="auto" w:sz="4" w:space="0"/>
            </w:tcBorders>
            <w:vAlign w:val="center"/>
          </w:tcPr>
          <w:p w14:paraId="036880A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D27DF9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门头沟融媒体中心会议室</w:t>
            </w:r>
          </w:p>
        </w:tc>
        <w:tc>
          <w:tcPr>
            <w:tcW w:w="960" w:type="dxa"/>
            <w:tcBorders>
              <w:top w:val="nil"/>
              <w:left w:val="nil"/>
              <w:bottom w:val="single" w:color="auto" w:sz="4" w:space="0"/>
              <w:right w:val="single" w:color="auto" w:sz="4" w:space="0"/>
            </w:tcBorders>
            <w:vAlign w:val="center"/>
          </w:tcPr>
          <w:p w14:paraId="363B69F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E7E8B8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02EFC8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48C7E28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2748922">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5C74BCA1">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331D90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26</w:t>
            </w:r>
          </w:p>
        </w:tc>
        <w:tc>
          <w:tcPr>
            <w:tcW w:w="1276" w:type="dxa"/>
            <w:vMerge w:val="continue"/>
            <w:tcBorders>
              <w:top w:val="nil"/>
              <w:left w:val="single" w:color="auto" w:sz="4" w:space="0"/>
              <w:bottom w:val="single" w:color="000000" w:sz="4" w:space="0"/>
              <w:right w:val="single" w:color="auto" w:sz="4" w:space="0"/>
            </w:tcBorders>
            <w:vAlign w:val="center"/>
          </w:tcPr>
          <w:p w14:paraId="6EEEB850">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9E83D3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昌平融媒体中心值班室</w:t>
            </w:r>
          </w:p>
        </w:tc>
        <w:tc>
          <w:tcPr>
            <w:tcW w:w="960" w:type="dxa"/>
            <w:tcBorders>
              <w:top w:val="nil"/>
              <w:left w:val="nil"/>
              <w:bottom w:val="single" w:color="auto" w:sz="4" w:space="0"/>
              <w:right w:val="single" w:color="auto" w:sz="4" w:space="0"/>
            </w:tcBorders>
            <w:vAlign w:val="center"/>
          </w:tcPr>
          <w:p w14:paraId="26AF1AF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E1B36A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B23BF8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2A0D80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52E111A">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5AE8B276">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BFDCF0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27</w:t>
            </w:r>
          </w:p>
        </w:tc>
        <w:tc>
          <w:tcPr>
            <w:tcW w:w="1276" w:type="dxa"/>
            <w:vMerge w:val="continue"/>
            <w:tcBorders>
              <w:top w:val="nil"/>
              <w:left w:val="single" w:color="auto" w:sz="4" w:space="0"/>
              <w:bottom w:val="single" w:color="000000" w:sz="4" w:space="0"/>
              <w:right w:val="single" w:color="auto" w:sz="4" w:space="0"/>
            </w:tcBorders>
            <w:vAlign w:val="center"/>
          </w:tcPr>
          <w:p w14:paraId="00F74B71">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39CFA3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昌平融媒体中心会议室</w:t>
            </w:r>
          </w:p>
        </w:tc>
        <w:tc>
          <w:tcPr>
            <w:tcW w:w="960" w:type="dxa"/>
            <w:tcBorders>
              <w:top w:val="nil"/>
              <w:left w:val="nil"/>
              <w:bottom w:val="single" w:color="auto" w:sz="4" w:space="0"/>
              <w:right w:val="single" w:color="auto" w:sz="4" w:space="0"/>
            </w:tcBorders>
            <w:vAlign w:val="center"/>
          </w:tcPr>
          <w:p w14:paraId="4F07544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9A1BEB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276BA2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29498E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5F17A6EC">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34861B2">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C97A2F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28</w:t>
            </w:r>
          </w:p>
        </w:tc>
        <w:tc>
          <w:tcPr>
            <w:tcW w:w="1276" w:type="dxa"/>
            <w:vMerge w:val="continue"/>
            <w:tcBorders>
              <w:top w:val="nil"/>
              <w:left w:val="single" w:color="auto" w:sz="4" w:space="0"/>
              <w:bottom w:val="single" w:color="000000" w:sz="4" w:space="0"/>
              <w:right w:val="single" w:color="auto" w:sz="4" w:space="0"/>
            </w:tcBorders>
            <w:vAlign w:val="center"/>
          </w:tcPr>
          <w:p w14:paraId="03CCD0A2">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9238B68">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延庆融媒体中心值班室</w:t>
            </w:r>
          </w:p>
        </w:tc>
        <w:tc>
          <w:tcPr>
            <w:tcW w:w="960" w:type="dxa"/>
            <w:tcBorders>
              <w:top w:val="nil"/>
              <w:left w:val="nil"/>
              <w:bottom w:val="single" w:color="auto" w:sz="4" w:space="0"/>
              <w:right w:val="single" w:color="auto" w:sz="4" w:space="0"/>
            </w:tcBorders>
            <w:vAlign w:val="center"/>
          </w:tcPr>
          <w:p w14:paraId="298AD24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3E1898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6AC6B8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AA9E4F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CD09D36">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022D5B5D">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148128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29</w:t>
            </w:r>
          </w:p>
        </w:tc>
        <w:tc>
          <w:tcPr>
            <w:tcW w:w="1276" w:type="dxa"/>
            <w:vMerge w:val="continue"/>
            <w:tcBorders>
              <w:top w:val="nil"/>
              <w:left w:val="single" w:color="auto" w:sz="4" w:space="0"/>
              <w:bottom w:val="single" w:color="000000" w:sz="4" w:space="0"/>
              <w:right w:val="single" w:color="auto" w:sz="4" w:space="0"/>
            </w:tcBorders>
            <w:vAlign w:val="center"/>
          </w:tcPr>
          <w:p w14:paraId="612112C0">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7E954F6">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延庆融媒体中心会议室</w:t>
            </w:r>
          </w:p>
        </w:tc>
        <w:tc>
          <w:tcPr>
            <w:tcW w:w="960" w:type="dxa"/>
            <w:tcBorders>
              <w:top w:val="nil"/>
              <w:left w:val="nil"/>
              <w:bottom w:val="single" w:color="auto" w:sz="4" w:space="0"/>
              <w:right w:val="single" w:color="auto" w:sz="4" w:space="0"/>
            </w:tcBorders>
            <w:vAlign w:val="center"/>
          </w:tcPr>
          <w:p w14:paraId="20DF80E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2DE7F3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F9E95B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316CF2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79204F0">
        <w:tblPrEx>
          <w:tblCellMar>
            <w:top w:w="0" w:type="dxa"/>
            <w:left w:w="108" w:type="dxa"/>
            <w:bottom w:w="0" w:type="dxa"/>
            <w:right w:w="108" w:type="dxa"/>
          </w:tblCellMar>
        </w:tblPrEx>
        <w:trPr>
          <w:trHeight w:val="72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4C1C85D">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9966FA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30</w:t>
            </w:r>
          </w:p>
        </w:tc>
        <w:tc>
          <w:tcPr>
            <w:tcW w:w="1276" w:type="dxa"/>
            <w:vMerge w:val="continue"/>
            <w:tcBorders>
              <w:top w:val="nil"/>
              <w:left w:val="single" w:color="auto" w:sz="4" w:space="0"/>
              <w:bottom w:val="single" w:color="000000" w:sz="4" w:space="0"/>
              <w:right w:val="single" w:color="auto" w:sz="4" w:space="0"/>
            </w:tcBorders>
            <w:vAlign w:val="center"/>
          </w:tcPr>
          <w:p w14:paraId="77B19631">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685998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房山融媒体中心（会议室+值班室）</w:t>
            </w:r>
          </w:p>
        </w:tc>
        <w:tc>
          <w:tcPr>
            <w:tcW w:w="960" w:type="dxa"/>
            <w:tcBorders>
              <w:top w:val="nil"/>
              <w:left w:val="nil"/>
              <w:bottom w:val="single" w:color="auto" w:sz="4" w:space="0"/>
              <w:right w:val="single" w:color="auto" w:sz="4" w:space="0"/>
            </w:tcBorders>
            <w:vAlign w:val="center"/>
          </w:tcPr>
          <w:p w14:paraId="1F90FDA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75B767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5D431E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6399EA4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FAB3B70">
        <w:tblPrEx>
          <w:tblCellMar>
            <w:top w:w="0" w:type="dxa"/>
            <w:left w:w="108" w:type="dxa"/>
            <w:bottom w:w="0" w:type="dxa"/>
            <w:right w:w="108" w:type="dxa"/>
          </w:tblCellMar>
        </w:tblPrEx>
        <w:trPr>
          <w:trHeight w:val="72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71B8E4EB">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618EF7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31</w:t>
            </w:r>
          </w:p>
        </w:tc>
        <w:tc>
          <w:tcPr>
            <w:tcW w:w="1276" w:type="dxa"/>
            <w:vMerge w:val="continue"/>
            <w:tcBorders>
              <w:top w:val="nil"/>
              <w:left w:val="single" w:color="auto" w:sz="4" w:space="0"/>
              <w:bottom w:val="single" w:color="000000" w:sz="4" w:space="0"/>
              <w:right w:val="single" w:color="auto" w:sz="4" w:space="0"/>
            </w:tcBorders>
            <w:vAlign w:val="center"/>
          </w:tcPr>
          <w:p w14:paraId="520B6202">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D1C5AED">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北京广播电视台广播端总控值班室（建外）</w:t>
            </w:r>
          </w:p>
        </w:tc>
        <w:tc>
          <w:tcPr>
            <w:tcW w:w="960" w:type="dxa"/>
            <w:tcBorders>
              <w:top w:val="nil"/>
              <w:left w:val="nil"/>
              <w:bottom w:val="single" w:color="auto" w:sz="4" w:space="0"/>
              <w:right w:val="single" w:color="auto" w:sz="4" w:space="0"/>
            </w:tcBorders>
            <w:vAlign w:val="center"/>
          </w:tcPr>
          <w:p w14:paraId="28A8BF5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935D3E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6693B8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6A137E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F7D10F3">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595ED2B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3E40D1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32</w:t>
            </w:r>
          </w:p>
        </w:tc>
        <w:tc>
          <w:tcPr>
            <w:tcW w:w="1276" w:type="dxa"/>
            <w:vMerge w:val="continue"/>
            <w:tcBorders>
              <w:top w:val="nil"/>
              <w:left w:val="single" w:color="auto" w:sz="4" w:space="0"/>
              <w:bottom w:val="single" w:color="000000" w:sz="4" w:space="0"/>
              <w:right w:val="single" w:color="auto" w:sz="4" w:space="0"/>
            </w:tcBorders>
            <w:vAlign w:val="center"/>
          </w:tcPr>
          <w:p w14:paraId="52E2AF49">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F6EAEC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密云高山转播站值班室</w:t>
            </w:r>
          </w:p>
        </w:tc>
        <w:tc>
          <w:tcPr>
            <w:tcW w:w="960" w:type="dxa"/>
            <w:tcBorders>
              <w:top w:val="nil"/>
              <w:left w:val="nil"/>
              <w:bottom w:val="single" w:color="auto" w:sz="4" w:space="0"/>
              <w:right w:val="single" w:color="auto" w:sz="4" w:space="0"/>
            </w:tcBorders>
            <w:vAlign w:val="center"/>
          </w:tcPr>
          <w:p w14:paraId="62B765D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A07249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FF9CAD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C16D30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2E9AC4C">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AD2862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8E7D1A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33</w:t>
            </w:r>
          </w:p>
        </w:tc>
        <w:tc>
          <w:tcPr>
            <w:tcW w:w="1276" w:type="dxa"/>
            <w:vMerge w:val="continue"/>
            <w:tcBorders>
              <w:top w:val="nil"/>
              <w:left w:val="single" w:color="auto" w:sz="4" w:space="0"/>
              <w:bottom w:val="single" w:color="000000" w:sz="4" w:space="0"/>
              <w:right w:val="single" w:color="auto" w:sz="4" w:space="0"/>
            </w:tcBorders>
            <w:vAlign w:val="center"/>
          </w:tcPr>
          <w:p w14:paraId="6793DF93">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DC48C9F">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怀柔高山转播站值班室</w:t>
            </w:r>
          </w:p>
        </w:tc>
        <w:tc>
          <w:tcPr>
            <w:tcW w:w="960" w:type="dxa"/>
            <w:tcBorders>
              <w:top w:val="nil"/>
              <w:left w:val="nil"/>
              <w:bottom w:val="single" w:color="auto" w:sz="4" w:space="0"/>
              <w:right w:val="single" w:color="auto" w:sz="4" w:space="0"/>
            </w:tcBorders>
            <w:vAlign w:val="center"/>
          </w:tcPr>
          <w:p w14:paraId="31066A5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A78E1B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BA0510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E38CBA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246144B">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5B437AE6">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C8F61E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34</w:t>
            </w:r>
          </w:p>
        </w:tc>
        <w:tc>
          <w:tcPr>
            <w:tcW w:w="1276" w:type="dxa"/>
            <w:vMerge w:val="continue"/>
            <w:tcBorders>
              <w:top w:val="nil"/>
              <w:left w:val="single" w:color="auto" w:sz="4" w:space="0"/>
              <w:bottom w:val="single" w:color="000000" w:sz="4" w:space="0"/>
              <w:right w:val="single" w:color="auto" w:sz="4" w:space="0"/>
            </w:tcBorders>
            <w:vAlign w:val="center"/>
          </w:tcPr>
          <w:p w14:paraId="2B191E2B">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70DA03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平谷高山转播站值班室</w:t>
            </w:r>
          </w:p>
        </w:tc>
        <w:tc>
          <w:tcPr>
            <w:tcW w:w="960" w:type="dxa"/>
            <w:tcBorders>
              <w:top w:val="nil"/>
              <w:left w:val="nil"/>
              <w:bottom w:val="single" w:color="auto" w:sz="4" w:space="0"/>
              <w:right w:val="single" w:color="auto" w:sz="4" w:space="0"/>
            </w:tcBorders>
            <w:vAlign w:val="center"/>
          </w:tcPr>
          <w:p w14:paraId="2A7675C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F83E63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4BE91D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AFBD42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6BF1A92">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35D4FA3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30374C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35</w:t>
            </w:r>
          </w:p>
        </w:tc>
        <w:tc>
          <w:tcPr>
            <w:tcW w:w="1276" w:type="dxa"/>
            <w:vMerge w:val="continue"/>
            <w:tcBorders>
              <w:top w:val="nil"/>
              <w:left w:val="single" w:color="auto" w:sz="4" w:space="0"/>
              <w:bottom w:val="single" w:color="000000" w:sz="4" w:space="0"/>
              <w:right w:val="single" w:color="auto" w:sz="4" w:space="0"/>
            </w:tcBorders>
            <w:vAlign w:val="center"/>
          </w:tcPr>
          <w:p w14:paraId="3979691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6A99904">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歌华传媒集团会议室</w:t>
            </w:r>
          </w:p>
        </w:tc>
        <w:tc>
          <w:tcPr>
            <w:tcW w:w="960" w:type="dxa"/>
            <w:tcBorders>
              <w:top w:val="nil"/>
              <w:left w:val="nil"/>
              <w:bottom w:val="single" w:color="auto" w:sz="4" w:space="0"/>
              <w:right w:val="single" w:color="auto" w:sz="4" w:space="0"/>
            </w:tcBorders>
            <w:vAlign w:val="center"/>
          </w:tcPr>
          <w:p w14:paraId="5532CA4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802485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B528D1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101E27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33ED1B6">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70909E6">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1EB2BE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36</w:t>
            </w:r>
          </w:p>
        </w:tc>
        <w:tc>
          <w:tcPr>
            <w:tcW w:w="1276" w:type="dxa"/>
            <w:vMerge w:val="continue"/>
            <w:tcBorders>
              <w:top w:val="nil"/>
              <w:left w:val="single" w:color="auto" w:sz="4" w:space="0"/>
              <w:bottom w:val="single" w:color="000000" w:sz="4" w:space="0"/>
              <w:right w:val="single" w:color="auto" w:sz="4" w:space="0"/>
            </w:tcBorders>
            <w:vAlign w:val="center"/>
          </w:tcPr>
          <w:p w14:paraId="2BDF47FE">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CCD6FA8">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移动电视会议室</w:t>
            </w:r>
          </w:p>
        </w:tc>
        <w:tc>
          <w:tcPr>
            <w:tcW w:w="960" w:type="dxa"/>
            <w:tcBorders>
              <w:top w:val="nil"/>
              <w:left w:val="nil"/>
              <w:bottom w:val="single" w:color="auto" w:sz="4" w:space="0"/>
              <w:right w:val="single" w:color="auto" w:sz="4" w:space="0"/>
            </w:tcBorders>
            <w:vAlign w:val="center"/>
          </w:tcPr>
          <w:p w14:paraId="55157C9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FDDBD4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C5155B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1D66D7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715FE3F">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75B6630E">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AD454D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37</w:t>
            </w:r>
          </w:p>
        </w:tc>
        <w:tc>
          <w:tcPr>
            <w:tcW w:w="1276" w:type="dxa"/>
            <w:vMerge w:val="continue"/>
            <w:tcBorders>
              <w:top w:val="nil"/>
              <w:left w:val="single" w:color="auto" w:sz="4" w:space="0"/>
              <w:bottom w:val="single" w:color="000000" w:sz="4" w:space="0"/>
              <w:right w:val="single" w:color="auto" w:sz="4" w:space="0"/>
            </w:tcBorders>
            <w:vAlign w:val="center"/>
          </w:tcPr>
          <w:p w14:paraId="7C97776A">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491A51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移动电视值班室</w:t>
            </w:r>
          </w:p>
        </w:tc>
        <w:tc>
          <w:tcPr>
            <w:tcW w:w="960" w:type="dxa"/>
            <w:tcBorders>
              <w:top w:val="nil"/>
              <w:left w:val="nil"/>
              <w:bottom w:val="single" w:color="auto" w:sz="4" w:space="0"/>
              <w:right w:val="single" w:color="auto" w:sz="4" w:space="0"/>
            </w:tcBorders>
            <w:vAlign w:val="center"/>
          </w:tcPr>
          <w:p w14:paraId="0189803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239CE3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B7C3C5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6C0FF5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4D66CD4">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C2F7F95">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3D3C5E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38</w:t>
            </w:r>
          </w:p>
        </w:tc>
        <w:tc>
          <w:tcPr>
            <w:tcW w:w="1276" w:type="dxa"/>
            <w:vMerge w:val="continue"/>
            <w:tcBorders>
              <w:top w:val="nil"/>
              <w:left w:val="single" w:color="auto" w:sz="4" w:space="0"/>
              <w:bottom w:val="single" w:color="000000" w:sz="4" w:space="0"/>
              <w:right w:val="single" w:color="auto" w:sz="4" w:space="0"/>
            </w:tcBorders>
            <w:vAlign w:val="center"/>
          </w:tcPr>
          <w:p w14:paraId="1FCFCA1D">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57BDFFC">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城市电视会议室</w:t>
            </w:r>
          </w:p>
        </w:tc>
        <w:tc>
          <w:tcPr>
            <w:tcW w:w="960" w:type="dxa"/>
            <w:tcBorders>
              <w:top w:val="nil"/>
              <w:left w:val="nil"/>
              <w:bottom w:val="single" w:color="auto" w:sz="4" w:space="0"/>
              <w:right w:val="single" w:color="auto" w:sz="4" w:space="0"/>
            </w:tcBorders>
            <w:vAlign w:val="center"/>
          </w:tcPr>
          <w:p w14:paraId="6628C1D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441ED9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222CB7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75A973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205B92D">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3B296B70">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7F20EB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39</w:t>
            </w:r>
          </w:p>
        </w:tc>
        <w:tc>
          <w:tcPr>
            <w:tcW w:w="1276" w:type="dxa"/>
            <w:vMerge w:val="continue"/>
            <w:tcBorders>
              <w:top w:val="nil"/>
              <w:left w:val="single" w:color="auto" w:sz="4" w:space="0"/>
              <w:bottom w:val="single" w:color="000000" w:sz="4" w:space="0"/>
              <w:right w:val="single" w:color="auto" w:sz="4" w:space="0"/>
            </w:tcBorders>
            <w:vAlign w:val="center"/>
          </w:tcPr>
          <w:p w14:paraId="4DEF9C43">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DCA9D6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数字电视</w:t>
            </w:r>
            <w:r>
              <w:rPr>
                <w:rFonts w:hint="eastAsia" w:ascii="黑体" w:hAnsi="黑体" w:eastAsia="黑体" w:cs="Arial"/>
                <w:color w:val="auto"/>
                <w:kern w:val="0"/>
                <w:sz w:val="20"/>
                <w:szCs w:val="20"/>
                <w:highlight w:val="none"/>
              </w:rPr>
              <w:t>·</w:t>
            </w:r>
            <w:r>
              <w:rPr>
                <w:rFonts w:hint="eastAsia" w:ascii="宋体" w:hAnsi="宋体" w:cs="Arial"/>
                <w:color w:val="auto"/>
                <w:kern w:val="0"/>
                <w:sz w:val="20"/>
                <w:szCs w:val="20"/>
                <w:highlight w:val="none"/>
              </w:rPr>
              <w:t>鼎视公司会议室</w:t>
            </w:r>
          </w:p>
        </w:tc>
        <w:tc>
          <w:tcPr>
            <w:tcW w:w="960" w:type="dxa"/>
            <w:tcBorders>
              <w:top w:val="nil"/>
              <w:left w:val="nil"/>
              <w:bottom w:val="single" w:color="auto" w:sz="4" w:space="0"/>
              <w:right w:val="single" w:color="auto" w:sz="4" w:space="0"/>
            </w:tcBorders>
            <w:vAlign w:val="center"/>
          </w:tcPr>
          <w:p w14:paraId="20815E8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490E39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DB1CED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7BEFEF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D2220CC">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5B8D51E3">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5DAA0A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40</w:t>
            </w:r>
          </w:p>
        </w:tc>
        <w:tc>
          <w:tcPr>
            <w:tcW w:w="1276" w:type="dxa"/>
            <w:vMerge w:val="continue"/>
            <w:tcBorders>
              <w:top w:val="nil"/>
              <w:left w:val="single" w:color="auto" w:sz="4" w:space="0"/>
              <w:bottom w:val="single" w:color="000000" w:sz="4" w:space="0"/>
              <w:right w:val="single" w:color="auto" w:sz="4" w:space="0"/>
            </w:tcBorders>
            <w:vAlign w:val="center"/>
          </w:tcPr>
          <w:p w14:paraId="153A475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1652406">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数字电视·鼎视公司值班室</w:t>
            </w:r>
          </w:p>
        </w:tc>
        <w:tc>
          <w:tcPr>
            <w:tcW w:w="960" w:type="dxa"/>
            <w:tcBorders>
              <w:top w:val="nil"/>
              <w:left w:val="nil"/>
              <w:bottom w:val="single" w:color="auto" w:sz="4" w:space="0"/>
              <w:right w:val="single" w:color="auto" w:sz="4" w:space="0"/>
            </w:tcBorders>
            <w:vAlign w:val="center"/>
          </w:tcPr>
          <w:p w14:paraId="2A18B2F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B24E17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503E57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0A39DB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6650C93">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704F1C58">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4AB56C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41</w:t>
            </w:r>
          </w:p>
        </w:tc>
        <w:tc>
          <w:tcPr>
            <w:tcW w:w="1276" w:type="dxa"/>
            <w:vMerge w:val="continue"/>
            <w:tcBorders>
              <w:top w:val="nil"/>
              <w:left w:val="single" w:color="auto" w:sz="4" w:space="0"/>
              <w:bottom w:val="single" w:color="000000" w:sz="4" w:space="0"/>
              <w:right w:val="single" w:color="auto" w:sz="4" w:space="0"/>
            </w:tcBorders>
            <w:vAlign w:val="center"/>
          </w:tcPr>
          <w:p w14:paraId="7978DE95">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146E3BC">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亦庄融媒体中心会议室</w:t>
            </w:r>
          </w:p>
        </w:tc>
        <w:tc>
          <w:tcPr>
            <w:tcW w:w="960" w:type="dxa"/>
            <w:tcBorders>
              <w:top w:val="nil"/>
              <w:left w:val="nil"/>
              <w:bottom w:val="single" w:color="auto" w:sz="4" w:space="0"/>
              <w:right w:val="single" w:color="auto" w:sz="4" w:space="0"/>
            </w:tcBorders>
            <w:vAlign w:val="center"/>
          </w:tcPr>
          <w:p w14:paraId="758E0FC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98F762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6AC41C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5A5075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AA6ABD8">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4028810">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E554C6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42</w:t>
            </w:r>
          </w:p>
        </w:tc>
        <w:tc>
          <w:tcPr>
            <w:tcW w:w="1276" w:type="dxa"/>
            <w:vMerge w:val="continue"/>
            <w:tcBorders>
              <w:top w:val="nil"/>
              <w:left w:val="single" w:color="auto" w:sz="4" w:space="0"/>
              <w:bottom w:val="single" w:color="000000" w:sz="4" w:space="0"/>
              <w:right w:val="single" w:color="auto" w:sz="4" w:space="0"/>
            </w:tcBorders>
            <w:vAlign w:val="center"/>
          </w:tcPr>
          <w:p w14:paraId="57DA343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B6A610F">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朝阳融媒体中心会议室</w:t>
            </w:r>
          </w:p>
        </w:tc>
        <w:tc>
          <w:tcPr>
            <w:tcW w:w="960" w:type="dxa"/>
            <w:tcBorders>
              <w:top w:val="nil"/>
              <w:left w:val="nil"/>
              <w:bottom w:val="single" w:color="auto" w:sz="4" w:space="0"/>
              <w:right w:val="single" w:color="auto" w:sz="4" w:space="0"/>
            </w:tcBorders>
            <w:vAlign w:val="center"/>
          </w:tcPr>
          <w:p w14:paraId="3125D4E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5F8D64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B6F6EB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B6B41C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E478010">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49F7551">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4B2724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43</w:t>
            </w:r>
          </w:p>
        </w:tc>
        <w:tc>
          <w:tcPr>
            <w:tcW w:w="1276" w:type="dxa"/>
            <w:vMerge w:val="continue"/>
            <w:tcBorders>
              <w:top w:val="nil"/>
              <w:left w:val="single" w:color="auto" w:sz="4" w:space="0"/>
              <w:bottom w:val="single" w:color="000000" w:sz="4" w:space="0"/>
              <w:right w:val="single" w:color="auto" w:sz="4" w:space="0"/>
            </w:tcBorders>
            <w:vAlign w:val="center"/>
          </w:tcPr>
          <w:p w14:paraId="26D660F2">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7BFCF5F">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朝阳融媒体中心值班室</w:t>
            </w:r>
          </w:p>
        </w:tc>
        <w:tc>
          <w:tcPr>
            <w:tcW w:w="960" w:type="dxa"/>
            <w:tcBorders>
              <w:top w:val="nil"/>
              <w:left w:val="nil"/>
              <w:bottom w:val="single" w:color="auto" w:sz="4" w:space="0"/>
              <w:right w:val="single" w:color="auto" w:sz="4" w:space="0"/>
            </w:tcBorders>
            <w:vAlign w:val="center"/>
          </w:tcPr>
          <w:p w14:paraId="7109086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9D65C5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4D818E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829727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579FB4E">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6597EB82">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6F326D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44</w:t>
            </w:r>
          </w:p>
        </w:tc>
        <w:tc>
          <w:tcPr>
            <w:tcW w:w="1276" w:type="dxa"/>
            <w:vMerge w:val="continue"/>
            <w:tcBorders>
              <w:top w:val="nil"/>
              <w:left w:val="single" w:color="auto" w:sz="4" w:space="0"/>
              <w:bottom w:val="single" w:color="000000" w:sz="4" w:space="0"/>
              <w:right w:val="single" w:color="auto" w:sz="4" w:space="0"/>
            </w:tcBorders>
            <w:vAlign w:val="center"/>
          </w:tcPr>
          <w:p w14:paraId="1D3C090D">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E97ADB2">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怀柔融媒体中心会议室</w:t>
            </w:r>
          </w:p>
        </w:tc>
        <w:tc>
          <w:tcPr>
            <w:tcW w:w="960" w:type="dxa"/>
            <w:tcBorders>
              <w:top w:val="nil"/>
              <w:left w:val="nil"/>
              <w:bottom w:val="single" w:color="auto" w:sz="4" w:space="0"/>
              <w:right w:val="single" w:color="auto" w:sz="4" w:space="0"/>
            </w:tcBorders>
            <w:vAlign w:val="center"/>
          </w:tcPr>
          <w:p w14:paraId="29C77C0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13A846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25D8CE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7C3CE3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343FAB9">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237639DB">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692F14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45</w:t>
            </w:r>
          </w:p>
        </w:tc>
        <w:tc>
          <w:tcPr>
            <w:tcW w:w="1276" w:type="dxa"/>
            <w:vMerge w:val="continue"/>
            <w:tcBorders>
              <w:top w:val="nil"/>
              <w:left w:val="single" w:color="auto" w:sz="4" w:space="0"/>
              <w:bottom w:val="single" w:color="000000" w:sz="4" w:space="0"/>
              <w:right w:val="single" w:color="auto" w:sz="4" w:space="0"/>
            </w:tcBorders>
            <w:vAlign w:val="center"/>
          </w:tcPr>
          <w:p w14:paraId="7C234FB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6ABD8B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怀柔融媒体中心值班室</w:t>
            </w:r>
          </w:p>
        </w:tc>
        <w:tc>
          <w:tcPr>
            <w:tcW w:w="960" w:type="dxa"/>
            <w:tcBorders>
              <w:top w:val="nil"/>
              <w:left w:val="nil"/>
              <w:bottom w:val="single" w:color="auto" w:sz="4" w:space="0"/>
              <w:right w:val="single" w:color="auto" w:sz="4" w:space="0"/>
            </w:tcBorders>
            <w:vAlign w:val="center"/>
          </w:tcPr>
          <w:p w14:paraId="761F7B0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A6C13B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07767E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4AA10AB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5B3B0CB">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43E53F1">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B0A8B6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46</w:t>
            </w:r>
          </w:p>
        </w:tc>
        <w:tc>
          <w:tcPr>
            <w:tcW w:w="1276" w:type="dxa"/>
            <w:vMerge w:val="continue"/>
            <w:tcBorders>
              <w:top w:val="nil"/>
              <w:left w:val="single" w:color="auto" w:sz="4" w:space="0"/>
              <w:bottom w:val="single" w:color="000000" w:sz="4" w:space="0"/>
              <w:right w:val="single" w:color="auto" w:sz="4" w:space="0"/>
            </w:tcBorders>
            <w:vAlign w:val="center"/>
          </w:tcPr>
          <w:p w14:paraId="308CD4E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60A188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东城文旅局会议室</w:t>
            </w:r>
          </w:p>
        </w:tc>
        <w:tc>
          <w:tcPr>
            <w:tcW w:w="960" w:type="dxa"/>
            <w:tcBorders>
              <w:top w:val="nil"/>
              <w:left w:val="nil"/>
              <w:bottom w:val="single" w:color="auto" w:sz="4" w:space="0"/>
              <w:right w:val="single" w:color="auto" w:sz="4" w:space="0"/>
            </w:tcBorders>
            <w:vAlign w:val="center"/>
          </w:tcPr>
          <w:p w14:paraId="16A7244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8B935B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EA9AAD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BC3600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4B5D478">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02614A68">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37CEE8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47</w:t>
            </w:r>
          </w:p>
        </w:tc>
        <w:tc>
          <w:tcPr>
            <w:tcW w:w="1276" w:type="dxa"/>
            <w:vMerge w:val="continue"/>
            <w:tcBorders>
              <w:top w:val="nil"/>
              <w:left w:val="single" w:color="auto" w:sz="4" w:space="0"/>
              <w:bottom w:val="single" w:color="000000" w:sz="4" w:space="0"/>
              <w:right w:val="single" w:color="auto" w:sz="4" w:space="0"/>
            </w:tcBorders>
            <w:vAlign w:val="center"/>
          </w:tcPr>
          <w:p w14:paraId="5B807AC2">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73BAC08">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朝阳文旅局会议室</w:t>
            </w:r>
          </w:p>
        </w:tc>
        <w:tc>
          <w:tcPr>
            <w:tcW w:w="960" w:type="dxa"/>
            <w:tcBorders>
              <w:top w:val="nil"/>
              <w:left w:val="nil"/>
              <w:bottom w:val="single" w:color="auto" w:sz="4" w:space="0"/>
              <w:right w:val="single" w:color="auto" w:sz="4" w:space="0"/>
            </w:tcBorders>
            <w:vAlign w:val="center"/>
          </w:tcPr>
          <w:p w14:paraId="5BD09F3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E8A040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DDE0AE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3F870F1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A8675B7">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2BC6900">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5316E5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48</w:t>
            </w:r>
          </w:p>
        </w:tc>
        <w:tc>
          <w:tcPr>
            <w:tcW w:w="1276" w:type="dxa"/>
            <w:vMerge w:val="continue"/>
            <w:tcBorders>
              <w:top w:val="nil"/>
              <w:left w:val="single" w:color="auto" w:sz="4" w:space="0"/>
              <w:bottom w:val="single" w:color="000000" w:sz="4" w:space="0"/>
              <w:right w:val="single" w:color="auto" w:sz="4" w:space="0"/>
            </w:tcBorders>
            <w:vAlign w:val="center"/>
          </w:tcPr>
          <w:p w14:paraId="597FB735">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21E3EE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怀柔文旅局会议室</w:t>
            </w:r>
          </w:p>
        </w:tc>
        <w:tc>
          <w:tcPr>
            <w:tcW w:w="960" w:type="dxa"/>
            <w:tcBorders>
              <w:top w:val="nil"/>
              <w:left w:val="nil"/>
              <w:bottom w:val="single" w:color="auto" w:sz="4" w:space="0"/>
              <w:right w:val="single" w:color="auto" w:sz="4" w:space="0"/>
            </w:tcBorders>
            <w:vAlign w:val="center"/>
          </w:tcPr>
          <w:p w14:paraId="2A8081A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B16429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527207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654B8D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5C5558A">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A53BE12">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05C2F9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49</w:t>
            </w:r>
          </w:p>
        </w:tc>
        <w:tc>
          <w:tcPr>
            <w:tcW w:w="1276" w:type="dxa"/>
            <w:vMerge w:val="continue"/>
            <w:tcBorders>
              <w:top w:val="nil"/>
              <w:left w:val="single" w:color="auto" w:sz="4" w:space="0"/>
              <w:bottom w:val="single" w:color="000000" w:sz="4" w:space="0"/>
              <w:right w:val="single" w:color="auto" w:sz="4" w:space="0"/>
            </w:tcBorders>
            <w:vAlign w:val="center"/>
          </w:tcPr>
          <w:p w14:paraId="0EA6BD05">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94A406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密云文旅局会议室</w:t>
            </w:r>
          </w:p>
        </w:tc>
        <w:tc>
          <w:tcPr>
            <w:tcW w:w="960" w:type="dxa"/>
            <w:tcBorders>
              <w:top w:val="nil"/>
              <w:left w:val="nil"/>
              <w:bottom w:val="single" w:color="auto" w:sz="4" w:space="0"/>
              <w:right w:val="single" w:color="auto" w:sz="4" w:space="0"/>
            </w:tcBorders>
            <w:vAlign w:val="center"/>
          </w:tcPr>
          <w:p w14:paraId="694473E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EAF4E9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727443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DAAA05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1B45FDB">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74BEBAAC">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330044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50</w:t>
            </w:r>
          </w:p>
        </w:tc>
        <w:tc>
          <w:tcPr>
            <w:tcW w:w="1276" w:type="dxa"/>
            <w:vMerge w:val="continue"/>
            <w:tcBorders>
              <w:top w:val="nil"/>
              <w:left w:val="single" w:color="auto" w:sz="4" w:space="0"/>
              <w:bottom w:val="single" w:color="000000" w:sz="4" w:space="0"/>
              <w:right w:val="single" w:color="auto" w:sz="4" w:space="0"/>
            </w:tcBorders>
            <w:vAlign w:val="center"/>
          </w:tcPr>
          <w:p w14:paraId="00E5DB20">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3006ED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顺义文旅局会议室</w:t>
            </w:r>
          </w:p>
        </w:tc>
        <w:tc>
          <w:tcPr>
            <w:tcW w:w="960" w:type="dxa"/>
            <w:tcBorders>
              <w:top w:val="nil"/>
              <w:left w:val="nil"/>
              <w:bottom w:val="single" w:color="auto" w:sz="4" w:space="0"/>
              <w:right w:val="single" w:color="auto" w:sz="4" w:space="0"/>
            </w:tcBorders>
            <w:vAlign w:val="center"/>
          </w:tcPr>
          <w:p w14:paraId="75E257F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D3E313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455E86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B00959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580664E8">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7C0EECD3">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25567A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51</w:t>
            </w:r>
          </w:p>
        </w:tc>
        <w:tc>
          <w:tcPr>
            <w:tcW w:w="1276" w:type="dxa"/>
            <w:vMerge w:val="continue"/>
            <w:tcBorders>
              <w:top w:val="nil"/>
              <w:left w:val="single" w:color="auto" w:sz="4" w:space="0"/>
              <w:bottom w:val="single" w:color="000000" w:sz="4" w:space="0"/>
              <w:right w:val="single" w:color="auto" w:sz="4" w:space="0"/>
            </w:tcBorders>
            <w:vAlign w:val="center"/>
          </w:tcPr>
          <w:p w14:paraId="5A678D68">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46DA9BCE">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平谷文旅局会议室</w:t>
            </w:r>
          </w:p>
        </w:tc>
        <w:tc>
          <w:tcPr>
            <w:tcW w:w="960" w:type="dxa"/>
            <w:tcBorders>
              <w:top w:val="nil"/>
              <w:left w:val="nil"/>
              <w:bottom w:val="single" w:color="auto" w:sz="4" w:space="0"/>
              <w:right w:val="single" w:color="auto" w:sz="4" w:space="0"/>
            </w:tcBorders>
            <w:vAlign w:val="center"/>
          </w:tcPr>
          <w:p w14:paraId="2E7DBF7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3EC0A5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24A271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34D3433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1FB214B">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2DDB10FE">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C1BE47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52</w:t>
            </w:r>
          </w:p>
        </w:tc>
        <w:tc>
          <w:tcPr>
            <w:tcW w:w="1276" w:type="dxa"/>
            <w:vMerge w:val="continue"/>
            <w:tcBorders>
              <w:top w:val="nil"/>
              <w:left w:val="single" w:color="auto" w:sz="4" w:space="0"/>
              <w:bottom w:val="single" w:color="000000" w:sz="4" w:space="0"/>
              <w:right w:val="single" w:color="auto" w:sz="4" w:space="0"/>
            </w:tcBorders>
            <w:vAlign w:val="center"/>
          </w:tcPr>
          <w:p w14:paraId="1779FC6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650D276">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通州文旅局会议室</w:t>
            </w:r>
          </w:p>
        </w:tc>
        <w:tc>
          <w:tcPr>
            <w:tcW w:w="960" w:type="dxa"/>
            <w:tcBorders>
              <w:top w:val="nil"/>
              <w:left w:val="nil"/>
              <w:bottom w:val="single" w:color="auto" w:sz="4" w:space="0"/>
              <w:right w:val="single" w:color="auto" w:sz="4" w:space="0"/>
            </w:tcBorders>
            <w:vAlign w:val="center"/>
          </w:tcPr>
          <w:p w14:paraId="26E20CA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6E76A8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530A62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F089F7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EA4697D">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2B6679EF">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7E920B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53</w:t>
            </w:r>
          </w:p>
        </w:tc>
        <w:tc>
          <w:tcPr>
            <w:tcW w:w="1276" w:type="dxa"/>
            <w:vMerge w:val="continue"/>
            <w:tcBorders>
              <w:top w:val="nil"/>
              <w:left w:val="single" w:color="auto" w:sz="4" w:space="0"/>
              <w:bottom w:val="single" w:color="000000" w:sz="4" w:space="0"/>
              <w:right w:val="single" w:color="auto" w:sz="4" w:space="0"/>
            </w:tcBorders>
            <w:vAlign w:val="center"/>
          </w:tcPr>
          <w:p w14:paraId="7EF1866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9E4445C">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大兴文旅局会议室</w:t>
            </w:r>
          </w:p>
        </w:tc>
        <w:tc>
          <w:tcPr>
            <w:tcW w:w="960" w:type="dxa"/>
            <w:tcBorders>
              <w:top w:val="nil"/>
              <w:left w:val="nil"/>
              <w:bottom w:val="single" w:color="auto" w:sz="4" w:space="0"/>
              <w:right w:val="single" w:color="auto" w:sz="4" w:space="0"/>
            </w:tcBorders>
            <w:vAlign w:val="center"/>
          </w:tcPr>
          <w:p w14:paraId="623DF55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70B0F3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EAF324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3AC1DD1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9C6B348">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98E9A97">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A77D69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54</w:t>
            </w:r>
          </w:p>
        </w:tc>
        <w:tc>
          <w:tcPr>
            <w:tcW w:w="1276" w:type="dxa"/>
            <w:vMerge w:val="continue"/>
            <w:tcBorders>
              <w:top w:val="nil"/>
              <w:left w:val="single" w:color="auto" w:sz="4" w:space="0"/>
              <w:bottom w:val="single" w:color="000000" w:sz="4" w:space="0"/>
              <w:right w:val="single" w:color="auto" w:sz="4" w:space="0"/>
            </w:tcBorders>
            <w:vAlign w:val="center"/>
          </w:tcPr>
          <w:p w14:paraId="046F11DD">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4C95DDE">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歌华B0机房值班室</w:t>
            </w:r>
          </w:p>
        </w:tc>
        <w:tc>
          <w:tcPr>
            <w:tcW w:w="960" w:type="dxa"/>
            <w:tcBorders>
              <w:top w:val="nil"/>
              <w:left w:val="nil"/>
              <w:bottom w:val="single" w:color="auto" w:sz="4" w:space="0"/>
              <w:right w:val="single" w:color="auto" w:sz="4" w:space="0"/>
            </w:tcBorders>
            <w:vAlign w:val="center"/>
          </w:tcPr>
          <w:p w14:paraId="36EA4EE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B7125E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AE5AB9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AE8A13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84474A0">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76B50E9E">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6586DA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55</w:t>
            </w:r>
          </w:p>
        </w:tc>
        <w:tc>
          <w:tcPr>
            <w:tcW w:w="1276" w:type="dxa"/>
            <w:vMerge w:val="continue"/>
            <w:tcBorders>
              <w:top w:val="nil"/>
              <w:left w:val="single" w:color="auto" w:sz="4" w:space="0"/>
              <w:bottom w:val="single" w:color="000000" w:sz="4" w:space="0"/>
              <w:right w:val="single" w:color="auto" w:sz="4" w:space="0"/>
            </w:tcBorders>
            <w:vAlign w:val="center"/>
          </w:tcPr>
          <w:p w14:paraId="24A5D819">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85E9E2C">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歌华怀柔分公司机房值班室</w:t>
            </w:r>
          </w:p>
        </w:tc>
        <w:tc>
          <w:tcPr>
            <w:tcW w:w="960" w:type="dxa"/>
            <w:tcBorders>
              <w:top w:val="nil"/>
              <w:left w:val="nil"/>
              <w:bottom w:val="single" w:color="auto" w:sz="4" w:space="0"/>
              <w:right w:val="single" w:color="auto" w:sz="4" w:space="0"/>
            </w:tcBorders>
            <w:vAlign w:val="center"/>
          </w:tcPr>
          <w:p w14:paraId="6D0232E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8F9838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9EFC05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307D2AB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3E4AA83">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01A4D4F">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8F632F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56</w:t>
            </w:r>
          </w:p>
        </w:tc>
        <w:tc>
          <w:tcPr>
            <w:tcW w:w="1276" w:type="dxa"/>
            <w:vMerge w:val="continue"/>
            <w:tcBorders>
              <w:top w:val="nil"/>
              <w:left w:val="single" w:color="auto" w:sz="4" w:space="0"/>
              <w:bottom w:val="single" w:color="000000" w:sz="4" w:space="0"/>
              <w:right w:val="single" w:color="auto" w:sz="4" w:space="0"/>
            </w:tcBorders>
            <w:vAlign w:val="center"/>
          </w:tcPr>
          <w:p w14:paraId="4CE3B1D9">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D3B9A9E">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歌华密云分公司机房值班室</w:t>
            </w:r>
          </w:p>
        </w:tc>
        <w:tc>
          <w:tcPr>
            <w:tcW w:w="960" w:type="dxa"/>
            <w:tcBorders>
              <w:top w:val="nil"/>
              <w:left w:val="nil"/>
              <w:bottom w:val="single" w:color="auto" w:sz="4" w:space="0"/>
              <w:right w:val="single" w:color="auto" w:sz="4" w:space="0"/>
            </w:tcBorders>
            <w:vAlign w:val="center"/>
          </w:tcPr>
          <w:p w14:paraId="0DCD10A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C13290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4ACAE5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6B7512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9BCC639">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9DD6534">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BC81FA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57</w:t>
            </w:r>
          </w:p>
        </w:tc>
        <w:tc>
          <w:tcPr>
            <w:tcW w:w="1276" w:type="dxa"/>
            <w:vMerge w:val="continue"/>
            <w:tcBorders>
              <w:top w:val="nil"/>
              <w:left w:val="single" w:color="auto" w:sz="4" w:space="0"/>
              <w:bottom w:val="single" w:color="000000" w:sz="4" w:space="0"/>
              <w:right w:val="single" w:color="auto" w:sz="4" w:space="0"/>
            </w:tcBorders>
            <w:vAlign w:val="center"/>
          </w:tcPr>
          <w:p w14:paraId="36961A61">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17BC162">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歌华顺义分公司机房值班室</w:t>
            </w:r>
          </w:p>
        </w:tc>
        <w:tc>
          <w:tcPr>
            <w:tcW w:w="960" w:type="dxa"/>
            <w:tcBorders>
              <w:top w:val="nil"/>
              <w:left w:val="nil"/>
              <w:bottom w:val="single" w:color="auto" w:sz="4" w:space="0"/>
              <w:right w:val="single" w:color="auto" w:sz="4" w:space="0"/>
            </w:tcBorders>
            <w:vAlign w:val="center"/>
          </w:tcPr>
          <w:p w14:paraId="5876B79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92E5DF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4EFEBB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003981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B9E5EB6">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B58888E">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36AEE6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58</w:t>
            </w:r>
          </w:p>
        </w:tc>
        <w:tc>
          <w:tcPr>
            <w:tcW w:w="1276" w:type="dxa"/>
            <w:vMerge w:val="continue"/>
            <w:tcBorders>
              <w:top w:val="nil"/>
              <w:left w:val="single" w:color="auto" w:sz="4" w:space="0"/>
              <w:bottom w:val="single" w:color="000000" w:sz="4" w:space="0"/>
              <w:right w:val="single" w:color="auto" w:sz="4" w:space="0"/>
            </w:tcBorders>
            <w:vAlign w:val="center"/>
          </w:tcPr>
          <w:p w14:paraId="08C9786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D262BE2">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歌华平谷分公司机房值班室</w:t>
            </w:r>
          </w:p>
        </w:tc>
        <w:tc>
          <w:tcPr>
            <w:tcW w:w="960" w:type="dxa"/>
            <w:tcBorders>
              <w:top w:val="nil"/>
              <w:left w:val="nil"/>
              <w:bottom w:val="single" w:color="auto" w:sz="4" w:space="0"/>
              <w:right w:val="single" w:color="auto" w:sz="4" w:space="0"/>
            </w:tcBorders>
            <w:vAlign w:val="center"/>
          </w:tcPr>
          <w:p w14:paraId="0C3B202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12E81E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6DF3DC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72DF1B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7283DD1">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357B4E74">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BA680F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59</w:t>
            </w:r>
          </w:p>
        </w:tc>
        <w:tc>
          <w:tcPr>
            <w:tcW w:w="1276" w:type="dxa"/>
            <w:vMerge w:val="continue"/>
            <w:tcBorders>
              <w:top w:val="nil"/>
              <w:left w:val="single" w:color="auto" w:sz="4" w:space="0"/>
              <w:bottom w:val="single" w:color="000000" w:sz="4" w:space="0"/>
              <w:right w:val="single" w:color="auto" w:sz="4" w:space="0"/>
            </w:tcBorders>
            <w:vAlign w:val="center"/>
          </w:tcPr>
          <w:p w14:paraId="5FC2B20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5852C1F">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歌华通州分公司机房值班室</w:t>
            </w:r>
          </w:p>
        </w:tc>
        <w:tc>
          <w:tcPr>
            <w:tcW w:w="960" w:type="dxa"/>
            <w:tcBorders>
              <w:top w:val="nil"/>
              <w:left w:val="nil"/>
              <w:bottom w:val="single" w:color="auto" w:sz="4" w:space="0"/>
              <w:right w:val="single" w:color="auto" w:sz="4" w:space="0"/>
            </w:tcBorders>
            <w:vAlign w:val="center"/>
          </w:tcPr>
          <w:p w14:paraId="1388301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12FC3C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777706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488FE0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EBFD8B5">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D2C440F">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645AE6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60</w:t>
            </w:r>
          </w:p>
        </w:tc>
        <w:tc>
          <w:tcPr>
            <w:tcW w:w="1276" w:type="dxa"/>
            <w:vMerge w:val="continue"/>
            <w:tcBorders>
              <w:top w:val="nil"/>
              <w:left w:val="single" w:color="auto" w:sz="4" w:space="0"/>
              <w:bottom w:val="single" w:color="000000" w:sz="4" w:space="0"/>
              <w:right w:val="single" w:color="auto" w:sz="4" w:space="0"/>
            </w:tcBorders>
            <w:vAlign w:val="center"/>
          </w:tcPr>
          <w:p w14:paraId="548C9CA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72B1D50">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歌华大兴分公司机房值班室</w:t>
            </w:r>
          </w:p>
        </w:tc>
        <w:tc>
          <w:tcPr>
            <w:tcW w:w="960" w:type="dxa"/>
            <w:tcBorders>
              <w:top w:val="nil"/>
              <w:left w:val="nil"/>
              <w:bottom w:val="single" w:color="auto" w:sz="4" w:space="0"/>
              <w:right w:val="single" w:color="auto" w:sz="4" w:space="0"/>
            </w:tcBorders>
            <w:vAlign w:val="center"/>
          </w:tcPr>
          <w:p w14:paraId="449C5C7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379AED9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EB2334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25D45C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577C0E2D">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7F50FAB8">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1F7198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61</w:t>
            </w:r>
          </w:p>
        </w:tc>
        <w:tc>
          <w:tcPr>
            <w:tcW w:w="1276" w:type="dxa"/>
            <w:vMerge w:val="continue"/>
            <w:tcBorders>
              <w:top w:val="nil"/>
              <w:left w:val="single" w:color="auto" w:sz="4" w:space="0"/>
              <w:bottom w:val="single" w:color="000000" w:sz="4" w:space="0"/>
              <w:right w:val="single" w:color="auto" w:sz="4" w:space="0"/>
            </w:tcBorders>
            <w:vAlign w:val="center"/>
          </w:tcPr>
          <w:p w14:paraId="7D7955FE">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E2BBCBD">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歌华总前端（值班室）</w:t>
            </w:r>
          </w:p>
        </w:tc>
        <w:tc>
          <w:tcPr>
            <w:tcW w:w="960" w:type="dxa"/>
            <w:tcBorders>
              <w:top w:val="nil"/>
              <w:left w:val="nil"/>
              <w:bottom w:val="single" w:color="auto" w:sz="4" w:space="0"/>
              <w:right w:val="single" w:color="auto" w:sz="4" w:space="0"/>
            </w:tcBorders>
            <w:vAlign w:val="center"/>
          </w:tcPr>
          <w:p w14:paraId="2214EA7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4F5F20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E90D96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242DEE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5F5C7CD2">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719B5EA8">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AEE2D7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62</w:t>
            </w:r>
          </w:p>
        </w:tc>
        <w:tc>
          <w:tcPr>
            <w:tcW w:w="1276" w:type="dxa"/>
            <w:vMerge w:val="continue"/>
            <w:tcBorders>
              <w:top w:val="nil"/>
              <w:left w:val="single" w:color="auto" w:sz="4" w:space="0"/>
              <w:bottom w:val="single" w:color="000000" w:sz="4" w:space="0"/>
              <w:right w:val="single" w:color="auto" w:sz="4" w:space="0"/>
            </w:tcBorders>
            <w:vAlign w:val="center"/>
          </w:tcPr>
          <w:p w14:paraId="0BE11CC1">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1D8616D">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歌华总前端（会议室）</w:t>
            </w:r>
          </w:p>
        </w:tc>
        <w:tc>
          <w:tcPr>
            <w:tcW w:w="960" w:type="dxa"/>
            <w:tcBorders>
              <w:top w:val="nil"/>
              <w:left w:val="nil"/>
              <w:bottom w:val="single" w:color="auto" w:sz="4" w:space="0"/>
              <w:right w:val="single" w:color="auto" w:sz="4" w:space="0"/>
            </w:tcBorders>
            <w:vAlign w:val="center"/>
          </w:tcPr>
          <w:p w14:paraId="2012A08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819933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D6195D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B599B5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D93CD28">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2D84C1D">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6CE43E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63</w:t>
            </w:r>
          </w:p>
        </w:tc>
        <w:tc>
          <w:tcPr>
            <w:tcW w:w="1276" w:type="dxa"/>
            <w:vMerge w:val="continue"/>
            <w:tcBorders>
              <w:top w:val="nil"/>
              <w:left w:val="single" w:color="auto" w:sz="4" w:space="0"/>
              <w:bottom w:val="single" w:color="000000" w:sz="4" w:space="0"/>
              <w:right w:val="single" w:color="auto" w:sz="4" w:space="0"/>
            </w:tcBorders>
            <w:vAlign w:val="center"/>
          </w:tcPr>
          <w:p w14:paraId="4EE2071B">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560A6D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密云融媒体中心会议室</w:t>
            </w:r>
          </w:p>
        </w:tc>
        <w:tc>
          <w:tcPr>
            <w:tcW w:w="960" w:type="dxa"/>
            <w:tcBorders>
              <w:top w:val="nil"/>
              <w:left w:val="nil"/>
              <w:bottom w:val="single" w:color="auto" w:sz="4" w:space="0"/>
              <w:right w:val="single" w:color="auto" w:sz="4" w:space="0"/>
            </w:tcBorders>
            <w:vAlign w:val="center"/>
          </w:tcPr>
          <w:p w14:paraId="65DFB64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8A0F7D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1A0AC4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994D2E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ADCC85C">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3AB38AC5">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37F7A2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64</w:t>
            </w:r>
          </w:p>
        </w:tc>
        <w:tc>
          <w:tcPr>
            <w:tcW w:w="1276" w:type="dxa"/>
            <w:vMerge w:val="continue"/>
            <w:tcBorders>
              <w:top w:val="nil"/>
              <w:left w:val="single" w:color="auto" w:sz="4" w:space="0"/>
              <w:bottom w:val="single" w:color="000000" w:sz="4" w:space="0"/>
              <w:right w:val="single" w:color="auto" w:sz="4" w:space="0"/>
            </w:tcBorders>
            <w:vAlign w:val="center"/>
          </w:tcPr>
          <w:p w14:paraId="729BACC9">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BFB3D8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密云融媒体中心值班室</w:t>
            </w:r>
          </w:p>
        </w:tc>
        <w:tc>
          <w:tcPr>
            <w:tcW w:w="960" w:type="dxa"/>
            <w:tcBorders>
              <w:top w:val="nil"/>
              <w:left w:val="nil"/>
              <w:bottom w:val="single" w:color="auto" w:sz="4" w:space="0"/>
              <w:right w:val="single" w:color="auto" w:sz="4" w:space="0"/>
            </w:tcBorders>
            <w:vAlign w:val="center"/>
          </w:tcPr>
          <w:p w14:paraId="7A019CE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DB370F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853D67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0886D2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ABC25B0">
        <w:tblPrEx>
          <w:tblCellMar>
            <w:top w:w="0" w:type="dxa"/>
            <w:left w:w="108" w:type="dxa"/>
            <w:bottom w:w="0" w:type="dxa"/>
            <w:right w:w="108" w:type="dxa"/>
          </w:tblCellMar>
        </w:tblPrEx>
        <w:trPr>
          <w:trHeight w:val="72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8DB7251">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49C2B0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65</w:t>
            </w:r>
          </w:p>
        </w:tc>
        <w:tc>
          <w:tcPr>
            <w:tcW w:w="1276" w:type="dxa"/>
            <w:vMerge w:val="continue"/>
            <w:tcBorders>
              <w:top w:val="nil"/>
              <w:left w:val="single" w:color="auto" w:sz="4" w:space="0"/>
              <w:bottom w:val="single" w:color="000000" w:sz="4" w:space="0"/>
              <w:right w:val="single" w:color="auto" w:sz="4" w:space="0"/>
            </w:tcBorders>
            <w:vAlign w:val="center"/>
          </w:tcPr>
          <w:p w14:paraId="55B9DF0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09DCCA8">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顺义融媒体中心（会议室+值班室）</w:t>
            </w:r>
          </w:p>
        </w:tc>
        <w:tc>
          <w:tcPr>
            <w:tcW w:w="960" w:type="dxa"/>
            <w:tcBorders>
              <w:top w:val="nil"/>
              <w:left w:val="nil"/>
              <w:bottom w:val="single" w:color="auto" w:sz="4" w:space="0"/>
              <w:right w:val="single" w:color="auto" w:sz="4" w:space="0"/>
            </w:tcBorders>
            <w:vAlign w:val="center"/>
          </w:tcPr>
          <w:p w14:paraId="7F2E5AB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43959C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9C8AF1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1076002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FD8A0C2">
        <w:tblPrEx>
          <w:tblCellMar>
            <w:top w:w="0" w:type="dxa"/>
            <w:left w:w="108" w:type="dxa"/>
            <w:bottom w:w="0" w:type="dxa"/>
            <w:right w:w="108" w:type="dxa"/>
          </w:tblCellMar>
        </w:tblPrEx>
        <w:trPr>
          <w:trHeight w:val="72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3718B26">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9B125A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66</w:t>
            </w:r>
          </w:p>
        </w:tc>
        <w:tc>
          <w:tcPr>
            <w:tcW w:w="1276" w:type="dxa"/>
            <w:vMerge w:val="continue"/>
            <w:tcBorders>
              <w:top w:val="nil"/>
              <w:left w:val="single" w:color="auto" w:sz="4" w:space="0"/>
              <w:bottom w:val="single" w:color="000000" w:sz="4" w:space="0"/>
              <w:right w:val="single" w:color="auto" w:sz="4" w:space="0"/>
            </w:tcBorders>
            <w:vAlign w:val="center"/>
          </w:tcPr>
          <w:p w14:paraId="0CED1ECD">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A71CECE">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平谷融媒体中心（会议室+值班室）</w:t>
            </w:r>
          </w:p>
        </w:tc>
        <w:tc>
          <w:tcPr>
            <w:tcW w:w="960" w:type="dxa"/>
            <w:tcBorders>
              <w:top w:val="nil"/>
              <w:left w:val="nil"/>
              <w:bottom w:val="single" w:color="auto" w:sz="4" w:space="0"/>
              <w:right w:val="single" w:color="auto" w:sz="4" w:space="0"/>
            </w:tcBorders>
            <w:vAlign w:val="center"/>
          </w:tcPr>
          <w:p w14:paraId="5A9EBDF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3472703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6FBE42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7142738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169A32A">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5269EBE3">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FD6CED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67</w:t>
            </w:r>
          </w:p>
        </w:tc>
        <w:tc>
          <w:tcPr>
            <w:tcW w:w="1276" w:type="dxa"/>
            <w:vMerge w:val="continue"/>
            <w:tcBorders>
              <w:top w:val="nil"/>
              <w:left w:val="single" w:color="auto" w:sz="4" w:space="0"/>
              <w:bottom w:val="single" w:color="000000" w:sz="4" w:space="0"/>
              <w:right w:val="single" w:color="auto" w:sz="4" w:space="0"/>
            </w:tcBorders>
            <w:vAlign w:val="center"/>
          </w:tcPr>
          <w:p w14:paraId="6073D0C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6073DA2">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通州融媒体中心值班室</w:t>
            </w:r>
          </w:p>
        </w:tc>
        <w:tc>
          <w:tcPr>
            <w:tcW w:w="960" w:type="dxa"/>
            <w:tcBorders>
              <w:top w:val="nil"/>
              <w:left w:val="nil"/>
              <w:bottom w:val="single" w:color="auto" w:sz="4" w:space="0"/>
              <w:right w:val="single" w:color="auto" w:sz="4" w:space="0"/>
            </w:tcBorders>
            <w:vAlign w:val="center"/>
          </w:tcPr>
          <w:p w14:paraId="05CD0B5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5B5D54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656B07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BEFE96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C975617">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4731B95A">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3D762C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68</w:t>
            </w:r>
          </w:p>
        </w:tc>
        <w:tc>
          <w:tcPr>
            <w:tcW w:w="1276" w:type="dxa"/>
            <w:vMerge w:val="continue"/>
            <w:tcBorders>
              <w:top w:val="nil"/>
              <w:left w:val="single" w:color="auto" w:sz="4" w:space="0"/>
              <w:bottom w:val="single" w:color="000000" w:sz="4" w:space="0"/>
              <w:right w:val="single" w:color="auto" w:sz="4" w:space="0"/>
            </w:tcBorders>
            <w:vAlign w:val="center"/>
          </w:tcPr>
          <w:p w14:paraId="3EAD5569">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69D52F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通州融媒体中心会议室</w:t>
            </w:r>
          </w:p>
        </w:tc>
        <w:tc>
          <w:tcPr>
            <w:tcW w:w="960" w:type="dxa"/>
            <w:tcBorders>
              <w:top w:val="nil"/>
              <w:left w:val="nil"/>
              <w:bottom w:val="single" w:color="auto" w:sz="4" w:space="0"/>
              <w:right w:val="single" w:color="auto" w:sz="4" w:space="0"/>
            </w:tcBorders>
            <w:vAlign w:val="center"/>
          </w:tcPr>
          <w:p w14:paraId="0FEFC81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19E8F3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22E642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B224F8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78EAE33">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6723722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1C05EB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69</w:t>
            </w:r>
          </w:p>
        </w:tc>
        <w:tc>
          <w:tcPr>
            <w:tcW w:w="1276" w:type="dxa"/>
            <w:vMerge w:val="continue"/>
            <w:tcBorders>
              <w:top w:val="nil"/>
              <w:left w:val="single" w:color="auto" w:sz="4" w:space="0"/>
              <w:bottom w:val="single" w:color="000000" w:sz="4" w:space="0"/>
              <w:right w:val="single" w:color="auto" w:sz="4" w:space="0"/>
            </w:tcBorders>
            <w:vAlign w:val="center"/>
          </w:tcPr>
          <w:p w14:paraId="020E9C2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208C062">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大兴融媒体中心值班室</w:t>
            </w:r>
          </w:p>
        </w:tc>
        <w:tc>
          <w:tcPr>
            <w:tcW w:w="960" w:type="dxa"/>
            <w:tcBorders>
              <w:top w:val="nil"/>
              <w:left w:val="nil"/>
              <w:bottom w:val="single" w:color="auto" w:sz="4" w:space="0"/>
              <w:right w:val="single" w:color="auto" w:sz="4" w:space="0"/>
            </w:tcBorders>
            <w:vAlign w:val="center"/>
          </w:tcPr>
          <w:p w14:paraId="6F47FC8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E418F6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102489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2EE44D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A589CA6">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218530AD">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AFC796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70</w:t>
            </w:r>
          </w:p>
        </w:tc>
        <w:tc>
          <w:tcPr>
            <w:tcW w:w="1276" w:type="dxa"/>
            <w:vMerge w:val="continue"/>
            <w:tcBorders>
              <w:top w:val="nil"/>
              <w:left w:val="single" w:color="auto" w:sz="4" w:space="0"/>
              <w:bottom w:val="single" w:color="000000" w:sz="4" w:space="0"/>
              <w:right w:val="single" w:color="auto" w:sz="4" w:space="0"/>
            </w:tcBorders>
            <w:vAlign w:val="center"/>
          </w:tcPr>
          <w:p w14:paraId="1B90137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69E931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大兴融媒体中心会议室</w:t>
            </w:r>
          </w:p>
        </w:tc>
        <w:tc>
          <w:tcPr>
            <w:tcW w:w="960" w:type="dxa"/>
            <w:tcBorders>
              <w:top w:val="nil"/>
              <w:left w:val="nil"/>
              <w:bottom w:val="single" w:color="auto" w:sz="4" w:space="0"/>
              <w:right w:val="single" w:color="auto" w:sz="4" w:space="0"/>
            </w:tcBorders>
            <w:vAlign w:val="center"/>
          </w:tcPr>
          <w:p w14:paraId="0F56BD2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506D31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02A5F3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F182A9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33DEBC0">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0A2B2FCD">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9AF4E1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71</w:t>
            </w:r>
          </w:p>
        </w:tc>
        <w:tc>
          <w:tcPr>
            <w:tcW w:w="1276" w:type="dxa"/>
            <w:vMerge w:val="continue"/>
            <w:tcBorders>
              <w:top w:val="nil"/>
              <w:left w:val="single" w:color="auto" w:sz="4" w:space="0"/>
              <w:bottom w:val="single" w:color="000000" w:sz="4" w:space="0"/>
              <w:right w:val="single" w:color="auto" w:sz="4" w:space="0"/>
            </w:tcBorders>
            <w:vAlign w:val="center"/>
          </w:tcPr>
          <w:p w14:paraId="070A348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CAA9D56">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北京广播电视台会议室2606室</w:t>
            </w:r>
          </w:p>
        </w:tc>
        <w:tc>
          <w:tcPr>
            <w:tcW w:w="960" w:type="dxa"/>
            <w:tcBorders>
              <w:top w:val="nil"/>
              <w:left w:val="nil"/>
              <w:bottom w:val="single" w:color="auto" w:sz="4" w:space="0"/>
              <w:right w:val="single" w:color="auto" w:sz="4" w:space="0"/>
            </w:tcBorders>
            <w:vAlign w:val="center"/>
          </w:tcPr>
          <w:p w14:paraId="1033A14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DBB072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E8B74F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4D68EC2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A11B226">
        <w:tblPrEx>
          <w:tblCellMar>
            <w:top w:w="0" w:type="dxa"/>
            <w:left w:w="108" w:type="dxa"/>
            <w:bottom w:w="0" w:type="dxa"/>
            <w:right w:w="108" w:type="dxa"/>
          </w:tblCellMar>
        </w:tblPrEx>
        <w:trPr>
          <w:trHeight w:val="96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03E38FFB">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5005C5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72</w:t>
            </w:r>
          </w:p>
        </w:tc>
        <w:tc>
          <w:tcPr>
            <w:tcW w:w="1276" w:type="dxa"/>
            <w:vMerge w:val="continue"/>
            <w:tcBorders>
              <w:top w:val="nil"/>
              <w:left w:val="single" w:color="auto" w:sz="4" w:space="0"/>
              <w:bottom w:val="single" w:color="000000" w:sz="4" w:space="0"/>
              <w:right w:val="single" w:color="auto" w:sz="4" w:space="0"/>
            </w:tcBorders>
            <w:vAlign w:val="center"/>
          </w:tcPr>
          <w:p w14:paraId="5A08E2E0">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3522761">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北京广播电视台电视端播出值班室1307室（建国路98号）</w:t>
            </w:r>
          </w:p>
        </w:tc>
        <w:tc>
          <w:tcPr>
            <w:tcW w:w="960" w:type="dxa"/>
            <w:tcBorders>
              <w:top w:val="nil"/>
              <w:left w:val="nil"/>
              <w:bottom w:val="single" w:color="auto" w:sz="4" w:space="0"/>
              <w:right w:val="single" w:color="auto" w:sz="4" w:space="0"/>
            </w:tcBorders>
            <w:vAlign w:val="center"/>
          </w:tcPr>
          <w:p w14:paraId="1439EB6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D9331C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9095D1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9E2C94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9DE274C">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24DA6687">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3E05B1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73</w:t>
            </w:r>
          </w:p>
        </w:tc>
        <w:tc>
          <w:tcPr>
            <w:tcW w:w="1276" w:type="dxa"/>
            <w:tcBorders>
              <w:top w:val="nil"/>
              <w:left w:val="nil"/>
              <w:bottom w:val="single" w:color="auto" w:sz="4" w:space="0"/>
              <w:right w:val="single" w:color="auto" w:sz="4" w:space="0"/>
            </w:tcBorders>
            <w:vAlign w:val="center"/>
          </w:tcPr>
          <w:p w14:paraId="4C80B58C">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局346会议设备间</w:t>
            </w:r>
          </w:p>
        </w:tc>
        <w:tc>
          <w:tcPr>
            <w:tcW w:w="3487" w:type="dxa"/>
            <w:tcBorders>
              <w:top w:val="nil"/>
              <w:left w:val="nil"/>
              <w:bottom w:val="single" w:color="auto" w:sz="4" w:space="0"/>
              <w:right w:val="single" w:color="auto" w:sz="4" w:space="0"/>
            </w:tcBorders>
            <w:vAlign w:val="center"/>
          </w:tcPr>
          <w:p w14:paraId="3B1EB8A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总局视频会议系统</w:t>
            </w:r>
          </w:p>
        </w:tc>
        <w:tc>
          <w:tcPr>
            <w:tcW w:w="960" w:type="dxa"/>
            <w:tcBorders>
              <w:top w:val="nil"/>
              <w:left w:val="nil"/>
              <w:bottom w:val="single" w:color="auto" w:sz="4" w:space="0"/>
              <w:right w:val="single" w:color="auto" w:sz="4" w:space="0"/>
            </w:tcBorders>
            <w:vAlign w:val="center"/>
          </w:tcPr>
          <w:p w14:paraId="021C457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CFD1AD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01C11F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7988E9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85A94D7">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21B4F313">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C8CB4C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74</w:t>
            </w:r>
          </w:p>
        </w:tc>
        <w:tc>
          <w:tcPr>
            <w:tcW w:w="1276" w:type="dxa"/>
            <w:tcBorders>
              <w:top w:val="nil"/>
              <w:left w:val="nil"/>
              <w:bottom w:val="single" w:color="auto" w:sz="4" w:space="0"/>
              <w:right w:val="single" w:color="auto" w:sz="4" w:space="0"/>
            </w:tcBorders>
            <w:vAlign w:val="center"/>
          </w:tcPr>
          <w:p w14:paraId="407364DE">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监测中心安播大厅</w:t>
            </w:r>
          </w:p>
        </w:tc>
        <w:tc>
          <w:tcPr>
            <w:tcW w:w="3487" w:type="dxa"/>
            <w:vMerge w:val="restart"/>
            <w:tcBorders>
              <w:top w:val="nil"/>
              <w:left w:val="single" w:color="auto" w:sz="4" w:space="0"/>
              <w:bottom w:val="single" w:color="auto" w:sz="4" w:space="0"/>
              <w:right w:val="single" w:color="auto" w:sz="4" w:space="0"/>
            </w:tcBorders>
            <w:vAlign w:val="center"/>
          </w:tcPr>
          <w:p w14:paraId="1C98570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总局指挥调度平台</w:t>
            </w:r>
          </w:p>
        </w:tc>
        <w:tc>
          <w:tcPr>
            <w:tcW w:w="960" w:type="dxa"/>
            <w:tcBorders>
              <w:top w:val="nil"/>
              <w:left w:val="nil"/>
              <w:bottom w:val="single" w:color="auto" w:sz="4" w:space="0"/>
              <w:right w:val="single" w:color="auto" w:sz="4" w:space="0"/>
            </w:tcBorders>
            <w:vAlign w:val="center"/>
          </w:tcPr>
          <w:p w14:paraId="50DDEBD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E7A3EA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F28F8A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50</w:t>
            </w:r>
          </w:p>
        </w:tc>
        <w:tc>
          <w:tcPr>
            <w:tcW w:w="960" w:type="dxa"/>
            <w:tcBorders>
              <w:top w:val="nil"/>
              <w:left w:val="nil"/>
              <w:bottom w:val="single" w:color="auto" w:sz="4" w:space="0"/>
              <w:right w:val="single" w:color="auto" w:sz="4" w:space="0"/>
            </w:tcBorders>
            <w:vAlign w:val="center"/>
          </w:tcPr>
          <w:p w14:paraId="7329AD7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D99D86A">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auto" w:sz="4" w:space="0"/>
              <w:right w:val="single" w:color="auto" w:sz="4" w:space="0"/>
            </w:tcBorders>
            <w:vAlign w:val="center"/>
          </w:tcPr>
          <w:p w14:paraId="12D8134B">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09A2E7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75</w:t>
            </w:r>
          </w:p>
        </w:tc>
        <w:tc>
          <w:tcPr>
            <w:tcW w:w="1276" w:type="dxa"/>
            <w:tcBorders>
              <w:top w:val="nil"/>
              <w:left w:val="nil"/>
              <w:bottom w:val="single" w:color="auto" w:sz="4" w:space="0"/>
              <w:right w:val="single" w:color="auto" w:sz="4" w:space="0"/>
            </w:tcBorders>
            <w:vAlign w:val="center"/>
          </w:tcPr>
          <w:p w14:paraId="6FAED341">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科技处313室</w:t>
            </w:r>
          </w:p>
        </w:tc>
        <w:tc>
          <w:tcPr>
            <w:tcW w:w="3487" w:type="dxa"/>
            <w:vMerge w:val="continue"/>
            <w:tcBorders>
              <w:top w:val="nil"/>
              <w:left w:val="single" w:color="auto" w:sz="4" w:space="0"/>
              <w:bottom w:val="single" w:color="auto" w:sz="4" w:space="0"/>
              <w:right w:val="single" w:color="auto" w:sz="4" w:space="0"/>
            </w:tcBorders>
            <w:vAlign w:val="center"/>
          </w:tcPr>
          <w:p w14:paraId="5DD875F3">
            <w:pPr>
              <w:widowControl/>
              <w:jc w:val="left"/>
              <w:rPr>
                <w:rFonts w:ascii="宋体" w:hAnsi="宋体" w:cs="Arial"/>
                <w:color w:val="auto"/>
                <w:kern w:val="0"/>
                <w:sz w:val="20"/>
                <w:szCs w:val="20"/>
                <w:highlight w:val="none"/>
              </w:rPr>
            </w:pPr>
          </w:p>
        </w:tc>
        <w:tc>
          <w:tcPr>
            <w:tcW w:w="960" w:type="dxa"/>
            <w:tcBorders>
              <w:top w:val="nil"/>
              <w:left w:val="nil"/>
              <w:bottom w:val="single" w:color="auto" w:sz="4" w:space="0"/>
              <w:right w:val="single" w:color="auto" w:sz="4" w:space="0"/>
            </w:tcBorders>
            <w:vAlign w:val="center"/>
          </w:tcPr>
          <w:p w14:paraId="2B4D126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3722CA1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4A1ED5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100</w:t>
            </w:r>
          </w:p>
        </w:tc>
        <w:tc>
          <w:tcPr>
            <w:tcW w:w="960" w:type="dxa"/>
            <w:tcBorders>
              <w:top w:val="nil"/>
              <w:left w:val="nil"/>
              <w:bottom w:val="single" w:color="auto" w:sz="4" w:space="0"/>
              <w:right w:val="single" w:color="auto" w:sz="4" w:space="0"/>
            </w:tcBorders>
            <w:vAlign w:val="center"/>
          </w:tcPr>
          <w:p w14:paraId="48C024A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6A8213E">
        <w:tblPrEx>
          <w:tblCellMar>
            <w:top w:w="0" w:type="dxa"/>
            <w:left w:w="108" w:type="dxa"/>
            <w:bottom w:w="0" w:type="dxa"/>
            <w:right w:w="108" w:type="dxa"/>
          </w:tblCellMar>
        </w:tblPrEx>
        <w:trPr>
          <w:trHeight w:val="255" w:hRule="atLeast"/>
          <w:jc w:val="center"/>
        </w:trPr>
        <w:tc>
          <w:tcPr>
            <w:tcW w:w="752" w:type="dxa"/>
            <w:vMerge w:val="restart"/>
            <w:tcBorders>
              <w:top w:val="nil"/>
              <w:left w:val="single" w:color="auto" w:sz="4" w:space="0"/>
              <w:bottom w:val="single" w:color="000000" w:sz="4" w:space="0"/>
              <w:right w:val="single" w:color="auto" w:sz="4" w:space="0"/>
            </w:tcBorders>
            <w:vAlign w:val="center"/>
          </w:tcPr>
          <w:p w14:paraId="363CE936">
            <w:pPr>
              <w:widowControl/>
              <w:jc w:val="center"/>
              <w:rPr>
                <w:rFonts w:ascii="宋体" w:hAnsi="宋体" w:cs="Arial"/>
                <w:color w:val="auto"/>
                <w:kern w:val="0"/>
                <w:sz w:val="20"/>
                <w:szCs w:val="20"/>
                <w:highlight w:val="none"/>
              </w:rPr>
            </w:pPr>
            <w:r>
              <w:rPr>
                <w:rFonts w:hint="eastAsia" w:ascii="宋体" w:hAnsi="宋体" w:cs="Arial"/>
                <w:color w:val="auto"/>
                <w:kern w:val="0"/>
                <w:szCs w:val="21"/>
                <w:highlight w:val="none"/>
              </w:rPr>
              <w:t>广播电视监测及信号传输</w:t>
            </w:r>
          </w:p>
        </w:tc>
        <w:tc>
          <w:tcPr>
            <w:tcW w:w="709" w:type="dxa"/>
            <w:tcBorders>
              <w:top w:val="nil"/>
              <w:left w:val="nil"/>
              <w:bottom w:val="single" w:color="auto" w:sz="4" w:space="0"/>
              <w:right w:val="single" w:color="auto" w:sz="4" w:space="0"/>
            </w:tcBorders>
            <w:vAlign w:val="center"/>
          </w:tcPr>
          <w:p w14:paraId="64A3E6D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76</w:t>
            </w:r>
          </w:p>
        </w:tc>
        <w:tc>
          <w:tcPr>
            <w:tcW w:w="1276" w:type="dxa"/>
            <w:vMerge w:val="restart"/>
            <w:tcBorders>
              <w:top w:val="nil"/>
              <w:left w:val="single" w:color="auto" w:sz="4" w:space="0"/>
              <w:bottom w:val="single" w:color="auto" w:sz="4" w:space="0"/>
              <w:right w:val="single" w:color="auto" w:sz="4" w:space="0"/>
            </w:tcBorders>
            <w:vAlign w:val="center"/>
          </w:tcPr>
          <w:p w14:paraId="298B474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副中心C1数据机房</w:t>
            </w:r>
          </w:p>
        </w:tc>
        <w:tc>
          <w:tcPr>
            <w:tcW w:w="3487" w:type="dxa"/>
            <w:tcBorders>
              <w:top w:val="nil"/>
              <w:left w:val="nil"/>
              <w:bottom w:val="single" w:color="auto" w:sz="4" w:space="0"/>
              <w:right w:val="single" w:color="auto" w:sz="4" w:space="0"/>
            </w:tcBorders>
            <w:vAlign w:val="center"/>
          </w:tcPr>
          <w:p w14:paraId="1AE9F8F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海淀融媒体中心</w:t>
            </w:r>
          </w:p>
        </w:tc>
        <w:tc>
          <w:tcPr>
            <w:tcW w:w="960" w:type="dxa"/>
            <w:tcBorders>
              <w:top w:val="nil"/>
              <w:left w:val="nil"/>
              <w:bottom w:val="single" w:color="auto" w:sz="4" w:space="0"/>
              <w:right w:val="single" w:color="auto" w:sz="4" w:space="0"/>
            </w:tcBorders>
            <w:vAlign w:val="center"/>
          </w:tcPr>
          <w:p w14:paraId="1CFB84A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B25A8F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6A90E2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A0DB9A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8EADC1F">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33818B03">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A84A4D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77</w:t>
            </w:r>
          </w:p>
        </w:tc>
        <w:tc>
          <w:tcPr>
            <w:tcW w:w="1276" w:type="dxa"/>
            <w:vMerge w:val="continue"/>
            <w:tcBorders>
              <w:top w:val="nil"/>
              <w:left w:val="single" w:color="auto" w:sz="4" w:space="0"/>
              <w:bottom w:val="single" w:color="auto" w:sz="4" w:space="0"/>
              <w:right w:val="single" w:color="auto" w:sz="4" w:space="0"/>
            </w:tcBorders>
            <w:vAlign w:val="center"/>
          </w:tcPr>
          <w:p w14:paraId="79E4AB7F">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5EE7F0C">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丰台融媒体中心</w:t>
            </w:r>
          </w:p>
        </w:tc>
        <w:tc>
          <w:tcPr>
            <w:tcW w:w="960" w:type="dxa"/>
            <w:tcBorders>
              <w:top w:val="nil"/>
              <w:left w:val="nil"/>
              <w:bottom w:val="single" w:color="auto" w:sz="4" w:space="0"/>
              <w:right w:val="single" w:color="auto" w:sz="4" w:space="0"/>
            </w:tcBorders>
            <w:vAlign w:val="center"/>
          </w:tcPr>
          <w:p w14:paraId="59F8746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559325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0FE771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54DB940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E495A7E">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7E2D0866">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2A9A4E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78</w:t>
            </w:r>
          </w:p>
        </w:tc>
        <w:tc>
          <w:tcPr>
            <w:tcW w:w="1276" w:type="dxa"/>
            <w:vMerge w:val="continue"/>
            <w:tcBorders>
              <w:top w:val="nil"/>
              <w:left w:val="single" w:color="auto" w:sz="4" w:space="0"/>
              <w:bottom w:val="single" w:color="auto" w:sz="4" w:space="0"/>
              <w:right w:val="single" w:color="auto" w:sz="4" w:space="0"/>
            </w:tcBorders>
            <w:vAlign w:val="center"/>
          </w:tcPr>
          <w:p w14:paraId="5BBA83B1">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1F098ED">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门头沟融媒体中心</w:t>
            </w:r>
          </w:p>
        </w:tc>
        <w:tc>
          <w:tcPr>
            <w:tcW w:w="960" w:type="dxa"/>
            <w:tcBorders>
              <w:top w:val="nil"/>
              <w:left w:val="nil"/>
              <w:bottom w:val="single" w:color="auto" w:sz="4" w:space="0"/>
              <w:right w:val="single" w:color="auto" w:sz="4" w:space="0"/>
            </w:tcBorders>
            <w:vAlign w:val="center"/>
          </w:tcPr>
          <w:p w14:paraId="02CEA4F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8946DD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2D4753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42DBD5A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479BE45">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29B0BFA7">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7168C2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79</w:t>
            </w:r>
          </w:p>
        </w:tc>
        <w:tc>
          <w:tcPr>
            <w:tcW w:w="1276" w:type="dxa"/>
            <w:vMerge w:val="continue"/>
            <w:tcBorders>
              <w:top w:val="nil"/>
              <w:left w:val="single" w:color="auto" w:sz="4" w:space="0"/>
              <w:bottom w:val="single" w:color="auto" w:sz="4" w:space="0"/>
              <w:right w:val="single" w:color="auto" w:sz="4" w:space="0"/>
            </w:tcBorders>
            <w:vAlign w:val="center"/>
          </w:tcPr>
          <w:p w14:paraId="20808C68">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D24B93C">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昌平融媒体中心</w:t>
            </w:r>
          </w:p>
        </w:tc>
        <w:tc>
          <w:tcPr>
            <w:tcW w:w="960" w:type="dxa"/>
            <w:tcBorders>
              <w:top w:val="nil"/>
              <w:left w:val="nil"/>
              <w:bottom w:val="single" w:color="auto" w:sz="4" w:space="0"/>
              <w:right w:val="single" w:color="auto" w:sz="4" w:space="0"/>
            </w:tcBorders>
            <w:vAlign w:val="center"/>
          </w:tcPr>
          <w:p w14:paraId="622BC28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AE2D00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C6D217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62A769B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02587D3">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3FB351CA">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E9B84F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80</w:t>
            </w:r>
          </w:p>
        </w:tc>
        <w:tc>
          <w:tcPr>
            <w:tcW w:w="1276" w:type="dxa"/>
            <w:vMerge w:val="continue"/>
            <w:tcBorders>
              <w:top w:val="nil"/>
              <w:left w:val="single" w:color="auto" w:sz="4" w:space="0"/>
              <w:bottom w:val="single" w:color="auto" w:sz="4" w:space="0"/>
              <w:right w:val="single" w:color="auto" w:sz="4" w:space="0"/>
            </w:tcBorders>
            <w:vAlign w:val="center"/>
          </w:tcPr>
          <w:p w14:paraId="5C2EB9BC">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215965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延庆融媒体中心</w:t>
            </w:r>
          </w:p>
        </w:tc>
        <w:tc>
          <w:tcPr>
            <w:tcW w:w="960" w:type="dxa"/>
            <w:tcBorders>
              <w:top w:val="nil"/>
              <w:left w:val="nil"/>
              <w:bottom w:val="single" w:color="auto" w:sz="4" w:space="0"/>
              <w:right w:val="single" w:color="auto" w:sz="4" w:space="0"/>
            </w:tcBorders>
            <w:vAlign w:val="center"/>
          </w:tcPr>
          <w:p w14:paraId="0072CEC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A41055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864658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1FCA17B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9AAE235">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5EC617D3">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2BDA7F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81</w:t>
            </w:r>
          </w:p>
        </w:tc>
        <w:tc>
          <w:tcPr>
            <w:tcW w:w="1276" w:type="dxa"/>
            <w:vMerge w:val="continue"/>
            <w:tcBorders>
              <w:top w:val="nil"/>
              <w:left w:val="single" w:color="auto" w:sz="4" w:space="0"/>
              <w:bottom w:val="single" w:color="auto" w:sz="4" w:space="0"/>
              <w:right w:val="single" w:color="auto" w:sz="4" w:space="0"/>
            </w:tcBorders>
            <w:vAlign w:val="center"/>
          </w:tcPr>
          <w:p w14:paraId="38914165">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39EA547">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房山融媒体中心</w:t>
            </w:r>
          </w:p>
        </w:tc>
        <w:tc>
          <w:tcPr>
            <w:tcW w:w="960" w:type="dxa"/>
            <w:tcBorders>
              <w:top w:val="nil"/>
              <w:left w:val="nil"/>
              <w:bottom w:val="single" w:color="auto" w:sz="4" w:space="0"/>
              <w:right w:val="single" w:color="auto" w:sz="4" w:space="0"/>
            </w:tcBorders>
            <w:vAlign w:val="center"/>
          </w:tcPr>
          <w:p w14:paraId="336D1D2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65666A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DA29BB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3655C39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C8D8937">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259E8CCA">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778D00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82</w:t>
            </w:r>
          </w:p>
        </w:tc>
        <w:tc>
          <w:tcPr>
            <w:tcW w:w="1276" w:type="dxa"/>
            <w:vMerge w:val="continue"/>
            <w:tcBorders>
              <w:top w:val="nil"/>
              <w:left w:val="single" w:color="auto" w:sz="4" w:space="0"/>
              <w:bottom w:val="single" w:color="auto" w:sz="4" w:space="0"/>
              <w:right w:val="single" w:color="auto" w:sz="4" w:space="0"/>
            </w:tcBorders>
            <w:vAlign w:val="center"/>
          </w:tcPr>
          <w:p w14:paraId="00587538">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65C6277">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石景山融媒体中心</w:t>
            </w:r>
          </w:p>
        </w:tc>
        <w:tc>
          <w:tcPr>
            <w:tcW w:w="960" w:type="dxa"/>
            <w:tcBorders>
              <w:top w:val="nil"/>
              <w:left w:val="nil"/>
              <w:bottom w:val="single" w:color="auto" w:sz="4" w:space="0"/>
              <w:right w:val="single" w:color="auto" w:sz="4" w:space="0"/>
            </w:tcBorders>
            <w:vAlign w:val="center"/>
          </w:tcPr>
          <w:p w14:paraId="5BE7777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1962AE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7B89D4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30</w:t>
            </w:r>
          </w:p>
        </w:tc>
        <w:tc>
          <w:tcPr>
            <w:tcW w:w="960" w:type="dxa"/>
            <w:tcBorders>
              <w:top w:val="nil"/>
              <w:left w:val="nil"/>
              <w:bottom w:val="single" w:color="auto" w:sz="4" w:space="0"/>
              <w:right w:val="single" w:color="auto" w:sz="4" w:space="0"/>
            </w:tcBorders>
            <w:vAlign w:val="center"/>
          </w:tcPr>
          <w:p w14:paraId="6209F99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B5A6E0C">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1887DB00">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02DFCB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83</w:t>
            </w:r>
          </w:p>
        </w:tc>
        <w:tc>
          <w:tcPr>
            <w:tcW w:w="1276" w:type="dxa"/>
            <w:vMerge w:val="continue"/>
            <w:tcBorders>
              <w:top w:val="nil"/>
              <w:left w:val="single" w:color="auto" w:sz="4" w:space="0"/>
              <w:bottom w:val="single" w:color="auto" w:sz="4" w:space="0"/>
              <w:right w:val="single" w:color="auto" w:sz="4" w:space="0"/>
            </w:tcBorders>
            <w:vAlign w:val="center"/>
          </w:tcPr>
          <w:p w14:paraId="661BAB31">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409BAF40">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歌华A0机房</w:t>
            </w:r>
          </w:p>
        </w:tc>
        <w:tc>
          <w:tcPr>
            <w:tcW w:w="960" w:type="dxa"/>
            <w:tcBorders>
              <w:top w:val="nil"/>
              <w:left w:val="nil"/>
              <w:bottom w:val="single" w:color="auto" w:sz="4" w:space="0"/>
              <w:right w:val="single" w:color="auto" w:sz="4" w:space="0"/>
            </w:tcBorders>
            <w:vAlign w:val="center"/>
          </w:tcPr>
          <w:p w14:paraId="7F671FB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CC4585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8E6904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2CFD23D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85FF2A8">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5600B296">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D6CD73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84</w:t>
            </w:r>
          </w:p>
        </w:tc>
        <w:tc>
          <w:tcPr>
            <w:tcW w:w="1276" w:type="dxa"/>
            <w:vMerge w:val="continue"/>
            <w:tcBorders>
              <w:top w:val="nil"/>
              <w:left w:val="single" w:color="auto" w:sz="4" w:space="0"/>
              <w:bottom w:val="single" w:color="auto" w:sz="4" w:space="0"/>
              <w:right w:val="single" w:color="auto" w:sz="4" w:space="0"/>
            </w:tcBorders>
            <w:vAlign w:val="center"/>
          </w:tcPr>
          <w:p w14:paraId="49FDF23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4C95666">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歌华C0机房</w:t>
            </w:r>
          </w:p>
        </w:tc>
        <w:tc>
          <w:tcPr>
            <w:tcW w:w="960" w:type="dxa"/>
            <w:tcBorders>
              <w:top w:val="nil"/>
              <w:left w:val="nil"/>
              <w:bottom w:val="single" w:color="auto" w:sz="4" w:space="0"/>
              <w:right w:val="single" w:color="auto" w:sz="4" w:space="0"/>
            </w:tcBorders>
            <w:vAlign w:val="center"/>
          </w:tcPr>
          <w:p w14:paraId="5A3E93A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15113E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A5103F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7EE06C7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38E0603">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36B4699E">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046DB6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85</w:t>
            </w:r>
          </w:p>
        </w:tc>
        <w:tc>
          <w:tcPr>
            <w:tcW w:w="1276" w:type="dxa"/>
            <w:vMerge w:val="continue"/>
            <w:tcBorders>
              <w:top w:val="nil"/>
              <w:left w:val="single" w:color="auto" w:sz="4" w:space="0"/>
              <w:bottom w:val="single" w:color="auto" w:sz="4" w:space="0"/>
              <w:right w:val="single" w:color="auto" w:sz="4" w:space="0"/>
            </w:tcBorders>
            <w:vAlign w:val="center"/>
          </w:tcPr>
          <w:p w14:paraId="755D46E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82B41F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歌华D0机房</w:t>
            </w:r>
          </w:p>
        </w:tc>
        <w:tc>
          <w:tcPr>
            <w:tcW w:w="960" w:type="dxa"/>
            <w:tcBorders>
              <w:top w:val="nil"/>
              <w:left w:val="nil"/>
              <w:bottom w:val="single" w:color="auto" w:sz="4" w:space="0"/>
              <w:right w:val="single" w:color="auto" w:sz="4" w:space="0"/>
            </w:tcBorders>
            <w:vAlign w:val="center"/>
          </w:tcPr>
          <w:p w14:paraId="3AFA1AC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3E27D6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4DAD9A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67A74D1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656A74A2">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46B9F2E6">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B06427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86</w:t>
            </w:r>
          </w:p>
        </w:tc>
        <w:tc>
          <w:tcPr>
            <w:tcW w:w="1276" w:type="dxa"/>
            <w:vMerge w:val="continue"/>
            <w:tcBorders>
              <w:top w:val="nil"/>
              <w:left w:val="single" w:color="auto" w:sz="4" w:space="0"/>
              <w:bottom w:val="single" w:color="auto" w:sz="4" w:space="0"/>
              <w:right w:val="single" w:color="auto" w:sz="4" w:space="0"/>
            </w:tcBorders>
            <w:vAlign w:val="center"/>
          </w:tcPr>
          <w:p w14:paraId="01E9D2CC">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AB87D1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歌华石景山分公司</w:t>
            </w:r>
          </w:p>
        </w:tc>
        <w:tc>
          <w:tcPr>
            <w:tcW w:w="960" w:type="dxa"/>
            <w:tcBorders>
              <w:top w:val="nil"/>
              <w:left w:val="nil"/>
              <w:bottom w:val="single" w:color="auto" w:sz="4" w:space="0"/>
              <w:right w:val="single" w:color="auto" w:sz="4" w:space="0"/>
            </w:tcBorders>
            <w:vAlign w:val="center"/>
          </w:tcPr>
          <w:p w14:paraId="17DA3EC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0A9432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86C40B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5B97AAD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FAE3230">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5BCECA3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70D444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87</w:t>
            </w:r>
          </w:p>
        </w:tc>
        <w:tc>
          <w:tcPr>
            <w:tcW w:w="1276" w:type="dxa"/>
            <w:vMerge w:val="continue"/>
            <w:tcBorders>
              <w:top w:val="nil"/>
              <w:left w:val="single" w:color="auto" w:sz="4" w:space="0"/>
              <w:bottom w:val="single" w:color="auto" w:sz="4" w:space="0"/>
              <w:right w:val="single" w:color="auto" w:sz="4" w:space="0"/>
            </w:tcBorders>
            <w:vAlign w:val="center"/>
          </w:tcPr>
          <w:p w14:paraId="4AEF6E88">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44D2F72">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歌华门头沟分公司</w:t>
            </w:r>
          </w:p>
        </w:tc>
        <w:tc>
          <w:tcPr>
            <w:tcW w:w="960" w:type="dxa"/>
            <w:tcBorders>
              <w:top w:val="nil"/>
              <w:left w:val="nil"/>
              <w:bottom w:val="single" w:color="auto" w:sz="4" w:space="0"/>
              <w:right w:val="single" w:color="auto" w:sz="4" w:space="0"/>
            </w:tcBorders>
            <w:vAlign w:val="center"/>
          </w:tcPr>
          <w:p w14:paraId="270DBF5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B86FAC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49625E0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262EFDC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4EC0DF6">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1E87F7F4">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12056A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88</w:t>
            </w:r>
          </w:p>
        </w:tc>
        <w:tc>
          <w:tcPr>
            <w:tcW w:w="1276" w:type="dxa"/>
            <w:vMerge w:val="continue"/>
            <w:tcBorders>
              <w:top w:val="nil"/>
              <w:left w:val="single" w:color="auto" w:sz="4" w:space="0"/>
              <w:bottom w:val="single" w:color="auto" w:sz="4" w:space="0"/>
              <w:right w:val="single" w:color="auto" w:sz="4" w:space="0"/>
            </w:tcBorders>
            <w:vAlign w:val="center"/>
          </w:tcPr>
          <w:p w14:paraId="0D76B340">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03A2EE0">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歌华昌平分公司</w:t>
            </w:r>
          </w:p>
        </w:tc>
        <w:tc>
          <w:tcPr>
            <w:tcW w:w="960" w:type="dxa"/>
            <w:tcBorders>
              <w:top w:val="nil"/>
              <w:left w:val="nil"/>
              <w:bottom w:val="single" w:color="auto" w:sz="4" w:space="0"/>
              <w:right w:val="single" w:color="auto" w:sz="4" w:space="0"/>
            </w:tcBorders>
            <w:vAlign w:val="center"/>
          </w:tcPr>
          <w:p w14:paraId="1ABA449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E26F98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D3E4CD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19B4B14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3C09378">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6579B62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A127AC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89</w:t>
            </w:r>
          </w:p>
        </w:tc>
        <w:tc>
          <w:tcPr>
            <w:tcW w:w="1276" w:type="dxa"/>
            <w:vMerge w:val="continue"/>
            <w:tcBorders>
              <w:top w:val="nil"/>
              <w:left w:val="single" w:color="auto" w:sz="4" w:space="0"/>
              <w:bottom w:val="single" w:color="auto" w:sz="4" w:space="0"/>
              <w:right w:val="single" w:color="auto" w:sz="4" w:space="0"/>
            </w:tcBorders>
            <w:vAlign w:val="center"/>
          </w:tcPr>
          <w:p w14:paraId="070413F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B71A45D">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歌华延庆分公司</w:t>
            </w:r>
          </w:p>
        </w:tc>
        <w:tc>
          <w:tcPr>
            <w:tcW w:w="960" w:type="dxa"/>
            <w:tcBorders>
              <w:top w:val="nil"/>
              <w:left w:val="nil"/>
              <w:bottom w:val="single" w:color="auto" w:sz="4" w:space="0"/>
              <w:right w:val="single" w:color="auto" w:sz="4" w:space="0"/>
            </w:tcBorders>
            <w:vAlign w:val="center"/>
          </w:tcPr>
          <w:p w14:paraId="0E3D762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BE6FDB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A05A27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0656124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2A13FC2">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2E567C18">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66E15F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90</w:t>
            </w:r>
          </w:p>
        </w:tc>
        <w:tc>
          <w:tcPr>
            <w:tcW w:w="1276" w:type="dxa"/>
            <w:vMerge w:val="continue"/>
            <w:tcBorders>
              <w:top w:val="nil"/>
              <w:left w:val="single" w:color="auto" w:sz="4" w:space="0"/>
              <w:bottom w:val="single" w:color="auto" w:sz="4" w:space="0"/>
              <w:right w:val="single" w:color="auto" w:sz="4" w:space="0"/>
            </w:tcBorders>
            <w:vAlign w:val="center"/>
          </w:tcPr>
          <w:p w14:paraId="226994CE">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EE434CE">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歌华房山分公司</w:t>
            </w:r>
          </w:p>
        </w:tc>
        <w:tc>
          <w:tcPr>
            <w:tcW w:w="960" w:type="dxa"/>
            <w:tcBorders>
              <w:top w:val="nil"/>
              <w:left w:val="nil"/>
              <w:bottom w:val="single" w:color="auto" w:sz="4" w:space="0"/>
              <w:right w:val="single" w:color="auto" w:sz="4" w:space="0"/>
            </w:tcBorders>
            <w:vAlign w:val="center"/>
          </w:tcPr>
          <w:p w14:paraId="05570A8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541B4E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EA9FC7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49B83C0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FD1DB2F">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55E15B3E">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69EC07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91</w:t>
            </w:r>
          </w:p>
        </w:tc>
        <w:tc>
          <w:tcPr>
            <w:tcW w:w="1276" w:type="dxa"/>
            <w:vMerge w:val="continue"/>
            <w:tcBorders>
              <w:top w:val="nil"/>
              <w:left w:val="single" w:color="auto" w:sz="4" w:space="0"/>
              <w:bottom w:val="single" w:color="auto" w:sz="4" w:space="0"/>
              <w:right w:val="single" w:color="auto" w:sz="4" w:space="0"/>
            </w:tcBorders>
            <w:vAlign w:val="center"/>
          </w:tcPr>
          <w:p w14:paraId="7BD1B868">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9E37963">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延庆高山无线转播站</w:t>
            </w:r>
          </w:p>
        </w:tc>
        <w:tc>
          <w:tcPr>
            <w:tcW w:w="960" w:type="dxa"/>
            <w:tcBorders>
              <w:top w:val="nil"/>
              <w:left w:val="nil"/>
              <w:bottom w:val="single" w:color="auto" w:sz="4" w:space="0"/>
              <w:right w:val="single" w:color="auto" w:sz="4" w:space="0"/>
            </w:tcBorders>
            <w:vAlign w:val="center"/>
          </w:tcPr>
          <w:p w14:paraId="250A673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9A1D3C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522C84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100</w:t>
            </w:r>
          </w:p>
        </w:tc>
        <w:tc>
          <w:tcPr>
            <w:tcW w:w="960" w:type="dxa"/>
            <w:tcBorders>
              <w:top w:val="nil"/>
              <w:left w:val="nil"/>
              <w:bottom w:val="single" w:color="auto" w:sz="4" w:space="0"/>
              <w:right w:val="single" w:color="auto" w:sz="4" w:space="0"/>
            </w:tcBorders>
            <w:vAlign w:val="center"/>
          </w:tcPr>
          <w:p w14:paraId="3C0B15B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954A30C">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03502B47">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F1D834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92</w:t>
            </w:r>
          </w:p>
        </w:tc>
        <w:tc>
          <w:tcPr>
            <w:tcW w:w="1276" w:type="dxa"/>
            <w:vMerge w:val="continue"/>
            <w:tcBorders>
              <w:top w:val="nil"/>
              <w:left w:val="single" w:color="auto" w:sz="4" w:space="0"/>
              <w:bottom w:val="single" w:color="auto" w:sz="4" w:space="0"/>
              <w:right w:val="single" w:color="auto" w:sz="4" w:space="0"/>
            </w:tcBorders>
            <w:vAlign w:val="center"/>
          </w:tcPr>
          <w:p w14:paraId="00E80FF5">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E0EB26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房山高山无线转播站</w:t>
            </w:r>
          </w:p>
        </w:tc>
        <w:tc>
          <w:tcPr>
            <w:tcW w:w="960" w:type="dxa"/>
            <w:tcBorders>
              <w:top w:val="nil"/>
              <w:left w:val="nil"/>
              <w:bottom w:val="single" w:color="auto" w:sz="4" w:space="0"/>
              <w:right w:val="single" w:color="auto" w:sz="4" w:space="0"/>
            </w:tcBorders>
            <w:vAlign w:val="center"/>
          </w:tcPr>
          <w:p w14:paraId="2BD36D3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2CDF50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50CCAE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100</w:t>
            </w:r>
          </w:p>
        </w:tc>
        <w:tc>
          <w:tcPr>
            <w:tcW w:w="960" w:type="dxa"/>
            <w:tcBorders>
              <w:top w:val="nil"/>
              <w:left w:val="nil"/>
              <w:bottom w:val="single" w:color="auto" w:sz="4" w:space="0"/>
              <w:right w:val="single" w:color="auto" w:sz="4" w:space="0"/>
            </w:tcBorders>
            <w:vAlign w:val="center"/>
          </w:tcPr>
          <w:p w14:paraId="7B4FD31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CC190C6">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126EBD6E">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08DF6B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93</w:t>
            </w:r>
          </w:p>
        </w:tc>
        <w:tc>
          <w:tcPr>
            <w:tcW w:w="1276" w:type="dxa"/>
            <w:vMerge w:val="continue"/>
            <w:tcBorders>
              <w:top w:val="nil"/>
              <w:left w:val="single" w:color="auto" w:sz="4" w:space="0"/>
              <w:bottom w:val="single" w:color="auto" w:sz="4" w:space="0"/>
              <w:right w:val="single" w:color="auto" w:sz="4" w:space="0"/>
            </w:tcBorders>
            <w:vAlign w:val="center"/>
          </w:tcPr>
          <w:p w14:paraId="7B8B0C5A">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0C8148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怀柔融媒体中心</w:t>
            </w:r>
          </w:p>
        </w:tc>
        <w:tc>
          <w:tcPr>
            <w:tcW w:w="960" w:type="dxa"/>
            <w:tcBorders>
              <w:top w:val="nil"/>
              <w:left w:val="nil"/>
              <w:bottom w:val="single" w:color="auto" w:sz="4" w:space="0"/>
              <w:right w:val="single" w:color="auto" w:sz="4" w:space="0"/>
            </w:tcBorders>
            <w:vAlign w:val="center"/>
          </w:tcPr>
          <w:p w14:paraId="1CEAEE7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DED279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FA34A3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7FCD64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7EC94CE">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3595ACD3">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B185DD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94</w:t>
            </w:r>
          </w:p>
        </w:tc>
        <w:tc>
          <w:tcPr>
            <w:tcW w:w="1276" w:type="dxa"/>
            <w:vMerge w:val="continue"/>
            <w:tcBorders>
              <w:top w:val="nil"/>
              <w:left w:val="single" w:color="auto" w:sz="4" w:space="0"/>
              <w:bottom w:val="single" w:color="auto" w:sz="4" w:space="0"/>
              <w:right w:val="single" w:color="auto" w:sz="4" w:space="0"/>
            </w:tcBorders>
            <w:vAlign w:val="center"/>
          </w:tcPr>
          <w:p w14:paraId="0ACACCD5">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EFDE82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密云融媒体中心</w:t>
            </w:r>
          </w:p>
        </w:tc>
        <w:tc>
          <w:tcPr>
            <w:tcW w:w="960" w:type="dxa"/>
            <w:tcBorders>
              <w:top w:val="nil"/>
              <w:left w:val="nil"/>
              <w:bottom w:val="single" w:color="auto" w:sz="4" w:space="0"/>
              <w:right w:val="single" w:color="auto" w:sz="4" w:space="0"/>
            </w:tcBorders>
            <w:vAlign w:val="center"/>
          </w:tcPr>
          <w:p w14:paraId="6121672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29E51A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CBCFB8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DFDE0A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1AC3773">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61455BAD">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1E39D8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95</w:t>
            </w:r>
          </w:p>
        </w:tc>
        <w:tc>
          <w:tcPr>
            <w:tcW w:w="1276" w:type="dxa"/>
            <w:vMerge w:val="continue"/>
            <w:tcBorders>
              <w:top w:val="nil"/>
              <w:left w:val="single" w:color="auto" w:sz="4" w:space="0"/>
              <w:bottom w:val="single" w:color="auto" w:sz="4" w:space="0"/>
              <w:right w:val="single" w:color="auto" w:sz="4" w:space="0"/>
            </w:tcBorders>
            <w:vAlign w:val="center"/>
          </w:tcPr>
          <w:p w14:paraId="1DD1FE8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16AE986">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顺义融媒体中心</w:t>
            </w:r>
          </w:p>
        </w:tc>
        <w:tc>
          <w:tcPr>
            <w:tcW w:w="960" w:type="dxa"/>
            <w:tcBorders>
              <w:top w:val="nil"/>
              <w:left w:val="nil"/>
              <w:bottom w:val="single" w:color="auto" w:sz="4" w:space="0"/>
              <w:right w:val="single" w:color="auto" w:sz="4" w:space="0"/>
            </w:tcBorders>
            <w:vAlign w:val="center"/>
          </w:tcPr>
          <w:p w14:paraId="203B8E7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D3B66F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1E1DD8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44A2A3F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5F35C73A">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7A62A976">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037940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96</w:t>
            </w:r>
          </w:p>
        </w:tc>
        <w:tc>
          <w:tcPr>
            <w:tcW w:w="1276" w:type="dxa"/>
            <w:vMerge w:val="continue"/>
            <w:tcBorders>
              <w:top w:val="nil"/>
              <w:left w:val="single" w:color="auto" w:sz="4" w:space="0"/>
              <w:bottom w:val="single" w:color="auto" w:sz="4" w:space="0"/>
              <w:right w:val="single" w:color="auto" w:sz="4" w:space="0"/>
            </w:tcBorders>
            <w:vAlign w:val="center"/>
          </w:tcPr>
          <w:p w14:paraId="0E6B0E5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7093E3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平谷融媒体中心</w:t>
            </w:r>
          </w:p>
        </w:tc>
        <w:tc>
          <w:tcPr>
            <w:tcW w:w="960" w:type="dxa"/>
            <w:tcBorders>
              <w:top w:val="nil"/>
              <w:left w:val="nil"/>
              <w:bottom w:val="single" w:color="auto" w:sz="4" w:space="0"/>
              <w:right w:val="single" w:color="auto" w:sz="4" w:space="0"/>
            </w:tcBorders>
            <w:vAlign w:val="center"/>
          </w:tcPr>
          <w:p w14:paraId="012387F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599505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5C4C27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08523B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59D363A0">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52ACF847">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6A239F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97</w:t>
            </w:r>
          </w:p>
        </w:tc>
        <w:tc>
          <w:tcPr>
            <w:tcW w:w="1276" w:type="dxa"/>
            <w:vMerge w:val="continue"/>
            <w:tcBorders>
              <w:top w:val="nil"/>
              <w:left w:val="single" w:color="auto" w:sz="4" w:space="0"/>
              <w:bottom w:val="single" w:color="auto" w:sz="4" w:space="0"/>
              <w:right w:val="single" w:color="auto" w:sz="4" w:space="0"/>
            </w:tcBorders>
            <w:vAlign w:val="center"/>
          </w:tcPr>
          <w:p w14:paraId="021A2D2A">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6A7F46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通州融媒体中心</w:t>
            </w:r>
          </w:p>
        </w:tc>
        <w:tc>
          <w:tcPr>
            <w:tcW w:w="960" w:type="dxa"/>
            <w:tcBorders>
              <w:top w:val="nil"/>
              <w:left w:val="nil"/>
              <w:bottom w:val="single" w:color="auto" w:sz="4" w:space="0"/>
              <w:right w:val="single" w:color="auto" w:sz="4" w:space="0"/>
            </w:tcBorders>
            <w:vAlign w:val="center"/>
          </w:tcPr>
          <w:p w14:paraId="6E13A85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032D22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1EF5CA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A9CAD7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5061C122">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08D915B2">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8F5005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98</w:t>
            </w:r>
          </w:p>
        </w:tc>
        <w:tc>
          <w:tcPr>
            <w:tcW w:w="1276" w:type="dxa"/>
            <w:vMerge w:val="continue"/>
            <w:tcBorders>
              <w:top w:val="nil"/>
              <w:left w:val="single" w:color="auto" w:sz="4" w:space="0"/>
              <w:bottom w:val="single" w:color="auto" w:sz="4" w:space="0"/>
              <w:right w:val="single" w:color="auto" w:sz="4" w:space="0"/>
            </w:tcBorders>
            <w:vAlign w:val="center"/>
          </w:tcPr>
          <w:p w14:paraId="20E4AEE0">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9F0631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通州甘棠发射塔</w:t>
            </w:r>
          </w:p>
        </w:tc>
        <w:tc>
          <w:tcPr>
            <w:tcW w:w="960" w:type="dxa"/>
            <w:tcBorders>
              <w:top w:val="nil"/>
              <w:left w:val="nil"/>
              <w:bottom w:val="single" w:color="auto" w:sz="4" w:space="0"/>
              <w:right w:val="single" w:color="auto" w:sz="4" w:space="0"/>
            </w:tcBorders>
            <w:vAlign w:val="center"/>
          </w:tcPr>
          <w:p w14:paraId="3A3C940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42D602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B090C3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9D0DE2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881BC3A">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1FA13ABA">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FE7379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99</w:t>
            </w:r>
          </w:p>
        </w:tc>
        <w:tc>
          <w:tcPr>
            <w:tcW w:w="1276" w:type="dxa"/>
            <w:vMerge w:val="continue"/>
            <w:tcBorders>
              <w:top w:val="nil"/>
              <w:left w:val="single" w:color="auto" w:sz="4" w:space="0"/>
              <w:bottom w:val="single" w:color="auto" w:sz="4" w:space="0"/>
              <w:right w:val="single" w:color="auto" w:sz="4" w:space="0"/>
            </w:tcBorders>
            <w:vAlign w:val="center"/>
          </w:tcPr>
          <w:p w14:paraId="5EB6FA1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E3DD74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大兴融媒体中心</w:t>
            </w:r>
          </w:p>
        </w:tc>
        <w:tc>
          <w:tcPr>
            <w:tcW w:w="960" w:type="dxa"/>
            <w:tcBorders>
              <w:top w:val="nil"/>
              <w:left w:val="nil"/>
              <w:bottom w:val="single" w:color="auto" w:sz="4" w:space="0"/>
              <w:right w:val="single" w:color="auto" w:sz="4" w:space="0"/>
            </w:tcBorders>
            <w:vAlign w:val="center"/>
          </w:tcPr>
          <w:p w14:paraId="1D90A7B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191420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96172D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04E923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D4BEC5E">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1E578E06">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A5D912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100</w:t>
            </w:r>
          </w:p>
        </w:tc>
        <w:tc>
          <w:tcPr>
            <w:tcW w:w="1276" w:type="dxa"/>
            <w:vMerge w:val="continue"/>
            <w:tcBorders>
              <w:top w:val="nil"/>
              <w:left w:val="single" w:color="auto" w:sz="4" w:space="0"/>
              <w:bottom w:val="single" w:color="auto" w:sz="4" w:space="0"/>
              <w:right w:val="single" w:color="auto" w:sz="4" w:space="0"/>
            </w:tcBorders>
            <w:vAlign w:val="center"/>
          </w:tcPr>
          <w:p w14:paraId="2BB57CE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4E1BA1F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朝阳融媒体中心</w:t>
            </w:r>
          </w:p>
        </w:tc>
        <w:tc>
          <w:tcPr>
            <w:tcW w:w="960" w:type="dxa"/>
            <w:tcBorders>
              <w:top w:val="nil"/>
              <w:left w:val="nil"/>
              <w:bottom w:val="single" w:color="auto" w:sz="4" w:space="0"/>
              <w:right w:val="single" w:color="auto" w:sz="4" w:space="0"/>
            </w:tcBorders>
            <w:vAlign w:val="center"/>
          </w:tcPr>
          <w:p w14:paraId="6880F07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2F7491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A532CB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7B0A81A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8DB96D2">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0201B482">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779607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101</w:t>
            </w:r>
          </w:p>
        </w:tc>
        <w:tc>
          <w:tcPr>
            <w:tcW w:w="1276" w:type="dxa"/>
            <w:vMerge w:val="continue"/>
            <w:tcBorders>
              <w:top w:val="nil"/>
              <w:left w:val="single" w:color="auto" w:sz="4" w:space="0"/>
              <w:bottom w:val="single" w:color="auto" w:sz="4" w:space="0"/>
              <w:right w:val="single" w:color="auto" w:sz="4" w:space="0"/>
            </w:tcBorders>
            <w:vAlign w:val="center"/>
          </w:tcPr>
          <w:p w14:paraId="2FE1C811">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3914631D">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歌华B0机房</w:t>
            </w:r>
          </w:p>
        </w:tc>
        <w:tc>
          <w:tcPr>
            <w:tcW w:w="960" w:type="dxa"/>
            <w:tcBorders>
              <w:top w:val="nil"/>
              <w:left w:val="nil"/>
              <w:bottom w:val="single" w:color="auto" w:sz="4" w:space="0"/>
              <w:right w:val="single" w:color="auto" w:sz="4" w:space="0"/>
            </w:tcBorders>
            <w:vAlign w:val="center"/>
          </w:tcPr>
          <w:p w14:paraId="7CE88E2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E61783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C836E8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78338F7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16A4997">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3D10F304">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7B952D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102</w:t>
            </w:r>
          </w:p>
        </w:tc>
        <w:tc>
          <w:tcPr>
            <w:tcW w:w="1276" w:type="dxa"/>
            <w:vMerge w:val="continue"/>
            <w:tcBorders>
              <w:top w:val="nil"/>
              <w:left w:val="single" w:color="auto" w:sz="4" w:space="0"/>
              <w:bottom w:val="single" w:color="auto" w:sz="4" w:space="0"/>
              <w:right w:val="single" w:color="auto" w:sz="4" w:space="0"/>
            </w:tcBorders>
            <w:vAlign w:val="center"/>
          </w:tcPr>
          <w:p w14:paraId="637949FC">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9BDA570">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歌华怀柔分公司</w:t>
            </w:r>
          </w:p>
        </w:tc>
        <w:tc>
          <w:tcPr>
            <w:tcW w:w="960" w:type="dxa"/>
            <w:tcBorders>
              <w:top w:val="nil"/>
              <w:left w:val="nil"/>
              <w:bottom w:val="single" w:color="auto" w:sz="4" w:space="0"/>
              <w:right w:val="single" w:color="auto" w:sz="4" w:space="0"/>
            </w:tcBorders>
            <w:vAlign w:val="center"/>
          </w:tcPr>
          <w:p w14:paraId="73633A8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BAA588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3172D6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2660176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CE2A836">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1882D2B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223FA3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103</w:t>
            </w:r>
          </w:p>
        </w:tc>
        <w:tc>
          <w:tcPr>
            <w:tcW w:w="1276" w:type="dxa"/>
            <w:vMerge w:val="continue"/>
            <w:tcBorders>
              <w:top w:val="nil"/>
              <w:left w:val="single" w:color="auto" w:sz="4" w:space="0"/>
              <w:bottom w:val="single" w:color="auto" w:sz="4" w:space="0"/>
              <w:right w:val="single" w:color="auto" w:sz="4" w:space="0"/>
            </w:tcBorders>
            <w:vAlign w:val="center"/>
          </w:tcPr>
          <w:p w14:paraId="58C5CC0B">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B9A8751">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歌华密云分公司</w:t>
            </w:r>
          </w:p>
        </w:tc>
        <w:tc>
          <w:tcPr>
            <w:tcW w:w="960" w:type="dxa"/>
            <w:tcBorders>
              <w:top w:val="nil"/>
              <w:left w:val="nil"/>
              <w:bottom w:val="single" w:color="auto" w:sz="4" w:space="0"/>
              <w:right w:val="single" w:color="auto" w:sz="4" w:space="0"/>
            </w:tcBorders>
            <w:vAlign w:val="center"/>
          </w:tcPr>
          <w:p w14:paraId="7BAA0AF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3BF78A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F4D4C2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1A9DD63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592C14D">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00B1DF23">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724F3E3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104</w:t>
            </w:r>
          </w:p>
        </w:tc>
        <w:tc>
          <w:tcPr>
            <w:tcW w:w="1276" w:type="dxa"/>
            <w:vMerge w:val="continue"/>
            <w:tcBorders>
              <w:top w:val="nil"/>
              <w:left w:val="single" w:color="auto" w:sz="4" w:space="0"/>
              <w:bottom w:val="single" w:color="auto" w:sz="4" w:space="0"/>
              <w:right w:val="single" w:color="auto" w:sz="4" w:space="0"/>
            </w:tcBorders>
            <w:vAlign w:val="center"/>
          </w:tcPr>
          <w:p w14:paraId="541DBA4C">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1C0A5F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歌华顺义分公司</w:t>
            </w:r>
          </w:p>
        </w:tc>
        <w:tc>
          <w:tcPr>
            <w:tcW w:w="960" w:type="dxa"/>
            <w:tcBorders>
              <w:top w:val="nil"/>
              <w:left w:val="nil"/>
              <w:bottom w:val="single" w:color="auto" w:sz="4" w:space="0"/>
              <w:right w:val="single" w:color="auto" w:sz="4" w:space="0"/>
            </w:tcBorders>
            <w:vAlign w:val="center"/>
          </w:tcPr>
          <w:p w14:paraId="6687276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B767E4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B0914F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46BE0C3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2ED56AC">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49FF4DBC">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7999FE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105</w:t>
            </w:r>
          </w:p>
        </w:tc>
        <w:tc>
          <w:tcPr>
            <w:tcW w:w="1276" w:type="dxa"/>
            <w:vMerge w:val="continue"/>
            <w:tcBorders>
              <w:top w:val="nil"/>
              <w:left w:val="single" w:color="auto" w:sz="4" w:space="0"/>
              <w:bottom w:val="single" w:color="auto" w:sz="4" w:space="0"/>
              <w:right w:val="single" w:color="auto" w:sz="4" w:space="0"/>
            </w:tcBorders>
            <w:vAlign w:val="center"/>
          </w:tcPr>
          <w:p w14:paraId="66AEDD8B">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1FD18DE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歌华平谷分公司</w:t>
            </w:r>
          </w:p>
        </w:tc>
        <w:tc>
          <w:tcPr>
            <w:tcW w:w="960" w:type="dxa"/>
            <w:tcBorders>
              <w:top w:val="nil"/>
              <w:left w:val="nil"/>
              <w:bottom w:val="single" w:color="auto" w:sz="4" w:space="0"/>
              <w:right w:val="single" w:color="auto" w:sz="4" w:space="0"/>
            </w:tcBorders>
            <w:vAlign w:val="center"/>
          </w:tcPr>
          <w:p w14:paraId="40975D5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4A6AF5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6CB924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38666D7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4135A6CA">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6C999502">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9071DF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106</w:t>
            </w:r>
          </w:p>
        </w:tc>
        <w:tc>
          <w:tcPr>
            <w:tcW w:w="1276" w:type="dxa"/>
            <w:vMerge w:val="continue"/>
            <w:tcBorders>
              <w:top w:val="nil"/>
              <w:left w:val="single" w:color="auto" w:sz="4" w:space="0"/>
              <w:bottom w:val="single" w:color="auto" w:sz="4" w:space="0"/>
              <w:right w:val="single" w:color="auto" w:sz="4" w:space="0"/>
            </w:tcBorders>
            <w:vAlign w:val="center"/>
          </w:tcPr>
          <w:p w14:paraId="3F3772CA">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0B3C2C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歌华通州分公司</w:t>
            </w:r>
          </w:p>
        </w:tc>
        <w:tc>
          <w:tcPr>
            <w:tcW w:w="960" w:type="dxa"/>
            <w:tcBorders>
              <w:top w:val="nil"/>
              <w:left w:val="nil"/>
              <w:bottom w:val="single" w:color="auto" w:sz="4" w:space="0"/>
              <w:right w:val="single" w:color="auto" w:sz="4" w:space="0"/>
            </w:tcBorders>
            <w:vAlign w:val="center"/>
          </w:tcPr>
          <w:p w14:paraId="01412F8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E056DB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9C1815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3E23A09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6878726">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5AAB9BE2">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38B926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107</w:t>
            </w:r>
          </w:p>
        </w:tc>
        <w:tc>
          <w:tcPr>
            <w:tcW w:w="1276" w:type="dxa"/>
            <w:vMerge w:val="continue"/>
            <w:tcBorders>
              <w:top w:val="nil"/>
              <w:left w:val="single" w:color="auto" w:sz="4" w:space="0"/>
              <w:bottom w:val="single" w:color="auto" w:sz="4" w:space="0"/>
              <w:right w:val="single" w:color="auto" w:sz="4" w:space="0"/>
            </w:tcBorders>
            <w:vAlign w:val="center"/>
          </w:tcPr>
          <w:p w14:paraId="75F69A7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40E6CB2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歌华大兴分公司</w:t>
            </w:r>
          </w:p>
        </w:tc>
        <w:tc>
          <w:tcPr>
            <w:tcW w:w="960" w:type="dxa"/>
            <w:tcBorders>
              <w:top w:val="nil"/>
              <w:left w:val="nil"/>
              <w:bottom w:val="single" w:color="auto" w:sz="4" w:space="0"/>
              <w:right w:val="single" w:color="auto" w:sz="4" w:space="0"/>
            </w:tcBorders>
            <w:vAlign w:val="center"/>
          </w:tcPr>
          <w:p w14:paraId="303E11A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966F70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04AF8B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46F49A2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81637BB">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4D59AE38">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43AB563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108</w:t>
            </w:r>
          </w:p>
        </w:tc>
        <w:tc>
          <w:tcPr>
            <w:tcW w:w="1276" w:type="dxa"/>
            <w:vMerge w:val="continue"/>
            <w:tcBorders>
              <w:top w:val="nil"/>
              <w:left w:val="single" w:color="auto" w:sz="4" w:space="0"/>
              <w:bottom w:val="single" w:color="auto" w:sz="4" w:space="0"/>
              <w:right w:val="single" w:color="auto" w:sz="4" w:space="0"/>
            </w:tcBorders>
            <w:vAlign w:val="center"/>
          </w:tcPr>
          <w:p w14:paraId="2617AE1F">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05FB643">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密云高山无线转播站</w:t>
            </w:r>
          </w:p>
        </w:tc>
        <w:tc>
          <w:tcPr>
            <w:tcW w:w="960" w:type="dxa"/>
            <w:tcBorders>
              <w:top w:val="nil"/>
              <w:left w:val="nil"/>
              <w:bottom w:val="single" w:color="auto" w:sz="4" w:space="0"/>
              <w:right w:val="single" w:color="auto" w:sz="4" w:space="0"/>
            </w:tcBorders>
            <w:vAlign w:val="center"/>
          </w:tcPr>
          <w:p w14:paraId="7D8B7AD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5CF2DAE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6064DE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100</w:t>
            </w:r>
          </w:p>
        </w:tc>
        <w:tc>
          <w:tcPr>
            <w:tcW w:w="960" w:type="dxa"/>
            <w:tcBorders>
              <w:top w:val="nil"/>
              <w:left w:val="nil"/>
              <w:bottom w:val="single" w:color="auto" w:sz="4" w:space="0"/>
              <w:right w:val="single" w:color="auto" w:sz="4" w:space="0"/>
            </w:tcBorders>
            <w:vAlign w:val="center"/>
          </w:tcPr>
          <w:p w14:paraId="2943D42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91BCEDF">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239D9CDB">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330BB0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109</w:t>
            </w:r>
          </w:p>
        </w:tc>
        <w:tc>
          <w:tcPr>
            <w:tcW w:w="1276" w:type="dxa"/>
            <w:vMerge w:val="continue"/>
            <w:tcBorders>
              <w:top w:val="nil"/>
              <w:left w:val="single" w:color="auto" w:sz="4" w:space="0"/>
              <w:bottom w:val="single" w:color="auto" w:sz="4" w:space="0"/>
              <w:right w:val="single" w:color="auto" w:sz="4" w:space="0"/>
            </w:tcBorders>
            <w:vAlign w:val="center"/>
          </w:tcPr>
          <w:p w14:paraId="1D93B974">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11F0E3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怀柔高山无线转播站</w:t>
            </w:r>
          </w:p>
        </w:tc>
        <w:tc>
          <w:tcPr>
            <w:tcW w:w="960" w:type="dxa"/>
            <w:tcBorders>
              <w:top w:val="nil"/>
              <w:left w:val="nil"/>
              <w:bottom w:val="single" w:color="auto" w:sz="4" w:space="0"/>
              <w:right w:val="single" w:color="auto" w:sz="4" w:space="0"/>
            </w:tcBorders>
            <w:vAlign w:val="center"/>
          </w:tcPr>
          <w:p w14:paraId="64960A8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432284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3D7042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100</w:t>
            </w:r>
          </w:p>
        </w:tc>
        <w:tc>
          <w:tcPr>
            <w:tcW w:w="960" w:type="dxa"/>
            <w:tcBorders>
              <w:top w:val="nil"/>
              <w:left w:val="nil"/>
              <w:bottom w:val="single" w:color="auto" w:sz="4" w:space="0"/>
              <w:right w:val="single" w:color="auto" w:sz="4" w:space="0"/>
            </w:tcBorders>
            <w:vAlign w:val="center"/>
          </w:tcPr>
          <w:p w14:paraId="3C79BDD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C6B8198">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07F59B8A">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7577EC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110</w:t>
            </w:r>
          </w:p>
        </w:tc>
        <w:tc>
          <w:tcPr>
            <w:tcW w:w="1276" w:type="dxa"/>
            <w:vMerge w:val="continue"/>
            <w:tcBorders>
              <w:top w:val="nil"/>
              <w:left w:val="single" w:color="auto" w:sz="4" w:space="0"/>
              <w:bottom w:val="single" w:color="auto" w:sz="4" w:space="0"/>
              <w:right w:val="single" w:color="auto" w:sz="4" w:space="0"/>
            </w:tcBorders>
            <w:vAlign w:val="center"/>
          </w:tcPr>
          <w:p w14:paraId="548C7E39">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5EDA691">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平谷高山无线转播站</w:t>
            </w:r>
          </w:p>
        </w:tc>
        <w:tc>
          <w:tcPr>
            <w:tcW w:w="960" w:type="dxa"/>
            <w:tcBorders>
              <w:top w:val="nil"/>
              <w:left w:val="nil"/>
              <w:bottom w:val="single" w:color="auto" w:sz="4" w:space="0"/>
              <w:right w:val="single" w:color="auto" w:sz="4" w:space="0"/>
            </w:tcBorders>
            <w:vAlign w:val="center"/>
          </w:tcPr>
          <w:p w14:paraId="269BE71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6F8417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E1BD53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100</w:t>
            </w:r>
          </w:p>
        </w:tc>
        <w:tc>
          <w:tcPr>
            <w:tcW w:w="960" w:type="dxa"/>
            <w:tcBorders>
              <w:top w:val="nil"/>
              <w:left w:val="nil"/>
              <w:bottom w:val="single" w:color="auto" w:sz="4" w:space="0"/>
              <w:right w:val="single" w:color="auto" w:sz="4" w:space="0"/>
            </w:tcBorders>
            <w:vAlign w:val="center"/>
          </w:tcPr>
          <w:p w14:paraId="61907F6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F8685F9">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19B75488">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AB999E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111</w:t>
            </w:r>
          </w:p>
        </w:tc>
        <w:tc>
          <w:tcPr>
            <w:tcW w:w="1276" w:type="dxa"/>
            <w:vMerge w:val="continue"/>
            <w:tcBorders>
              <w:top w:val="nil"/>
              <w:left w:val="single" w:color="auto" w:sz="4" w:space="0"/>
              <w:bottom w:val="single" w:color="auto" w:sz="4" w:space="0"/>
              <w:right w:val="single" w:color="auto" w:sz="4" w:space="0"/>
            </w:tcBorders>
            <w:vAlign w:val="center"/>
          </w:tcPr>
          <w:p w14:paraId="5CF9B78C">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E8FF3A8">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北京广播电视台广播端</w:t>
            </w:r>
          </w:p>
        </w:tc>
        <w:tc>
          <w:tcPr>
            <w:tcW w:w="960" w:type="dxa"/>
            <w:tcBorders>
              <w:top w:val="nil"/>
              <w:left w:val="nil"/>
              <w:bottom w:val="single" w:color="auto" w:sz="4" w:space="0"/>
              <w:right w:val="single" w:color="auto" w:sz="4" w:space="0"/>
            </w:tcBorders>
            <w:vAlign w:val="center"/>
          </w:tcPr>
          <w:p w14:paraId="68854E9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A1CF28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8CA7AC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00087C7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光口</w:t>
            </w:r>
          </w:p>
        </w:tc>
      </w:tr>
      <w:tr w14:paraId="4C94DF4D">
        <w:tblPrEx>
          <w:tblCellMar>
            <w:top w:w="0" w:type="dxa"/>
            <w:left w:w="108" w:type="dxa"/>
            <w:bottom w:w="0" w:type="dxa"/>
            <w:right w:w="108" w:type="dxa"/>
          </w:tblCellMar>
        </w:tblPrEx>
        <w:trPr>
          <w:trHeight w:val="255"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4E0FA277">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500F66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112</w:t>
            </w:r>
          </w:p>
        </w:tc>
        <w:tc>
          <w:tcPr>
            <w:tcW w:w="1276" w:type="dxa"/>
            <w:vMerge w:val="continue"/>
            <w:tcBorders>
              <w:top w:val="nil"/>
              <w:left w:val="single" w:color="auto" w:sz="4" w:space="0"/>
              <w:bottom w:val="single" w:color="auto" w:sz="4" w:space="0"/>
              <w:right w:val="single" w:color="auto" w:sz="4" w:space="0"/>
            </w:tcBorders>
            <w:vAlign w:val="center"/>
          </w:tcPr>
          <w:p w14:paraId="46C84E1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2B63E6FF">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鼎视平台</w:t>
            </w:r>
          </w:p>
        </w:tc>
        <w:tc>
          <w:tcPr>
            <w:tcW w:w="960" w:type="dxa"/>
            <w:tcBorders>
              <w:top w:val="nil"/>
              <w:left w:val="nil"/>
              <w:bottom w:val="single" w:color="auto" w:sz="4" w:space="0"/>
              <w:right w:val="single" w:color="auto" w:sz="4" w:space="0"/>
            </w:tcBorders>
            <w:vAlign w:val="center"/>
          </w:tcPr>
          <w:p w14:paraId="687B20E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5C933D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3AD053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450</w:t>
            </w:r>
          </w:p>
        </w:tc>
        <w:tc>
          <w:tcPr>
            <w:tcW w:w="960" w:type="dxa"/>
            <w:tcBorders>
              <w:top w:val="nil"/>
              <w:left w:val="nil"/>
              <w:bottom w:val="single" w:color="auto" w:sz="4" w:space="0"/>
              <w:right w:val="single" w:color="auto" w:sz="4" w:space="0"/>
            </w:tcBorders>
            <w:vAlign w:val="center"/>
          </w:tcPr>
          <w:p w14:paraId="5FAB0D9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光口</w:t>
            </w:r>
          </w:p>
        </w:tc>
      </w:tr>
      <w:tr w14:paraId="76D08EFD">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3C00A92C">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1EF4E8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113</w:t>
            </w:r>
          </w:p>
        </w:tc>
        <w:tc>
          <w:tcPr>
            <w:tcW w:w="1276" w:type="dxa"/>
            <w:vMerge w:val="continue"/>
            <w:tcBorders>
              <w:top w:val="nil"/>
              <w:left w:val="single" w:color="auto" w:sz="4" w:space="0"/>
              <w:bottom w:val="single" w:color="auto" w:sz="4" w:space="0"/>
              <w:right w:val="single" w:color="auto" w:sz="4" w:space="0"/>
            </w:tcBorders>
            <w:vAlign w:val="center"/>
          </w:tcPr>
          <w:p w14:paraId="56359208">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702A2780">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北京广播电视台电视端</w:t>
            </w:r>
          </w:p>
        </w:tc>
        <w:tc>
          <w:tcPr>
            <w:tcW w:w="960" w:type="dxa"/>
            <w:tcBorders>
              <w:top w:val="nil"/>
              <w:left w:val="nil"/>
              <w:bottom w:val="single" w:color="auto" w:sz="4" w:space="0"/>
              <w:right w:val="single" w:color="auto" w:sz="4" w:space="0"/>
            </w:tcBorders>
            <w:vAlign w:val="center"/>
          </w:tcPr>
          <w:p w14:paraId="762C419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1795C7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8A8A05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600</w:t>
            </w:r>
          </w:p>
        </w:tc>
        <w:tc>
          <w:tcPr>
            <w:tcW w:w="960" w:type="dxa"/>
            <w:tcBorders>
              <w:top w:val="nil"/>
              <w:left w:val="nil"/>
              <w:bottom w:val="single" w:color="auto" w:sz="4" w:space="0"/>
              <w:right w:val="single" w:color="auto" w:sz="4" w:space="0"/>
            </w:tcBorders>
            <w:vAlign w:val="center"/>
          </w:tcPr>
          <w:p w14:paraId="68DDB82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光口</w:t>
            </w:r>
          </w:p>
        </w:tc>
      </w:tr>
      <w:tr w14:paraId="23C03769">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044288F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94AC86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114</w:t>
            </w:r>
          </w:p>
        </w:tc>
        <w:tc>
          <w:tcPr>
            <w:tcW w:w="1276" w:type="dxa"/>
            <w:vMerge w:val="restart"/>
            <w:tcBorders>
              <w:top w:val="nil"/>
              <w:left w:val="single" w:color="auto" w:sz="4" w:space="0"/>
              <w:bottom w:val="single" w:color="auto" w:sz="4" w:space="0"/>
              <w:right w:val="single" w:color="auto" w:sz="4" w:space="0"/>
            </w:tcBorders>
            <w:vAlign w:val="center"/>
          </w:tcPr>
          <w:p w14:paraId="41386EC7">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副中心C1数据机房</w:t>
            </w:r>
          </w:p>
        </w:tc>
        <w:tc>
          <w:tcPr>
            <w:tcW w:w="3487" w:type="dxa"/>
            <w:tcBorders>
              <w:top w:val="nil"/>
              <w:left w:val="nil"/>
              <w:bottom w:val="single" w:color="auto" w:sz="4" w:space="0"/>
              <w:right w:val="single" w:color="auto" w:sz="4" w:space="0"/>
            </w:tcBorders>
            <w:vAlign w:val="center"/>
          </w:tcPr>
          <w:p w14:paraId="2CDE882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北京广播电视台电视端设备网管</w:t>
            </w:r>
          </w:p>
        </w:tc>
        <w:tc>
          <w:tcPr>
            <w:tcW w:w="960" w:type="dxa"/>
            <w:tcBorders>
              <w:top w:val="nil"/>
              <w:left w:val="nil"/>
              <w:bottom w:val="single" w:color="auto" w:sz="4" w:space="0"/>
              <w:right w:val="single" w:color="auto" w:sz="4" w:space="0"/>
            </w:tcBorders>
            <w:vAlign w:val="center"/>
          </w:tcPr>
          <w:p w14:paraId="5B4B8A7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6818D3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3A6E26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w:t>
            </w:r>
          </w:p>
        </w:tc>
        <w:tc>
          <w:tcPr>
            <w:tcW w:w="960" w:type="dxa"/>
            <w:tcBorders>
              <w:top w:val="nil"/>
              <w:left w:val="nil"/>
              <w:bottom w:val="single" w:color="auto" w:sz="4" w:space="0"/>
              <w:right w:val="single" w:color="auto" w:sz="4" w:space="0"/>
            </w:tcBorders>
            <w:vAlign w:val="center"/>
          </w:tcPr>
          <w:p w14:paraId="3E87D45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2378EC0">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0429D284">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1EF2AAF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115</w:t>
            </w:r>
          </w:p>
        </w:tc>
        <w:tc>
          <w:tcPr>
            <w:tcW w:w="1276" w:type="dxa"/>
            <w:vMerge w:val="continue"/>
            <w:tcBorders>
              <w:top w:val="nil"/>
              <w:left w:val="single" w:color="auto" w:sz="4" w:space="0"/>
              <w:bottom w:val="single" w:color="auto" w:sz="4" w:space="0"/>
              <w:right w:val="single" w:color="auto" w:sz="4" w:space="0"/>
            </w:tcBorders>
            <w:vAlign w:val="center"/>
          </w:tcPr>
          <w:p w14:paraId="7128EBC2">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E76B89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北京广播电视台广播端设备网管</w:t>
            </w:r>
          </w:p>
        </w:tc>
        <w:tc>
          <w:tcPr>
            <w:tcW w:w="960" w:type="dxa"/>
            <w:tcBorders>
              <w:top w:val="nil"/>
              <w:left w:val="nil"/>
              <w:bottom w:val="single" w:color="auto" w:sz="4" w:space="0"/>
              <w:right w:val="single" w:color="auto" w:sz="4" w:space="0"/>
            </w:tcBorders>
            <w:vAlign w:val="center"/>
          </w:tcPr>
          <w:p w14:paraId="46EDA5A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538722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75F4F02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w:t>
            </w:r>
          </w:p>
        </w:tc>
        <w:tc>
          <w:tcPr>
            <w:tcW w:w="960" w:type="dxa"/>
            <w:tcBorders>
              <w:top w:val="nil"/>
              <w:left w:val="nil"/>
              <w:bottom w:val="single" w:color="auto" w:sz="4" w:space="0"/>
              <w:right w:val="single" w:color="auto" w:sz="4" w:space="0"/>
            </w:tcBorders>
            <w:vAlign w:val="center"/>
          </w:tcPr>
          <w:p w14:paraId="46C9CB4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7B1C67F">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3F0D060A">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485304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116</w:t>
            </w:r>
          </w:p>
        </w:tc>
        <w:tc>
          <w:tcPr>
            <w:tcW w:w="1276" w:type="dxa"/>
            <w:vMerge w:val="continue"/>
            <w:tcBorders>
              <w:top w:val="nil"/>
              <w:left w:val="single" w:color="auto" w:sz="4" w:space="0"/>
              <w:bottom w:val="single" w:color="auto" w:sz="4" w:space="0"/>
              <w:right w:val="single" w:color="auto" w:sz="4" w:space="0"/>
            </w:tcBorders>
            <w:vAlign w:val="center"/>
          </w:tcPr>
          <w:p w14:paraId="64374F66">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6E9890AC">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鼎视平台设备网管</w:t>
            </w:r>
          </w:p>
        </w:tc>
        <w:tc>
          <w:tcPr>
            <w:tcW w:w="960" w:type="dxa"/>
            <w:tcBorders>
              <w:top w:val="nil"/>
              <w:left w:val="nil"/>
              <w:bottom w:val="single" w:color="auto" w:sz="4" w:space="0"/>
              <w:right w:val="single" w:color="auto" w:sz="4" w:space="0"/>
            </w:tcBorders>
            <w:vAlign w:val="center"/>
          </w:tcPr>
          <w:p w14:paraId="1899AAA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83EC12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781287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w:t>
            </w:r>
          </w:p>
        </w:tc>
        <w:tc>
          <w:tcPr>
            <w:tcW w:w="960" w:type="dxa"/>
            <w:tcBorders>
              <w:top w:val="nil"/>
              <w:left w:val="nil"/>
              <w:bottom w:val="single" w:color="auto" w:sz="4" w:space="0"/>
              <w:right w:val="single" w:color="auto" w:sz="4" w:space="0"/>
            </w:tcBorders>
            <w:vAlign w:val="center"/>
          </w:tcPr>
          <w:p w14:paraId="627ED0C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181E2209">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23BD703B">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EE5F1C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117</w:t>
            </w:r>
          </w:p>
        </w:tc>
        <w:tc>
          <w:tcPr>
            <w:tcW w:w="1276" w:type="dxa"/>
            <w:vMerge w:val="restart"/>
            <w:tcBorders>
              <w:top w:val="nil"/>
              <w:left w:val="single" w:color="auto" w:sz="4" w:space="0"/>
              <w:bottom w:val="single" w:color="auto" w:sz="4" w:space="0"/>
              <w:right w:val="single" w:color="auto" w:sz="4" w:space="0"/>
            </w:tcBorders>
            <w:vAlign w:val="center"/>
          </w:tcPr>
          <w:p w14:paraId="6ED209DF">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副中心C1数据机房</w:t>
            </w:r>
          </w:p>
        </w:tc>
        <w:tc>
          <w:tcPr>
            <w:tcW w:w="3487" w:type="dxa"/>
            <w:tcBorders>
              <w:top w:val="nil"/>
              <w:left w:val="nil"/>
              <w:bottom w:val="single" w:color="auto" w:sz="4" w:space="0"/>
              <w:right w:val="single" w:color="auto" w:sz="4" w:space="0"/>
            </w:tcBorders>
            <w:vAlign w:val="center"/>
          </w:tcPr>
          <w:p w14:paraId="5331E82E">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北京广播电视台共享信息终端</w:t>
            </w:r>
          </w:p>
        </w:tc>
        <w:tc>
          <w:tcPr>
            <w:tcW w:w="960" w:type="dxa"/>
            <w:tcBorders>
              <w:top w:val="nil"/>
              <w:left w:val="nil"/>
              <w:bottom w:val="single" w:color="auto" w:sz="4" w:space="0"/>
              <w:right w:val="single" w:color="auto" w:sz="4" w:space="0"/>
            </w:tcBorders>
            <w:vAlign w:val="center"/>
          </w:tcPr>
          <w:p w14:paraId="63949BD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3C80ADE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50892C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39F9FBA2">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23B90AC0">
        <w:tblPrEx>
          <w:tblCellMar>
            <w:top w:w="0" w:type="dxa"/>
            <w:left w:w="108" w:type="dxa"/>
            <w:bottom w:w="0" w:type="dxa"/>
            <w:right w:w="108" w:type="dxa"/>
          </w:tblCellMar>
        </w:tblPrEx>
        <w:trPr>
          <w:trHeight w:val="72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75FE1C02">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6406FD1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118</w:t>
            </w:r>
          </w:p>
        </w:tc>
        <w:tc>
          <w:tcPr>
            <w:tcW w:w="1276" w:type="dxa"/>
            <w:vMerge w:val="continue"/>
            <w:tcBorders>
              <w:top w:val="nil"/>
              <w:left w:val="single" w:color="auto" w:sz="4" w:space="0"/>
              <w:bottom w:val="single" w:color="auto" w:sz="4" w:space="0"/>
              <w:right w:val="single" w:color="auto" w:sz="4" w:space="0"/>
            </w:tcBorders>
            <w:vAlign w:val="center"/>
          </w:tcPr>
          <w:p w14:paraId="0B603887">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501E5D32">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歌华有线总工办共享信息终端</w:t>
            </w:r>
          </w:p>
        </w:tc>
        <w:tc>
          <w:tcPr>
            <w:tcW w:w="960" w:type="dxa"/>
            <w:tcBorders>
              <w:top w:val="nil"/>
              <w:left w:val="nil"/>
              <w:bottom w:val="single" w:color="auto" w:sz="4" w:space="0"/>
              <w:right w:val="single" w:color="auto" w:sz="4" w:space="0"/>
            </w:tcBorders>
            <w:vAlign w:val="center"/>
          </w:tcPr>
          <w:p w14:paraId="4C0E695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172CA6B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2C76E1E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1204980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35DE0767">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60E3DE9D">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EC47C4F">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119</w:t>
            </w:r>
          </w:p>
        </w:tc>
        <w:tc>
          <w:tcPr>
            <w:tcW w:w="1276" w:type="dxa"/>
            <w:vMerge w:val="continue"/>
            <w:tcBorders>
              <w:top w:val="nil"/>
              <w:left w:val="single" w:color="auto" w:sz="4" w:space="0"/>
              <w:bottom w:val="single" w:color="auto" w:sz="4" w:space="0"/>
              <w:right w:val="single" w:color="auto" w:sz="4" w:space="0"/>
            </w:tcBorders>
            <w:vAlign w:val="center"/>
          </w:tcPr>
          <w:p w14:paraId="73DADDCD">
            <w:pPr>
              <w:widowControl/>
              <w:jc w:val="left"/>
              <w:rPr>
                <w:rFonts w:ascii="宋体" w:hAnsi="宋体" w:cs="Arial"/>
                <w:color w:val="auto"/>
                <w:kern w:val="0"/>
                <w:sz w:val="20"/>
                <w:szCs w:val="20"/>
                <w:highlight w:val="none"/>
              </w:rPr>
            </w:pPr>
          </w:p>
        </w:tc>
        <w:tc>
          <w:tcPr>
            <w:tcW w:w="3487" w:type="dxa"/>
            <w:tcBorders>
              <w:top w:val="nil"/>
              <w:left w:val="nil"/>
              <w:bottom w:val="single" w:color="auto" w:sz="4" w:space="0"/>
              <w:right w:val="single" w:color="auto" w:sz="4" w:space="0"/>
            </w:tcBorders>
            <w:vAlign w:val="center"/>
          </w:tcPr>
          <w:p w14:paraId="0B97AD6A">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顺义融媒体中心办公楼播出机房共享信息终端</w:t>
            </w:r>
          </w:p>
        </w:tc>
        <w:tc>
          <w:tcPr>
            <w:tcW w:w="960" w:type="dxa"/>
            <w:tcBorders>
              <w:top w:val="nil"/>
              <w:left w:val="nil"/>
              <w:bottom w:val="single" w:color="auto" w:sz="4" w:space="0"/>
              <w:right w:val="single" w:color="auto" w:sz="4" w:space="0"/>
            </w:tcBorders>
            <w:vAlign w:val="center"/>
          </w:tcPr>
          <w:p w14:paraId="33B5D2F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4541B48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65BE17E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w:t>
            </w:r>
          </w:p>
        </w:tc>
        <w:tc>
          <w:tcPr>
            <w:tcW w:w="960" w:type="dxa"/>
            <w:tcBorders>
              <w:top w:val="nil"/>
              <w:left w:val="nil"/>
              <w:bottom w:val="single" w:color="auto" w:sz="4" w:space="0"/>
              <w:right w:val="single" w:color="auto" w:sz="4" w:space="0"/>
            </w:tcBorders>
            <w:vAlign w:val="center"/>
          </w:tcPr>
          <w:p w14:paraId="25EE9951">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7D9EE594">
        <w:tblPrEx>
          <w:tblCellMar>
            <w:top w:w="0" w:type="dxa"/>
            <w:left w:w="108" w:type="dxa"/>
            <w:bottom w:w="0" w:type="dxa"/>
            <w:right w:w="108" w:type="dxa"/>
          </w:tblCellMar>
        </w:tblPrEx>
        <w:trPr>
          <w:trHeight w:val="120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08A88CB1">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0E1DBDE">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120</w:t>
            </w:r>
          </w:p>
        </w:tc>
        <w:tc>
          <w:tcPr>
            <w:tcW w:w="1276" w:type="dxa"/>
            <w:tcBorders>
              <w:top w:val="nil"/>
              <w:left w:val="nil"/>
              <w:bottom w:val="single" w:color="auto" w:sz="4" w:space="0"/>
              <w:right w:val="single" w:color="auto" w:sz="4" w:space="0"/>
            </w:tcBorders>
            <w:vAlign w:val="center"/>
          </w:tcPr>
          <w:p w14:paraId="2314F57F">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副中心C1数据机房</w:t>
            </w:r>
          </w:p>
        </w:tc>
        <w:tc>
          <w:tcPr>
            <w:tcW w:w="3487" w:type="dxa"/>
            <w:tcBorders>
              <w:top w:val="nil"/>
              <w:left w:val="nil"/>
              <w:bottom w:val="single" w:color="auto" w:sz="4" w:space="0"/>
              <w:right w:val="single" w:color="auto" w:sz="4" w:space="0"/>
            </w:tcBorders>
            <w:vAlign w:val="center"/>
          </w:tcPr>
          <w:p w14:paraId="1E03F80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北京市政务云六里桥机房（IPTV、公共广播、网站安全监测回传及对外发布）</w:t>
            </w:r>
          </w:p>
        </w:tc>
        <w:tc>
          <w:tcPr>
            <w:tcW w:w="960" w:type="dxa"/>
            <w:tcBorders>
              <w:top w:val="nil"/>
              <w:left w:val="nil"/>
              <w:bottom w:val="single" w:color="auto" w:sz="4" w:space="0"/>
              <w:right w:val="single" w:color="auto" w:sz="4" w:space="0"/>
            </w:tcBorders>
            <w:vAlign w:val="center"/>
          </w:tcPr>
          <w:p w14:paraId="074E126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08DB03BC">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2B6DC0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400</w:t>
            </w:r>
          </w:p>
        </w:tc>
        <w:tc>
          <w:tcPr>
            <w:tcW w:w="960" w:type="dxa"/>
            <w:tcBorders>
              <w:top w:val="nil"/>
              <w:left w:val="nil"/>
              <w:bottom w:val="single" w:color="auto" w:sz="4" w:space="0"/>
              <w:right w:val="single" w:color="auto" w:sz="4" w:space="0"/>
            </w:tcBorders>
            <w:vAlign w:val="center"/>
          </w:tcPr>
          <w:p w14:paraId="7C56EA84">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光口</w:t>
            </w:r>
          </w:p>
        </w:tc>
      </w:tr>
      <w:tr w14:paraId="43EE8554">
        <w:tblPrEx>
          <w:tblCellMar>
            <w:top w:w="0" w:type="dxa"/>
            <w:left w:w="108" w:type="dxa"/>
            <w:bottom w:w="0" w:type="dxa"/>
            <w:right w:w="108" w:type="dxa"/>
          </w:tblCellMar>
        </w:tblPrEx>
        <w:trPr>
          <w:trHeight w:val="72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04531B04">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0560F61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121</w:t>
            </w:r>
          </w:p>
        </w:tc>
        <w:tc>
          <w:tcPr>
            <w:tcW w:w="1276" w:type="dxa"/>
            <w:tcBorders>
              <w:top w:val="nil"/>
              <w:left w:val="nil"/>
              <w:bottom w:val="single" w:color="auto" w:sz="4" w:space="0"/>
              <w:right w:val="single" w:color="auto" w:sz="4" w:space="0"/>
            </w:tcBorders>
            <w:vAlign w:val="center"/>
          </w:tcPr>
          <w:p w14:paraId="2B41BBF3">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北京市政务云六里桥机房</w:t>
            </w:r>
          </w:p>
        </w:tc>
        <w:tc>
          <w:tcPr>
            <w:tcW w:w="3487" w:type="dxa"/>
            <w:tcBorders>
              <w:top w:val="nil"/>
              <w:left w:val="nil"/>
              <w:bottom w:val="single" w:color="auto" w:sz="4" w:space="0"/>
              <w:right w:val="single" w:color="auto" w:sz="4" w:space="0"/>
            </w:tcBorders>
            <w:vAlign w:val="center"/>
          </w:tcPr>
          <w:p w14:paraId="4914FB4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新媒体集团播出机房（西三环老电视台）</w:t>
            </w:r>
          </w:p>
        </w:tc>
        <w:tc>
          <w:tcPr>
            <w:tcW w:w="960" w:type="dxa"/>
            <w:tcBorders>
              <w:top w:val="nil"/>
              <w:left w:val="nil"/>
              <w:bottom w:val="single" w:color="auto" w:sz="4" w:space="0"/>
              <w:right w:val="single" w:color="auto" w:sz="4" w:space="0"/>
            </w:tcBorders>
            <w:vAlign w:val="center"/>
          </w:tcPr>
          <w:p w14:paraId="0EBCA2A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24FD563">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0E3369C0">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1000</w:t>
            </w:r>
          </w:p>
        </w:tc>
        <w:tc>
          <w:tcPr>
            <w:tcW w:w="960" w:type="dxa"/>
            <w:tcBorders>
              <w:top w:val="nil"/>
              <w:left w:val="nil"/>
              <w:bottom w:val="single" w:color="auto" w:sz="4" w:space="0"/>
              <w:right w:val="single" w:color="auto" w:sz="4" w:space="0"/>
            </w:tcBorders>
            <w:vAlign w:val="center"/>
          </w:tcPr>
          <w:p w14:paraId="5771800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光口</w:t>
            </w:r>
          </w:p>
        </w:tc>
      </w:tr>
      <w:tr w14:paraId="3A55A2FA">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65FBDB49">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22B371F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122</w:t>
            </w:r>
          </w:p>
        </w:tc>
        <w:tc>
          <w:tcPr>
            <w:tcW w:w="1276" w:type="dxa"/>
            <w:tcBorders>
              <w:top w:val="nil"/>
              <w:left w:val="nil"/>
              <w:bottom w:val="single" w:color="auto" w:sz="4" w:space="0"/>
              <w:right w:val="single" w:color="auto" w:sz="4" w:space="0"/>
            </w:tcBorders>
            <w:vAlign w:val="center"/>
          </w:tcPr>
          <w:p w14:paraId="50F358D2">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副中心C1数据机房</w:t>
            </w:r>
          </w:p>
        </w:tc>
        <w:tc>
          <w:tcPr>
            <w:tcW w:w="3487" w:type="dxa"/>
            <w:tcBorders>
              <w:top w:val="nil"/>
              <w:left w:val="nil"/>
              <w:bottom w:val="single" w:color="auto" w:sz="4" w:space="0"/>
              <w:right w:val="single" w:color="auto" w:sz="4" w:space="0"/>
            </w:tcBorders>
            <w:vAlign w:val="center"/>
          </w:tcPr>
          <w:p w14:paraId="76365718">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歌华总前端机房（高标清4K）</w:t>
            </w:r>
          </w:p>
        </w:tc>
        <w:tc>
          <w:tcPr>
            <w:tcW w:w="960" w:type="dxa"/>
            <w:tcBorders>
              <w:top w:val="nil"/>
              <w:left w:val="nil"/>
              <w:bottom w:val="single" w:color="auto" w:sz="4" w:space="0"/>
              <w:right w:val="single" w:color="auto" w:sz="4" w:space="0"/>
            </w:tcBorders>
            <w:vAlign w:val="center"/>
          </w:tcPr>
          <w:p w14:paraId="7ABFD36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7D720E19">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1787D9E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1800</w:t>
            </w:r>
          </w:p>
        </w:tc>
        <w:tc>
          <w:tcPr>
            <w:tcW w:w="960" w:type="dxa"/>
            <w:tcBorders>
              <w:top w:val="nil"/>
              <w:left w:val="nil"/>
              <w:bottom w:val="single" w:color="auto" w:sz="4" w:space="0"/>
              <w:right w:val="single" w:color="auto" w:sz="4" w:space="0"/>
            </w:tcBorders>
            <w:vAlign w:val="center"/>
          </w:tcPr>
          <w:p w14:paraId="22EE081B">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光口</w:t>
            </w:r>
          </w:p>
        </w:tc>
      </w:tr>
      <w:tr w14:paraId="6701E577">
        <w:tblPrEx>
          <w:tblCellMar>
            <w:top w:w="0" w:type="dxa"/>
            <w:left w:w="108" w:type="dxa"/>
            <w:bottom w:w="0" w:type="dxa"/>
            <w:right w:w="108" w:type="dxa"/>
          </w:tblCellMar>
        </w:tblPrEx>
        <w:trPr>
          <w:trHeight w:val="48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5FB2C31F">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32FD2AD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123</w:t>
            </w:r>
          </w:p>
        </w:tc>
        <w:tc>
          <w:tcPr>
            <w:tcW w:w="1276" w:type="dxa"/>
            <w:tcBorders>
              <w:top w:val="nil"/>
              <w:left w:val="nil"/>
              <w:bottom w:val="single" w:color="auto" w:sz="4" w:space="0"/>
              <w:right w:val="single" w:color="auto" w:sz="4" w:space="0"/>
            </w:tcBorders>
            <w:vAlign w:val="center"/>
          </w:tcPr>
          <w:p w14:paraId="38A67D8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副中心C1数据机房</w:t>
            </w:r>
          </w:p>
        </w:tc>
        <w:tc>
          <w:tcPr>
            <w:tcW w:w="3487" w:type="dxa"/>
            <w:tcBorders>
              <w:top w:val="nil"/>
              <w:left w:val="nil"/>
              <w:bottom w:val="single" w:color="auto" w:sz="4" w:space="0"/>
              <w:right w:val="single" w:color="auto" w:sz="4" w:space="0"/>
            </w:tcBorders>
            <w:vAlign w:val="center"/>
          </w:tcPr>
          <w:p w14:paraId="483DCDEB">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歌华总前端机房（8K电视信号）</w:t>
            </w:r>
          </w:p>
        </w:tc>
        <w:tc>
          <w:tcPr>
            <w:tcW w:w="960" w:type="dxa"/>
            <w:tcBorders>
              <w:top w:val="nil"/>
              <w:left w:val="nil"/>
              <w:bottom w:val="single" w:color="auto" w:sz="4" w:space="0"/>
              <w:right w:val="single" w:color="auto" w:sz="4" w:space="0"/>
            </w:tcBorders>
            <w:vAlign w:val="center"/>
          </w:tcPr>
          <w:p w14:paraId="3B71C3C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25CA9667">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3A2D703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180</w:t>
            </w:r>
          </w:p>
        </w:tc>
        <w:tc>
          <w:tcPr>
            <w:tcW w:w="960" w:type="dxa"/>
            <w:tcBorders>
              <w:top w:val="nil"/>
              <w:left w:val="nil"/>
              <w:bottom w:val="single" w:color="auto" w:sz="4" w:space="0"/>
              <w:right w:val="single" w:color="auto" w:sz="4" w:space="0"/>
            </w:tcBorders>
            <w:vAlign w:val="center"/>
          </w:tcPr>
          <w:p w14:paraId="56F9AEC6">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r w14:paraId="000E260B">
        <w:tblPrEx>
          <w:tblCellMar>
            <w:top w:w="0" w:type="dxa"/>
            <w:left w:w="108" w:type="dxa"/>
            <w:bottom w:w="0" w:type="dxa"/>
            <w:right w:w="108" w:type="dxa"/>
          </w:tblCellMar>
        </w:tblPrEx>
        <w:trPr>
          <w:trHeight w:val="1200" w:hRule="atLeast"/>
          <w:jc w:val="center"/>
        </w:trPr>
        <w:tc>
          <w:tcPr>
            <w:tcW w:w="752" w:type="dxa"/>
            <w:vMerge w:val="continue"/>
            <w:tcBorders>
              <w:top w:val="nil"/>
              <w:left w:val="single" w:color="auto" w:sz="4" w:space="0"/>
              <w:bottom w:val="single" w:color="000000" w:sz="4" w:space="0"/>
              <w:right w:val="single" w:color="auto" w:sz="4" w:space="0"/>
            </w:tcBorders>
            <w:vAlign w:val="center"/>
          </w:tcPr>
          <w:p w14:paraId="16A84F34">
            <w:pPr>
              <w:widowControl/>
              <w:jc w:val="left"/>
              <w:rPr>
                <w:rFonts w:ascii="宋体" w:hAnsi="宋体" w:cs="Arial"/>
                <w:color w:val="auto"/>
                <w:kern w:val="0"/>
                <w:sz w:val="20"/>
                <w:szCs w:val="20"/>
                <w:highlight w:val="none"/>
              </w:rPr>
            </w:pPr>
          </w:p>
        </w:tc>
        <w:tc>
          <w:tcPr>
            <w:tcW w:w="709" w:type="dxa"/>
            <w:tcBorders>
              <w:top w:val="nil"/>
              <w:left w:val="nil"/>
              <w:bottom w:val="single" w:color="auto" w:sz="4" w:space="0"/>
              <w:right w:val="single" w:color="auto" w:sz="4" w:space="0"/>
            </w:tcBorders>
            <w:vAlign w:val="center"/>
          </w:tcPr>
          <w:p w14:paraId="58DF6CF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124</w:t>
            </w:r>
          </w:p>
        </w:tc>
        <w:tc>
          <w:tcPr>
            <w:tcW w:w="1276" w:type="dxa"/>
            <w:tcBorders>
              <w:top w:val="nil"/>
              <w:left w:val="nil"/>
              <w:bottom w:val="single" w:color="auto" w:sz="4" w:space="0"/>
              <w:right w:val="single" w:color="auto" w:sz="4" w:space="0"/>
            </w:tcBorders>
            <w:vAlign w:val="center"/>
          </w:tcPr>
          <w:p w14:paraId="21476C29">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北京市广播电视监测中心指挥大厅设备机房</w:t>
            </w:r>
          </w:p>
        </w:tc>
        <w:tc>
          <w:tcPr>
            <w:tcW w:w="3487" w:type="dxa"/>
            <w:tcBorders>
              <w:top w:val="nil"/>
              <w:left w:val="nil"/>
              <w:bottom w:val="single" w:color="auto" w:sz="4" w:space="0"/>
              <w:right w:val="single" w:color="auto" w:sz="4" w:space="0"/>
            </w:tcBorders>
            <w:vAlign w:val="center"/>
          </w:tcPr>
          <w:p w14:paraId="2AB5FD95">
            <w:pPr>
              <w:widowControl/>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歌华前端综合网络支撑系统视频图（歌华端） </w:t>
            </w:r>
          </w:p>
        </w:tc>
        <w:tc>
          <w:tcPr>
            <w:tcW w:w="960" w:type="dxa"/>
            <w:tcBorders>
              <w:top w:val="nil"/>
              <w:left w:val="nil"/>
              <w:bottom w:val="single" w:color="auto" w:sz="4" w:space="0"/>
              <w:right w:val="single" w:color="auto" w:sz="4" w:space="0"/>
            </w:tcBorders>
            <w:vAlign w:val="center"/>
          </w:tcPr>
          <w:p w14:paraId="5DB6B6AA">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1</w:t>
            </w:r>
          </w:p>
        </w:tc>
        <w:tc>
          <w:tcPr>
            <w:tcW w:w="960" w:type="dxa"/>
            <w:tcBorders>
              <w:top w:val="nil"/>
              <w:left w:val="nil"/>
              <w:bottom w:val="single" w:color="auto" w:sz="4" w:space="0"/>
              <w:right w:val="single" w:color="auto" w:sz="4" w:space="0"/>
            </w:tcBorders>
            <w:vAlign w:val="center"/>
          </w:tcPr>
          <w:p w14:paraId="6EE5A34D">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PTN</w:t>
            </w:r>
          </w:p>
        </w:tc>
        <w:tc>
          <w:tcPr>
            <w:tcW w:w="960" w:type="dxa"/>
            <w:tcBorders>
              <w:top w:val="nil"/>
              <w:left w:val="nil"/>
              <w:bottom w:val="single" w:color="auto" w:sz="4" w:space="0"/>
              <w:right w:val="single" w:color="auto" w:sz="4" w:space="0"/>
            </w:tcBorders>
            <w:vAlign w:val="center"/>
          </w:tcPr>
          <w:p w14:paraId="50849E15">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20</w:t>
            </w:r>
          </w:p>
        </w:tc>
        <w:tc>
          <w:tcPr>
            <w:tcW w:w="960" w:type="dxa"/>
            <w:tcBorders>
              <w:top w:val="nil"/>
              <w:left w:val="nil"/>
              <w:bottom w:val="single" w:color="auto" w:sz="4" w:space="0"/>
              <w:right w:val="single" w:color="auto" w:sz="4" w:space="0"/>
            </w:tcBorders>
            <w:vAlign w:val="center"/>
          </w:tcPr>
          <w:p w14:paraId="32201DB8">
            <w:pPr>
              <w:widowControl/>
              <w:jc w:val="center"/>
              <w:rPr>
                <w:rFonts w:ascii="宋体" w:hAnsi="宋体" w:cs="Arial"/>
                <w:color w:val="auto"/>
                <w:kern w:val="0"/>
                <w:sz w:val="20"/>
                <w:szCs w:val="20"/>
                <w:highlight w:val="none"/>
              </w:rPr>
            </w:pPr>
            <w:r>
              <w:rPr>
                <w:rFonts w:hint="eastAsia" w:ascii="宋体" w:hAnsi="宋体" w:cs="Arial"/>
                <w:color w:val="auto"/>
                <w:kern w:val="0"/>
                <w:sz w:val="20"/>
                <w:szCs w:val="20"/>
                <w:highlight w:val="none"/>
              </w:rPr>
              <w:t>电口</w:t>
            </w:r>
          </w:p>
        </w:tc>
      </w:tr>
    </w:tbl>
    <w:p w14:paraId="29656C6F">
      <w:pPr>
        <w:spacing w:line="360" w:lineRule="auto"/>
        <w:contextualSpacing/>
        <w:rPr>
          <w:bCs/>
          <w:color w:val="auto"/>
          <w:sz w:val="24"/>
          <w:highlight w:val="none"/>
        </w:rPr>
      </w:pPr>
    </w:p>
    <w:p w14:paraId="49F8FA17">
      <w:pPr>
        <w:spacing w:line="360" w:lineRule="auto"/>
        <w:contextualSpacing/>
        <w:rPr>
          <w:color w:val="auto"/>
          <w:sz w:val="24"/>
          <w:highlight w:val="none"/>
        </w:rPr>
      </w:pPr>
      <w:r>
        <w:rPr>
          <w:bCs/>
          <w:color w:val="auto"/>
          <w:sz w:val="24"/>
          <w:highlight w:val="none"/>
        </w:rPr>
        <w:t>2.</w:t>
      </w:r>
      <w:r>
        <w:rPr>
          <w:color w:val="auto"/>
          <w:sz w:val="24"/>
          <w:highlight w:val="none"/>
        </w:rPr>
        <w:t>项目概述</w:t>
      </w:r>
    </w:p>
    <w:p w14:paraId="42A48FF5">
      <w:pPr>
        <w:spacing w:line="360" w:lineRule="auto"/>
        <w:ind w:firstLine="480" w:firstLineChars="200"/>
        <w:contextualSpacing/>
        <w:rPr>
          <w:color w:val="auto"/>
          <w:sz w:val="24"/>
          <w:highlight w:val="none"/>
        </w:rPr>
      </w:pPr>
      <w:r>
        <w:rPr>
          <w:rFonts w:hint="eastAsia"/>
          <w:color w:val="auto"/>
          <w:sz w:val="24"/>
          <w:highlight w:val="none"/>
        </w:rPr>
        <w:t>北京市广播电视监测中心现已建成公共广播信号监测系统、广播电视融合媒体智慧监管平台，实现对我市市区两级安播单位播出、传输、发射的广播电视节目、IPTV节目监测，实现对各单位重要播出环节、重点安播场所可视指挥调度</w:t>
      </w:r>
      <w:r>
        <w:rPr>
          <w:color w:val="auto"/>
          <w:sz w:val="24"/>
          <w:highlight w:val="none"/>
        </w:rPr>
        <w:t>。</w:t>
      </w:r>
    </w:p>
    <w:p w14:paraId="6F317A5E">
      <w:pPr>
        <w:spacing w:line="360" w:lineRule="auto"/>
        <w:ind w:firstLine="480" w:firstLineChars="200"/>
        <w:contextualSpacing/>
        <w:rPr>
          <w:color w:val="auto"/>
          <w:sz w:val="24"/>
          <w:highlight w:val="none"/>
        </w:rPr>
      </w:pPr>
      <w:r>
        <w:rPr>
          <w:rFonts w:hint="eastAsia"/>
          <w:color w:val="auto"/>
          <w:sz w:val="24"/>
          <w:highlight w:val="none"/>
        </w:rPr>
        <w:t>根据《广播电视安全播出管理规定》要求，监测中心接收、监测北京广播电视台、北京新媒体集团、数字电视·鼎视公司、歌华有线公司总前端及各分中心分公司、歌华传媒移动电视公司、各区融媒体中心等单位播出、传输、开路发射的广播电视节目、IPTV节目，并开展安全播出指挥调度业务，需租用专线传送节目信号、报警信息、指挥调度信息，要求租用网络通达各单位播出机房、传输机房、发射机房、会议室及北京市政务云。</w:t>
      </w:r>
    </w:p>
    <w:p w14:paraId="69E39863">
      <w:pPr>
        <w:pStyle w:val="5"/>
        <w:numPr>
          <w:ilvl w:val="0"/>
          <w:numId w:val="1"/>
        </w:numPr>
        <w:spacing w:line="360" w:lineRule="auto"/>
        <w:ind w:firstLineChars="0"/>
        <w:contextualSpacing/>
        <w:rPr>
          <w:b/>
          <w:color w:val="auto"/>
          <w:sz w:val="24"/>
          <w:szCs w:val="24"/>
          <w:highlight w:val="none"/>
        </w:rPr>
      </w:pPr>
      <w:r>
        <w:rPr>
          <w:b/>
          <w:color w:val="auto"/>
          <w:sz w:val="24"/>
          <w:szCs w:val="24"/>
          <w:highlight w:val="none"/>
        </w:rPr>
        <w:t>商务要求</w:t>
      </w:r>
    </w:p>
    <w:p w14:paraId="27052F45">
      <w:pPr>
        <w:spacing w:line="360" w:lineRule="auto"/>
        <w:contextualSpacing/>
        <w:rPr>
          <w:i/>
          <w:color w:val="auto"/>
          <w:sz w:val="24"/>
          <w:highlight w:val="none"/>
        </w:rPr>
      </w:pPr>
      <w:r>
        <w:rPr>
          <w:color w:val="auto"/>
          <w:sz w:val="24"/>
          <w:highlight w:val="none"/>
        </w:rPr>
        <w:t>1. 交付的时间和地点</w:t>
      </w:r>
    </w:p>
    <w:p w14:paraId="29BF1A85">
      <w:pPr>
        <w:spacing w:line="360" w:lineRule="auto"/>
        <w:ind w:firstLine="480" w:firstLineChars="200"/>
        <w:contextualSpacing/>
        <w:rPr>
          <w:bCs/>
          <w:color w:val="auto"/>
          <w:sz w:val="24"/>
          <w:highlight w:val="none"/>
        </w:rPr>
      </w:pPr>
      <w:r>
        <w:rPr>
          <w:rFonts w:hint="eastAsia"/>
          <w:bCs/>
          <w:color w:val="auto"/>
          <w:sz w:val="24"/>
          <w:highlight w:val="none"/>
        </w:rPr>
        <w:t>（1）时间：12个月。</w:t>
      </w:r>
    </w:p>
    <w:p w14:paraId="22ED2127">
      <w:pPr>
        <w:spacing w:line="360" w:lineRule="auto"/>
        <w:ind w:firstLine="480" w:firstLineChars="200"/>
        <w:contextualSpacing/>
        <w:rPr>
          <w:color w:val="auto"/>
          <w:sz w:val="24"/>
          <w:highlight w:val="none"/>
        </w:rPr>
      </w:pPr>
      <w:r>
        <w:rPr>
          <w:rFonts w:hint="eastAsia"/>
          <w:bCs/>
          <w:color w:val="auto"/>
          <w:sz w:val="24"/>
          <w:highlight w:val="none"/>
        </w:rPr>
        <w:t>（2）地点：北京广播电视台、歌华有线公司</w:t>
      </w:r>
      <w:r>
        <w:rPr>
          <w:bCs/>
          <w:color w:val="auto"/>
          <w:sz w:val="24"/>
          <w:highlight w:val="none"/>
        </w:rPr>
        <w:t>、</w:t>
      </w:r>
      <w:r>
        <w:rPr>
          <w:rFonts w:hint="eastAsia"/>
          <w:color w:val="auto"/>
          <w:sz w:val="24"/>
          <w:highlight w:val="none"/>
        </w:rPr>
        <w:t>数字电视·鼎视公司</w:t>
      </w:r>
      <w:r>
        <w:rPr>
          <w:rFonts w:hint="eastAsia"/>
          <w:bCs/>
          <w:color w:val="auto"/>
          <w:sz w:val="24"/>
          <w:highlight w:val="none"/>
        </w:rPr>
        <w:t>、各区融媒体中心、高山转播站等广播电视播出传输机构至北京市广播电视监测中心、</w:t>
      </w:r>
      <w:r>
        <w:rPr>
          <w:bCs/>
          <w:color w:val="auto"/>
          <w:sz w:val="24"/>
          <w:highlight w:val="none"/>
        </w:rPr>
        <w:t>北京市政务云</w:t>
      </w:r>
      <w:r>
        <w:rPr>
          <w:rFonts w:hint="eastAsia"/>
          <w:bCs/>
          <w:color w:val="auto"/>
          <w:sz w:val="24"/>
          <w:highlight w:val="none"/>
        </w:rPr>
        <w:t>。</w:t>
      </w:r>
    </w:p>
    <w:p w14:paraId="2230CB37">
      <w:pPr>
        <w:spacing w:line="360" w:lineRule="auto"/>
        <w:contextualSpacing/>
        <w:rPr>
          <w:color w:val="auto"/>
          <w:sz w:val="24"/>
          <w:highlight w:val="none"/>
        </w:rPr>
      </w:pPr>
      <w:r>
        <w:rPr>
          <w:color w:val="auto"/>
          <w:sz w:val="24"/>
          <w:highlight w:val="none"/>
        </w:rPr>
        <w:t>2. 付款条件</w:t>
      </w:r>
    </w:p>
    <w:p w14:paraId="0754E3FA">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合同签订生效后5个工作日内，中标人向采购人支付合同总价的10%作为合同履约保证金，采购人收到履约保证金后10个工作日内支付80%合同款；中标人按照合同规定履行服务满2个月后，采购人支付20%合同尾款；合同期满后，若中标人完全履行了合同所规定的条款，经采购人验收合格后且无任何争议或遗留问题，在10个工作日内，采购人向中标人无息退还合同履约保证金。</w:t>
      </w:r>
    </w:p>
    <w:p w14:paraId="144DA9A1">
      <w:pPr>
        <w:pStyle w:val="5"/>
        <w:numPr>
          <w:ilvl w:val="0"/>
          <w:numId w:val="1"/>
        </w:numPr>
        <w:spacing w:line="360" w:lineRule="auto"/>
        <w:ind w:firstLineChars="0"/>
        <w:contextualSpacing/>
        <w:rPr>
          <w:b/>
          <w:color w:val="auto"/>
          <w:sz w:val="24"/>
          <w:szCs w:val="24"/>
          <w:highlight w:val="none"/>
        </w:rPr>
      </w:pPr>
      <w:r>
        <w:rPr>
          <w:b/>
          <w:color w:val="auto"/>
          <w:sz w:val="24"/>
          <w:szCs w:val="24"/>
          <w:highlight w:val="none"/>
        </w:rPr>
        <w:t>技术要求</w:t>
      </w:r>
    </w:p>
    <w:p w14:paraId="46E757C0">
      <w:pPr>
        <w:spacing w:line="360" w:lineRule="auto"/>
        <w:contextualSpacing/>
        <w:rPr>
          <w:color w:val="auto"/>
          <w:sz w:val="24"/>
          <w:highlight w:val="none"/>
        </w:rPr>
      </w:pPr>
      <w:r>
        <w:rPr>
          <w:color w:val="auto"/>
          <w:sz w:val="24"/>
          <w:highlight w:val="none"/>
        </w:rPr>
        <w:t>1. 基本要求</w:t>
      </w:r>
    </w:p>
    <w:p w14:paraId="7257FE71">
      <w:pPr>
        <w:spacing w:line="360" w:lineRule="auto"/>
        <w:ind w:firstLine="480" w:firstLineChars="200"/>
        <w:contextualSpacing/>
        <w:outlineLvl w:val="0"/>
        <w:rPr>
          <w:color w:val="auto"/>
          <w:sz w:val="24"/>
          <w:highlight w:val="none"/>
        </w:rPr>
      </w:pPr>
      <w:r>
        <w:rPr>
          <w:rFonts w:hint="eastAsia"/>
          <w:color w:val="auto"/>
          <w:sz w:val="24"/>
          <w:highlight w:val="none"/>
        </w:rPr>
        <w:t>1.1网络租用</w:t>
      </w:r>
      <w:r>
        <w:rPr>
          <w:color w:val="auto"/>
          <w:sz w:val="24"/>
          <w:highlight w:val="none"/>
        </w:rPr>
        <w:t>需实现的功能或者目标</w:t>
      </w:r>
    </w:p>
    <w:p w14:paraId="7A240238">
      <w:pPr>
        <w:spacing w:line="360" w:lineRule="auto"/>
        <w:ind w:firstLine="480" w:firstLineChars="200"/>
        <w:contextualSpacing/>
        <w:rPr>
          <w:color w:val="auto"/>
          <w:sz w:val="24"/>
          <w:highlight w:val="none"/>
        </w:rPr>
      </w:pPr>
      <w:r>
        <w:rPr>
          <w:rFonts w:hint="eastAsia"/>
          <w:color w:val="auto"/>
          <w:sz w:val="24"/>
          <w:highlight w:val="none"/>
        </w:rPr>
        <w:t>租用监测调度网络，支撑北京市广播电视监测中心广播电视监测、安全播出可视指挥调度、公共广播信号监测等业务正常开展。</w:t>
      </w:r>
    </w:p>
    <w:p w14:paraId="7A6B6659">
      <w:pPr>
        <w:spacing w:line="360" w:lineRule="auto"/>
        <w:ind w:firstLine="480" w:firstLineChars="200"/>
        <w:contextualSpacing/>
        <w:rPr>
          <w:color w:val="auto"/>
          <w:sz w:val="24"/>
          <w:highlight w:val="none"/>
        </w:rPr>
      </w:pPr>
      <w:r>
        <w:rPr>
          <w:rFonts w:hint="eastAsia"/>
          <w:color w:val="auto"/>
          <w:sz w:val="24"/>
          <w:highlight w:val="none"/>
        </w:rPr>
        <w:t>1.2</w:t>
      </w:r>
      <w:r>
        <w:rPr>
          <w:color w:val="auto"/>
          <w:sz w:val="24"/>
          <w:highlight w:val="none"/>
        </w:rPr>
        <w:t>需执行的国家相关标准、行业标准、地方标准或者其他标准、规范</w:t>
      </w:r>
    </w:p>
    <w:p w14:paraId="714ED3DE">
      <w:pPr>
        <w:spacing w:line="360" w:lineRule="auto"/>
        <w:ind w:firstLine="480" w:firstLineChars="200"/>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YDT 2158-2010 </w:t>
      </w:r>
      <w:r>
        <w:rPr>
          <w:rFonts w:hint="eastAsia" w:ascii="Times New Roman" w:hAnsi="Times New Roman" w:eastAsia="宋体"/>
          <w:color w:val="auto"/>
          <w:sz w:val="24"/>
          <w:szCs w:val="24"/>
          <w:highlight w:val="none"/>
        </w:rPr>
        <w:t>接入网技术要求</w:t>
      </w:r>
      <w:r>
        <w:rPr>
          <w:rFonts w:ascii="Times New Roman" w:hAnsi="Times New Roman" w:eastAsia="宋体"/>
          <w:color w:val="auto"/>
          <w:sz w:val="24"/>
          <w:szCs w:val="24"/>
          <w:highlight w:val="none"/>
        </w:rPr>
        <w:t xml:space="preserve"> </w:t>
      </w:r>
      <w:r>
        <w:rPr>
          <w:rFonts w:hint="eastAsia" w:ascii="Times New Roman" w:hAnsi="Times New Roman" w:eastAsia="宋体"/>
          <w:color w:val="auto"/>
          <w:sz w:val="24"/>
          <w:szCs w:val="24"/>
          <w:highlight w:val="none"/>
        </w:rPr>
        <w:t>多业务接入节点</w:t>
      </w:r>
      <w:r>
        <w:rPr>
          <w:rFonts w:ascii="Times New Roman" w:hAnsi="Times New Roman" w:eastAsia="宋体"/>
          <w:color w:val="auto"/>
          <w:sz w:val="24"/>
          <w:szCs w:val="24"/>
          <w:highlight w:val="none"/>
        </w:rPr>
        <w:t>(MSAP)  YD/T 2158-2010</w:t>
      </w:r>
    </w:p>
    <w:p w14:paraId="27C4DA82">
      <w:pPr>
        <w:spacing w:line="360" w:lineRule="auto"/>
        <w:ind w:firstLine="480" w:firstLineChars="200"/>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YD/T 2374-2011</w:t>
      </w:r>
      <w:r>
        <w:rPr>
          <w:rFonts w:hint="eastAsia" w:ascii="Times New Roman" w:hAnsi="Times New Roman" w:eastAsia="宋体"/>
          <w:color w:val="auto"/>
          <w:sz w:val="24"/>
          <w:szCs w:val="24"/>
          <w:highlight w:val="none"/>
        </w:rPr>
        <w:t>分组传送网（</w:t>
      </w:r>
      <w:r>
        <w:rPr>
          <w:rFonts w:ascii="Times New Roman" w:hAnsi="Times New Roman" w:eastAsia="宋体"/>
          <w:color w:val="auto"/>
          <w:sz w:val="24"/>
          <w:szCs w:val="24"/>
          <w:highlight w:val="none"/>
        </w:rPr>
        <w:t>PTN</w:t>
      </w:r>
      <w:r>
        <w:rPr>
          <w:rFonts w:hint="eastAsia" w:ascii="Times New Roman" w:hAnsi="Times New Roman" w:eastAsia="宋体"/>
          <w:color w:val="auto"/>
          <w:sz w:val="24"/>
          <w:szCs w:val="24"/>
          <w:highlight w:val="none"/>
        </w:rPr>
        <w:t>）总体技术要求</w:t>
      </w:r>
      <w:r>
        <w:rPr>
          <w:rFonts w:ascii="Times New Roman" w:hAnsi="Times New Roman" w:eastAsia="宋体"/>
          <w:color w:val="auto"/>
          <w:sz w:val="24"/>
          <w:szCs w:val="24"/>
          <w:highlight w:val="none"/>
        </w:rPr>
        <w:t xml:space="preserve">  YD/T 2374-2011</w:t>
      </w:r>
    </w:p>
    <w:p w14:paraId="6A3F15F1">
      <w:pPr>
        <w:spacing w:line="360" w:lineRule="auto"/>
        <w:ind w:firstLine="480" w:firstLineChars="200"/>
        <w:contextualSpacing/>
        <w:rPr>
          <w:color w:val="auto"/>
          <w:sz w:val="24"/>
          <w:highlight w:val="none"/>
        </w:rPr>
      </w:pPr>
      <w:r>
        <w:rPr>
          <w:rFonts w:ascii="Times New Roman" w:hAnsi="Times New Roman" w:eastAsia="宋体"/>
          <w:color w:val="auto"/>
          <w:sz w:val="24"/>
          <w:szCs w:val="24"/>
          <w:highlight w:val="none"/>
        </w:rPr>
        <w:t>YD/T 2397-2012</w:t>
      </w:r>
      <w:r>
        <w:rPr>
          <w:rFonts w:hint="eastAsia" w:ascii="Times New Roman" w:hAnsi="Times New Roman" w:eastAsia="宋体"/>
          <w:color w:val="auto"/>
          <w:sz w:val="24"/>
          <w:szCs w:val="24"/>
          <w:highlight w:val="none"/>
        </w:rPr>
        <w:t>分组传送网（</w:t>
      </w:r>
      <w:r>
        <w:rPr>
          <w:rFonts w:ascii="Times New Roman" w:hAnsi="Times New Roman" w:eastAsia="宋体"/>
          <w:color w:val="auto"/>
          <w:sz w:val="24"/>
          <w:szCs w:val="24"/>
          <w:highlight w:val="none"/>
        </w:rPr>
        <w:t>PTN</w:t>
      </w:r>
      <w:r>
        <w:rPr>
          <w:rFonts w:hint="eastAsia" w:ascii="Times New Roman" w:hAnsi="Times New Roman" w:eastAsia="宋体"/>
          <w:color w:val="auto"/>
          <w:sz w:val="24"/>
          <w:szCs w:val="24"/>
          <w:highlight w:val="none"/>
        </w:rPr>
        <w:t>）设备技术要求</w:t>
      </w:r>
      <w:r>
        <w:rPr>
          <w:rFonts w:ascii="Times New Roman" w:hAnsi="Times New Roman" w:eastAsia="宋体"/>
          <w:color w:val="auto"/>
          <w:sz w:val="24"/>
          <w:szCs w:val="24"/>
          <w:highlight w:val="none"/>
        </w:rPr>
        <w:t xml:space="preserve">  YD/T 2397-2012</w:t>
      </w:r>
    </w:p>
    <w:p w14:paraId="08F28D38">
      <w:pPr>
        <w:spacing w:line="360" w:lineRule="auto"/>
        <w:contextualSpacing/>
        <w:rPr>
          <w:color w:val="auto"/>
          <w:sz w:val="24"/>
          <w:highlight w:val="none"/>
        </w:rPr>
      </w:pPr>
      <w:r>
        <w:rPr>
          <w:color w:val="auto"/>
          <w:sz w:val="24"/>
          <w:highlight w:val="none"/>
        </w:rPr>
        <w:t>2. 服务内容及要求</w:t>
      </w:r>
    </w:p>
    <w:p w14:paraId="28E658C4">
      <w:pPr>
        <w:pStyle w:val="5"/>
        <w:adjustRightInd w:val="0"/>
        <w:spacing w:line="360" w:lineRule="auto"/>
        <w:ind w:firstLine="424" w:firstLineChars="177"/>
        <w:contextualSpacing/>
        <w:jc w:val="left"/>
        <w:outlineLvl w:val="0"/>
        <w:rPr>
          <w:color w:val="auto"/>
          <w:sz w:val="24"/>
          <w:szCs w:val="24"/>
          <w:highlight w:val="none"/>
        </w:rPr>
      </w:pPr>
      <w:r>
        <w:rPr>
          <w:rFonts w:hint="eastAsia"/>
          <w:color w:val="auto"/>
          <w:sz w:val="24"/>
          <w:szCs w:val="24"/>
          <w:highlight w:val="none"/>
        </w:rPr>
        <w:t>2.1</w:t>
      </w:r>
      <w:r>
        <w:rPr>
          <w:rFonts w:hint="eastAsia"/>
          <w:color w:val="auto"/>
          <w:sz w:val="24"/>
          <w:szCs w:val="24"/>
          <w:highlight w:val="none"/>
        </w:rPr>
        <w:tab/>
      </w:r>
      <w:r>
        <w:rPr>
          <w:rFonts w:hint="eastAsia"/>
          <w:color w:val="auto"/>
          <w:sz w:val="24"/>
          <w:szCs w:val="24"/>
          <w:highlight w:val="none"/>
        </w:rPr>
        <w:t>租用线路需满足的性能等要求</w:t>
      </w:r>
    </w:p>
    <w:p w14:paraId="24190C86">
      <w:pPr>
        <w:widowControl/>
        <w:spacing w:line="360" w:lineRule="auto"/>
        <w:ind w:firstLine="480" w:firstLineChars="200"/>
        <w:contextualSpacing/>
        <w:rPr>
          <w:color w:val="auto"/>
          <w:sz w:val="24"/>
          <w:highlight w:val="none"/>
        </w:rPr>
      </w:pPr>
      <w:r>
        <w:rPr>
          <w:rFonts w:hint="eastAsia"/>
          <w:color w:val="auto"/>
          <w:sz w:val="24"/>
          <w:highlight w:val="none"/>
        </w:rPr>
        <w:t>（1）为广播电视监测、安全播出可视指挥调度提供不间断专网传输服务。</w:t>
      </w:r>
    </w:p>
    <w:p w14:paraId="4CF6FE6D">
      <w:pPr>
        <w:widowControl/>
        <w:spacing w:line="360" w:lineRule="auto"/>
        <w:ind w:firstLine="480" w:firstLineChars="200"/>
        <w:contextualSpacing/>
        <w:rPr>
          <w:color w:val="auto"/>
          <w:sz w:val="24"/>
          <w:highlight w:val="none"/>
        </w:rPr>
      </w:pPr>
      <w:r>
        <w:rPr>
          <w:rFonts w:hint="eastAsia"/>
          <w:color w:val="auto"/>
          <w:sz w:val="24"/>
          <w:highlight w:val="none"/>
        </w:rPr>
        <w:t>（2）主干光路和主要设备可用率大于99.99％以上,信号传输误码率、时延等应符合国家相关标准。</w:t>
      </w:r>
    </w:p>
    <w:p w14:paraId="4226C742">
      <w:pPr>
        <w:widowControl/>
        <w:spacing w:line="360" w:lineRule="auto"/>
        <w:ind w:firstLine="480" w:firstLineChars="200"/>
        <w:contextualSpacing/>
        <w:rPr>
          <w:color w:val="auto"/>
          <w:sz w:val="24"/>
          <w:highlight w:val="none"/>
        </w:rPr>
      </w:pPr>
      <w:r>
        <w:rPr>
          <w:rFonts w:hint="eastAsia"/>
          <w:color w:val="auto"/>
          <w:sz w:val="24"/>
          <w:highlight w:val="none"/>
        </w:rPr>
        <w:t>（3）因外部原因导致专线调整、维修、变更的，应提前3个工作日通知监测中心。</w:t>
      </w:r>
    </w:p>
    <w:p w14:paraId="202641C1">
      <w:pPr>
        <w:pStyle w:val="5"/>
        <w:adjustRightInd w:val="0"/>
        <w:spacing w:line="360" w:lineRule="auto"/>
        <w:ind w:firstLine="424" w:firstLineChars="177"/>
        <w:contextualSpacing/>
        <w:jc w:val="left"/>
        <w:outlineLvl w:val="0"/>
        <w:rPr>
          <w:color w:val="auto"/>
          <w:sz w:val="24"/>
          <w:szCs w:val="24"/>
          <w:highlight w:val="none"/>
        </w:rPr>
      </w:pPr>
      <w:r>
        <w:rPr>
          <w:rFonts w:hint="eastAsia"/>
          <w:color w:val="auto"/>
          <w:sz w:val="24"/>
          <w:szCs w:val="24"/>
          <w:highlight w:val="none"/>
        </w:rPr>
        <w:t>2.2 租用线路需满足的服务等要求</w:t>
      </w:r>
    </w:p>
    <w:p w14:paraId="63D96A31">
      <w:pPr>
        <w:pStyle w:val="5"/>
        <w:adjustRightInd w:val="0"/>
        <w:spacing w:line="360" w:lineRule="auto"/>
        <w:ind w:firstLine="424" w:firstLineChars="177"/>
        <w:contextualSpacing/>
        <w:jc w:val="left"/>
        <w:rPr>
          <w:color w:val="auto"/>
          <w:sz w:val="24"/>
          <w:szCs w:val="24"/>
          <w:highlight w:val="none"/>
        </w:rPr>
      </w:pPr>
      <w:r>
        <w:rPr>
          <w:rFonts w:hint="eastAsia"/>
          <w:color w:val="auto"/>
          <w:sz w:val="24"/>
          <w:highlight w:val="none"/>
        </w:rPr>
        <w:t>（1）</w:t>
      </w:r>
      <w:r>
        <w:rPr>
          <w:rFonts w:hint="eastAsia"/>
          <w:color w:val="auto"/>
          <w:sz w:val="24"/>
          <w:szCs w:val="24"/>
          <w:highlight w:val="none"/>
        </w:rPr>
        <w:t>投标人应提供7×24热线人工值守以及响应电话，7×24全天候技术支持响应，当设备出现故障时，采购人在任何时候可以得到及时响应和故障及时解决。</w:t>
      </w:r>
    </w:p>
    <w:p w14:paraId="43D90AAE">
      <w:pPr>
        <w:pStyle w:val="5"/>
        <w:adjustRightInd w:val="0"/>
        <w:spacing w:line="360" w:lineRule="auto"/>
        <w:ind w:firstLine="424" w:firstLineChars="177"/>
        <w:contextualSpacing/>
        <w:jc w:val="left"/>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）巡检维护</w:t>
      </w:r>
    </w:p>
    <w:p w14:paraId="756F011D">
      <w:pPr>
        <w:pStyle w:val="5"/>
        <w:adjustRightInd w:val="0"/>
        <w:spacing w:line="360" w:lineRule="auto"/>
        <w:ind w:firstLine="424" w:firstLineChars="177"/>
        <w:contextualSpacing/>
        <w:jc w:val="left"/>
        <w:rPr>
          <w:color w:val="auto"/>
          <w:sz w:val="24"/>
          <w:szCs w:val="24"/>
          <w:highlight w:val="none"/>
        </w:rPr>
      </w:pPr>
      <w:r>
        <w:rPr>
          <w:rFonts w:hint="eastAsia"/>
          <w:color w:val="auto"/>
          <w:sz w:val="24"/>
          <w:szCs w:val="24"/>
          <w:highlight w:val="none"/>
        </w:rPr>
        <w:t>每季度对广播电视监测、安全播出可视指挥调度专网进行巡检。包括对光路电路、传输线路的运行状况进行检查，巡检完成后向监测中心提交巡检报告，内容包括：巡检内容概述、网络保障情况、故障处理情况等。</w:t>
      </w:r>
    </w:p>
    <w:p w14:paraId="6EC383BE">
      <w:pPr>
        <w:pStyle w:val="5"/>
        <w:adjustRightInd w:val="0"/>
        <w:spacing w:line="360" w:lineRule="auto"/>
        <w:ind w:firstLine="424" w:firstLineChars="177"/>
        <w:contextualSpacing/>
        <w:jc w:val="left"/>
        <w:rPr>
          <w:color w:val="auto"/>
          <w:sz w:val="24"/>
          <w:highlight w:val="none"/>
        </w:rPr>
      </w:pPr>
      <w:r>
        <w:rPr>
          <w:rFonts w:hint="eastAsia"/>
          <w:color w:val="auto"/>
          <w:sz w:val="24"/>
          <w:highlight w:val="none"/>
        </w:rPr>
        <w:t>（3）应急处置</w:t>
      </w:r>
    </w:p>
    <w:p w14:paraId="642A0387">
      <w:pPr>
        <w:pStyle w:val="5"/>
        <w:adjustRightInd w:val="0"/>
        <w:spacing w:line="360" w:lineRule="auto"/>
        <w:ind w:firstLine="424" w:firstLineChars="177"/>
        <w:contextualSpacing/>
        <w:jc w:val="left"/>
        <w:rPr>
          <w:color w:val="auto"/>
          <w:sz w:val="24"/>
          <w:highlight w:val="none"/>
        </w:rPr>
      </w:pPr>
      <w:r>
        <w:rPr>
          <w:rFonts w:hint="eastAsia"/>
          <w:color w:val="auto"/>
          <w:sz w:val="24"/>
          <w:highlight w:val="none"/>
        </w:rPr>
        <w:t>突发情况造成专线中断，须在2小时内确定故障点并到达事故现场，4小时内恢复专线传输，及时报告监测中心并在2个工作日内向监测中心提交详细故障处理报告。</w:t>
      </w:r>
    </w:p>
    <w:p w14:paraId="6F6CA7DB">
      <w:pPr>
        <w:widowControl/>
        <w:spacing w:line="360" w:lineRule="auto"/>
        <w:ind w:firstLine="480" w:firstLineChars="200"/>
        <w:contextualSpacing/>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为落实政府采购政策需满足的要求</w:t>
      </w:r>
    </w:p>
    <w:p w14:paraId="55B5457C">
      <w:pPr>
        <w:widowControl/>
        <w:spacing w:line="360" w:lineRule="auto"/>
        <w:ind w:firstLine="480" w:firstLineChars="200"/>
        <w:contextualSpacing/>
        <w:rPr>
          <w:color w:val="auto"/>
          <w:sz w:val="24"/>
          <w:highlight w:val="none"/>
        </w:rPr>
      </w:pPr>
      <w:r>
        <w:rPr>
          <w:rFonts w:hint="eastAsia"/>
          <w:color w:val="auto"/>
          <w:sz w:val="24"/>
          <w:highlight w:val="none"/>
        </w:rPr>
        <w:t>不涉及。</w:t>
      </w:r>
    </w:p>
    <w:p w14:paraId="747F4C8B">
      <w:pPr>
        <w:widowControl/>
        <w:spacing w:line="360" w:lineRule="auto"/>
        <w:ind w:firstLine="480" w:firstLineChars="200"/>
        <w:contextualSpacing/>
        <w:rPr>
          <w:color w:val="auto"/>
          <w:sz w:val="24"/>
          <w:highlight w:val="none"/>
        </w:rPr>
      </w:pPr>
      <w:r>
        <w:rPr>
          <w:rFonts w:hint="eastAsia"/>
          <w:color w:val="auto"/>
          <w:sz w:val="24"/>
          <w:highlight w:val="none"/>
        </w:rPr>
        <w:t>2.</w:t>
      </w:r>
      <w:r>
        <w:rPr>
          <w:color w:val="auto"/>
          <w:sz w:val="24"/>
          <w:highlight w:val="none"/>
        </w:rPr>
        <w:t>4</w:t>
      </w:r>
      <w:r>
        <w:rPr>
          <w:rFonts w:hint="eastAsia"/>
          <w:color w:val="auto"/>
          <w:sz w:val="24"/>
          <w:highlight w:val="none"/>
        </w:rPr>
        <w:t>线路租用的其他服务要求</w:t>
      </w:r>
    </w:p>
    <w:p w14:paraId="72255C41">
      <w:pPr>
        <w:widowControl/>
        <w:spacing w:line="360" w:lineRule="auto"/>
        <w:ind w:firstLine="480" w:firstLineChars="200"/>
        <w:contextualSpacing/>
        <w:rPr>
          <w:color w:val="auto"/>
          <w:sz w:val="24"/>
          <w:highlight w:val="none"/>
        </w:rPr>
      </w:pPr>
      <w:r>
        <w:rPr>
          <w:rFonts w:hint="eastAsia"/>
          <w:color w:val="auto"/>
          <w:sz w:val="24"/>
          <w:highlight w:val="none"/>
        </w:rPr>
        <w:t>（1）项目实施团队要求</w:t>
      </w:r>
    </w:p>
    <w:p w14:paraId="07499376">
      <w:pPr>
        <w:pStyle w:val="5"/>
        <w:adjustRightInd w:val="0"/>
        <w:spacing w:line="360" w:lineRule="auto"/>
        <w:ind w:firstLine="424" w:firstLineChars="177"/>
        <w:contextualSpacing/>
        <w:jc w:val="left"/>
        <w:rPr>
          <w:color w:val="auto"/>
          <w:sz w:val="24"/>
          <w:highlight w:val="none"/>
        </w:rPr>
      </w:pPr>
      <w:r>
        <w:rPr>
          <w:rFonts w:hint="eastAsia"/>
          <w:color w:val="auto"/>
          <w:sz w:val="24"/>
          <w:highlight w:val="none"/>
        </w:rPr>
        <w:t>投标人应为本项目配备不少于2人的维护团队，负责定期</w:t>
      </w:r>
      <w:r>
        <w:rPr>
          <w:color w:val="auto"/>
          <w:sz w:val="24"/>
          <w:highlight w:val="none"/>
        </w:rPr>
        <w:t>对网络设施进行维护。</w:t>
      </w:r>
      <w:r>
        <w:rPr>
          <w:rFonts w:hint="eastAsia"/>
          <w:color w:val="auto"/>
          <w:sz w:val="24"/>
          <w:highlight w:val="none"/>
        </w:rPr>
        <w:t>团队成员具备2年以上专网维护工作经验，以及国家主管部门颁发的网络或通信专业中级</w:t>
      </w:r>
      <w:r>
        <w:rPr>
          <w:color w:val="auto"/>
          <w:sz w:val="24"/>
          <w:highlight w:val="none"/>
        </w:rPr>
        <w:t xml:space="preserve"> (</w:t>
      </w:r>
      <w:r>
        <w:rPr>
          <w:rFonts w:hint="eastAsia"/>
          <w:color w:val="auto"/>
          <w:sz w:val="24"/>
          <w:highlight w:val="none"/>
        </w:rPr>
        <w:t>含</w:t>
      </w:r>
      <w:r>
        <w:rPr>
          <w:color w:val="auto"/>
          <w:sz w:val="24"/>
          <w:highlight w:val="none"/>
        </w:rPr>
        <w:t>)</w:t>
      </w:r>
      <w:r>
        <w:rPr>
          <w:rFonts w:hint="eastAsia"/>
          <w:color w:val="auto"/>
          <w:sz w:val="24"/>
          <w:highlight w:val="none"/>
        </w:rPr>
        <w:t>以上工程师资格，熟悉PTN网络，经验丰富具备维护技能；并派专人负责售后服务。</w:t>
      </w:r>
    </w:p>
    <w:p w14:paraId="111CBB92">
      <w:pPr>
        <w:pStyle w:val="5"/>
        <w:adjustRightInd w:val="0"/>
        <w:spacing w:line="360" w:lineRule="auto"/>
        <w:ind w:firstLine="424" w:firstLineChars="177"/>
        <w:contextualSpacing/>
        <w:jc w:val="left"/>
        <w:rPr>
          <w:color w:val="auto"/>
          <w:sz w:val="24"/>
          <w:highlight w:val="none"/>
        </w:rPr>
      </w:pPr>
      <w:r>
        <w:rPr>
          <w:rFonts w:hint="eastAsia"/>
          <w:color w:val="auto"/>
          <w:sz w:val="24"/>
          <w:highlight w:val="none"/>
        </w:rPr>
        <w:t>★提供不少于2人的</w:t>
      </w:r>
      <w:r>
        <w:rPr>
          <w:color w:val="auto"/>
          <w:sz w:val="24"/>
          <w:highlight w:val="none"/>
        </w:rPr>
        <w:t>5*8小时驻场技术支持</w:t>
      </w:r>
      <w:r>
        <w:rPr>
          <w:rFonts w:hint="eastAsia"/>
          <w:color w:val="auto"/>
          <w:sz w:val="24"/>
          <w:highlight w:val="none"/>
        </w:rPr>
        <w:t>机制，接收网络报障，</w:t>
      </w:r>
      <w:r>
        <w:rPr>
          <w:color w:val="auto"/>
          <w:sz w:val="24"/>
          <w:highlight w:val="none"/>
        </w:rPr>
        <w:t>协调</w:t>
      </w:r>
      <w:r>
        <w:rPr>
          <w:rFonts w:hint="eastAsia"/>
          <w:color w:val="auto"/>
          <w:sz w:val="24"/>
          <w:highlight w:val="none"/>
        </w:rPr>
        <w:t>排障，确保监测调度网络畅通。投标人须出具承诺函，格式自拟、加盖公章。</w:t>
      </w:r>
    </w:p>
    <w:p w14:paraId="0217A743">
      <w:pPr>
        <w:pStyle w:val="5"/>
        <w:adjustRightInd w:val="0"/>
        <w:spacing w:line="360" w:lineRule="auto"/>
        <w:ind w:firstLine="424" w:firstLineChars="177"/>
        <w:contextualSpacing/>
        <w:jc w:val="left"/>
        <w:rPr>
          <w:color w:val="auto"/>
          <w:sz w:val="24"/>
          <w:highlight w:val="none"/>
        </w:rPr>
      </w:pPr>
      <w:r>
        <w:rPr>
          <w:rFonts w:hint="eastAsia"/>
          <w:color w:val="auto"/>
          <w:sz w:val="24"/>
          <w:highlight w:val="none"/>
        </w:rPr>
        <w:t>（2）投标人提供《项目需求分析》《项目服务方案》《运行维护方案》《应急预案》</w:t>
      </w:r>
    </w:p>
    <w:p w14:paraId="385CE23E">
      <w:pPr>
        <w:pStyle w:val="5"/>
        <w:adjustRightInd w:val="0"/>
        <w:spacing w:line="360" w:lineRule="auto"/>
        <w:ind w:firstLine="664" w:firstLineChars="277"/>
        <w:contextualSpacing/>
        <w:jc w:val="left"/>
        <w:rPr>
          <w:color w:val="auto"/>
          <w:sz w:val="24"/>
          <w:highlight w:val="none"/>
        </w:rPr>
      </w:pPr>
      <w:r>
        <w:rPr>
          <w:rFonts w:hint="eastAsia"/>
          <w:color w:val="auto"/>
          <w:sz w:val="24"/>
          <w:highlight w:val="none"/>
        </w:rPr>
        <w:t>1）《项目需求分析》内容应包括</w:t>
      </w:r>
      <w:r>
        <w:rPr>
          <w:rFonts w:hint="eastAsia" w:ascii="宋体" w:hAnsi="宋体" w:cs="宋体"/>
          <w:color w:val="auto"/>
          <w:sz w:val="24"/>
          <w:highlight w:val="none"/>
        </w:rPr>
        <w:t>业务内容理解、网络需求</w:t>
      </w:r>
      <w:r>
        <w:rPr>
          <w:rFonts w:ascii="宋体" w:hAnsi="宋体" w:cs="宋体"/>
          <w:color w:val="auto"/>
          <w:sz w:val="24"/>
          <w:highlight w:val="none"/>
        </w:rPr>
        <w:t>理解</w:t>
      </w:r>
      <w:r>
        <w:rPr>
          <w:rFonts w:hint="eastAsia" w:ascii="宋体" w:hAnsi="宋体" w:cs="宋体"/>
          <w:color w:val="auto"/>
          <w:sz w:val="24"/>
          <w:highlight w:val="none"/>
        </w:rPr>
        <w:t>、</w:t>
      </w:r>
      <w:r>
        <w:rPr>
          <w:rFonts w:ascii="宋体" w:hAnsi="宋体" w:cs="宋体"/>
          <w:color w:val="auto"/>
          <w:sz w:val="24"/>
          <w:highlight w:val="none"/>
        </w:rPr>
        <w:t>重难点分析等</w:t>
      </w:r>
      <w:r>
        <w:rPr>
          <w:rFonts w:hint="eastAsia" w:ascii="宋体" w:hAnsi="宋体" w:cs="宋体"/>
          <w:color w:val="auto"/>
          <w:sz w:val="24"/>
          <w:highlight w:val="none"/>
        </w:rPr>
        <w:t>内容。</w:t>
      </w:r>
    </w:p>
    <w:p w14:paraId="1872EFFA">
      <w:pPr>
        <w:pStyle w:val="5"/>
        <w:adjustRightInd w:val="0"/>
        <w:spacing w:line="360" w:lineRule="auto"/>
        <w:ind w:firstLine="664" w:firstLineChars="277"/>
        <w:contextualSpacing/>
        <w:jc w:val="left"/>
        <w:rPr>
          <w:color w:val="auto"/>
          <w:sz w:val="24"/>
          <w:highlight w:val="none"/>
        </w:rPr>
      </w:pPr>
      <w:r>
        <w:rPr>
          <w:rFonts w:hint="eastAsia"/>
          <w:color w:val="auto"/>
          <w:sz w:val="24"/>
          <w:highlight w:val="none"/>
        </w:rPr>
        <w:t>2）《项目服务方案》内容应包括组网方案、网络带宽、接入方式、备份网络的拓扑规划等内容。</w:t>
      </w:r>
    </w:p>
    <w:p w14:paraId="4062BF96">
      <w:pPr>
        <w:pStyle w:val="5"/>
        <w:adjustRightInd w:val="0"/>
        <w:spacing w:line="360" w:lineRule="auto"/>
        <w:ind w:firstLine="664" w:firstLineChars="277"/>
        <w:contextualSpacing/>
        <w:jc w:val="left"/>
        <w:rPr>
          <w:color w:val="auto"/>
          <w:sz w:val="24"/>
          <w:highlight w:val="none"/>
        </w:rPr>
      </w:pPr>
      <w:r>
        <w:rPr>
          <w:rFonts w:hint="eastAsia"/>
          <w:color w:val="auto"/>
          <w:sz w:val="24"/>
          <w:highlight w:val="none"/>
        </w:rPr>
        <w:t>3）《运行维护方案》内容应包括对光路电路等传输线路的运行状况的维护内容、维护方式、维护周期、维护团队等。</w:t>
      </w:r>
    </w:p>
    <w:p w14:paraId="13C074D6">
      <w:pPr>
        <w:pStyle w:val="5"/>
        <w:adjustRightInd w:val="0"/>
        <w:spacing w:line="360" w:lineRule="auto"/>
        <w:ind w:firstLine="664" w:firstLineChars="277"/>
        <w:contextualSpacing/>
        <w:jc w:val="left"/>
        <w:rPr>
          <w:color w:val="auto"/>
          <w:sz w:val="24"/>
          <w:highlight w:val="none"/>
        </w:rPr>
      </w:pPr>
      <w:r>
        <w:rPr>
          <w:rFonts w:hint="eastAsia"/>
          <w:color w:val="auto"/>
          <w:sz w:val="24"/>
          <w:highlight w:val="none"/>
        </w:rPr>
        <w:t>4）《应急预案》内容包括风险分析、应对分析、响应速度、处置团队等。</w:t>
      </w:r>
    </w:p>
    <w:p w14:paraId="24DD22A0">
      <w:pPr>
        <w:spacing w:line="360" w:lineRule="auto"/>
        <w:contextualSpacing/>
        <w:rPr>
          <w:i/>
          <w:iCs/>
          <w:color w:val="auto"/>
          <w:sz w:val="24"/>
          <w:highlight w:val="none"/>
        </w:rPr>
      </w:pPr>
      <w:r>
        <w:rPr>
          <w:color w:val="auto"/>
          <w:sz w:val="24"/>
          <w:highlight w:val="none"/>
        </w:rPr>
        <w:t>3. 验收标准</w:t>
      </w:r>
    </w:p>
    <w:p w14:paraId="38A87661">
      <w:pPr>
        <w:widowControl/>
        <w:spacing w:line="360" w:lineRule="auto"/>
        <w:ind w:firstLine="482"/>
        <w:contextualSpacing/>
        <w:rPr>
          <w:rFonts w:ascii="Calibri" w:hAnsi="Calibri"/>
          <w:color w:val="auto"/>
          <w:sz w:val="24"/>
          <w:szCs w:val="22"/>
          <w:highlight w:val="none"/>
        </w:rPr>
      </w:pPr>
      <w:r>
        <w:rPr>
          <w:rFonts w:hint="eastAsia" w:ascii="Calibri" w:hAnsi="Calibri"/>
          <w:color w:val="auto"/>
          <w:sz w:val="24"/>
          <w:szCs w:val="22"/>
          <w:highlight w:val="none"/>
        </w:rPr>
        <w:t>1.投标人提供的网络资源符合招标文件要求。</w:t>
      </w:r>
    </w:p>
    <w:p w14:paraId="1FA5E841">
      <w:pPr>
        <w:widowControl/>
        <w:spacing w:line="360" w:lineRule="auto"/>
        <w:ind w:firstLine="482"/>
        <w:contextualSpacing/>
        <w:rPr>
          <w:rFonts w:ascii="Calibri" w:hAnsi="Calibri"/>
          <w:color w:val="auto"/>
          <w:sz w:val="24"/>
          <w:szCs w:val="22"/>
          <w:highlight w:val="none"/>
        </w:rPr>
      </w:pPr>
      <w:r>
        <w:rPr>
          <w:rFonts w:hint="eastAsia" w:ascii="Calibri" w:hAnsi="Calibri"/>
          <w:color w:val="auto"/>
          <w:sz w:val="24"/>
          <w:szCs w:val="22"/>
          <w:highlight w:val="none"/>
        </w:rPr>
        <w:t>2.服务期期满。</w:t>
      </w:r>
    </w:p>
    <w:p w14:paraId="1FF5E6BF">
      <w:pPr>
        <w:widowControl/>
        <w:spacing w:line="360" w:lineRule="auto"/>
        <w:ind w:firstLine="482"/>
        <w:contextualSpacing/>
        <w:rPr>
          <w:rFonts w:ascii="Calibri" w:hAnsi="Calibri"/>
          <w:color w:val="auto"/>
          <w:sz w:val="24"/>
          <w:szCs w:val="22"/>
          <w:highlight w:val="none"/>
        </w:rPr>
      </w:pPr>
      <w:r>
        <w:rPr>
          <w:rFonts w:hint="eastAsia" w:ascii="Calibri" w:hAnsi="Calibri"/>
          <w:color w:val="auto"/>
          <w:sz w:val="24"/>
          <w:szCs w:val="22"/>
          <w:highlight w:val="none"/>
        </w:rPr>
        <w:t>3.相关报告齐全。</w:t>
      </w:r>
    </w:p>
    <w:p w14:paraId="48357CB7">
      <w:pPr>
        <w:widowControl/>
        <w:jc w:val="left"/>
        <w:rPr>
          <w:color w:val="auto"/>
          <w:sz w:val="24"/>
          <w:highlight w:val="none"/>
        </w:rPr>
      </w:pPr>
      <w:r>
        <w:rPr>
          <w:color w:val="auto"/>
          <w:sz w:val="24"/>
          <w:highlight w:val="none"/>
        </w:rPr>
        <w:br w:type="page"/>
      </w:r>
    </w:p>
    <w:p w14:paraId="13EADCD5">
      <w:pPr>
        <w:rPr>
          <w:color w:val="auto"/>
          <w:sz w:val="24"/>
          <w:highlight w:val="none"/>
        </w:rPr>
      </w:pPr>
    </w:p>
    <w:p w14:paraId="7AD8B5A6">
      <w:pPr>
        <w:jc w:val="center"/>
        <w:rPr>
          <w:rFonts w:ascii="方正小标宋简体" w:hAnsi="方正小标宋简体" w:eastAsia="方正小标宋简体" w:cs="宋体"/>
          <w:color w:val="auto"/>
          <w:kern w:val="0"/>
          <w:sz w:val="36"/>
          <w:szCs w:val="36"/>
          <w:highlight w:val="none"/>
        </w:rPr>
      </w:pPr>
      <w:r>
        <w:rPr>
          <w:rFonts w:hint="eastAsia" w:ascii="方正小标宋简体" w:hAnsi="方正小标宋简体" w:eastAsia="方正小标宋简体" w:cs="宋体"/>
          <w:color w:val="auto"/>
          <w:kern w:val="0"/>
          <w:sz w:val="36"/>
          <w:szCs w:val="36"/>
          <w:highlight w:val="none"/>
        </w:rPr>
        <w:t>采购需求</w:t>
      </w:r>
    </w:p>
    <w:p w14:paraId="5EAB5148">
      <w:pPr>
        <w:jc w:val="center"/>
        <w:rPr>
          <w:rFonts w:ascii="方正小标宋简体" w:hAnsi="方正小标宋简体" w:eastAsia="方正小标宋简体" w:cs="宋体"/>
          <w:color w:val="auto"/>
          <w:kern w:val="0"/>
          <w:sz w:val="36"/>
          <w:szCs w:val="36"/>
          <w:highlight w:val="none"/>
        </w:rPr>
      </w:pPr>
      <w:r>
        <w:rPr>
          <w:rFonts w:hint="eastAsia" w:ascii="方正小标宋简体" w:hAnsi="方正小标宋简体" w:eastAsia="方正小标宋简体" w:cs="宋体"/>
          <w:color w:val="auto"/>
          <w:kern w:val="0"/>
          <w:sz w:val="36"/>
          <w:szCs w:val="36"/>
          <w:highlight w:val="none"/>
        </w:rPr>
        <w:t>（</w:t>
      </w:r>
      <w:r>
        <w:rPr>
          <w:rFonts w:ascii="方正小标宋简体" w:hAnsi="方正小标宋简体" w:eastAsia="方正小标宋简体" w:cs="宋体"/>
          <w:color w:val="auto"/>
          <w:kern w:val="0"/>
          <w:sz w:val="36"/>
          <w:szCs w:val="36"/>
          <w:highlight w:val="none"/>
        </w:rPr>
        <w:t>第</w:t>
      </w:r>
      <w:r>
        <w:rPr>
          <w:rFonts w:hint="eastAsia" w:ascii="方正小标宋简体" w:hAnsi="方正小标宋简体" w:eastAsia="方正小标宋简体" w:cs="宋体"/>
          <w:color w:val="auto"/>
          <w:kern w:val="0"/>
          <w:sz w:val="36"/>
          <w:szCs w:val="36"/>
          <w:highlight w:val="none"/>
        </w:rPr>
        <w:t>二</w:t>
      </w:r>
      <w:r>
        <w:rPr>
          <w:rFonts w:ascii="方正小标宋简体" w:hAnsi="方正小标宋简体" w:eastAsia="方正小标宋简体" w:cs="宋体"/>
          <w:color w:val="auto"/>
          <w:kern w:val="0"/>
          <w:sz w:val="36"/>
          <w:szCs w:val="36"/>
          <w:highlight w:val="none"/>
        </w:rPr>
        <w:t>包</w:t>
      </w:r>
      <w:r>
        <w:rPr>
          <w:rFonts w:hint="eastAsia" w:ascii="方正小标宋简体" w:hAnsi="方正小标宋简体" w:eastAsia="方正小标宋简体" w:cs="宋体"/>
          <w:color w:val="auto"/>
          <w:kern w:val="0"/>
          <w:sz w:val="36"/>
          <w:szCs w:val="36"/>
          <w:highlight w:val="none"/>
        </w:rPr>
        <w:t>：政务云租用）</w:t>
      </w:r>
    </w:p>
    <w:p w14:paraId="73CDB594">
      <w:pPr>
        <w:widowControl/>
        <w:autoSpaceDE w:val="0"/>
        <w:autoSpaceDN w:val="0"/>
        <w:ind w:firstLine="480" w:firstLineChars="200"/>
        <w:rPr>
          <w:rFonts w:ascii="宋体"/>
          <w:color w:val="auto"/>
          <w:kern w:val="0"/>
          <w:sz w:val="24"/>
          <w:szCs w:val="22"/>
          <w:highlight w:val="none"/>
        </w:rPr>
      </w:pPr>
    </w:p>
    <w:p w14:paraId="2A95C765">
      <w:pPr>
        <w:widowControl/>
        <w:autoSpaceDE w:val="0"/>
        <w:autoSpaceDN w:val="0"/>
        <w:ind w:firstLine="480" w:firstLineChars="200"/>
        <w:rPr>
          <w:rFonts w:ascii="宋体"/>
          <w:color w:val="auto"/>
          <w:kern w:val="0"/>
          <w:sz w:val="24"/>
          <w:szCs w:val="22"/>
          <w:highlight w:val="none"/>
        </w:rPr>
      </w:pPr>
      <w:r>
        <w:rPr>
          <w:rFonts w:hint="eastAsia" w:ascii="宋体"/>
          <w:color w:val="auto"/>
          <w:kern w:val="0"/>
          <w:sz w:val="24"/>
          <w:szCs w:val="22"/>
          <w:highlight w:val="none"/>
        </w:rPr>
        <w:t>以下条款中打“★”号的条款为实质性响应条款，如投标人的《投标文件》中不满足任何一项实质性条款，为不实质性响应《招标文件》，其《投标文件》将被拒绝。打“#” 号条款标注的内容为关键技术指标项，将作为重要评分指标。打“</w:t>
      </w:r>
      <w:r>
        <w:rPr>
          <w:rFonts w:hint="eastAsia" w:ascii="宋体"/>
          <w:color w:val="auto"/>
          <w:kern w:val="0"/>
          <w:sz w:val="24"/>
          <w:szCs w:val="22"/>
          <w:highlight w:val="none"/>
        </w:rPr>
        <w:tab/>
      </w:r>
      <w:r>
        <w:rPr>
          <w:rFonts w:hint="eastAsia" w:ascii="宋体"/>
          <w:color w:val="auto"/>
          <w:kern w:val="0"/>
          <w:sz w:val="24"/>
          <w:szCs w:val="22"/>
          <w:highlight w:val="none"/>
        </w:rPr>
        <w:t>△”号条款标注的内容为一般技术指标项，将作为一般评分指标。</w:t>
      </w:r>
    </w:p>
    <w:p w14:paraId="175B918D">
      <w:pPr>
        <w:keepNext/>
        <w:keepLines/>
        <w:numPr>
          <w:ilvl w:val="0"/>
          <w:numId w:val="2"/>
        </w:numPr>
        <w:spacing w:before="260" w:after="220"/>
        <w:outlineLvl w:val="0"/>
        <w:rPr>
          <w:rFonts w:ascii="黑体" w:hAnsi="黑体" w:eastAsia="黑体" w:cs="黑体"/>
          <w:b/>
          <w:color w:val="auto"/>
          <w:kern w:val="44"/>
          <w:sz w:val="24"/>
          <w:highlight w:val="none"/>
        </w:rPr>
      </w:pPr>
      <w:bookmarkStart w:id="1" w:name="_Toc193804272"/>
      <w:r>
        <w:rPr>
          <w:rFonts w:hint="eastAsia" w:ascii="黑体" w:hAnsi="黑体" w:eastAsia="黑体" w:cs="黑体"/>
          <w:b/>
          <w:color w:val="auto"/>
          <w:kern w:val="44"/>
          <w:sz w:val="24"/>
          <w:highlight w:val="none"/>
        </w:rPr>
        <w:t>采购</w:t>
      </w:r>
      <w:bookmarkEnd w:id="1"/>
      <w:r>
        <w:rPr>
          <w:rFonts w:hint="eastAsia" w:ascii="黑体" w:hAnsi="黑体" w:eastAsia="黑体" w:cs="黑体"/>
          <w:b/>
          <w:color w:val="auto"/>
          <w:kern w:val="44"/>
          <w:sz w:val="24"/>
          <w:highlight w:val="none"/>
        </w:rPr>
        <w:t>标的（货物需求一览表）</w:t>
      </w:r>
      <w:bookmarkStart w:id="2" w:name="_Toc193804273"/>
      <w:bookmarkStart w:id="3" w:name="_Toc23035"/>
    </w:p>
    <w:p w14:paraId="7C81B57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1.广播电视融合媒体智慧监管平台、公共广播信号监测系统云资源（12个月）</w:t>
      </w:r>
    </w:p>
    <w:tbl>
      <w:tblPr>
        <w:tblStyle w:val="3"/>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3402"/>
        <w:gridCol w:w="850"/>
        <w:gridCol w:w="816"/>
        <w:gridCol w:w="816"/>
        <w:gridCol w:w="939"/>
      </w:tblGrid>
      <w:tr w14:paraId="4500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noWrap/>
            <w:vAlign w:val="center"/>
          </w:tcPr>
          <w:p w14:paraId="57D1B40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服务类别</w:t>
            </w:r>
          </w:p>
        </w:tc>
        <w:tc>
          <w:tcPr>
            <w:tcW w:w="1418" w:type="dxa"/>
            <w:noWrap/>
            <w:vAlign w:val="center"/>
          </w:tcPr>
          <w:p w14:paraId="2DD8C27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服务子类</w:t>
            </w:r>
          </w:p>
        </w:tc>
        <w:tc>
          <w:tcPr>
            <w:tcW w:w="3402" w:type="dxa"/>
            <w:noWrap/>
            <w:vAlign w:val="center"/>
          </w:tcPr>
          <w:p w14:paraId="347F480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w:t>
            </w:r>
          </w:p>
        </w:tc>
        <w:tc>
          <w:tcPr>
            <w:tcW w:w="850" w:type="dxa"/>
            <w:noWrap/>
            <w:vAlign w:val="center"/>
          </w:tcPr>
          <w:p w14:paraId="5771AEB1">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计价单位</w:t>
            </w:r>
          </w:p>
        </w:tc>
        <w:tc>
          <w:tcPr>
            <w:tcW w:w="816" w:type="dxa"/>
          </w:tcPr>
          <w:p w14:paraId="574F737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报价</w:t>
            </w:r>
            <w:r>
              <w:rPr>
                <w:rFonts w:ascii="宋体" w:hAnsi="宋体" w:cs="宋体"/>
                <w:b/>
                <w:color w:val="auto"/>
                <w:kern w:val="0"/>
                <w:sz w:val="24"/>
                <w:highlight w:val="none"/>
              </w:rPr>
              <w:t>单位</w:t>
            </w:r>
          </w:p>
        </w:tc>
        <w:tc>
          <w:tcPr>
            <w:tcW w:w="816" w:type="dxa"/>
            <w:noWrap/>
            <w:vAlign w:val="center"/>
          </w:tcPr>
          <w:p w14:paraId="69E69519">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939" w:type="dxa"/>
            <w:noWrap/>
            <w:vAlign w:val="center"/>
          </w:tcPr>
          <w:p w14:paraId="7FCC8AD5">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服务期（月）</w:t>
            </w:r>
          </w:p>
        </w:tc>
      </w:tr>
      <w:tr w14:paraId="137E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noWrap/>
            <w:vAlign w:val="center"/>
          </w:tcPr>
          <w:p w14:paraId="306A2C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基础服务</w:t>
            </w:r>
          </w:p>
        </w:tc>
        <w:tc>
          <w:tcPr>
            <w:tcW w:w="1418" w:type="dxa"/>
            <w:noWrap/>
            <w:vAlign w:val="center"/>
          </w:tcPr>
          <w:p w14:paraId="0396E00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计算服务</w:t>
            </w:r>
          </w:p>
        </w:tc>
        <w:tc>
          <w:tcPr>
            <w:tcW w:w="3402" w:type="dxa"/>
            <w:noWrap/>
            <w:vAlign w:val="center"/>
          </w:tcPr>
          <w:p w14:paraId="035612C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计算服务-x86平台云主机服务-vCPU</w:t>
            </w:r>
          </w:p>
        </w:tc>
        <w:tc>
          <w:tcPr>
            <w:tcW w:w="850" w:type="dxa"/>
            <w:noWrap/>
            <w:vAlign w:val="center"/>
          </w:tcPr>
          <w:p w14:paraId="57DE9F0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1vCPU</w:t>
            </w:r>
          </w:p>
        </w:tc>
        <w:tc>
          <w:tcPr>
            <w:tcW w:w="816" w:type="dxa"/>
          </w:tcPr>
          <w:p w14:paraId="03307FF9">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3083E6DD">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251</w:t>
            </w:r>
          </w:p>
        </w:tc>
        <w:tc>
          <w:tcPr>
            <w:tcW w:w="939" w:type="dxa"/>
            <w:noWrap/>
            <w:vAlign w:val="center"/>
          </w:tcPr>
          <w:p w14:paraId="59197E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2F48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4774D7C1">
            <w:pPr>
              <w:widowControl/>
              <w:jc w:val="left"/>
              <w:rPr>
                <w:rFonts w:ascii="宋体" w:hAnsi="宋体" w:cs="宋体"/>
                <w:color w:val="auto"/>
                <w:kern w:val="0"/>
                <w:sz w:val="24"/>
                <w:highlight w:val="none"/>
              </w:rPr>
            </w:pPr>
          </w:p>
        </w:tc>
        <w:tc>
          <w:tcPr>
            <w:tcW w:w="1418" w:type="dxa"/>
            <w:noWrap/>
            <w:vAlign w:val="center"/>
          </w:tcPr>
          <w:p w14:paraId="79FC2FF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计算服务</w:t>
            </w:r>
          </w:p>
        </w:tc>
        <w:tc>
          <w:tcPr>
            <w:tcW w:w="3402" w:type="dxa"/>
            <w:noWrap/>
            <w:vAlign w:val="center"/>
          </w:tcPr>
          <w:p w14:paraId="5552194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计算服务-内存</w:t>
            </w:r>
          </w:p>
        </w:tc>
        <w:tc>
          <w:tcPr>
            <w:tcW w:w="850" w:type="dxa"/>
            <w:noWrap/>
            <w:vAlign w:val="center"/>
          </w:tcPr>
          <w:p w14:paraId="49BCFEE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1GB内存</w:t>
            </w:r>
          </w:p>
        </w:tc>
        <w:tc>
          <w:tcPr>
            <w:tcW w:w="816" w:type="dxa"/>
          </w:tcPr>
          <w:p w14:paraId="2A45A8C6">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4B1C956B">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664</w:t>
            </w:r>
          </w:p>
        </w:tc>
        <w:tc>
          <w:tcPr>
            <w:tcW w:w="939" w:type="dxa"/>
            <w:noWrap/>
            <w:vAlign w:val="center"/>
          </w:tcPr>
          <w:p w14:paraId="0C56AF4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2178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14:paraId="3BD742D2">
            <w:pPr>
              <w:widowControl/>
              <w:jc w:val="left"/>
              <w:rPr>
                <w:rFonts w:ascii="宋体" w:hAnsi="宋体" w:cs="宋体"/>
                <w:color w:val="auto"/>
                <w:kern w:val="0"/>
                <w:sz w:val="24"/>
                <w:highlight w:val="none"/>
              </w:rPr>
            </w:pPr>
          </w:p>
        </w:tc>
        <w:tc>
          <w:tcPr>
            <w:tcW w:w="1418" w:type="dxa"/>
            <w:noWrap/>
            <w:vAlign w:val="center"/>
          </w:tcPr>
          <w:p w14:paraId="231E9BC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计算服务</w:t>
            </w:r>
          </w:p>
        </w:tc>
        <w:tc>
          <w:tcPr>
            <w:tcW w:w="3402" w:type="dxa"/>
            <w:vAlign w:val="center"/>
          </w:tcPr>
          <w:p w14:paraId="606F75B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x86 物理服务器配置1：2 路12 核（主频≥2.0Ghz），64G内存，2 块600G SAS 硬盘,2 个HBA 卡，2 个万兆端口</w:t>
            </w:r>
          </w:p>
        </w:tc>
        <w:tc>
          <w:tcPr>
            <w:tcW w:w="850" w:type="dxa"/>
            <w:noWrap/>
            <w:vAlign w:val="center"/>
          </w:tcPr>
          <w:p w14:paraId="7FE8649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1台</w:t>
            </w:r>
          </w:p>
        </w:tc>
        <w:tc>
          <w:tcPr>
            <w:tcW w:w="816" w:type="dxa"/>
          </w:tcPr>
          <w:p w14:paraId="53E759F2">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17014528">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939" w:type="dxa"/>
            <w:noWrap/>
            <w:vAlign w:val="center"/>
          </w:tcPr>
          <w:p w14:paraId="4CC4BE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3100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48B79329">
            <w:pPr>
              <w:widowControl/>
              <w:jc w:val="left"/>
              <w:rPr>
                <w:rFonts w:ascii="宋体" w:hAnsi="宋体" w:cs="宋体"/>
                <w:color w:val="auto"/>
                <w:kern w:val="0"/>
                <w:sz w:val="24"/>
                <w:highlight w:val="none"/>
              </w:rPr>
            </w:pPr>
          </w:p>
        </w:tc>
        <w:tc>
          <w:tcPr>
            <w:tcW w:w="1418" w:type="dxa"/>
            <w:noWrap/>
            <w:vAlign w:val="center"/>
          </w:tcPr>
          <w:p w14:paraId="13F8350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计算服务</w:t>
            </w:r>
          </w:p>
        </w:tc>
        <w:tc>
          <w:tcPr>
            <w:tcW w:w="3402" w:type="dxa"/>
            <w:noWrap/>
            <w:vAlign w:val="center"/>
          </w:tcPr>
          <w:p w14:paraId="79D2BEA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x86物理服务器租用服务-内存-32GB内存</w:t>
            </w:r>
          </w:p>
        </w:tc>
        <w:tc>
          <w:tcPr>
            <w:tcW w:w="850" w:type="dxa"/>
            <w:noWrap/>
            <w:vAlign w:val="center"/>
          </w:tcPr>
          <w:p w14:paraId="6BF5CDD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1条</w:t>
            </w:r>
          </w:p>
        </w:tc>
        <w:tc>
          <w:tcPr>
            <w:tcW w:w="816" w:type="dxa"/>
          </w:tcPr>
          <w:p w14:paraId="7076A4CB">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4317471C">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939" w:type="dxa"/>
            <w:noWrap/>
            <w:vAlign w:val="center"/>
          </w:tcPr>
          <w:p w14:paraId="48D6FD5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0074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78520F4F">
            <w:pPr>
              <w:widowControl/>
              <w:jc w:val="left"/>
              <w:rPr>
                <w:rFonts w:ascii="宋体" w:hAnsi="宋体" w:cs="宋体"/>
                <w:color w:val="auto"/>
                <w:kern w:val="0"/>
                <w:sz w:val="24"/>
                <w:highlight w:val="none"/>
              </w:rPr>
            </w:pPr>
          </w:p>
        </w:tc>
        <w:tc>
          <w:tcPr>
            <w:tcW w:w="1418" w:type="dxa"/>
            <w:noWrap/>
            <w:vAlign w:val="center"/>
          </w:tcPr>
          <w:p w14:paraId="609C592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计算服务</w:t>
            </w:r>
          </w:p>
        </w:tc>
        <w:tc>
          <w:tcPr>
            <w:tcW w:w="3402" w:type="dxa"/>
            <w:noWrap/>
            <w:vAlign w:val="center"/>
          </w:tcPr>
          <w:p w14:paraId="19EF8EF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x86物理服务器租用服务-硬盘配置1-480GB SSD</w:t>
            </w:r>
          </w:p>
        </w:tc>
        <w:tc>
          <w:tcPr>
            <w:tcW w:w="850" w:type="dxa"/>
            <w:noWrap/>
            <w:vAlign w:val="center"/>
          </w:tcPr>
          <w:p w14:paraId="18D6330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1块</w:t>
            </w:r>
          </w:p>
        </w:tc>
        <w:tc>
          <w:tcPr>
            <w:tcW w:w="816" w:type="dxa"/>
          </w:tcPr>
          <w:p w14:paraId="089A86DF">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15C902C5">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939" w:type="dxa"/>
            <w:noWrap/>
            <w:vAlign w:val="center"/>
          </w:tcPr>
          <w:p w14:paraId="639B58F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3686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537360B8">
            <w:pPr>
              <w:widowControl/>
              <w:jc w:val="left"/>
              <w:rPr>
                <w:rFonts w:ascii="宋体" w:hAnsi="宋体" w:cs="宋体"/>
                <w:color w:val="auto"/>
                <w:kern w:val="0"/>
                <w:sz w:val="24"/>
                <w:highlight w:val="none"/>
              </w:rPr>
            </w:pPr>
          </w:p>
        </w:tc>
        <w:tc>
          <w:tcPr>
            <w:tcW w:w="1418" w:type="dxa"/>
            <w:noWrap/>
            <w:vAlign w:val="center"/>
          </w:tcPr>
          <w:p w14:paraId="58D6257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计算服务</w:t>
            </w:r>
          </w:p>
        </w:tc>
        <w:tc>
          <w:tcPr>
            <w:tcW w:w="3402" w:type="dxa"/>
            <w:noWrap/>
            <w:vAlign w:val="center"/>
          </w:tcPr>
          <w:p w14:paraId="627BFB8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计算服务-图像图形计算服务-16G GPU</w:t>
            </w:r>
          </w:p>
        </w:tc>
        <w:tc>
          <w:tcPr>
            <w:tcW w:w="850" w:type="dxa"/>
            <w:noWrap/>
            <w:vAlign w:val="center"/>
          </w:tcPr>
          <w:p w14:paraId="2508CDF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1GPU</w:t>
            </w:r>
          </w:p>
        </w:tc>
        <w:tc>
          <w:tcPr>
            <w:tcW w:w="816" w:type="dxa"/>
          </w:tcPr>
          <w:p w14:paraId="489C0378">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6338B42E">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39" w:type="dxa"/>
            <w:noWrap/>
            <w:vAlign w:val="center"/>
          </w:tcPr>
          <w:p w14:paraId="44917B1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3363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210AD15D">
            <w:pPr>
              <w:widowControl/>
              <w:jc w:val="left"/>
              <w:rPr>
                <w:rFonts w:ascii="宋体" w:hAnsi="宋体" w:cs="宋体"/>
                <w:color w:val="auto"/>
                <w:kern w:val="0"/>
                <w:sz w:val="24"/>
                <w:highlight w:val="none"/>
              </w:rPr>
            </w:pPr>
          </w:p>
        </w:tc>
        <w:tc>
          <w:tcPr>
            <w:tcW w:w="1418" w:type="dxa"/>
            <w:noWrap/>
            <w:vAlign w:val="center"/>
          </w:tcPr>
          <w:p w14:paraId="1F50B92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存储服务</w:t>
            </w:r>
          </w:p>
        </w:tc>
        <w:tc>
          <w:tcPr>
            <w:tcW w:w="3402" w:type="dxa"/>
            <w:noWrap/>
            <w:vAlign w:val="center"/>
          </w:tcPr>
          <w:p w14:paraId="0C806CA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存储服务-普通性能存储</w:t>
            </w:r>
          </w:p>
        </w:tc>
        <w:tc>
          <w:tcPr>
            <w:tcW w:w="850" w:type="dxa"/>
            <w:noWrap/>
            <w:vAlign w:val="center"/>
          </w:tcPr>
          <w:p w14:paraId="343EC2C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1GB</w:t>
            </w:r>
          </w:p>
        </w:tc>
        <w:tc>
          <w:tcPr>
            <w:tcW w:w="816" w:type="dxa"/>
          </w:tcPr>
          <w:p w14:paraId="03984112">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515DD3BE">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24591</w:t>
            </w:r>
          </w:p>
        </w:tc>
        <w:tc>
          <w:tcPr>
            <w:tcW w:w="939" w:type="dxa"/>
            <w:noWrap/>
            <w:vAlign w:val="center"/>
          </w:tcPr>
          <w:p w14:paraId="0239C2F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4363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4B5503B5">
            <w:pPr>
              <w:widowControl/>
              <w:jc w:val="left"/>
              <w:rPr>
                <w:rFonts w:ascii="宋体" w:hAnsi="宋体" w:cs="宋体"/>
                <w:color w:val="auto"/>
                <w:kern w:val="0"/>
                <w:sz w:val="24"/>
                <w:highlight w:val="none"/>
              </w:rPr>
            </w:pPr>
          </w:p>
        </w:tc>
        <w:tc>
          <w:tcPr>
            <w:tcW w:w="1418" w:type="dxa"/>
            <w:noWrap/>
            <w:vAlign w:val="center"/>
          </w:tcPr>
          <w:p w14:paraId="78DFA21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存储服务</w:t>
            </w:r>
          </w:p>
        </w:tc>
        <w:tc>
          <w:tcPr>
            <w:tcW w:w="3402" w:type="dxa"/>
            <w:noWrap/>
            <w:vAlign w:val="center"/>
          </w:tcPr>
          <w:p w14:paraId="756132B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存储服务-提供高性能存储服务</w:t>
            </w:r>
          </w:p>
        </w:tc>
        <w:tc>
          <w:tcPr>
            <w:tcW w:w="850" w:type="dxa"/>
            <w:noWrap/>
            <w:vAlign w:val="center"/>
          </w:tcPr>
          <w:p w14:paraId="2ED097F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1GB</w:t>
            </w:r>
          </w:p>
        </w:tc>
        <w:tc>
          <w:tcPr>
            <w:tcW w:w="816" w:type="dxa"/>
          </w:tcPr>
          <w:p w14:paraId="60CBAFB6">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52869485">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2200</w:t>
            </w:r>
          </w:p>
        </w:tc>
        <w:tc>
          <w:tcPr>
            <w:tcW w:w="939" w:type="dxa"/>
            <w:noWrap/>
            <w:vAlign w:val="center"/>
          </w:tcPr>
          <w:p w14:paraId="7499F0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37FA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vMerge w:val="continue"/>
            <w:vAlign w:val="center"/>
          </w:tcPr>
          <w:p w14:paraId="33855802">
            <w:pPr>
              <w:widowControl/>
              <w:jc w:val="left"/>
              <w:rPr>
                <w:rFonts w:ascii="宋体" w:hAnsi="宋体" w:cs="宋体"/>
                <w:color w:val="auto"/>
                <w:kern w:val="0"/>
                <w:sz w:val="24"/>
                <w:highlight w:val="none"/>
              </w:rPr>
            </w:pPr>
          </w:p>
        </w:tc>
        <w:tc>
          <w:tcPr>
            <w:tcW w:w="1418" w:type="dxa"/>
            <w:noWrap/>
            <w:vAlign w:val="center"/>
          </w:tcPr>
          <w:p w14:paraId="1CA0AB5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存储服务</w:t>
            </w:r>
          </w:p>
        </w:tc>
        <w:tc>
          <w:tcPr>
            <w:tcW w:w="3402" w:type="dxa"/>
            <w:noWrap/>
            <w:vAlign w:val="center"/>
          </w:tcPr>
          <w:p w14:paraId="4E9782E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静态存储</w:t>
            </w:r>
          </w:p>
        </w:tc>
        <w:tc>
          <w:tcPr>
            <w:tcW w:w="850" w:type="dxa"/>
            <w:noWrap/>
            <w:vAlign w:val="center"/>
          </w:tcPr>
          <w:p w14:paraId="5BCCB70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1TB</w:t>
            </w:r>
          </w:p>
        </w:tc>
        <w:tc>
          <w:tcPr>
            <w:tcW w:w="816" w:type="dxa"/>
          </w:tcPr>
          <w:p w14:paraId="48EB7F7D">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657F3562">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939" w:type="dxa"/>
            <w:noWrap/>
            <w:vAlign w:val="center"/>
          </w:tcPr>
          <w:p w14:paraId="4AEC744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1B09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624F5E8E">
            <w:pPr>
              <w:widowControl/>
              <w:jc w:val="left"/>
              <w:rPr>
                <w:rFonts w:ascii="宋体" w:hAnsi="宋体" w:cs="宋体"/>
                <w:color w:val="auto"/>
                <w:kern w:val="0"/>
                <w:sz w:val="24"/>
                <w:highlight w:val="none"/>
              </w:rPr>
            </w:pPr>
          </w:p>
        </w:tc>
        <w:tc>
          <w:tcPr>
            <w:tcW w:w="1418" w:type="dxa"/>
            <w:noWrap/>
            <w:vAlign w:val="center"/>
          </w:tcPr>
          <w:p w14:paraId="70B7D55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存储服务</w:t>
            </w:r>
          </w:p>
        </w:tc>
        <w:tc>
          <w:tcPr>
            <w:tcW w:w="3402" w:type="dxa"/>
            <w:noWrap/>
            <w:vAlign w:val="center"/>
          </w:tcPr>
          <w:p w14:paraId="68F2F33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本地备份服务</w:t>
            </w:r>
          </w:p>
        </w:tc>
        <w:tc>
          <w:tcPr>
            <w:tcW w:w="850" w:type="dxa"/>
            <w:noWrap/>
            <w:vAlign w:val="center"/>
          </w:tcPr>
          <w:p w14:paraId="129B7B1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1GB</w:t>
            </w:r>
          </w:p>
        </w:tc>
        <w:tc>
          <w:tcPr>
            <w:tcW w:w="816" w:type="dxa"/>
          </w:tcPr>
          <w:p w14:paraId="2417C541">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51D6E5BB">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8000</w:t>
            </w:r>
          </w:p>
        </w:tc>
        <w:tc>
          <w:tcPr>
            <w:tcW w:w="939" w:type="dxa"/>
            <w:noWrap/>
            <w:vAlign w:val="center"/>
          </w:tcPr>
          <w:p w14:paraId="5BD6F7E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7706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24EC8221">
            <w:pPr>
              <w:widowControl/>
              <w:jc w:val="left"/>
              <w:rPr>
                <w:rFonts w:ascii="宋体" w:hAnsi="宋体" w:cs="宋体"/>
                <w:color w:val="auto"/>
                <w:kern w:val="0"/>
                <w:sz w:val="24"/>
                <w:highlight w:val="none"/>
              </w:rPr>
            </w:pPr>
          </w:p>
        </w:tc>
        <w:tc>
          <w:tcPr>
            <w:tcW w:w="1418" w:type="dxa"/>
            <w:noWrap/>
            <w:vAlign w:val="center"/>
          </w:tcPr>
          <w:p w14:paraId="00893DC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网络服务</w:t>
            </w:r>
          </w:p>
        </w:tc>
        <w:tc>
          <w:tcPr>
            <w:tcW w:w="3402" w:type="dxa"/>
            <w:noWrap/>
            <w:vAlign w:val="center"/>
          </w:tcPr>
          <w:p w14:paraId="273BFDF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网络服务-互联网链路带宽</w:t>
            </w:r>
          </w:p>
        </w:tc>
        <w:tc>
          <w:tcPr>
            <w:tcW w:w="850" w:type="dxa"/>
            <w:noWrap/>
            <w:vAlign w:val="center"/>
          </w:tcPr>
          <w:p w14:paraId="3C9418D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1MB</w:t>
            </w:r>
          </w:p>
        </w:tc>
        <w:tc>
          <w:tcPr>
            <w:tcW w:w="816" w:type="dxa"/>
          </w:tcPr>
          <w:p w14:paraId="15666496">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498DFFDD">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130</w:t>
            </w:r>
          </w:p>
        </w:tc>
        <w:tc>
          <w:tcPr>
            <w:tcW w:w="939" w:type="dxa"/>
            <w:noWrap/>
            <w:vAlign w:val="center"/>
          </w:tcPr>
          <w:p w14:paraId="277C958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3F5B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vMerge w:val="continue"/>
            <w:vAlign w:val="center"/>
          </w:tcPr>
          <w:p w14:paraId="32A31767">
            <w:pPr>
              <w:widowControl/>
              <w:jc w:val="left"/>
              <w:rPr>
                <w:rFonts w:ascii="宋体" w:hAnsi="宋体" w:cs="宋体"/>
                <w:color w:val="auto"/>
                <w:kern w:val="0"/>
                <w:sz w:val="24"/>
                <w:highlight w:val="none"/>
              </w:rPr>
            </w:pPr>
          </w:p>
        </w:tc>
        <w:tc>
          <w:tcPr>
            <w:tcW w:w="1418" w:type="dxa"/>
            <w:noWrap/>
            <w:vAlign w:val="center"/>
          </w:tcPr>
          <w:p w14:paraId="29D4EB5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网络服务</w:t>
            </w:r>
          </w:p>
        </w:tc>
        <w:tc>
          <w:tcPr>
            <w:tcW w:w="3402" w:type="dxa"/>
            <w:noWrap/>
            <w:vAlign w:val="center"/>
          </w:tcPr>
          <w:p w14:paraId="0209A0F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网络服务-互联网IP地址租用服务</w:t>
            </w:r>
          </w:p>
        </w:tc>
        <w:tc>
          <w:tcPr>
            <w:tcW w:w="850" w:type="dxa"/>
            <w:noWrap/>
            <w:vAlign w:val="center"/>
          </w:tcPr>
          <w:p w14:paraId="3689130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1个</w:t>
            </w:r>
          </w:p>
        </w:tc>
        <w:tc>
          <w:tcPr>
            <w:tcW w:w="816" w:type="dxa"/>
          </w:tcPr>
          <w:p w14:paraId="5FEA3AD9">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1D329381">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939" w:type="dxa"/>
            <w:noWrap/>
            <w:vAlign w:val="center"/>
          </w:tcPr>
          <w:p w14:paraId="656F456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05ED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38BEB2F1">
            <w:pPr>
              <w:widowControl/>
              <w:jc w:val="left"/>
              <w:rPr>
                <w:rFonts w:ascii="宋体" w:hAnsi="宋体" w:cs="宋体"/>
                <w:color w:val="auto"/>
                <w:kern w:val="0"/>
                <w:sz w:val="24"/>
                <w:highlight w:val="none"/>
              </w:rPr>
            </w:pPr>
          </w:p>
        </w:tc>
        <w:tc>
          <w:tcPr>
            <w:tcW w:w="1418" w:type="dxa"/>
            <w:noWrap/>
            <w:vAlign w:val="center"/>
          </w:tcPr>
          <w:p w14:paraId="1EF1E40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网络服务</w:t>
            </w:r>
          </w:p>
        </w:tc>
        <w:tc>
          <w:tcPr>
            <w:tcW w:w="3402" w:type="dxa"/>
            <w:noWrap/>
            <w:vAlign w:val="center"/>
          </w:tcPr>
          <w:p w14:paraId="4AF2283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网络服务-远程接入服务</w:t>
            </w:r>
          </w:p>
        </w:tc>
        <w:tc>
          <w:tcPr>
            <w:tcW w:w="850" w:type="dxa"/>
            <w:noWrap/>
            <w:vAlign w:val="center"/>
          </w:tcPr>
          <w:p w14:paraId="56AE355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1Mbps</w:t>
            </w:r>
          </w:p>
        </w:tc>
        <w:tc>
          <w:tcPr>
            <w:tcW w:w="816" w:type="dxa"/>
          </w:tcPr>
          <w:p w14:paraId="7B8DACFF">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7C0D241C">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939" w:type="dxa"/>
            <w:noWrap/>
            <w:vAlign w:val="center"/>
          </w:tcPr>
          <w:p w14:paraId="46FED65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518E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31CCF42E">
            <w:pPr>
              <w:widowControl/>
              <w:jc w:val="left"/>
              <w:rPr>
                <w:rFonts w:ascii="宋体" w:hAnsi="宋体" w:cs="宋体"/>
                <w:color w:val="auto"/>
                <w:kern w:val="0"/>
                <w:sz w:val="24"/>
                <w:highlight w:val="none"/>
              </w:rPr>
            </w:pPr>
          </w:p>
        </w:tc>
        <w:tc>
          <w:tcPr>
            <w:tcW w:w="1418" w:type="dxa"/>
            <w:noWrap/>
            <w:vAlign w:val="center"/>
          </w:tcPr>
          <w:p w14:paraId="48851F4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网络服务</w:t>
            </w:r>
          </w:p>
        </w:tc>
        <w:tc>
          <w:tcPr>
            <w:tcW w:w="3402" w:type="dxa"/>
            <w:noWrap/>
            <w:vAlign w:val="center"/>
          </w:tcPr>
          <w:p w14:paraId="2C8707F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负载均衡</w:t>
            </w:r>
          </w:p>
        </w:tc>
        <w:tc>
          <w:tcPr>
            <w:tcW w:w="850" w:type="dxa"/>
            <w:noWrap/>
            <w:vAlign w:val="center"/>
          </w:tcPr>
          <w:p w14:paraId="162C57F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1个</w:t>
            </w:r>
          </w:p>
        </w:tc>
        <w:tc>
          <w:tcPr>
            <w:tcW w:w="816" w:type="dxa"/>
          </w:tcPr>
          <w:p w14:paraId="6BBE86FB">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534028C8">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39" w:type="dxa"/>
            <w:noWrap/>
            <w:vAlign w:val="center"/>
          </w:tcPr>
          <w:p w14:paraId="4D93F5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0FBD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4A7D8D05">
            <w:pPr>
              <w:widowControl/>
              <w:jc w:val="left"/>
              <w:rPr>
                <w:rFonts w:ascii="宋体" w:hAnsi="宋体" w:cs="宋体"/>
                <w:color w:val="auto"/>
                <w:kern w:val="0"/>
                <w:sz w:val="24"/>
                <w:highlight w:val="none"/>
              </w:rPr>
            </w:pPr>
          </w:p>
        </w:tc>
        <w:tc>
          <w:tcPr>
            <w:tcW w:w="1418" w:type="dxa"/>
            <w:noWrap/>
            <w:vAlign w:val="center"/>
          </w:tcPr>
          <w:p w14:paraId="3CE6E81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网络服务</w:t>
            </w:r>
          </w:p>
        </w:tc>
        <w:tc>
          <w:tcPr>
            <w:tcW w:w="3402" w:type="dxa"/>
            <w:noWrap/>
            <w:vAlign w:val="center"/>
          </w:tcPr>
          <w:p w14:paraId="59BC95E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SSL证书服务-提供单域名SSL证书</w:t>
            </w:r>
          </w:p>
        </w:tc>
        <w:tc>
          <w:tcPr>
            <w:tcW w:w="850" w:type="dxa"/>
            <w:noWrap/>
            <w:vAlign w:val="center"/>
          </w:tcPr>
          <w:p w14:paraId="55B9805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1个</w:t>
            </w:r>
          </w:p>
        </w:tc>
        <w:tc>
          <w:tcPr>
            <w:tcW w:w="816" w:type="dxa"/>
          </w:tcPr>
          <w:p w14:paraId="58A6DB71">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63444C58">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39" w:type="dxa"/>
            <w:noWrap/>
            <w:vAlign w:val="center"/>
          </w:tcPr>
          <w:p w14:paraId="648B7F6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5432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vMerge w:val="continue"/>
            <w:vAlign w:val="center"/>
          </w:tcPr>
          <w:p w14:paraId="03B5826F">
            <w:pPr>
              <w:widowControl/>
              <w:jc w:val="left"/>
              <w:rPr>
                <w:rFonts w:ascii="宋体" w:hAnsi="宋体" w:cs="宋体"/>
                <w:color w:val="auto"/>
                <w:kern w:val="0"/>
                <w:sz w:val="24"/>
                <w:highlight w:val="none"/>
              </w:rPr>
            </w:pPr>
          </w:p>
        </w:tc>
        <w:tc>
          <w:tcPr>
            <w:tcW w:w="1418" w:type="dxa"/>
            <w:noWrap/>
            <w:vAlign w:val="center"/>
          </w:tcPr>
          <w:p w14:paraId="7B6961E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主机深度监控</w:t>
            </w:r>
          </w:p>
        </w:tc>
        <w:tc>
          <w:tcPr>
            <w:tcW w:w="3402" w:type="dxa"/>
            <w:noWrap/>
            <w:vAlign w:val="center"/>
          </w:tcPr>
          <w:p w14:paraId="603846F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主机深度监控-特定云主机深度监控及运维保障服务</w:t>
            </w:r>
          </w:p>
        </w:tc>
        <w:tc>
          <w:tcPr>
            <w:tcW w:w="850" w:type="dxa"/>
            <w:noWrap/>
            <w:vAlign w:val="center"/>
          </w:tcPr>
          <w:p w14:paraId="6AD48B9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1主机</w:t>
            </w:r>
          </w:p>
        </w:tc>
        <w:tc>
          <w:tcPr>
            <w:tcW w:w="816" w:type="dxa"/>
          </w:tcPr>
          <w:p w14:paraId="023F1224">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24C3B938">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939" w:type="dxa"/>
            <w:noWrap/>
            <w:vAlign w:val="center"/>
          </w:tcPr>
          <w:p w14:paraId="2CB45F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25B8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noWrap/>
            <w:vAlign w:val="center"/>
          </w:tcPr>
          <w:p w14:paraId="7676700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扩展服务</w:t>
            </w:r>
          </w:p>
        </w:tc>
        <w:tc>
          <w:tcPr>
            <w:tcW w:w="1418" w:type="dxa"/>
            <w:noWrap/>
            <w:vAlign w:val="center"/>
          </w:tcPr>
          <w:p w14:paraId="1569A7C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安全服务</w:t>
            </w:r>
          </w:p>
        </w:tc>
        <w:tc>
          <w:tcPr>
            <w:tcW w:w="3402" w:type="dxa"/>
            <w:noWrap/>
            <w:vAlign w:val="center"/>
          </w:tcPr>
          <w:p w14:paraId="6B869F1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云端APT防护服务</w:t>
            </w:r>
          </w:p>
        </w:tc>
        <w:tc>
          <w:tcPr>
            <w:tcW w:w="850" w:type="dxa"/>
            <w:noWrap/>
            <w:vAlign w:val="center"/>
          </w:tcPr>
          <w:p w14:paraId="4FC5ABC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1套</w:t>
            </w:r>
          </w:p>
        </w:tc>
        <w:tc>
          <w:tcPr>
            <w:tcW w:w="816" w:type="dxa"/>
          </w:tcPr>
          <w:p w14:paraId="60096AF9">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4BCD4AF5">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939" w:type="dxa"/>
            <w:noWrap/>
            <w:vAlign w:val="center"/>
          </w:tcPr>
          <w:p w14:paraId="7C4671A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2AD5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7C15C49C">
            <w:pPr>
              <w:widowControl/>
              <w:jc w:val="left"/>
              <w:rPr>
                <w:rFonts w:ascii="宋体" w:hAnsi="宋体" w:cs="宋体"/>
                <w:color w:val="auto"/>
                <w:kern w:val="0"/>
                <w:sz w:val="24"/>
                <w:highlight w:val="none"/>
              </w:rPr>
            </w:pPr>
          </w:p>
        </w:tc>
        <w:tc>
          <w:tcPr>
            <w:tcW w:w="1418" w:type="dxa"/>
            <w:noWrap/>
            <w:vAlign w:val="center"/>
          </w:tcPr>
          <w:p w14:paraId="38C41CA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安全服务</w:t>
            </w:r>
          </w:p>
        </w:tc>
        <w:tc>
          <w:tcPr>
            <w:tcW w:w="3402" w:type="dxa"/>
            <w:noWrap/>
            <w:vAlign w:val="center"/>
          </w:tcPr>
          <w:p w14:paraId="460F303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云端抗DDOS服务</w:t>
            </w:r>
          </w:p>
        </w:tc>
        <w:tc>
          <w:tcPr>
            <w:tcW w:w="850" w:type="dxa"/>
            <w:noWrap/>
            <w:vAlign w:val="center"/>
          </w:tcPr>
          <w:p w14:paraId="5212563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1套</w:t>
            </w:r>
          </w:p>
        </w:tc>
        <w:tc>
          <w:tcPr>
            <w:tcW w:w="816" w:type="dxa"/>
          </w:tcPr>
          <w:p w14:paraId="1EC5DFF7">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6E3E2FF4">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39" w:type="dxa"/>
            <w:noWrap/>
            <w:vAlign w:val="center"/>
          </w:tcPr>
          <w:p w14:paraId="3FAF1E7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7841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0473162A">
            <w:pPr>
              <w:widowControl/>
              <w:jc w:val="left"/>
              <w:rPr>
                <w:rFonts w:ascii="宋体" w:hAnsi="宋体" w:cs="宋体"/>
                <w:color w:val="auto"/>
                <w:kern w:val="0"/>
                <w:sz w:val="24"/>
                <w:highlight w:val="none"/>
              </w:rPr>
            </w:pPr>
          </w:p>
        </w:tc>
        <w:tc>
          <w:tcPr>
            <w:tcW w:w="1418" w:type="dxa"/>
            <w:noWrap/>
            <w:vAlign w:val="center"/>
          </w:tcPr>
          <w:p w14:paraId="77CB2A7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安全服务</w:t>
            </w:r>
          </w:p>
        </w:tc>
        <w:tc>
          <w:tcPr>
            <w:tcW w:w="3402" w:type="dxa"/>
            <w:noWrap/>
            <w:vAlign w:val="center"/>
          </w:tcPr>
          <w:p w14:paraId="2C9FD10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主机杀毒服务</w:t>
            </w:r>
          </w:p>
        </w:tc>
        <w:tc>
          <w:tcPr>
            <w:tcW w:w="850" w:type="dxa"/>
            <w:noWrap/>
            <w:vAlign w:val="center"/>
          </w:tcPr>
          <w:p w14:paraId="56CF660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1主机</w:t>
            </w:r>
          </w:p>
        </w:tc>
        <w:tc>
          <w:tcPr>
            <w:tcW w:w="816" w:type="dxa"/>
          </w:tcPr>
          <w:p w14:paraId="3409465F">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6B5781B1">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939" w:type="dxa"/>
            <w:noWrap/>
            <w:vAlign w:val="center"/>
          </w:tcPr>
          <w:p w14:paraId="24B45CC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2E8D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67C6A005">
            <w:pPr>
              <w:widowControl/>
              <w:jc w:val="left"/>
              <w:rPr>
                <w:rFonts w:ascii="宋体" w:hAnsi="宋体" w:cs="宋体"/>
                <w:color w:val="auto"/>
                <w:kern w:val="0"/>
                <w:sz w:val="24"/>
                <w:highlight w:val="none"/>
              </w:rPr>
            </w:pPr>
          </w:p>
        </w:tc>
        <w:tc>
          <w:tcPr>
            <w:tcW w:w="1418" w:type="dxa"/>
            <w:noWrap/>
            <w:vAlign w:val="center"/>
          </w:tcPr>
          <w:p w14:paraId="5314D83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安全服务</w:t>
            </w:r>
          </w:p>
        </w:tc>
        <w:tc>
          <w:tcPr>
            <w:tcW w:w="3402" w:type="dxa"/>
            <w:noWrap/>
            <w:vAlign w:val="center"/>
          </w:tcPr>
          <w:p w14:paraId="5F350B5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主机安全加固（每年2次）</w:t>
            </w:r>
          </w:p>
        </w:tc>
        <w:tc>
          <w:tcPr>
            <w:tcW w:w="850" w:type="dxa"/>
            <w:noWrap/>
            <w:vAlign w:val="center"/>
          </w:tcPr>
          <w:p w14:paraId="5A8F771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1台次</w:t>
            </w:r>
          </w:p>
        </w:tc>
        <w:tc>
          <w:tcPr>
            <w:tcW w:w="816" w:type="dxa"/>
          </w:tcPr>
          <w:p w14:paraId="6C86F6E7">
            <w:pPr>
              <w:widowControl/>
              <w:jc w:val="right"/>
              <w:rPr>
                <w:rFonts w:ascii="宋体" w:hAnsi="宋体" w:cs="宋体"/>
                <w:color w:val="auto"/>
                <w:kern w:val="0"/>
                <w:sz w:val="24"/>
                <w:highlight w:val="none"/>
              </w:rPr>
            </w:pPr>
            <w:r>
              <w:rPr>
                <w:rFonts w:hint="eastAsia" w:ascii="宋体" w:hAnsi="宋体" w:cs="宋体"/>
                <w:color w:val="auto"/>
                <w:sz w:val="24"/>
                <w:highlight w:val="none"/>
              </w:rPr>
              <w:t>元/次</w:t>
            </w:r>
          </w:p>
        </w:tc>
        <w:tc>
          <w:tcPr>
            <w:tcW w:w="816" w:type="dxa"/>
            <w:noWrap/>
            <w:vAlign w:val="center"/>
          </w:tcPr>
          <w:p w14:paraId="132C2604">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939" w:type="dxa"/>
            <w:noWrap/>
            <w:vAlign w:val="center"/>
          </w:tcPr>
          <w:p w14:paraId="3791C8F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3E4A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3AB64911">
            <w:pPr>
              <w:widowControl/>
              <w:jc w:val="left"/>
              <w:rPr>
                <w:rFonts w:ascii="宋体" w:hAnsi="宋体" w:cs="宋体"/>
                <w:color w:val="auto"/>
                <w:kern w:val="0"/>
                <w:sz w:val="24"/>
                <w:highlight w:val="none"/>
              </w:rPr>
            </w:pPr>
          </w:p>
        </w:tc>
        <w:tc>
          <w:tcPr>
            <w:tcW w:w="1418" w:type="dxa"/>
            <w:vAlign w:val="center"/>
          </w:tcPr>
          <w:p w14:paraId="7D87BAE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安全服务</w:t>
            </w:r>
          </w:p>
        </w:tc>
        <w:tc>
          <w:tcPr>
            <w:tcW w:w="3402" w:type="dxa"/>
            <w:noWrap/>
            <w:vAlign w:val="center"/>
          </w:tcPr>
          <w:p w14:paraId="43C735C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网页防篡改服务</w:t>
            </w:r>
          </w:p>
        </w:tc>
        <w:tc>
          <w:tcPr>
            <w:tcW w:w="850" w:type="dxa"/>
            <w:noWrap/>
            <w:vAlign w:val="center"/>
          </w:tcPr>
          <w:p w14:paraId="2CA056A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1站点</w:t>
            </w:r>
          </w:p>
        </w:tc>
        <w:tc>
          <w:tcPr>
            <w:tcW w:w="816" w:type="dxa"/>
          </w:tcPr>
          <w:p w14:paraId="7A448E05">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5D5839CA">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39" w:type="dxa"/>
            <w:noWrap/>
            <w:vAlign w:val="center"/>
          </w:tcPr>
          <w:p w14:paraId="1DBF74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152E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59D34AB2">
            <w:pPr>
              <w:widowControl/>
              <w:jc w:val="left"/>
              <w:rPr>
                <w:rFonts w:ascii="宋体" w:hAnsi="宋体" w:cs="宋体"/>
                <w:color w:val="auto"/>
                <w:kern w:val="0"/>
                <w:sz w:val="24"/>
                <w:highlight w:val="none"/>
              </w:rPr>
            </w:pPr>
          </w:p>
        </w:tc>
        <w:tc>
          <w:tcPr>
            <w:tcW w:w="1418" w:type="dxa"/>
            <w:vAlign w:val="center"/>
          </w:tcPr>
          <w:p w14:paraId="1AADEBB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安全检测监测、审计服务</w:t>
            </w:r>
          </w:p>
        </w:tc>
        <w:tc>
          <w:tcPr>
            <w:tcW w:w="3402" w:type="dxa"/>
            <w:noWrap/>
            <w:vAlign w:val="center"/>
          </w:tcPr>
          <w:p w14:paraId="390500C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主机漏洞扫描（每年2次）</w:t>
            </w:r>
          </w:p>
        </w:tc>
        <w:tc>
          <w:tcPr>
            <w:tcW w:w="850" w:type="dxa"/>
            <w:noWrap/>
            <w:vAlign w:val="center"/>
          </w:tcPr>
          <w:p w14:paraId="1A1BF14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1台次</w:t>
            </w:r>
          </w:p>
        </w:tc>
        <w:tc>
          <w:tcPr>
            <w:tcW w:w="816" w:type="dxa"/>
          </w:tcPr>
          <w:p w14:paraId="1C518B31">
            <w:pPr>
              <w:widowControl/>
              <w:jc w:val="right"/>
              <w:rPr>
                <w:rFonts w:ascii="宋体" w:hAnsi="宋体" w:cs="宋体"/>
                <w:color w:val="auto"/>
                <w:kern w:val="0"/>
                <w:sz w:val="24"/>
                <w:highlight w:val="none"/>
              </w:rPr>
            </w:pPr>
            <w:r>
              <w:rPr>
                <w:rFonts w:hint="eastAsia" w:ascii="宋体" w:hAnsi="宋体" w:cs="宋体"/>
                <w:color w:val="auto"/>
                <w:sz w:val="24"/>
                <w:highlight w:val="none"/>
              </w:rPr>
              <w:t>元/次</w:t>
            </w:r>
          </w:p>
        </w:tc>
        <w:tc>
          <w:tcPr>
            <w:tcW w:w="816" w:type="dxa"/>
            <w:noWrap/>
            <w:vAlign w:val="center"/>
          </w:tcPr>
          <w:p w14:paraId="3E4BC4C3">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939" w:type="dxa"/>
            <w:noWrap/>
            <w:vAlign w:val="center"/>
          </w:tcPr>
          <w:p w14:paraId="09990A9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7ED3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49B06AB7">
            <w:pPr>
              <w:widowControl/>
              <w:jc w:val="left"/>
              <w:rPr>
                <w:rFonts w:ascii="宋体" w:hAnsi="宋体" w:cs="宋体"/>
                <w:color w:val="auto"/>
                <w:kern w:val="0"/>
                <w:sz w:val="24"/>
                <w:highlight w:val="none"/>
              </w:rPr>
            </w:pPr>
          </w:p>
        </w:tc>
        <w:tc>
          <w:tcPr>
            <w:tcW w:w="1418" w:type="dxa"/>
            <w:vAlign w:val="center"/>
          </w:tcPr>
          <w:p w14:paraId="40BC1ED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安全检测监测、审计服务</w:t>
            </w:r>
          </w:p>
        </w:tc>
        <w:tc>
          <w:tcPr>
            <w:tcW w:w="3402" w:type="dxa"/>
            <w:noWrap/>
            <w:vAlign w:val="center"/>
          </w:tcPr>
          <w:p w14:paraId="34A284E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数据库审计服务</w:t>
            </w:r>
          </w:p>
        </w:tc>
        <w:tc>
          <w:tcPr>
            <w:tcW w:w="850" w:type="dxa"/>
            <w:noWrap/>
            <w:vAlign w:val="center"/>
          </w:tcPr>
          <w:p w14:paraId="0B1FA88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1台</w:t>
            </w:r>
          </w:p>
        </w:tc>
        <w:tc>
          <w:tcPr>
            <w:tcW w:w="816" w:type="dxa"/>
          </w:tcPr>
          <w:p w14:paraId="65F98DEC">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527E79B8">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39" w:type="dxa"/>
            <w:noWrap/>
            <w:vAlign w:val="center"/>
          </w:tcPr>
          <w:p w14:paraId="390455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3A30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1E3C30B2">
            <w:pPr>
              <w:widowControl/>
              <w:jc w:val="left"/>
              <w:rPr>
                <w:rFonts w:ascii="宋体" w:hAnsi="宋体" w:cs="宋体"/>
                <w:color w:val="auto"/>
                <w:kern w:val="0"/>
                <w:sz w:val="24"/>
                <w:highlight w:val="none"/>
              </w:rPr>
            </w:pPr>
          </w:p>
        </w:tc>
        <w:tc>
          <w:tcPr>
            <w:tcW w:w="1418" w:type="dxa"/>
            <w:vAlign w:val="center"/>
          </w:tcPr>
          <w:p w14:paraId="10B2BF1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安全检测监测、审计服务</w:t>
            </w:r>
          </w:p>
        </w:tc>
        <w:tc>
          <w:tcPr>
            <w:tcW w:w="3402" w:type="dxa"/>
            <w:noWrap/>
            <w:vAlign w:val="center"/>
          </w:tcPr>
          <w:p w14:paraId="7B492AB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主机日志分析（每年1次）</w:t>
            </w:r>
          </w:p>
        </w:tc>
        <w:tc>
          <w:tcPr>
            <w:tcW w:w="850" w:type="dxa"/>
            <w:noWrap/>
            <w:vAlign w:val="center"/>
          </w:tcPr>
          <w:p w14:paraId="0524436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1台次</w:t>
            </w:r>
          </w:p>
        </w:tc>
        <w:tc>
          <w:tcPr>
            <w:tcW w:w="816" w:type="dxa"/>
          </w:tcPr>
          <w:p w14:paraId="53FF5EA1">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元/次</w:t>
            </w:r>
          </w:p>
        </w:tc>
        <w:tc>
          <w:tcPr>
            <w:tcW w:w="816" w:type="dxa"/>
            <w:noWrap/>
            <w:vAlign w:val="center"/>
          </w:tcPr>
          <w:p w14:paraId="5660CA9E">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939" w:type="dxa"/>
            <w:noWrap/>
            <w:vAlign w:val="center"/>
          </w:tcPr>
          <w:p w14:paraId="18810D3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4CEF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4E8596AB">
            <w:pPr>
              <w:widowControl/>
              <w:jc w:val="left"/>
              <w:rPr>
                <w:rFonts w:ascii="宋体" w:hAnsi="宋体" w:cs="宋体"/>
                <w:color w:val="auto"/>
                <w:kern w:val="0"/>
                <w:sz w:val="24"/>
                <w:highlight w:val="none"/>
              </w:rPr>
            </w:pPr>
          </w:p>
        </w:tc>
        <w:tc>
          <w:tcPr>
            <w:tcW w:w="1418" w:type="dxa"/>
            <w:vAlign w:val="center"/>
          </w:tcPr>
          <w:p w14:paraId="4C74531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基础软件支撑服务</w:t>
            </w:r>
          </w:p>
        </w:tc>
        <w:tc>
          <w:tcPr>
            <w:tcW w:w="3402" w:type="dxa"/>
            <w:noWrap/>
            <w:vAlign w:val="center"/>
          </w:tcPr>
          <w:p w14:paraId="3E67B80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商用操作系统套餐--Windows Server套餐：Windows Server租用、安装及维护</w:t>
            </w:r>
          </w:p>
        </w:tc>
        <w:tc>
          <w:tcPr>
            <w:tcW w:w="850" w:type="dxa"/>
            <w:noWrap/>
            <w:vAlign w:val="center"/>
          </w:tcPr>
          <w:p w14:paraId="7DF5F39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1台</w:t>
            </w:r>
          </w:p>
        </w:tc>
        <w:tc>
          <w:tcPr>
            <w:tcW w:w="816" w:type="dxa"/>
          </w:tcPr>
          <w:p w14:paraId="5708C6A1">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5325811D">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939" w:type="dxa"/>
            <w:noWrap/>
            <w:vAlign w:val="center"/>
          </w:tcPr>
          <w:p w14:paraId="4F00EA1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54CA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14:paraId="618E43DF">
            <w:pPr>
              <w:widowControl/>
              <w:jc w:val="left"/>
              <w:rPr>
                <w:rFonts w:ascii="宋体" w:hAnsi="宋体" w:cs="宋体"/>
                <w:color w:val="auto"/>
                <w:kern w:val="0"/>
                <w:sz w:val="24"/>
                <w:highlight w:val="none"/>
              </w:rPr>
            </w:pPr>
          </w:p>
        </w:tc>
        <w:tc>
          <w:tcPr>
            <w:tcW w:w="1418" w:type="dxa"/>
            <w:vAlign w:val="center"/>
          </w:tcPr>
          <w:p w14:paraId="18D4E2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基础软件支撑服务</w:t>
            </w:r>
          </w:p>
        </w:tc>
        <w:tc>
          <w:tcPr>
            <w:tcW w:w="3402" w:type="dxa"/>
            <w:noWrap/>
            <w:vAlign w:val="center"/>
          </w:tcPr>
          <w:p w14:paraId="5D1CCD7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开源操作系统套餐-提供开源操作系统安装和维护服务。</w:t>
            </w:r>
          </w:p>
        </w:tc>
        <w:tc>
          <w:tcPr>
            <w:tcW w:w="850" w:type="dxa"/>
            <w:noWrap/>
            <w:vAlign w:val="center"/>
          </w:tcPr>
          <w:p w14:paraId="7C24263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1台</w:t>
            </w:r>
          </w:p>
        </w:tc>
        <w:tc>
          <w:tcPr>
            <w:tcW w:w="816" w:type="dxa"/>
          </w:tcPr>
          <w:p w14:paraId="01FF85BE">
            <w:pPr>
              <w:widowControl/>
              <w:jc w:val="right"/>
              <w:rPr>
                <w:rFonts w:ascii="宋体" w:hAnsi="宋体" w:cs="宋体"/>
                <w:color w:val="auto"/>
                <w:kern w:val="0"/>
                <w:sz w:val="24"/>
                <w:highlight w:val="none"/>
              </w:rPr>
            </w:pPr>
            <w:r>
              <w:rPr>
                <w:rFonts w:hint="eastAsia" w:ascii="宋体" w:hAnsi="宋体" w:cs="宋体"/>
                <w:color w:val="auto"/>
                <w:sz w:val="24"/>
                <w:highlight w:val="none"/>
              </w:rPr>
              <w:t>元/月</w:t>
            </w:r>
          </w:p>
        </w:tc>
        <w:tc>
          <w:tcPr>
            <w:tcW w:w="816" w:type="dxa"/>
            <w:noWrap/>
            <w:vAlign w:val="center"/>
          </w:tcPr>
          <w:p w14:paraId="798ECDAB">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939" w:type="dxa"/>
            <w:noWrap/>
            <w:vAlign w:val="center"/>
          </w:tcPr>
          <w:p w14:paraId="0CA452D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bl>
    <w:p w14:paraId="2C001D5E">
      <w:pPr>
        <w:pStyle w:val="5"/>
        <w:ind w:left="420" w:firstLine="0" w:firstLineChars="0"/>
        <w:rPr>
          <w:rFonts w:ascii="Arial" w:hAnsi="Arial" w:eastAsia="微软雅黑"/>
          <w:color w:val="auto"/>
          <w:highlight w:val="none"/>
        </w:rPr>
      </w:pPr>
    </w:p>
    <w:p w14:paraId="71920D9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2. 网络视听新媒体综合监管平台原有云资源租期半年（6个月）</w:t>
      </w:r>
    </w:p>
    <w:tbl>
      <w:tblPr>
        <w:tblStyle w:val="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3403"/>
        <w:gridCol w:w="850"/>
        <w:gridCol w:w="807"/>
        <w:gridCol w:w="936"/>
        <w:gridCol w:w="939"/>
      </w:tblGrid>
      <w:tr w14:paraId="4ACF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B7465CF">
            <w:pPr>
              <w:rPr>
                <w:rFonts w:ascii="宋体" w:hAnsi="宋体"/>
                <w:b/>
                <w:color w:val="auto"/>
                <w:sz w:val="24"/>
                <w:highlight w:val="none"/>
              </w:rPr>
            </w:pPr>
            <w:r>
              <w:rPr>
                <w:rFonts w:hint="eastAsia" w:ascii="宋体" w:hAnsi="宋体" w:cs="宋体"/>
                <w:b/>
                <w:color w:val="auto"/>
                <w:kern w:val="0"/>
                <w:sz w:val="24"/>
                <w:highlight w:val="none"/>
              </w:rPr>
              <w:t>服务类别</w:t>
            </w:r>
          </w:p>
        </w:tc>
        <w:tc>
          <w:tcPr>
            <w:tcW w:w="1418" w:type="dxa"/>
            <w:tcBorders>
              <w:top w:val="single" w:color="auto" w:sz="4" w:space="0"/>
              <w:left w:val="single" w:color="auto" w:sz="4" w:space="0"/>
              <w:bottom w:val="single" w:color="auto" w:sz="4" w:space="0"/>
              <w:right w:val="single" w:color="auto" w:sz="4" w:space="0"/>
            </w:tcBorders>
            <w:noWrap/>
            <w:vAlign w:val="center"/>
          </w:tcPr>
          <w:p w14:paraId="12140F7C">
            <w:pPr>
              <w:rPr>
                <w:rFonts w:ascii="宋体" w:hAnsi="宋体"/>
                <w:b/>
                <w:color w:val="auto"/>
                <w:sz w:val="24"/>
                <w:highlight w:val="none"/>
              </w:rPr>
            </w:pPr>
            <w:r>
              <w:rPr>
                <w:rFonts w:hint="eastAsia" w:ascii="宋体" w:hAnsi="宋体" w:cs="宋体"/>
                <w:b/>
                <w:color w:val="auto"/>
                <w:kern w:val="0"/>
                <w:sz w:val="24"/>
                <w:highlight w:val="none"/>
              </w:rPr>
              <w:t>服务子类</w:t>
            </w:r>
          </w:p>
        </w:tc>
        <w:tc>
          <w:tcPr>
            <w:tcW w:w="3403" w:type="dxa"/>
            <w:tcBorders>
              <w:top w:val="single" w:color="auto" w:sz="4" w:space="0"/>
              <w:left w:val="single" w:color="auto" w:sz="4" w:space="0"/>
              <w:bottom w:val="single" w:color="auto" w:sz="4" w:space="0"/>
              <w:right w:val="single" w:color="auto" w:sz="4" w:space="0"/>
            </w:tcBorders>
            <w:noWrap/>
            <w:vAlign w:val="center"/>
          </w:tcPr>
          <w:p w14:paraId="624B5D80">
            <w:pPr>
              <w:rPr>
                <w:rFonts w:ascii="宋体" w:hAnsi="宋体"/>
                <w:b/>
                <w:color w:val="auto"/>
                <w:sz w:val="24"/>
                <w:highlight w:val="none"/>
              </w:rPr>
            </w:pPr>
            <w:r>
              <w:rPr>
                <w:rFonts w:hint="eastAsia" w:ascii="宋体" w:hAnsi="宋体" w:cs="宋体"/>
                <w:b/>
                <w:color w:val="auto"/>
                <w:kern w:val="0"/>
                <w:sz w:val="24"/>
                <w:highlight w:val="none"/>
              </w:rPr>
              <w:t>服务项</w:t>
            </w:r>
          </w:p>
        </w:tc>
        <w:tc>
          <w:tcPr>
            <w:tcW w:w="850" w:type="dxa"/>
            <w:tcBorders>
              <w:top w:val="single" w:color="auto" w:sz="4" w:space="0"/>
              <w:left w:val="single" w:color="auto" w:sz="4" w:space="0"/>
              <w:bottom w:val="single" w:color="auto" w:sz="4" w:space="0"/>
              <w:right w:val="single" w:color="auto" w:sz="4" w:space="0"/>
            </w:tcBorders>
            <w:noWrap/>
            <w:vAlign w:val="center"/>
          </w:tcPr>
          <w:p w14:paraId="26EE8940">
            <w:pPr>
              <w:rPr>
                <w:rFonts w:ascii="宋体" w:hAnsi="宋体"/>
                <w:b/>
                <w:color w:val="auto"/>
                <w:sz w:val="24"/>
                <w:highlight w:val="none"/>
              </w:rPr>
            </w:pPr>
            <w:r>
              <w:rPr>
                <w:rFonts w:hint="eastAsia" w:ascii="宋体" w:hAnsi="宋体" w:cs="宋体"/>
                <w:b/>
                <w:color w:val="auto"/>
                <w:kern w:val="0"/>
                <w:sz w:val="24"/>
                <w:highlight w:val="none"/>
              </w:rPr>
              <w:t>计价单位</w:t>
            </w:r>
          </w:p>
        </w:tc>
        <w:tc>
          <w:tcPr>
            <w:tcW w:w="807" w:type="dxa"/>
            <w:tcBorders>
              <w:top w:val="single" w:color="auto" w:sz="4" w:space="0"/>
              <w:left w:val="single" w:color="auto" w:sz="4" w:space="0"/>
              <w:bottom w:val="single" w:color="auto" w:sz="4" w:space="0"/>
              <w:right w:val="single" w:color="auto" w:sz="4" w:space="0"/>
            </w:tcBorders>
          </w:tcPr>
          <w:p w14:paraId="3B668ABD">
            <w:pPr>
              <w:rPr>
                <w:rFonts w:ascii="宋体" w:hAnsi="宋体"/>
                <w:b/>
                <w:color w:val="auto"/>
                <w:sz w:val="24"/>
                <w:highlight w:val="none"/>
              </w:rPr>
            </w:pPr>
            <w:r>
              <w:rPr>
                <w:rFonts w:hint="eastAsia" w:ascii="宋体" w:hAnsi="宋体" w:cs="宋体"/>
                <w:b/>
                <w:color w:val="auto"/>
                <w:kern w:val="0"/>
                <w:sz w:val="24"/>
                <w:highlight w:val="none"/>
              </w:rPr>
              <w:t>报价</w:t>
            </w:r>
            <w:r>
              <w:rPr>
                <w:rFonts w:ascii="宋体" w:hAnsi="宋体" w:cs="宋体"/>
                <w:b/>
                <w:color w:val="auto"/>
                <w:kern w:val="0"/>
                <w:sz w:val="24"/>
                <w:highlight w:val="none"/>
              </w:rPr>
              <w:t>单位</w:t>
            </w:r>
          </w:p>
        </w:tc>
        <w:tc>
          <w:tcPr>
            <w:tcW w:w="936" w:type="dxa"/>
            <w:tcBorders>
              <w:top w:val="single" w:color="auto" w:sz="4" w:space="0"/>
              <w:left w:val="single" w:color="auto" w:sz="4" w:space="0"/>
              <w:bottom w:val="single" w:color="auto" w:sz="4" w:space="0"/>
              <w:right w:val="single" w:color="auto" w:sz="4" w:space="0"/>
            </w:tcBorders>
            <w:noWrap/>
            <w:vAlign w:val="center"/>
          </w:tcPr>
          <w:p w14:paraId="13053A3A">
            <w:pPr>
              <w:rPr>
                <w:rFonts w:ascii="宋体" w:hAnsi="宋体"/>
                <w:b/>
                <w:color w:val="auto"/>
                <w:sz w:val="24"/>
                <w:highlight w:val="none"/>
              </w:rPr>
            </w:pPr>
            <w:r>
              <w:rPr>
                <w:rFonts w:hint="eastAsia" w:ascii="宋体" w:hAnsi="宋体" w:cs="宋体"/>
                <w:b/>
                <w:color w:val="auto"/>
                <w:kern w:val="0"/>
                <w:sz w:val="24"/>
                <w:highlight w:val="none"/>
              </w:rPr>
              <w:t>数量</w:t>
            </w:r>
          </w:p>
        </w:tc>
        <w:tc>
          <w:tcPr>
            <w:tcW w:w="939" w:type="dxa"/>
            <w:tcBorders>
              <w:top w:val="single" w:color="auto" w:sz="4" w:space="0"/>
              <w:left w:val="single" w:color="auto" w:sz="4" w:space="0"/>
              <w:bottom w:val="single" w:color="auto" w:sz="4" w:space="0"/>
              <w:right w:val="single" w:color="auto" w:sz="4" w:space="0"/>
            </w:tcBorders>
            <w:noWrap/>
            <w:vAlign w:val="center"/>
          </w:tcPr>
          <w:p w14:paraId="4C069350">
            <w:pPr>
              <w:rPr>
                <w:rFonts w:ascii="宋体" w:hAnsi="宋体"/>
                <w:b/>
                <w:color w:val="auto"/>
                <w:sz w:val="24"/>
                <w:highlight w:val="none"/>
              </w:rPr>
            </w:pPr>
            <w:r>
              <w:rPr>
                <w:rFonts w:hint="eastAsia" w:ascii="宋体" w:hAnsi="宋体" w:cs="宋体"/>
                <w:b/>
                <w:color w:val="auto"/>
                <w:kern w:val="0"/>
                <w:sz w:val="24"/>
                <w:highlight w:val="none"/>
              </w:rPr>
              <w:t>服务期（月）</w:t>
            </w:r>
          </w:p>
        </w:tc>
      </w:tr>
      <w:tr w14:paraId="6B49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tcBorders>
              <w:top w:val="nil"/>
              <w:left w:val="single" w:color="auto" w:sz="4" w:space="0"/>
              <w:bottom w:val="single" w:color="auto" w:sz="4" w:space="0"/>
              <w:right w:val="single" w:color="auto" w:sz="4" w:space="0"/>
            </w:tcBorders>
            <w:noWrap/>
            <w:vAlign w:val="center"/>
          </w:tcPr>
          <w:p w14:paraId="6EBDF1D7">
            <w:pPr>
              <w:rPr>
                <w:rFonts w:ascii="宋体" w:hAnsi="宋体"/>
                <w:color w:val="auto"/>
                <w:sz w:val="24"/>
                <w:highlight w:val="none"/>
              </w:rPr>
            </w:pPr>
            <w:r>
              <w:rPr>
                <w:rFonts w:hint="eastAsia" w:ascii="宋体" w:hAnsi="宋体"/>
                <w:color w:val="auto"/>
                <w:sz w:val="24"/>
                <w:highlight w:val="none"/>
              </w:rPr>
              <w:t>基础服务</w:t>
            </w:r>
          </w:p>
        </w:tc>
        <w:tc>
          <w:tcPr>
            <w:tcW w:w="1418" w:type="dxa"/>
            <w:tcBorders>
              <w:top w:val="single" w:color="auto" w:sz="4" w:space="0"/>
              <w:left w:val="single" w:color="auto" w:sz="4" w:space="0"/>
              <w:bottom w:val="single" w:color="auto" w:sz="4" w:space="0"/>
              <w:right w:val="single" w:color="auto" w:sz="4" w:space="0"/>
            </w:tcBorders>
            <w:noWrap/>
            <w:vAlign w:val="center"/>
          </w:tcPr>
          <w:p w14:paraId="0967E71E">
            <w:pPr>
              <w:rPr>
                <w:rFonts w:ascii="宋体" w:hAnsi="宋体"/>
                <w:color w:val="auto"/>
                <w:sz w:val="24"/>
                <w:highlight w:val="none"/>
              </w:rPr>
            </w:pPr>
            <w:r>
              <w:rPr>
                <w:rFonts w:hint="eastAsia" w:ascii="宋体" w:hAnsi="宋体"/>
                <w:color w:val="auto"/>
                <w:sz w:val="24"/>
                <w:highlight w:val="none"/>
              </w:rPr>
              <w:t>计算服务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098CF844">
            <w:pPr>
              <w:rPr>
                <w:rFonts w:ascii="宋体" w:hAnsi="宋体"/>
                <w:color w:val="auto"/>
                <w:sz w:val="24"/>
                <w:highlight w:val="none"/>
              </w:rPr>
            </w:pPr>
            <w:r>
              <w:rPr>
                <w:rFonts w:hint="eastAsia" w:ascii="宋体" w:hAnsi="宋体"/>
                <w:color w:val="auto"/>
                <w:sz w:val="24"/>
                <w:highlight w:val="none"/>
              </w:rPr>
              <w:t>计算服务-x86平台云主机服务-vCPU</w:t>
            </w:r>
          </w:p>
        </w:tc>
        <w:tc>
          <w:tcPr>
            <w:tcW w:w="850" w:type="dxa"/>
            <w:tcBorders>
              <w:top w:val="single" w:color="auto" w:sz="4" w:space="0"/>
              <w:left w:val="single" w:color="auto" w:sz="4" w:space="0"/>
              <w:bottom w:val="single" w:color="auto" w:sz="4" w:space="0"/>
              <w:right w:val="single" w:color="auto" w:sz="4" w:space="0"/>
            </w:tcBorders>
            <w:noWrap/>
            <w:vAlign w:val="center"/>
          </w:tcPr>
          <w:p w14:paraId="39D53D50">
            <w:pPr>
              <w:rPr>
                <w:rFonts w:ascii="宋体" w:hAnsi="宋体"/>
                <w:color w:val="auto"/>
                <w:sz w:val="24"/>
                <w:highlight w:val="none"/>
              </w:rPr>
            </w:pPr>
            <w:r>
              <w:rPr>
                <w:rFonts w:hint="eastAsia" w:ascii="宋体" w:hAnsi="宋体"/>
                <w:color w:val="auto"/>
                <w:sz w:val="24"/>
                <w:highlight w:val="none"/>
              </w:rPr>
              <w:t>1vCPU</w:t>
            </w:r>
          </w:p>
        </w:tc>
        <w:tc>
          <w:tcPr>
            <w:tcW w:w="807" w:type="dxa"/>
            <w:tcBorders>
              <w:top w:val="single" w:color="auto" w:sz="4" w:space="0"/>
              <w:left w:val="single" w:color="auto" w:sz="4" w:space="0"/>
              <w:bottom w:val="single" w:color="auto" w:sz="4" w:space="0"/>
              <w:right w:val="single" w:color="auto" w:sz="4" w:space="0"/>
            </w:tcBorders>
          </w:tcPr>
          <w:p w14:paraId="378918FA">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06C659A8">
            <w:pPr>
              <w:rPr>
                <w:rFonts w:ascii="宋体" w:hAnsi="宋体"/>
                <w:color w:val="auto"/>
                <w:sz w:val="24"/>
                <w:highlight w:val="none"/>
              </w:rPr>
            </w:pPr>
            <w:r>
              <w:rPr>
                <w:rFonts w:hint="eastAsia" w:ascii="宋体" w:hAnsi="宋体"/>
                <w:color w:val="auto"/>
                <w:sz w:val="24"/>
                <w:highlight w:val="none"/>
              </w:rPr>
              <w:t>53</w:t>
            </w:r>
          </w:p>
        </w:tc>
        <w:tc>
          <w:tcPr>
            <w:tcW w:w="939" w:type="dxa"/>
            <w:tcBorders>
              <w:top w:val="single" w:color="auto" w:sz="4" w:space="0"/>
              <w:left w:val="single" w:color="auto" w:sz="4" w:space="0"/>
              <w:bottom w:val="single" w:color="auto" w:sz="4" w:space="0"/>
              <w:right w:val="single" w:color="auto" w:sz="4" w:space="0"/>
            </w:tcBorders>
            <w:noWrap/>
            <w:vAlign w:val="center"/>
          </w:tcPr>
          <w:p w14:paraId="48DCF49B">
            <w:pPr>
              <w:rPr>
                <w:rFonts w:ascii="宋体" w:hAnsi="宋体"/>
                <w:color w:val="auto"/>
                <w:sz w:val="24"/>
                <w:highlight w:val="none"/>
              </w:rPr>
            </w:pPr>
            <w:r>
              <w:rPr>
                <w:rFonts w:hint="eastAsia" w:ascii="宋体" w:hAnsi="宋体"/>
                <w:color w:val="auto"/>
                <w:sz w:val="24"/>
                <w:highlight w:val="none"/>
              </w:rPr>
              <w:t>6</w:t>
            </w:r>
          </w:p>
        </w:tc>
      </w:tr>
      <w:tr w14:paraId="3CDC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17A42829">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00D732B1">
            <w:pPr>
              <w:rPr>
                <w:rFonts w:ascii="宋体" w:hAnsi="宋体"/>
                <w:color w:val="auto"/>
                <w:sz w:val="24"/>
                <w:highlight w:val="none"/>
              </w:rPr>
            </w:pPr>
            <w:r>
              <w:rPr>
                <w:rFonts w:hint="eastAsia" w:ascii="宋体" w:hAnsi="宋体"/>
                <w:color w:val="auto"/>
                <w:sz w:val="24"/>
                <w:highlight w:val="none"/>
              </w:rPr>
              <w:t>计算服务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6439BC10">
            <w:pPr>
              <w:rPr>
                <w:rFonts w:ascii="宋体" w:hAnsi="宋体"/>
                <w:color w:val="auto"/>
                <w:sz w:val="24"/>
                <w:highlight w:val="none"/>
              </w:rPr>
            </w:pPr>
            <w:r>
              <w:rPr>
                <w:rFonts w:hint="eastAsia" w:ascii="宋体" w:hAnsi="宋体"/>
                <w:color w:val="auto"/>
                <w:sz w:val="24"/>
                <w:highlight w:val="none"/>
              </w:rPr>
              <w:t>计算服务-内存</w:t>
            </w:r>
          </w:p>
        </w:tc>
        <w:tc>
          <w:tcPr>
            <w:tcW w:w="850" w:type="dxa"/>
            <w:tcBorders>
              <w:top w:val="single" w:color="auto" w:sz="4" w:space="0"/>
              <w:left w:val="single" w:color="auto" w:sz="4" w:space="0"/>
              <w:bottom w:val="single" w:color="auto" w:sz="4" w:space="0"/>
              <w:right w:val="single" w:color="auto" w:sz="4" w:space="0"/>
            </w:tcBorders>
            <w:noWrap/>
            <w:vAlign w:val="center"/>
          </w:tcPr>
          <w:p w14:paraId="51B42700">
            <w:pPr>
              <w:rPr>
                <w:rFonts w:ascii="宋体" w:hAnsi="宋体"/>
                <w:color w:val="auto"/>
                <w:sz w:val="24"/>
                <w:highlight w:val="none"/>
              </w:rPr>
            </w:pPr>
            <w:r>
              <w:rPr>
                <w:rFonts w:hint="eastAsia" w:ascii="宋体" w:hAnsi="宋体"/>
                <w:color w:val="auto"/>
                <w:sz w:val="24"/>
                <w:highlight w:val="none"/>
              </w:rPr>
              <w:t>1GB内存</w:t>
            </w:r>
          </w:p>
        </w:tc>
        <w:tc>
          <w:tcPr>
            <w:tcW w:w="807" w:type="dxa"/>
            <w:tcBorders>
              <w:top w:val="single" w:color="auto" w:sz="4" w:space="0"/>
              <w:left w:val="single" w:color="auto" w:sz="4" w:space="0"/>
              <w:bottom w:val="single" w:color="auto" w:sz="4" w:space="0"/>
              <w:right w:val="single" w:color="auto" w:sz="4" w:space="0"/>
            </w:tcBorders>
          </w:tcPr>
          <w:p w14:paraId="289DAA44">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509E4D45">
            <w:pPr>
              <w:rPr>
                <w:rFonts w:ascii="宋体" w:hAnsi="宋体"/>
                <w:color w:val="auto"/>
                <w:sz w:val="24"/>
                <w:highlight w:val="none"/>
              </w:rPr>
            </w:pPr>
            <w:r>
              <w:rPr>
                <w:rFonts w:hint="eastAsia" w:ascii="宋体" w:hAnsi="宋体"/>
                <w:color w:val="auto"/>
                <w:sz w:val="24"/>
                <w:highlight w:val="none"/>
              </w:rPr>
              <w:t>106</w:t>
            </w:r>
          </w:p>
        </w:tc>
        <w:tc>
          <w:tcPr>
            <w:tcW w:w="939" w:type="dxa"/>
            <w:tcBorders>
              <w:top w:val="single" w:color="auto" w:sz="4" w:space="0"/>
              <w:left w:val="single" w:color="auto" w:sz="4" w:space="0"/>
              <w:bottom w:val="single" w:color="auto" w:sz="4" w:space="0"/>
              <w:right w:val="single" w:color="auto" w:sz="4" w:space="0"/>
            </w:tcBorders>
            <w:noWrap/>
            <w:vAlign w:val="center"/>
          </w:tcPr>
          <w:p w14:paraId="62B7DEFF">
            <w:pPr>
              <w:rPr>
                <w:rFonts w:ascii="宋体" w:hAnsi="宋体"/>
                <w:color w:val="auto"/>
                <w:sz w:val="24"/>
                <w:highlight w:val="none"/>
              </w:rPr>
            </w:pPr>
            <w:r>
              <w:rPr>
                <w:rFonts w:hint="eastAsia" w:ascii="宋体" w:hAnsi="宋体"/>
                <w:color w:val="auto"/>
                <w:sz w:val="24"/>
                <w:highlight w:val="none"/>
              </w:rPr>
              <w:t>6</w:t>
            </w:r>
          </w:p>
        </w:tc>
      </w:tr>
      <w:tr w14:paraId="3C28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24023CA5">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9378330">
            <w:pPr>
              <w:rPr>
                <w:rFonts w:ascii="宋体" w:hAnsi="宋体"/>
                <w:color w:val="auto"/>
                <w:sz w:val="24"/>
                <w:highlight w:val="none"/>
              </w:rPr>
            </w:pPr>
            <w:r>
              <w:rPr>
                <w:rFonts w:hint="eastAsia" w:ascii="宋体" w:hAnsi="宋体"/>
                <w:color w:val="auto"/>
                <w:sz w:val="24"/>
                <w:highlight w:val="none"/>
              </w:rPr>
              <w:t>存储服务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00227C54">
            <w:pPr>
              <w:rPr>
                <w:rFonts w:ascii="宋体" w:hAnsi="宋体"/>
                <w:color w:val="auto"/>
                <w:sz w:val="24"/>
                <w:highlight w:val="none"/>
              </w:rPr>
            </w:pPr>
            <w:r>
              <w:rPr>
                <w:rFonts w:hint="eastAsia" w:ascii="宋体" w:hAnsi="宋体"/>
                <w:color w:val="auto"/>
                <w:sz w:val="24"/>
                <w:highlight w:val="none"/>
              </w:rPr>
              <w:t>存储服务-普通性能存储</w:t>
            </w:r>
          </w:p>
        </w:tc>
        <w:tc>
          <w:tcPr>
            <w:tcW w:w="850" w:type="dxa"/>
            <w:tcBorders>
              <w:top w:val="single" w:color="auto" w:sz="4" w:space="0"/>
              <w:left w:val="single" w:color="auto" w:sz="4" w:space="0"/>
              <w:bottom w:val="single" w:color="auto" w:sz="4" w:space="0"/>
              <w:right w:val="single" w:color="auto" w:sz="4" w:space="0"/>
            </w:tcBorders>
            <w:noWrap/>
            <w:vAlign w:val="center"/>
          </w:tcPr>
          <w:p w14:paraId="706B17BB">
            <w:pPr>
              <w:rPr>
                <w:rFonts w:ascii="宋体" w:hAnsi="宋体"/>
                <w:color w:val="auto"/>
                <w:sz w:val="24"/>
                <w:highlight w:val="none"/>
              </w:rPr>
            </w:pPr>
            <w:r>
              <w:rPr>
                <w:rFonts w:hint="eastAsia" w:ascii="宋体" w:hAnsi="宋体"/>
                <w:color w:val="auto"/>
                <w:sz w:val="24"/>
                <w:highlight w:val="none"/>
              </w:rPr>
              <w:t>1GB</w:t>
            </w:r>
          </w:p>
        </w:tc>
        <w:tc>
          <w:tcPr>
            <w:tcW w:w="807" w:type="dxa"/>
            <w:tcBorders>
              <w:top w:val="single" w:color="auto" w:sz="4" w:space="0"/>
              <w:left w:val="single" w:color="auto" w:sz="4" w:space="0"/>
              <w:bottom w:val="single" w:color="auto" w:sz="4" w:space="0"/>
              <w:right w:val="single" w:color="auto" w:sz="4" w:space="0"/>
            </w:tcBorders>
          </w:tcPr>
          <w:p w14:paraId="6412D228">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03638A8">
            <w:pPr>
              <w:rPr>
                <w:rFonts w:ascii="宋体" w:hAnsi="宋体"/>
                <w:color w:val="auto"/>
                <w:sz w:val="24"/>
                <w:highlight w:val="none"/>
              </w:rPr>
            </w:pPr>
            <w:r>
              <w:rPr>
                <w:rFonts w:hint="eastAsia" w:ascii="宋体" w:hAnsi="宋体"/>
                <w:color w:val="auto"/>
                <w:sz w:val="24"/>
                <w:highlight w:val="none"/>
              </w:rPr>
              <w:t>123630</w:t>
            </w:r>
          </w:p>
        </w:tc>
        <w:tc>
          <w:tcPr>
            <w:tcW w:w="939" w:type="dxa"/>
            <w:tcBorders>
              <w:top w:val="single" w:color="auto" w:sz="4" w:space="0"/>
              <w:left w:val="single" w:color="auto" w:sz="4" w:space="0"/>
              <w:bottom w:val="single" w:color="auto" w:sz="4" w:space="0"/>
              <w:right w:val="single" w:color="auto" w:sz="4" w:space="0"/>
            </w:tcBorders>
            <w:noWrap/>
            <w:vAlign w:val="center"/>
          </w:tcPr>
          <w:p w14:paraId="606A9204">
            <w:pPr>
              <w:rPr>
                <w:rFonts w:ascii="宋体" w:hAnsi="宋体"/>
                <w:color w:val="auto"/>
                <w:sz w:val="24"/>
                <w:highlight w:val="none"/>
              </w:rPr>
            </w:pPr>
            <w:r>
              <w:rPr>
                <w:rFonts w:hint="eastAsia" w:ascii="宋体" w:hAnsi="宋体"/>
                <w:color w:val="auto"/>
                <w:sz w:val="24"/>
                <w:highlight w:val="none"/>
              </w:rPr>
              <w:t>6</w:t>
            </w:r>
          </w:p>
        </w:tc>
      </w:tr>
      <w:tr w14:paraId="392E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3B065986">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3270C98E">
            <w:pPr>
              <w:rPr>
                <w:rFonts w:ascii="宋体" w:hAnsi="宋体"/>
                <w:color w:val="auto"/>
                <w:sz w:val="24"/>
                <w:highlight w:val="none"/>
              </w:rPr>
            </w:pPr>
            <w:r>
              <w:rPr>
                <w:rFonts w:hint="eastAsia" w:ascii="宋体" w:hAnsi="宋体"/>
                <w:color w:val="auto"/>
                <w:sz w:val="24"/>
                <w:highlight w:val="none"/>
              </w:rPr>
              <w:t>存储服务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21FAA7D3">
            <w:pPr>
              <w:rPr>
                <w:rFonts w:ascii="宋体" w:hAnsi="宋体"/>
                <w:color w:val="auto"/>
                <w:sz w:val="24"/>
                <w:highlight w:val="none"/>
              </w:rPr>
            </w:pPr>
            <w:r>
              <w:rPr>
                <w:rFonts w:hint="eastAsia" w:ascii="宋体" w:hAnsi="宋体"/>
                <w:color w:val="auto"/>
                <w:sz w:val="24"/>
                <w:highlight w:val="none"/>
              </w:rPr>
              <w:t>存储服务-提供高性能存储服务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27B1465B">
            <w:pPr>
              <w:rPr>
                <w:rFonts w:ascii="宋体" w:hAnsi="宋体"/>
                <w:color w:val="auto"/>
                <w:sz w:val="24"/>
                <w:highlight w:val="none"/>
              </w:rPr>
            </w:pPr>
            <w:r>
              <w:rPr>
                <w:rFonts w:hint="eastAsia" w:ascii="宋体" w:hAnsi="宋体"/>
                <w:color w:val="auto"/>
                <w:sz w:val="24"/>
                <w:highlight w:val="none"/>
              </w:rPr>
              <w:t>1GB</w:t>
            </w:r>
          </w:p>
        </w:tc>
        <w:tc>
          <w:tcPr>
            <w:tcW w:w="807" w:type="dxa"/>
            <w:tcBorders>
              <w:top w:val="single" w:color="auto" w:sz="4" w:space="0"/>
              <w:left w:val="single" w:color="auto" w:sz="4" w:space="0"/>
              <w:bottom w:val="single" w:color="auto" w:sz="4" w:space="0"/>
              <w:right w:val="single" w:color="auto" w:sz="4" w:space="0"/>
            </w:tcBorders>
          </w:tcPr>
          <w:p w14:paraId="2ECF5F0F">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352380FE">
            <w:pPr>
              <w:rPr>
                <w:rFonts w:ascii="宋体" w:hAnsi="宋体"/>
                <w:color w:val="auto"/>
                <w:sz w:val="24"/>
                <w:highlight w:val="none"/>
              </w:rPr>
            </w:pPr>
            <w:r>
              <w:rPr>
                <w:rFonts w:hint="eastAsia" w:ascii="宋体" w:hAnsi="宋体"/>
                <w:color w:val="auto"/>
                <w:sz w:val="24"/>
                <w:highlight w:val="none"/>
              </w:rPr>
              <w:t>8200</w:t>
            </w:r>
          </w:p>
        </w:tc>
        <w:tc>
          <w:tcPr>
            <w:tcW w:w="939" w:type="dxa"/>
            <w:tcBorders>
              <w:top w:val="single" w:color="auto" w:sz="4" w:space="0"/>
              <w:left w:val="single" w:color="auto" w:sz="4" w:space="0"/>
              <w:bottom w:val="single" w:color="auto" w:sz="4" w:space="0"/>
              <w:right w:val="single" w:color="auto" w:sz="4" w:space="0"/>
            </w:tcBorders>
            <w:noWrap/>
            <w:vAlign w:val="center"/>
          </w:tcPr>
          <w:p w14:paraId="5058D1A6">
            <w:pPr>
              <w:rPr>
                <w:rFonts w:ascii="宋体" w:hAnsi="宋体"/>
                <w:color w:val="auto"/>
                <w:sz w:val="24"/>
                <w:highlight w:val="none"/>
              </w:rPr>
            </w:pPr>
            <w:r>
              <w:rPr>
                <w:rFonts w:hint="eastAsia" w:ascii="宋体" w:hAnsi="宋体"/>
                <w:color w:val="auto"/>
                <w:sz w:val="24"/>
                <w:highlight w:val="none"/>
              </w:rPr>
              <w:t>6</w:t>
            </w:r>
          </w:p>
        </w:tc>
      </w:tr>
      <w:tr w14:paraId="49DD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54EF9D73">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033D7FF7">
            <w:pPr>
              <w:rPr>
                <w:rFonts w:ascii="宋体" w:hAnsi="宋体"/>
                <w:color w:val="auto"/>
                <w:sz w:val="24"/>
                <w:highlight w:val="none"/>
              </w:rPr>
            </w:pPr>
            <w:r>
              <w:rPr>
                <w:rFonts w:hint="eastAsia" w:ascii="宋体" w:hAnsi="宋体"/>
                <w:color w:val="auto"/>
                <w:sz w:val="24"/>
                <w:highlight w:val="none"/>
              </w:rPr>
              <w:t>存储服务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3C647FDD">
            <w:pPr>
              <w:rPr>
                <w:rFonts w:ascii="宋体" w:hAnsi="宋体"/>
                <w:color w:val="auto"/>
                <w:sz w:val="24"/>
                <w:highlight w:val="none"/>
              </w:rPr>
            </w:pPr>
            <w:r>
              <w:rPr>
                <w:rFonts w:hint="eastAsia" w:ascii="宋体" w:hAnsi="宋体"/>
                <w:color w:val="auto"/>
                <w:sz w:val="24"/>
                <w:highlight w:val="none"/>
              </w:rPr>
              <w:t>静态存储</w:t>
            </w:r>
          </w:p>
        </w:tc>
        <w:tc>
          <w:tcPr>
            <w:tcW w:w="850" w:type="dxa"/>
            <w:tcBorders>
              <w:top w:val="single" w:color="auto" w:sz="4" w:space="0"/>
              <w:left w:val="single" w:color="auto" w:sz="4" w:space="0"/>
              <w:bottom w:val="single" w:color="auto" w:sz="4" w:space="0"/>
              <w:right w:val="single" w:color="auto" w:sz="4" w:space="0"/>
            </w:tcBorders>
            <w:noWrap/>
            <w:vAlign w:val="center"/>
          </w:tcPr>
          <w:p w14:paraId="3FE2CB0F">
            <w:pPr>
              <w:rPr>
                <w:rFonts w:ascii="宋体" w:hAnsi="宋体"/>
                <w:color w:val="auto"/>
                <w:sz w:val="24"/>
                <w:highlight w:val="none"/>
              </w:rPr>
            </w:pPr>
            <w:r>
              <w:rPr>
                <w:rFonts w:hint="eastAsia" w:ascii="宋体" w:hAnsi="宋体"/>
                <w:color w:val="auto"/>
                <w:sz w:val="24"/>
                <w:highlight w:val="none"/>
              </w:rPr>
              <w:t>1TB</w:t>
            </w:r>
          </w:p>
        </w:tc>
        <w:tc>
          <w:tcPr>
            <w:tcW w:w="807" w:type="dxa"/>
            <w:tcBorders>
              <w:top w:val="single" w:color="auto" w:sz="4" w:space="0"/>
              <w:left w:val="single" w:color="auto" w:sz="4" w:space="0"/>
              <w:bottom w:val="single" w:color="auto" w:sz="4" w:space="0"/>
              <w:right w:val="single" w:color="auto" w:sz="4" w:space="0"/>
            </w:tcBorders>
          </w:tcPr>
          <w:p w14:paraId="09E77877">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659A4924">
            <w:pPr>
              <w:rPr>
                <w:rFonts w:ascii="宋体" w:hAnsi="宋体"/>
                <w:color w:val="auto"/>
                <w:sz w:val="24"/>
                <w:highlight w:val="none"/>
              </w:rPr>
            </w:pPr>
            <w:r>
              <w:rPr>
                <w:rFonts w:hint="eastAsia" w:ascii="宋体" w:hAnsi="宋体"/>
                <w:color w:val="auto"/>
                <w:sz w:val="24"/>
                <w:highlight w:val="none"/>
              </w:rPr>
              <w:t>3</w:t>
            </w:r>
          </w:p>
        </w:tc>
        <w:tc>
          <w:tcPr>
            <w:tcW w:w="939" w:type="dxa"/>
            <w:tcBorders>
              <w:top w:val="single" w:color="auto" w:sz="4" w:space="0"/>
              <w:left w:val="single" w:color="auto" w:sz="4" w:space="0"/>
              <w:bottom w:val="single" w:color="auto" w:sz="4" w:space="0"/>
              <w:right w:val="single" w:color="auto" w:sz="4" w:space="0"/>
            </w:tcBorders>
            <w:noWrap/>
            <w:vAlign w:val="center"/>
          </w:tcPr>
          <w:p w14:paraId="3ECD9363">
            <w:pPr>
              <w:rPr>
                <w:rFonts w:ascii="宋体" w:hAnsi="宋体"/>
                <w:color w:val="auto"/>
                <w:sz w:val="24"/>
                <w:highlight w:val="none"/>
              </w:rPr>
            </w:pPr>
            <w:r>
              <w:rPr>
                <w:rFonts w:hint="eastAsia" w:ascii="宋体" w:hAnsi="宋体"/>
                <w:color w:val="auto"/>
                <w:sz w:val="24"/>
                <w:highlight w:val="none"/>
              </w:rPr>
              <w:t>6</w:t>
            </w:r>
          </w:p>
        </w:tc>
      </w:tr>
      <w:tr w14:paraId="2DB7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20E014CF">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35DF7BA">
            <w:pPr>
              <w:rPr>
                <w:rFonts w:ascii="宋体" w:hAnsi="宋体"/>
                <w:color w:val="auto"/>
                <w:sz w:val="24"/>
                <w:highlight w:val="none"/>
              </w:rPr>
            </w:pPr>
            <w:r>
              <w:rPr>
                <w:rFonts w:hint="eastAsia" w:ascii="宋体" w:hAnsi="宋体"/>
                <w:color w:val="auto"/>
                <w:sz w:val="24"/>
                <w:highlight w:val="none"/>
              </w:rPr>
              <w:t>存储服务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4AC7BDA2">
            <w:pPr>
              <w:rPr>
                <w:rFonts w:ascii="宋体" w:hAnsi="宋体"/>
                <w:color w:val="auto"/>
                <w:sz w:val="24"/>
                <w:highlight w:val="none"/>
              </w:rPr>
            </w:pPr>
            <w:r>
              <w:rPr>
                <w:rFonts w:hint="eastAsia" w:ascii="宋体" w:hAnsi="宋体"/>
                <w:color w:val="auto"/>
                <w:sz w:val="24"/>
                <w:highlight w:val="none"/>
              </w:rPr>
              <w:t>本地备份服务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6EAAA3AE">
            <w:pPr>
              <w:rPr>
                <w:rFonts w:ascii="宋体" w:hAnsi="宋体"/>
                <w:color w:val="auto"/>
                <w:sz w:val="24"/>
                <w:highlight w:val="none"/>
              </w:rPr>
            </w:pPr>
            <w:r>
              <w:rPr>
                <w:rFonts w:hint="eastAsia" w:ascii="宋体" w:hAnsi="宋体"/>
                <w:color w:val="auto"/>
                <w:sz w:val="24"/>
                <w:highlight w:val="none"/>
              </w:rPr>
              <w:t>1GB</w:t>
            </w:r>
          </w:p>
        </w:tc>
        <w:tc>
          <w:tcPr>
            <w:tcW w:w="807" w:type="dxa"/>
            <w:tcBorders>
              <w:top w:val="single" w:color="auto" w:sz="4" w:space="0"/>
              <w:left w:val="single" w:color="auto" w:sz="4" w:space="0"/>
              <w:bottom w:val="single" w:color="auto" w:sz="4" w:space="0"/>
              <w:right w:val="single" w:color="auto" w:sz="4" w:space="0"/>
            </w:tcBorders>
          </w:tcPr>
          <w:p w14:paraId="12120567">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792C83F4">
            <w:pPr>
              <w:rPr>
                <w:rFonts w:ascii="宋体" w:hAnsi="宋体"/>
                <w:color w:val="auto"/>
                <w:sz w:val="24"/>
                <w:highlight w:val="none"/>
              </w:rPr>
            </w:pPr>
            <w:r>
              <w:rPr>
                <w:rFonts w:hint="eastAsia" w:ascii="宋体" w:hAnsi="宋体"/>
                <w:color w:val="auto"/>
                <w:sz w:val="24"/>
                <w:highlight w:val="none"/>
              </w:rPr>
              <w:t>3000</w:t>
            </w:r>
          </w:p>
        </w:tc>
        <w:tc>
          <w:tcPr>
            <w:tcW w:w="939" w:type="dxa"/>
            <w:tcBorders>
              <w:top w:val="single" w:color="auto" w:sz="4" w:space="0"/>
              <w:left w:val="single" w:color="auto" w:sz="4" w:space="0"/>
              <w:bottom w:val="single" w:color="auto" w:sz="4" w:space="0"/>
              <w:right w:val="single" w:color="auto" w:sz="4" w:space="0"/>
            </w:tcBorders>
            <w:noWrap/>
            <w:vAlign w:val="center"/>
          </w:tcPr>
          <w:p w14:paraId="53A4148C">
            <w:pPr>
              <w:rPr>
                <w:rFonts w:ascii="宋体" w:hAnsi="宋体"/>
                <w:color w:val="auto"/>
                <w:sz w:val="24"/>
                <w:highlight w:val="none"/>
              </w:rPr>
            </w:pPr>
            <w:r>
              <w:rPr>
                <w:rFonts w:hint="eastAsia" w:ascii="宋体" w:hAnsi="宋体"/>
                <w:color w:val="auto"/>
                <w:sz w:val="24"/>
                <w:highlight w:val="none"/>
              </w:rPr>
              <w:t>6</w:t>
            </w:r>
          </w:p>
        </w:tc>
      </w:tr>
      <w:tr w14:paraId="5342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2310B83D">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7DC0F812">
            <w:pPr>
              <w:rPr>
                <w:rFonts w:ascii="宋体" w:hAnsi="宋体"/>
                <w:color w:val="auto"/>
                <w:sz w:val="24"/>
                <w:highlight w:val="none"/>
              </w:rPr>
            </w:pPr>
            <w:r>
              <w:rPr>
                <w:rFonts w:hint="eastAsia" w:ascii="宋体" w:hAnsi="宋体"/>
                <w:color w:val="auto"/>
                <w:sz w:val="24"/>
                <w:highlight w:val="none"/>
              </w:rPr>
              <w:t>网络服务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070EA376">
            <w:pPr>
              <w:rPr>
                <w:rFonts w:ascii="宋体" w:hAnsi="宋体"/>
                <w:color w:val="auto"/>
                <w:sz w:val="24"/>
                <w:highlight w:val="none"/>
              </w:rPr>
            </w:pPr>
            <w:r>
              <w:rPr>
                <w:rFonts w:hint="eastAsia" w:ascii="宋体" w:hAnsi="宋体"/>
                <w:color w:val="auto"/>
                <w:sz w:val="24"/>
                <w:highlight w:val="none"/>
              </w:rPr>
              <w:t>网络服务-互联网链路带宽</w:t>
            </w:r>
          </w:p>
        </w:tc>
        <w:tc>
          <w:tcPr>
            <w:tcW w:w="850" w:type="dxa"/>
            <w:tcBorders>
              <w:top w:val="single" w:color="auto" w:sz="4" w:space="0"/>
              <w:left w:val="single" w:color="auto" w:sz="4" w:space="0"/>
              <w:bottom w:val="single" w:color="auto" w:sz="4" w:space="0"/>
              <w:right w:val="single" w:color="auto" w:sz="4" w:space="0"/>
            </w:tcBorders>
            <w:noWrap/>
            <w:vAlign w:val="center"/>
          </w:tcPr>
          <w:p w14:paraId="79018415">
            <w:pPr>
              <w:rPr>
                <w:rFonts w:ascii="宋体" w:hAnsi="宋体"/>
                <w:color w:val="auto"/>
                <w:sz w:val="24"/>
                <w:highlight w:val="none"/>
              </w:rPr>
            </w:pPr>
            <w:r>
              <w:rPr>
                <w:rFonts w:hint="eastAsia" w:ascii="宋体" w:hAnsi="宋体"/>
                <w:color w:val="auto"/>
                <w:sz w:val="24"/>
                <w:highlight w:val="none"/>
              </w:rPr>
              <w:t>1MB</w:t>
            </w:r>
          </w:p>
        </w:tc>
        <w:tc>
          <w:tcPr>
            <w:tcW w:w="807" w:type="dxa"/>
            <w:tcBorders>
              <w:top w:val="single" w:color="auto" w:sz="4" w:space="0"/>
              <w:left w:val="single" w:color="auto" w:sz="4" w:space="0"/>
              <w:bottom w:val="single" w:color="auto" w:sz="4" w:space="0"/>
              <w:right w:val="single" w:color="auto" w:sz="4" w:space="0"/>
            </w:tcBorders>
          </w:tcPr>
          <w:p w14:paraId="52DE0271">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661F6FDD">
            <w:pPr>
              <w:rPr>
                <w:rFonts w:ascii="宋体" w:hAnsi="宋体"/>
                <w:color w:val="auto"/>
                <w:sz w:val="24"/>
                <w:highlight w:val="none"/>
              </w:rPr>
            </w:pPr>
            <w:r>
              <w:rPr>
                <w:rFonts w:hint="eastAsia" w:ascii="宋体" w:hAnsi="宋体"/>
                <w:color w:val="auto"/>
                <w:sz w:val="24"/>
                <w:highlight w:val="none"/>
              </w:rPr>
              <w:t>10</w:t>
            </w:r>
          </w:p>
        </w:tc>
        <w:tc>
          <w:tcPr>
            <w:tcW w:w="939" w:type="dxa"/>
            <w:tcBorders>
              <w:top w:val="single" w:color="auto" w:sz="4" w:space="0"/>
              <w:left w:val="single" w:color="auto" w:sz="4" w:space="0"/>
              <w:bottom w:val="single" w:color="auto" w:sz="4" w:space="0"/>
              <w:right w:val="single" w:color="auto" w:sz="4" w:space="0"/>
            </w:tcBorders>
            <w:noWrap/>
            <w:vAlign w:val="center"/>
          </w:tcPr>
          <w:p w14:paraId="3C8E1AEF">
            <w:pPr>
              <w:rPr>
                <w:rFonts w:ascii="宋体" w:hAnsi="宋体"/>
                <w:color w:val="auto"/>
                <w:sz w:val="24"/>
                <w:highlight w:val="none"/>
              </w:rPr>
            </w:pPr>
            <w:r>
              <w:rPr>
                <w:rFonts w:hint="eastAsia" w:ascii="宋体" w:hAnsi="宋体"/>
                <w:color w:val="auto"/>
                <w:sz w:val="24"/>
                <w:highlight w:val="none"/>
              </w:rPr>
              <w:t>6</w:t>
            </w:r>
          </w:p>
        </w:tc>
      </w:tr>
      <w:tr w14:paraId="2665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07828071">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2C5B5C1">
            <w:pPr>
              <w:rPr>
                <w:rFonts w:ascii="宋体" w:hAnsi="宋体"/>
                <w:color w:val="auto"/>
                <w:sz w:val="24"/>
                <w:highlight w:val="none"/>
              </w:rPr>
            </w:pPr>
            <w:r>
              <w:rPr>
                <w:rFonts w:hint="eastAsia" w:ascii="宋体" w:hAnsi="宋体"/>
                <w:color w:val="auto"/>
                <w:sz w:val="24"/>
                <w:highlight w:val="none"/>
              </w:rPr>
              <w:t>网络服务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5B1DD0A1">
            <w:pPr>
              <w:rPr>
                <w:rFonts w:ascii="宋体" w:hAnsi="宋体"/>
                <w:color w:val="auto"/>
                <w:sz w:val="24"/>
                <w:highlight w:val="none"/>
              </w:rPr>
            </w:pPr>
            <w:r>
              <w:rPr>
                <w:rFonts w:hint="eastAsia" w:ascii="宋体" w:hAnsi="宋体"/>
                <w:color w:val="auto"/>
                <w:sz w:val="24"/>
                <w:highlight w:val="none"/>
              </w:rPr>
              <w:t>网络服务-互联网IP地址租用服务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18BEE4A7">
            <w:pPr>
              <w:rPr>
                <w:rFonts w:ascii="宋体" w:hAnsi="宋体"/>
                <w:color w:val="auto"/>
                <w:sz w:val="24"/>
                <w:highlight w:val="none"/>
              </w:rPr>
            </w:pPr>
            <w:r>
              <w:rPr>
                <w:rFonts w:hint="eastAsia" w:ascii="宋体" w:hAnsi="宋体"/>
                <w:color w:val="auto"/>
                <w:sz w:val="24"/>
                <w:highlight w:val="none"/>
              </w:rPr>
              <w:t>1个</w:t>
            </w:r>
          </w:p>
        </w:tc>
        <w:tc>
          <w:tcPr>
            <w:tcW w:w="807" w:type="dxa"/>
            <w:tcBorders>
              <w:top w:val="single" w:color="auto" w:sz="4" w:space="0"/>
              <w:left w:val="single" w:color="auto" w:sz="4" w:space="0"/>
              <w:bottom w:val="single" w:color="auto" w:sz="4" w:space="0"/>
              <w:right w:val="single" w:color="auto" w:sz="4" w:space="0"/>
            </w:tcBorders>
          </w:tcPr>
          <w:p w14:paraId="125E6E2D">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332217C9">
            <w:pPr>
              <w:rPr>
                <w:rFonts w:ascii="宋体" w:hAnsi="宋体"/>
                <w:color w:val="auto"/>
                <w:sz w:val="24"/>
                <w:highlight w:val="none"/>
              </w:rPr>
            </w:pPr>
            <w:r>
              <w:rPr>
                <w:rFonts w:hint="eastAsia" w:ascii="宋体" w:hAnsi="宋体"/>
                <w:color w:val="auto"/>
                <w:sz w:val="24"/>
                <w:highlight w:val="none"/>
              </w:rPr>
              <w:t>1</w:t>
            </w:r>
          </w:p>
        </w:tc>
        <w:tc>
          <w:tcPr>
            <w:tcW w:w="939" w:type="dxa"/>
            <w:tcBorders>
              <w:top w:val="single" w:color="auto" w:sz="4" w:space="0"/>
              <w:left w:val="single" w:color="auto" w:sz="4" w:space="0"/>
              <w:bottom w:val="single" w:color="auto" w:sz="4" w:space="0"/>
              <w:right w:val="single" w:color="auto" w:sz="4" w:space="0"/>
            </w:tcBorders>
            <w:noWrap/>
            <w:vAlign w:val="center"/>
          </w:tcPr>
          <w:p w14:paraId="756EBD85">
            <w:pPr>
              <w:rPr>
                <w:rFonts w:ascii="宋体" w:hAnsi="宋体"/>
                <w:color w:val="auto"/>
                <w:sz w:val="24"/>
                <w:highlight w:val="none"/>
              </w:rPr>
            </w:pPr>
            <w:r>
              <w:rPr>
                <w:rFonts w:hint="eastAsia" w:ascii="宋体" w:hAnsi="宋体"/>
                <w:color w:val="auto"/>
                <w:sz w:val="24"/>
                <w:highlight w:val="none"/>
              </w:rPr>
              <w:t>6</w:t>
            </w:r>
          </w:p>
        </w:tc>
      </w:tr>
      <w:tr w14:paraId="4AAF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5914C6DD">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93FAC94">
            <w:pPr>
              <w:rPr>
                <w:rFonts w:ascii="宋体" w:hAnsi="宋体"/>
                <w:color w:val="auto"/>
                <w:sz w:val="24"/>
                <w:highlight w:val="none"/>
              </w:rPr>
            </w:pPr>
            <w:r>
              <w:rPr>
                <w:rFonts w:hint="eastAsia" w:ascii="宋体" w:hAnsi="宋体"/>
                <w:color w:val="auto"/>
                <w:sz w:val="24"/>
                <w:highlight w:val="none"/>
              </w:rPr>
              <w:t>主机深度监控</w:t>
            </w:r>
          </w:p>
        </w:tc>
        <w:tc>
          <w:tcPr>
            <w:tcW w:w="3403" w:type="dxa"/>
            <w:tcBorders>
              <w:top w:val="single" w:color="auto" w:sz="4" w:space="0"/>
              <w:left w:val="single" w:color="auto" w:sz="4" w:space="0"/>
              <w:bottom w:val="single" w:color="auto" w:sz="4" w:space="0"/>
              <w:right w:val="single" w:color="auto" w:sz="4" w:space="0"/>
            </w:tcBorders>
            <w:noWrap/>
            <w:vAlign w:val="center"/>
          </w:tcPr>
          <w:p w14:paraId="26B6C8D0">
            <w:pPr>
              <w:rPr>
                <w:rFonts w:ascii="宋体" w:hAnsi="宋体"/>
                <w:color w:val="auto"/>
                <w:sz w:val="24"/>
                <w:highlight w:val="none"/>
              </w:rPr>
            </w:pPr>
            <w:r>
              <w:rPr>
                <w:rFonts w:hint="eastAsia" w:ascii="宋体" w:hAnsi="宋体"/>
                <w:color w:val="auto"/>
                <w:sz w:val="24"/>
                <w:highlight w:val="none"/>
              </w:rPr>
              <w:t>主机深度监控-特定云主机深度监控及运维保障服务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4D076399">
            <w:pPr>
              <w:rPr>
                <w:rFonts w:ascii="宋体" w:hAnsi="宋体"/>
                <w:color w:val="auto"/>
                <w:sz w:val="24"/>
                <w:highlight w:val="none"/>
              </w:rPr>
            </w:pPr>
            <w:r>
              <w:rPr>
                <w:rFonts w:hint="eastAsia" w:ascii="宋体" w:hAnsi="宋体"/>
                <w:color w:val="auto"/>
                <w:sz w:val="24"/>
                <w:highlight w:val="none"/>
              </w:rPr>
              <w:t>1主机</w:t>
            </w:r>
          </w:p>
        </w:tc>
        <w:tc>
          <w:tcPr>
            <w:tcW w:w="807" w:type="dxa"/>
            <w:tcBorders>
              <w:top w:val="single" w:color="auto" w:sz="4" w:space="0"/>
              <w:left w:val="single" w:color="auto" w:sz="4" w:space="0"/>
              <w:bottom w:val="single" w:color="auto" w:sz="4" w:space="0"/>
              <w:right w:val="single" w:color="auto" w:sz="4" w:space="0"/>
            </w:tcBorders>
          </w:tcPr>
          <w:p w14:paraId="114AAA25">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9A9A87B">
            <w:pPr>
              <w:rPr>
                <w:rFonts w:ascii="宋体" w:hAnsi="宋体"/>
                <w:color w:val="auto"/>
                <w:sz w:val="24"/>
                <w:highlight w:val="none"/>
              </w:rPr>
            </w:pPr>
            <w:r>
              <w:rPr>
                <w:rFonts w:hint="eastAsia" w:ascii="宋体" w:hAnsi="宋体"/>
                <w:color w:val="auto"/>
                <w:sz w:val="24"/>
                <w:highlight w:val="none"/>
              </w:rPr>
              <w:t>53</w:t>
            </w:r>
          </w:p>
        </w:tc>
        <w:tc>
          <w:tcPr>
            <w:tcW w:w="939" w:type="dxa"/>
            <w:tcBorders>
              <w:top w:val="single" w:color="auto" w:sz="4" w:space="0"/>
              <w:left w:val="single" w:color="auto" w:sz="4" w:space="0"/>
              <w:bottom w:val="single" w:color="auto" w:sz="4" w:space="0"/>
              <w:right w:val="single" w:color="auto" w:sz="4" w:space="0"/>
            </w:tcBorders>
            <w:noWrap/>
            <w:vAlign w:val="center"/>
          </w:tcPr>
          <w:p w14:paraId="17BEA173">
            <w:pPr>
              <w:rPr>
                <w:rFonts w:ascii="宋体" w:hAnsi="宋体"/>
                <w:color w:val="auto"/>
                <w:sz w:val="24"/>
                <w:highlight w:val="none"/>
              </w:rPr>
            </w:pPr>
            <w:r>
              <w:rPr>
                <w:rFonts w:hint="eastAsia" w:ascii="宋体" w:hAnsi="宋体"/>
                <w:color w:val="auto"/>
                <w:sz w:val="24"/>
                <w:highlight w:val="none"/>
              </w:rPr>
              <w:t>6</w:t>
            </w:r>
          </w:p>
        </w:tc>
      </w:tr>
      <w:tr w14:paraId="0A37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tcBorders>
              <w:top w:val="nil"/>
              <w:left w:val="single" w:color="auto" w:sz="4" w:space="0"/>
              <w:bottom w:val="single" w:color="auto" w:sz="4" w:space="0"/>
              <w:right w:val="single" w:color="auto" w:sz="4" w:space="0"/>
            </w:tcBorders>
            <w:noWrap/>
            <w:vAlign w:val="center"/>
          </w:tcPr>
          <w:p w14:paraId="0CDFFA17">
            <w:pPr>
              <w:rPr>
                <w:rFonts w:ascii="宋体" w:hAnsi="宋体"/>
                <w:color w:val="auto"/>
                <w:sz w:val="24"/>
                <w:highlight w:val="none"/>
              </w:rPr>
            </w:pPr>
            <w:r>
              <w:rPr>
                <w:rFonts w:hint="eastAsia" w:ascii="宋体" w:hAnsi="宋体"/>
                <w:color w:val="auto"/>
                <w:sz w:val="24"/>
                <w:highlight w:val="none"/>
              </w:rPr>
              <w:t>扩展服务</w:t>
            </w:r>
          </w:p>
        </w:tc>
        <w:tc>
          <w:tcPr>
            <w:tcW w:w="1418" w:type="dxa"/>
            <w:tcBorders>
              <w:top w:val="single" w:color="auto" w:sz="4" w:space="0"/>
              <w:left w:val="single" w:color="auto" w:sz="4" w:space="0"/>
              <w:bottom w:val="single" w:color="auto" w:sz="4" w:space="0"/>
              <w:right w:val="single" w:color="auto" w:sz="4" w:space="0"/>
            </w:tcBorders>
            <w:noWrap/>
            <w:vAlign w:val="center"/>
          </w:tcPr>
          <w:p w14:paraId="64FCBEB4">
            <w:pPr>
              <w:rPr>
                <w:rFonts w:ascii="宋体" w:hAnsi="宋体"/>
                <w:color w:val="auto"/>
                <w:sz w:val="24"/>
                <w:highlight w:val="none"/>
              </w:rPr>
            </w:pPr>
            <w:r>
              <w:rPr>
                <w:rFonts w:hint="eastAsia" w:ascii="宋体" w:hAnsi="宋体"/>
                <w:color w:val="auto"/>
                <w:sz w:val="24"/>
                <w:highlight w:val="none"/>
              </w:rPr>
              <w:t>安全服务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6EBBD127">
            <w:pPr>
              <w:rPr>
                <w:rFonts w:ascii="宋体" w:hAnsi="宋体"/>
                <w:color w:val="auto"/>
                <w:sz w:val="24"/>
                <w:highlight w:val="none"/>
              </w:rPr>
            </w:pPr>
            <w:r>
              <w:rPr>
                <w:rFonts w:hint="eastAsia" w:ascii="宋体" w:hAnsi="宋体"/>
                <w:color w:val="auto"/>
                <w:sz w:val="24"/>
                <w:highlight w:val="none"/>
              </w:rPr>
              <w:t>云端APT防护服务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2A2FDC9D">
            <w:pPr>
              <w:rPr>
                <w:rFonts w:ascii="宋体" w:hAnsi="宋体"/>
                <w:color w:val="auto"/>
                <w:sz w:val="24"/>
                <w:highlight w:val="none"/>
              </w:rPr>
            </w:pPr>
            <w:r>
              <w:rPr>
                <w:rFonts w:hint="eastAsia" w:ascii="宋体" w:hAnsi="宋体"/>
                <w:color w:val="auto"/>
                <w:sz w:val="24"/>
                <w:highlight w:val="none"/>
              </w:rPr>
              <w:t>1套</w:t>
            </w:r>
          </w:p>
        </w:tc>
        <w:tc>
          <w:tcPr>
            <w:tcW w:w="807" w:type="dxa"/>
            <w:tcBorders>
              <w:top w:val="single" w:color="auto" w:sz="4" w:space="0"/>
              <w:left w:val="single" w:color="auto" w:sz="4" w:space="0"/>
              <w:bottom w:val="single" w:color="auto" w:sz="4" w:space="0"/>
              <w:right w:val="single" w:color="auto" w:sz="4" w:space="0"/>
            </w:tcBorders>
          </w:tcPr>
          <w:p w14:paraId="36A1C47D">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5FDDF360">
            <w:pPr>
              <w:rPr>
                <w:rFonts w:ascii="宋体" w:hAnsi="宋体"/>
                <w:color w:val="auto"/>
                <w:sz w:val="24"/>
                <w:highlight w:val="none"/>
              </w:rPr>
            </w:pPr>
            <w:r>
              <w:rPr>
                <w:rFonts w:hint="eastAsia" w:ascii="宋体" w:hAnsi="宋体"/>
                <w:color w:val="auto"/>
                <w:sz w:val="24"/>
                <w:highlight w:val="none"/>
              </w:rPr>
              <w:t>1</w:t>
            </w:r>
          </w:p>
        </w:tc>
        <w:tc>
          <w:tcPr>
            <w:tcW w:w="939" w:type="dxa"/>
            <w:tcBorders>
              <w:top w:val="single" w:color="auto" w:sz="4" w:space="0"/>
              <w:left w:val="single" w:color="auto" w:sz="4" w:space="0"/>
              <w:bottom w:val="single" w:color="auto" w:sz="4" w:space="0"/>
              <w:right w:val="single" w:color="auto" w:sz="4" w:space="0"/>
            </w:tcBorders>
            <w:noWrap/>
            <w:vAlign w:val="center"/>
          </w:tcPr>
          <w:p w14:paraId="5D375FD1">
            <w:pPr>
              <w:rPr>
                <w:rFonts w:ascii="宋体" w:hAnsi="宋体"/>
                <w:color w:val="auto"/>
                <w:sz w:val="24"/>
                <w:highlight w:val="none"/>
              </w:rPr>
            </w:pPr>
            <w:r>
              <w:rPr>
                <w:rFonts w:hint="eastAsia" w:ascii="宋体" w:hAnsi="宋体"/>
                <w:color w:val="auto"/>
                <w:sz w:val="24"/>
                <w:highlight w:val="none"/>
              </w:rPr>
              <w:t>6</w:t>
            </w:r>
          </w:p>
        </w:tc>
      </w:tr>
      <w:tr w14:paraId="5028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031DCD9A">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7A01FAED">
            <w:pPr>
              <w:rPr>
                <w:rFonts w:ascii="宋体" w:hAnsi="宋体"/>
                <w:color w:val="auto"/>
                <w:sz w:val="24"/>
                <w:highlight w:val="none"/>
              </w:rPr>
            </w:pPr>
            <w:r>
              <w:rPr>
                <w:rFonts w:hint="eastAsia" w:ascii="宋体" w:hAnsi="宋体"/>
                <w:color w:val="auto"/>
                <w:sz w:val="24"/>
                <w:highlight w:val="none"/>
              </w:rPr>
              <w:t>安全服务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1419F099">
            <w:pPr>
              <w:rPr>
                <w:rFonts w:ascii="宋体" w:hAnsi="宋体"/>
                <w:color w:val="auto"/>
                <w:sz w:val="24"/>
                <w:highlight w:val="none"/>
              </w:rPr>
            </w:pPr>
            <w:r>
              <w:rPr>
                <w:rFonts w:hint="eastAsia" w:ascii="宋体" w:hAnsi="宋体"/>
                <w:color w:val="auto"/>
                <w:sz w:val="24"/>
                <w:highlight w:val="none"/>
              </w:rPr>
              <w:t>主机杀毒服务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534BD2C4">
            <w:pPr>
              <w:rPr>
                <w:rFonts w:ascii="宋体" w:hAnsi="宋体"/>
                <w:color w:val="auto"/>
                <w:sz w:val="24"/>
                <w:highlight w:val="none"/>
              </w:rPr>
            </w:pPr>
            <w:r>
              <w:rPr>
                <w:rFonts w:hint="eastAsia" w:ascii="宋体" w:hAnsi="宋体"/>
                <w:color w:val="auto"/>
                <w:sz w:val="24"/>
                <w:highlight w:val="none"/>
              </w:rPr>
              <w:t>1主机</w:t>
            </w:r>
          </w:p>
        </w:tc>
        <w:tc>
          <w:tcPr>
            <w:tcW w:w="807" w:type="dxa"/>
            <w:tcBorders>
              <w:top w:val="single" w:color="auto" w:sz="4" w:space="0"/>
              <w:left w:val="single" w:color="auto" w:sz="4" w:space="0"/>
              <w:bottom w:val="single" w:color="auto" w:sz="4" w:space="0"/>
              <w:right w:val="single" w:color="auto" w:sz="4" w:space="0"/>
            </w:tcBorders>
          </w:tcPr>
          <w:p w14:paraId="65489D7E">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5D51E71">
            <w:pPr>
              <w:rPr>
                <w:rFonts w:ascii="宋体" w:hAnsi="宋体"/>
                <w:color w:val="auto"/>
                <w:sz w:val="24"/>
                <w:highlight w:val="none"/>
              </w:rPr>
            </w:pPr>
            <w:r>
              <w:rPr>
                <w:rFonts w:hint="eastAsia" w:ascii="宋体" w:hAnsi="宋体"/>
                <w:color w:val="auto"/>
                <w:sz w:val="24"/>
                <w:highlight w:val="none"/>
              </w:rPr>
              <w:t>53</w:t>
            </w:r>
          </w:p>
        </w:tc>
        <w:tc>
          <w:tcPr>
            <w:tcW w:w="939" w:type="dxa"/>
            <w:tcBorders>
              <w:top w:val="single" w:color="auto" w:sz="4" w:space="0"/>
              <w:left w:val="single" w:color="auto" w:sz="4" w:space="0"/>
              <w:bottom w:val="single" w:color="auto" w:sz="4" w:space="0"/>
              <w:right w:val="single" w:color="auto" w:sz="4" w:space="0"/>
            </w:tcBorders>
            <w:noWrap/>
            <w:vAlign w:val="center"/>
          </w:tcPr>
          <w:p w14:paraId="4D235F2E">
            <w:pPr>
              <w:rPr>
                <w:rFonts w:ascii="宋体" w:hAnsi="宋体"/>
                <w:color w:val="auto"/>
                <w:sz w:val="24"/>
                <w:highlight w:val="none"/>
              </w:rPr>
            </w:pPr>
            <w:r>
              <w:rPr>
                <w:rFonts w:hint="eastAsia" w:ascii="宋体" w:hAnsi="宋体"/>
                <w:color w:val="auto"/>
                <w:sz w:val="24"/>
                <w:highlight w:val="none"/>
              </w:rPr>
              <w:t>6</w:t>
            </w:r>
          </w:p>
        </w:tc>
      </w:tr>
      <w:tr w14:paraId="569C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0C037C7A">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D3ED3AD">
            <w:pPr>
              <w:rPr>
                <w:rFonts w:ascii="宋体" w:hAnsi="宋体"/>
                <w:color w:val="auto"/>
                <w:sz w:val="24"/>
                <w:highlight w:val="none"/>
              </w:rPr>
            </w:pPr>
            <w:r>
              <w:rPr>
                <w:rFonts w:hint="eastAsia" w:ascii="宋体" w:hAnsi="宋体"/>
                <w:color w:val="auto"/>
                <w:sz w:val="24"/>
                <w:highlight w:val="none"/>
              </w:rPr>
              <w:t>安全服务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6BE7713F">
            <w:pPr>
              <w:rPr>
                <w:rFonts w:ascii="宋体" w:hAnsi="宋体"/>
                <w:color w:val="auto"/>
                <w:sz w:val="24"/>
                <w:highlight w:val="none"/>
              </w:rPr>
            </w:pPr>
            <w:r>
              <w:rPr>
                <w:rFonts w:hint="eastAsia" w:ascii="宋体" w:hAnsi="宋体"/>
                <w:color w:val="auto"/>
                <w:sz w:val="24"/>
                <w:highlight w:val="none"/>
              </w:rPr>
              <w:t>主机安全加固（每半年1次）</w:t>
            </w:r>
          </w:p>
        </w:tc>
        <w:tc>
          <w:tcPr>
            <w:tcW w:w="850" w:type="dxa"/>
            <w:tcBorders>
              <w:top w:val="single" w:color="auto" w:sz="4" w:space="0"/>
              <w:left w:val="single" w:color="auto" w:sz="4" w:space="0"/>
              <w:bottom w:val="single" w:color="auto" w:sz="4" w:space="0"/>
              <w:right w:val="single" w:color="auto" w:sz="4" w:space="0"/>
            </w:tcBorders>
            <w:noWrap/>
            <w:vAlign w:val="center"/>
          </w:tcPr>
          <w:p w14:paraId="23EEEE96">
            <w:pPr>
              <w:rPr>
                <w:rFonts w:ascii="宋体" w:hAnsi="宋体"/>
                <w:color w:val="auto"/>
                <w:sz w:val="24"/>
                <w:highlight w:val="none"/>
              </w:rPr>
            </w:pPr>
            <w:r>
              <w:rPr>
                <w:rFonts w:hint="eastAsia" w:ascii="宋体" w:hAnsi="宋体"/>
                <w:color w:val="auto"/>
                <w:sz w:val="24"/>
                <w:highlight w:val="none"/>
              </w:rPr>
              <w:t>1台次</w:t>
            </w:r>
          </w:p>
        </w:tc>
        <w:tc>
          <w:tcPr>
            <w:tcW w:w="807" w:type="dxa"/>
            <w:tcBorders>
              <w:top w:val="single" w:color="auto" w:sz="4" w:space="0"/>
              <w:left w:val="single" w:color="auto" w:sz="4" w:space="0"/>
              <w:bottom w:val="single" w:color="auto" w:sz="4" w:space="0"/>
              <w:right w:val="single" w:color="auto" w:sz="4" w:space="0"/>
            </w:tcBorders>
          </w:tcPr>
          <w:p w14:paraId="3B109328">
            <w:pPr>
              <w:rPr>
                <w:rFonts w:ascii="宋体" w:hAnsi="宋体"/>
                <w:color w:val="auto"/>
                <w:sz w:val="24"/>
                <w:highlight w:val="none"/>
              </w:rPr>
            </w:pPr>
            <w:r>
              <w:rPr>
                <w:rFonts w:hint="eastAsia" w:ascii="宋体" w:hAnsi="宋体" w:cs="宋体"/>
                <w:color w:val="auto"/>
                <w:sz w:val="24"/>
                <w:highlight w:val="none"/>
              </w:rPr>
              <w:t>元/次</w:t>
            </w:r>
          </w:p>
        </w:tc>
        <w:tc>
          <w:tcPr>
            <w:tcW w:w="936" w:type="dxa"/>
            <w:tcBorders>
              <w:top w:val="single" w:color="auto" w:sz="4" w:space="0"/>
              <w:left w:val="single" w:color="auto" w:sz="4" w:space="0"/>
              <w:bottom w:val="single" w:color="auto" w:sz="4" w:space="0"/>
              <w:right w:val="single" w:color="auto" w:sz="4" w:space="0"/>
            </w:tcBorders>
            <w:noWrap/>
            <w:vAlign w:val="center"/>
          </w:tcPr>
          <w:p w14:paraId="4D30DDD9">
            <w:pPr>
              <w:rPr>
                <w:rFonts w:ascii="宋体" w:hAnsi="宋体"/>
                <w:color w:val="auto"/>
                <w:sz w:val="24"/>
                <w:highlight w:val="none"/>
              </w:rPr>
            </w:pPr>
            <w:r>
              <w:rPr>
                <w:rFonts w:hint="eastAsia" w:ascii="宋体" w:hAnsi="宋体"/>
                <w:color w:val="auto"/>
                <w:sz w:val="24"/>
                <w:highlight w:val="none"/>
              </w:rPr>
              <w:t>53</w:t>
            </w:r>
          </w:p>
        </w:tc>
        <w:tc>
          <w:tcPr>
            <w:tcW w:w="939" w:type="dxa"/>
            <w:tcBorders>
              <w:top w:val="single" w:color="auto" w:sz="4" w:space="0"/>
              <w:left w:val="single" w:color="auto" w:sz="4" w:space="0"/>
              <w:bottom w:val="single" w:color="auto" w:sz="4" w:space="0"/>
              <w:right w:val="single" w:color="auto" w:sz="4" w:space="0"/>
            </w:tcBorders>
            <w:noWrap/>
            <w:vAlign w:val="center"/>
          </w:tcPr>
          <w:p w14:paraId="55CADCDA">
            <w:pPr>
              <w:rPr>
                <w:rFonts w:ascii="宋体" w:hAnsi="宋体"/>
                <w:color w:val="auto"/>
                <w:sz w:val="24"/>
                <w:highlight w:val="none"/>
              </w:rPr>
            </w:pPr>
            <w:r>
              <w:rPr>
                <w:rFonts w:hint="eastAsia" w:ascii="宋体" w:hAnsi="宋体"/>
                <w:color w:val="auto"/>
                <w:sz w:val="24"/>
                <w:highlight w:val="none"/>
              </w:rPr>
              <w:t>1</w:t>
            </w:r>
          </w:p>
        </w:tc>
      </w:tr>
      <w:tr w14:paraId="1C4F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67BAB393">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0DA8797">
            <w:pPr>
              <w:rPr>
                <w:rFonts w:ascii="宋体" w:hAnsi="宋体"/>
                <w:color w:val="auto"/>
                <w:sz w:val="24"/>
                <w:highlight w:val="none"/>
              </w:rPr>
            </w:pPr>
            <w:r>
              <w:rPr>
                <w:rFonts w:hint="eastAsia" w:ascii="宋体" w:hAnsi="宋体"/>
                <w:color w:val="auto"/>
                <w:sz w:val="24"/>
                <w:highlight w:val="none"/>
              </w:rPr>
              <w:t>安全检测监测、审计服务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2904DE4C">
            <w:pPr>
              <w:rPr>
                <w:rFonts w:ascii="宋体" w:hAnsi="宋体"/>
                <w:color w:val="auto"/>
                <w:sz w:val="24"/>
                <w:highlight w:val="none"/>
              </w:rPr>
            </w:pPr>
            <w:r>
              <w:rPr>
                <w:rFonts w:hint="eastAsia" w:ascii="宋体" w:hAnsi="宋体"/>
                <w:color w:val="auto"/>
                <w:sz w:val="24"/>
                <w:highlight w:val="none"/>
              </w:rPr>
              <w:t>主机漏洞扫描（每半年1次）</w:t>
            </w:r>
          </w:p>
        </w:tc>
        <w:tc>
          <w:tcPr>
            <w:tcW w:w="850" w:type="dxa"/>
            <w:tcBorders>
              <w:top w:val="single" w:color="auto" w:sz="4" w:space="0"/>
              <w:left w:val="single" w:color="auto" w:sz="4" w:space="0"/>
              <w:bottom w:val="single" w:color="auto" w:sz="4" w:space="0"/>
              <w:right w:val="single" w:color="auto" w:sz="4" w:space="0"/>
            </w:tcBorders>
            <w:noWrap/>
            <w:vAlign w:val="center"/>
          </w:tcPr>
          <w:p w14:paraId="56A53F8A">
            <w:pPr>
              <w:rPr>
                <w:rFonts w:ascii="宋体" w:hAnsi="宋体"/>
                <w:color w:val="auto"/>
                <w:sz w:val="24"/>
                <w:highlight w:val="none"/>
              </w:rPr>
            </w:pPr>
            <w:r>
              <w:rPr>
                <w:rFonts w:hint="eastAsia" w:ascii="宋体" w:hAnsi="宋体"/>
                <w:color w:val="auto"/>
                <w:sz w:val="24"/>
                <w:highlight w:val="none"/>
              </w:rPr>
              <w:t>1台次</w:t>
            </w:r>
          </w:p>
        </w:tc>
        <w:tc>
          <w:tcPr>
            <w:tcW w:w="807" w:type="dxa"/>
            <w:tcBorders>
              <w:top w:val="single" w:color="auto" w:sz="4" w:space="0"/>
              <w:left w:val="single" w:color="auto" w:sz="4" w:space="0"/>
              <w:bottom w:val="single" w:color="auto" w:sz="4" w:space="0"/>
              <w:right w:val="single" w:color="auto" w:sz="4" w:space="0"/>
            </w:tcBorders>
          </w:tcPr>
          <w:p w14:paraId="617BFBA8">
            <w:pPr>
              <w:rPr>
                <w:rFonts w:ascii="宋体" w:hAnsi="宋体"/>
                <w:color w:val="auto"/>
                <w:sz w:val="24"/>
                <w:highlight w:val="none"/>
              </w:rPr>
            </w:pPr>
            <w:r>
              <w:rPr>
                <w:rFonts w:hint="eastAsia" w:ascii="宋体" w:hAnsi="宋体" w:cs="宋体"/>
                <w:color w:val="auto"/>
                <w:sz w:val="24"/>
                <w:highlight w:val="none"/>
              </w:rPr>
              <w:t>元/次</w:t>
            </w:r>
          </w:p>
        </w:tc>
        <w:tc>
          <w:tcPr>
            <w:tcW w:w="936" w:type="dxa"/>
            <w:tcBorders>
              <w:top w:val="single" w:color="auto" w:sz="4" w:space="0"/>
              <w:left w:val="single" w:color="auto" w:sz="4" w:space="0"/>
              <w:bottom w:val="single" w:color="auto" w:sz="4" w:space="0"/>
              <w:right w:val="single" w:color="auto" w:sz="4" w:space="0"/>
            </w:tcBorders>
            <w:noWrap/>
            <w:vAlign w:val="center"/>
          </w:tcPr>
          <w:p w14:paraId="06575350">
            <w:pPr>
              <w:rPr>
                <w:rFonts w:ascii="宋体" w:hAnsi="宋体"/>
                <w:color w:val="auto"/>
                <w:sz w:val="24"/>
                <w:highlight w:val="none"/>
              </w:rPr>
            </w:pPr>
            <w:r>
              <w:rPr>
                <w:rFonts w:hint="eastAsia" w:ascii="宋体" w:hAnsi="宋体"/>
                <w:color w:val="auto"/>
                <w:sz w:val="24"/>
                <w:highlight w:val="none"/>
              </w:rPr>
              <w:t>53</w:t>
            </w:r>
          </w:p>
        </w:tc>
        <w:tc>
          <w:tcPr>
            <w:tcW w:w="939" w:type="dxa"/>
            <w:tcBorders>
              <w:top w:val="single" w:color="auto" w:sz="4" w:space="0"/>
              <w:left w:val="single" w:color="auto" w:sz="4" w:space="0"/>
              <w:bottom w:val="single" w:color="auto" w:sz="4" w:space="0"/>
              <w:right w:val="single" w:color="auto" w:sz="4" w:space="0"/>
            </w:tcBorders>
            <w:noWrap/>
            <w:vAlign w:val="center"/>
          </w:tcPr>
          <w:p w14:paraId="234D0FAF">
            <w:pPr>
              <w:rPr>
                <w:rFonts w:ascii="宋体" w:hAnsi="宋体"/>
                <w:color w:val="auto"/>
                <w:sz w:val="24"/>
                <w:highlight w:val="none"/>
              </w:rPr>
            </w:pPr>
            <w:r>
              <w:rPr>
                <w:rFonts w:hint="eastAsia" w:ascii="宋体" w:hAnsi="宋体"/>
                <w:color w:val="auto"/>
                <w:sz w:val="24"/>
                <w:highlight w:val="none"/>
              </w:rPr>
              <w:t>1</w:t>
            </w:r>
          </w:p>
        </w:tc>
      </w:tr>
      <w:tr w14:paraId="1203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31F21E74">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DDC6187">
            <w:pPr>
              <w:rPr>
                <w:rFonts w:ascii="宋体" w:hAnsi="宋体"/>
                <w:color w:val="auto"/>
                <w:sz w:val="24"/>
                <w:highlight w:val="none"/>
              </w:rPr>
            </w:pPr>
            <w:r>
              <w:rPr>
                <w:rFonts w:hint="eastAsia" w:ascii="宋体" w:hAnsi="宋体"/>
                <w:color w:val="auto"/>
                <w:sz w:val="24"/>
                <w:highlight w:val="none"/>
              </w:rPr>
              <w:t>基础软件支撑服务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697272C4">
            <w:pPr>
              <w:rPr>
                <w:rFonts w:ascii="宋体" w:hAnsi="宋体"/>
                <w:color w:val="auto"/>
                <w:sz w:val="24"/>
                <w:highlight w:val="none"/>
              </w:rPr>
            </w:pPr>
            <w:r>
              <w:rPr>
                <w:rFonts w:hint="eastAsia" w:ascii="宋体" w:hAnsi="宋体"/>
                <w:color w:val="auto"/>
                <w:sz w:val="24"/>
                <w:highlight w:val="none"/>
              </w:rPr>
              <w:t>商用操作系统套餐--Windows Server套餐：Windows Server租用、安装及维护</w:t>
            </w:r>
          </w:p>
        </w:tc>
        <w:tc>
          <w:tcPr>
            <w:tcW w:w="850" w:type="dxa"/>
            <w:tcBorders>
              <w:top w:val="single" w:color="auto" w:sz="4" w:space="0"/>
              <w:left w:val="single" w:color="auto" w:sz="4" w:space="0"/>
              <w:bottom w:val="single" w:color="auto" w:sz="4" w:space="0"/>
              <w:right w:val="single" w:color="auto" w:sz="4" w:space="0"/>
            </w:tcBorders>
            <w:noWrap/>
            <w:vAlign w:val="center"/>
          </w:tcPr>
          <w:p w14:paraId="4E7CC2CB">
            <w:pPr>
              <w:rPr>
                <w:rFonts w:ascii="宋体" w:hAnsi="宋体"/>
                <w:color w:val="auto"/>
                <w:sz w:val="24"/>
                <w:highlight w:val="none"/>
              </w:rPr>
            </w:pPr>
            <w:r>
              <w:rPr>
                <w:rFonts w:hint="eastAsia" w:ascii="宋体" w:hAnsi="宋体"/>
                <w:color w:val="auto"/>
                <w:sz w:val="24"/>
                <w:highlight w:val="none"/>
              </w:rPr>
              <w:t>1台</w:t>
            </w:r>
          </w:p>
        </w:tc>
        <w:tc>
          <w:tcPr>
            <w:tcW w:w="807" w:type="dxa"/>
            <w:tcBorders>
              <w:top w:val="single" w:color="auto" w:sz="4" w:space="0"/>
              <w:left w:val="single" w:color="auto" w:sz="4" w:space="0"/>
              <w:bottom w:val="single" w:color="auto" w:sz="4" w:space="0"/>
              <w:right w:val="single" w:color="auto" w:sz="4" w:space="0"/>
            </w:tcBorders>
          </w:tcPr>
          <w:p w14:paraId="02AE6F34">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0A4F122A">
            <w:pPr>
              <w:rPr>
                <w:rFonts w:ascii="宋体" w:hAnsi="宋体"/>
                <w:color w:val="auto"/>
                <w:sz w:val="24"/>
                <w:highlight w:val="none"/>
              </w:rPr>
            </w:pPr>
            <w:r>
              <w:rPr>
                <w:rFonts w:hint="eastAsia" w:ascii="宋体" w:hAnsi="宋体"/>
                <w:color w:val="auto"/>
                <w:sz w:val="24"/>
                <w:highlight w:val="none"/>
              </w:rPr>
              <w:t>5</w:t>
            </w:r>
          </w:p>
        </w:tc>
        <w:tc>
          <w:tcPr>
            <w:tcW w:w="939" w:type="dxa"/>
            <w:tcBorders>
              <w:top w:val="single" w:color="auto" w:sz="4" w:space="0"/>
              <w:left w:val="single" w:color="auto" w:sz="4" w:space="0"/>
              <w:bottom w:val="single" w:color="auto" w:sz="4" w:space="0"/>
              <w:right w:val="single" w:color="auto" w:sz="4" w:space="0"/>
            </w:tcBorders>
            <w:noWrap/>
            <w:vAlign w:val="center"/>
          </w:tcPr>
          <w:p w14:paraId="54FBD135">
            <w:pPr>
              <w:rPr>
                <w:rFonts w:ascii="宋体" w:hAnsi="宋体"/>
                <w:color w:val="auto"/>
                <w:sz w:val="24"/>
                <w:highlight w:val="none"/>
              </w:rPr>
            </w:pPr>
            <w:r>
              <w:rPr>
                <w:rFonts w:hint="eastAsia" w:ascii="宋体" w:hAnsi="宋体"/>
                <w:color w:val="auto"/>
                <w:sz w:val="24"/>
                <w:highlight w:val="none"/>
              </w:rPr>
              <w:t>6</w:t>
            </w:r>
          </w:p>
        </w:tc>
      </w:tr>
      <w:tr w14:paraId="3829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423E5F65">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84AA331">
            <w:pPr>
              <w:rPr>
                <w:rFonts w:ascii="宋体" w:hAnsi="宋体"/>
                <w:color w:val="auto"/>
                <w:sz w:val="24"/>
                <w:highlight w:val="none"/>
              </w:rPr>
            </w:pPr>
            <w:r>
              <w:rPr>
                <w:rFonts w:hint="eastAsia" w:ascii="宋体" w:hAnsi="宋体"/>
                <w:color w:val="auto"/>
                <w:sz w:val="24"/>
                <w:highlight w:val="none"/>
              </w:rPr>
              <w:t>基础软件支撑服务</w:t>
            </w:r>
          </w:p>
        </w:tc>
        <w:tc>
          <w:tcPr>
            <w:tcW w:w="3403" w:type="dxa"/>
            <w:tcBorders>
              <w:top w:val="single" w:color="auto" w:sz="4" w:space="0"/>
              <w:left w:val="single" w:color="auto" w:sz="4" w:space="0"/>
              <w:bottom w:val="single" w:color="auto" w:sz="4" w:space="0"/>
              <w:right w:val="single" w:color="auto" w:sz="4" w:space="0"/>
            </w:tcBorders>
            <w:noWrap/>
            <w:vAlign w:val="center"/>
          </w:tcPr>
          <w:p w14:paraId="0B290B9F">
            <w:pPr>
              <w:rPr>
                <w:rFonts w:ascii="宋体" w:hAnsi="宋体"/>
                <w:color w:val="auto"/>
                <w:sz w:val="24"/>
                <w:highlight w:val="none"/>
              </w:rPr>
            </w:pPr>
            <w:r>
              <w:rPr>
                <w:rFonts w:hint="eastAsia" w:ascii="宋体" w:hAnsi="宋体"/>
                <w:color w:val="auto"/>
                <w:sz w:val="24"/>
                <w:highlight w:val="none"/>
              </w:rPr>
              <w:t>开源操作系统套餐-提供开源操作系统安装和维护服务。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1C98C82D">
            <w:pPr>
              <w:rPr>
                <w:rFonts w:ascii="宋体" w:hAnsi="宋体"/>
                <w:color w:val="auto"/>
                <w:sz w:val="24"/>
                <w:highlight w:val="none"/>
              </w:rPr>
            </w:pPr>
            <w:r>
              <w:rPr>
                <w:rFonts w:hint="eastAsia" w:ascii="宋体" w:hAnsi="宋体"/>
                <w:color w:val="auto"/>
                <w:sz w:val="24"/>
                <w:highlight w:val="none"/>
              </w:rPr>
              <w:t>1台</w:t>
            </w:r>
          </w:p>
        </w:tc>
        <w:tc>
          <w:tcPr>
            <w:tcW w:w="807" w:type="dxa"/>
            <w:tcBorders>
              <w:top w:val="single" w:color="auto" w:sz="4" w:space="0"/>
              <w:left w:val="single" w:color="auto" w:sz="4" w:space="0"/>
              <w:bottom w:val="single" w:color="auto" w:sz="4" w:space="0"/>
              <w:right w:val="single" w:color="auto" w:sz="4" w:space="0"/>
            </w:tcBorders>
          </w:tcPr>
          <w:p w14:paraId="44EEF42B">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DD215CF">
            <w:pPr>
              <w:rPr>
                <w:rFonts w:ascii="宋体" w:hAnsi="宋体"/>
                <w:color w:val="auto"/>
                <w:sz w:val="24"/>
                <w:highlight w:val="none"/>
              </w:rPr>
            </w:pPr>
            <w:r>
              <w:rPr>
                <w:rFonts w:hint="eastAsia" w:ascii="宋体" w:hAnsi="宋体"/>
                <w:color w:val="auto"/>
                <w:sz w:val="24"/>
                <w:highlight w:val="none"/>
              </w:rPr>
              <w:t>48</w:t>
            </w:r>
          </w:p>
        </w:tc>
        <w:tc>
          <w:tcPr>
            <w:tcW w:w="939" w:type="dxa"/>
            <w:tcBorders>
              <w:top w:val="single" w:color="auto" w:sz="4" w:space="0"/>
              <w:left w:val="single" w:color="auto" w:sz="4" w:space="0"/>
              <w:bottom w:val="single" w:color="auto" w:sz="4" w:space="0"/>
              <w:right w:val="single" w:color="auto" w:sz="4" w:space="0"/>
            </w:tcBorders>
            <w:noWrap/>
            <w:vAlign w:val="center"/>
          </w:tcPr>
          <w:p w14:paraId="108CCC9F">
            <w:pPr>
              <w:rPr>
                <w:rFonts w:ascii="宋体" w:hAnsi="宋体"/>
                <w:color w:val="auto"/>
                <w:sz w:val="24"/>
                <w:highlight w:val="none"/>
              </w:rPr>
            </w:pPr>
            <w:r>
              <w:rPr>
                <w:rFonts w:hint="eastAsia" w:ascii="宋体" w:hAnsi="宋体"/>
                <w:color w:val="auto"/>
                <w:sz w:val="24"/>
                <w:highlight w:val="none"/>
              </w:rPr>
              <w:t>6</w:t>
            </w:r>
          </w:p>
        </w:tc>
      </w:tr>
    </w:tbl>
    <w:p w14:paraId="4D8E53D6">
      <w:pPr>
        <w:rPr>
          <w:rFonts w:ascii="Arial" w:hAnsi="Arial" w:eastAsia="微软雅黑"/>
          <w:color w:val="auto"/>
          <w:highlight w:val="none"/>
        </w:rPr>
      </w:pPr>
    </w:p>
    <w:p w14:paraId="41C15C05">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3.网络视听新媒体综合监管平台升级改造项目云资源租期半年（6个月）</w:t>
      </w:r>
    </w:p>
    <w:tbl>
      <w:tblPr>
        <w:tblStyle w:val="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3402"/>
        <w:gridCol w:w="850"/>
        <w:gridCol w:w="808"/>
        <w:gridCol w:w="936"/>
        <w:gridCol w:w="939"/>
      </w:tblGrid>
      <w:tr w14:paraId="196E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79352E8">
            <w:pPr>
              <w:rPr>
                <w:rFonts w:ascii="宋体" w:hAnsi="宋体"/>
                <w:b/>
                <w:color w:val="auto"/>
                <w:sz w:val="24"/>
                <w:highlight w:val="none"/>
              </w:rPr>
            </w:pPr>
            <w:r>
              <w:rPr>
                <w:rFonts w:hint="eastAsia" w:ascii="宋体" w:hAnsi="宋体" w:cs="宋体"/>
                <w:b/>
                <w:color w:val="auto"/>
                <w:kern w:val="0"/>
                <w:sz w:val="24"/>
                <w:highlight w:val="none"/>
              </w:rPr>
              <w:t>服务类别</w:t>
            </w:r>
          </w:p>
        </w:tc>
        <w:tc>
          <w:tcPr>
            <w:tcW w:w="1418" w:type="dxa"/>
            <w:tcBorders>
              <w:top w:val="single" w:color="auto" w:sz="4" w:space="0"/>
              <w:left w:val="single" w:color="auto" w:sz="4" w:space="0"/>
              <w:bottom w:val="single" w:color="auto" w:sz="4" w:space="0"/>
              <w:right w:val="single" w:color="auto" w:sz="4" w:space="0"/>
            </w:tcBorders>
            <w:noWrap/>
            <w:vAlign w:val="center"/>
          </w:tcPr>
          <w:p w14:paraId="21E15637">
            <w:pPr>
              <w:rPr>
                <w:rFonts w:ascii="宋体" w:hAnsi="宋体"/>
                <w:b/>
                <w:color w:val="auto"/>
                <w:sz w:val="24"/>
                <w:highlight w:val="none"/>
              </w:rPr>
            </w:pPr>
            <w:r>
              <w:rPr>
                <w:rFonts w:hint="eastAsia" w:ascii="宋体" w:hAnsi="宋体" w:cs="宋体"/>
                <w:b/>
                <w:color w:val="auto"/>
                <w:kern w:val="0"/>
                <w:sz w:val="24"/>
                <w:highlight w:val="none"/>
              </w:rPr>
              <w:t>服务子类</w:t>
            </w:r>
          </w:p>
        </w:tc>
        <w:tc>
          <w:tcPr>
            <w:tcW w:w="3402" w:type="dxa"/>
            <w:tcBorders>
              <w:top w:val="single" w:color="auto" w:sz="4" w:space="0"/>
              <w:left w:val="single" w:color="auto" w:sz="4" w:space="0"/>
              <w:bottom w:val="single" w:color="auto" w:sz="4" w:space="0"/>
              <w:right w:val="single" w:color="auto" w:sz="4" w:space="0"/>
            </w:tcBorders>
            <w:noWrap/>
            <w:vAlign w:val="center"/>
          </w:tcPr>
          <w:p w14:paraId="05BE1220">
            <w:pPr>
              <w:rPr>
                <w:rFonts w:ascii="宋体" w:hAnsi="宋体"/>
                <w:b/>
                <w:color w:val="auto"/>
                <w:sz w:val="24"/>
                <w:highlight w:val="none"/>
              </w:rPr>
            </w:pPr>
            <w:r>
              <w:rPr>
                <w:rFonts w:hint="eastAsia" w:ascii="宋体" w:hAnsi="宋体" w:cs="宋体"/>
                <w:b/>
                <w:color w:val="auto"/>
                <w:kern w:val="0"/>
                <w:sz w:val="24"/>
                <w:highlight w:val="none"/>
              </w:rPr>
              <w:t>服务项</w:t>
            </w:r>
          </w:p>
        </w:tc>
        <w:tc>
          <w:tcPr>
            <w:tcW w:w="850" w:type="dxa"/>
            <w:tcBorders>
              <w:top w:val="single" w:color="auto" w:sz="4" w:space="0"/>
              <w:left w:val="single" w:color="auto" w:sz="4" w:space="0"/>
              <w:bottom w:val="single" w:color="auto" w:sz="4" w:space="0"/>
              <w:right w:val="single" w:color="auto" w:sz="4" w:space="0"/>
            </w:tcBorders>
            <w:noWrap/>
            <w:vAlign w:val="center"/>
          </w:tcPr>
          <w:p w14:paraId="5E840929">
            <w:pPr>
              <w:rPr>
                <w:rFonts w:ascii="宋体" w:hAnsi="宋体"/>
                <w:b/>
                <w:color w:val="auto"/>
                <w:sz w:val="24"/>
                <w:highlight w:val="none"/>
              </w:rPr>
            </w:pPr>
            <w:r>
              <w:rPr>
                <w:rFonts w:hint="eastAsia" w:ascii="宋体" w:hAnsi="宋体" w:cs="宋体"/>
                <w:b/>
                <w:color w:val="auto"/>
                <w:kern w:val="0"/>
                <w:sz w:val="24"/>
                <w:highlight w:val="none"/>
              </w:rPr>
              <w:t>计价单位</w:t>
            </w:r>
          </w:p>
        </w:tc>
        <w:tc>
          <w:tcPr>
            <w:tcW w:w="808" w:type="dxa"/>
            <w:tcBorders>
              <w:top w:val="single" w:color="auto" w:sz="4" w:space="0"/>
              <w:left w:val="single" w:color="auto" w:sz="4" w:space="0"/>
              <w:bottom w:val="single" w:color="auto" w:sz="4" w:space="0"/>
              <w:right w:val="single" w:color="auto" w:sz="4" w:space="0"/>
            </w:tcBorders>
          </w:tcPr>
          <w:p w14:paraId="25630BF8">
            <w:pPr>
              <w:rPr>
                <w:rFonts w:ascii="宋体" w:hAnsi="宋体"/>
                <w:b/>
                <w:color w:val="auto"/>
                <w:sz w:val="24"/>
                <w:highlight w:val="none"/>
              </w:rPr>
            </w:pPr>
            <w:r>
              <w:rPr>
                <w:rFonts w:hint="eastAsia" w:ascii="宋体" w:hAnsi="宋体" w:cs="宋体"/>
                <w:b/>
                <w:color w:val="auto"/>
                <w:kern w:val="0"/>
                <w:sz w:val="24"/>
                <w:highlight w:val="none"/>
              </w:rPr>
              <w:t>报价</w:t>
            </w:r>
            <w:r>
              <w:rPr>
                <w:rFonts w:ascii="宋体" w:hAnsi="宋体" w:cs="宋体"/>
                <w:b/>
                <w:color w:val="auto"/>
                <w:kern w:val="0"/>
                <w:sz w:val="24"/>
                <w:highlight w:val="none"/>
              </w:rPr>
              <w:t>单位</w:t>
            </w:r>
          </w:p>
        </w:tc>
        <w:tc>
          <w:tcPr>
            <w:tcW w:w="936" w:type="dxa"/>
            <w:tcBorders>
              <w:top w:val="single" w:color="auto" w:sz="4" w:space="0"/>
              <w:left w:val="single" w:color="auto" w:sz="4" w:space="0"/>
              <w:bottom w:val="single" w:color="auto" w:sz="4" w:space="0"/>
              <w:right w:val="single" w:color="auto" w:sz="4" w:space="0"/>
            </w:tcBorders>
            <w:noWrap/>
            <w:vAlign w:val="center"/>
          </w:tcPr>
          <w:p w14:paraId="26DEDDE2">
            <w:pPr>
              <w:rPr>
                <w:rFonts w:ascii="宋体" w:hAnsi="宋体"/>
                <w:b/>
                <w:color w:val="auto"/>
                <w:sz w:val="24"/>
                <w:highlight w:val="none"/>
              </w:rPr>
            </w:pPr>
            <w:r>
              <w:rPr>
                <w:rFonts w:hint="eastAsia" w:ascii="宋体" w:hAnsi="宋体" w:cs="宋体"/>
                <w:b/>
                <w:color w:val="auto"/>
                <w:kern w:val="0"/>
                <w:sz w:val="24"/>
                <w:highlight w:val="none"/>
              </w:rPr>
              <w:t>数量</w:t>
            </w:r>
          </w:p>
        </w:tc>
        <w:tc>
          <w:tcPr>
            <w:tcW w:w="939" w:type="dxa"/>
            <w:tcBorders>
              <w:top w:val="single" w:color="auto" w:sz="4" w:space="0"/>
              <w:left w:val="single" w:color="auto" w:sz="4" w:space="0"/>
              <w:bottom w:val="single" w:color="auto" w:sz="4" w:space="0"/>
              <w:right w:val="single" w:color="auto" w:sz="4" w:space="0"/>
            </w:tcBorders>
            <w:noWrap/>
            <w:vAlign w:val="center"/>
          </w:tcPr>
          <w:p w14:paraId="16CD4BC7">
            <w:pPr>
              <w:rPr>
                <w:rFonts w:ascii="宋体" w:hAnsi="宋体"/>
                <w:b/>
                <w:color w:val="auto"/>
                <w:sz w:val="24"/>
                <w:highlight w:val="none"/>
              </w:rPr>
            </w:pPr>
            <w:r>
              <w:rPr>
                <w:rFonts w:hint="eastAsia" w:ascii="宋体" w:hAnsi="宋体" w:cs="宋体"/>
                <w:b/>
                <w:color w:val="auto"/>
                <w:kern w:val="0"/>
                <w:sz w:val="24"/>
                <w:highlight w:val="none"/>
              </w:rPr>
              <w:t>服务期（月）</w:t>
            </w:r>
          </w:p>
        </w:tc>
      </w:tr>
      <w:tr w14:paraId="68F0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restart"/>
            <w:tcBorders>
              <w:top w:val="nil"/>
              <w:left w:val="single" w:color="auto" w:sz="4" w:space="0"/>
              <w:bottom w:val="single" w:color="auto" w:sz="4" w:space="0"/>
              <w:right w:val="single" w:color="auto" w:sz="4" w:space="0"/>
            </w:tcBorders>
            <w:noWrap/>
            <w:vAlign w:val="center"/>
          </w:tcPr>
          <w:p w14:paraId="4606AE3B">
            <w:pPr>
              <w:rPr>
                <w:rFonts w:ascii="宋体" w:hAnsi="宋体"/>
                <w:color w:val="auto"/>
                <w:sz w:val="24"/>
                <w:highlight w:val="none"/>
              </w:rPr>
            </w:pPr>
            <w:r>
              <w:rPr>
                <w:rFonts w:hint="eastAsia" w:ascii="宋体" w:hAnsi="宋体"/>
                <w:color w:val="auto"/>
                <w:sz w:val="24"/>
                <w:highlight w:val="none"/>
              </w:rPr>
              <w:t>基础服务</w:t>
            </w:r>
          </w:p>
        </w:tc>
        <w:tc>
          <w:tcPr>
            <w:tcW w:w="1418" w:type="dxa"/>
            <w:tcBorders>
              <w:top w:val="single" w:color="auto" w:sz="4" w:space="0"/>
              <w:left w:val="single" w:color="auto" w:sz="4" w:space="0"/>
              <w:bottom w:val="single" w:color="auto" w:sz="4" w:space="0"/>
              <w:right w:val="single" w:color="auto" w:sz="4" w:space="0"/>
            </w:tcBorders>
            <w:noWrap/>
            <w:vAlign w:val="center"/>
          </w:tcPr>
          <w:p w14:paraId="42BC7022">
            <w:pPr>
              <w:rPr>
                <w:rFonts w:ascii="宋体" w:hAnsi="宋体"/>
                <w:color w:val="auto"/>
                <w:sz w:val="24"/>
                <w:highlight w:val="none"/>
              </w:rPr>
            </w:pPr>
            <w:r>
              <w:rPr>
                <w:rFonts w:hint="eastAsia" w:ascii="宋体" w:hAnsi="宋体"/>
                <w:color w:val="auto"/>
                <w:sz w:val="24"/>
                <w:highlight w:val="none"/>
              </w:rPr>
              <w:t>计算服务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67AA29DB">
            <w:pPr>
              <w:rPr>
                <w:rFonts w:ascii="宋体" w:hAnsi="宋体"/>
                <w:color w:val="auto"/>
                <w:sz w:val="24"/>
                <w:highlight w:val="none"/>
              </w:rPr>
            </w:pPr>
            <w:r>
              <w:rPr>
                <w:rFonts w:hint="eastAsia" w:ascii="宋体" w:hAnsi="宋体"/>
                <w:color w:val="auto"/>
                <w:sz w:val="24"/>
                <w:highlight w:val="none"/>
              </w:rPr>
              <w:t>计算服务-vCPU</w:t>
            </w:r>
          </w:p>
        </w:tc>
        <w:tc>
          <w:tcPr>
            <w:tcW w:w="850" w:type="dxa"/>
            <w:tcBorders>
              <w:top w:val="single" w:color="auto" w:sz="4" w:space="0"/>
              <w:left w:val="single" w:color="auto" w:sz="4" w:space="0"/>
              <w:bottom w:val="single" w:color="auto" w:sz="4" w:space="0"/>
              <w:right w:val="single" w:color="auto" w:sz="4" w:space="0"/>
            </w:tcBorders>
            <w:noWrap/>
            <w:vAlign w:val="center"/>
          </w:tcPr>
          <w:p w14:paraId="345508A7">
            <w:pPr>
              <w:rPr>
                <w:rFonts w:ascii="宋体" w:hAnsi="宋体"/>
                <w:color w:val="auto"/>
                <w:sz w:val="24"/>
                <w:highlight w:val="none"/>
              </w:rPr>
            </w:pPr>
            <w:r>
              <w:rPr>
                <w:rFonts w:hint="eastAsia" w:ascii="宋体" w:hAnsi="宋体"/>
                <w:color w:val="auto"/>
                <w:sz w:val="24"/>
                <w:highlight w:val="none"/>
              </w:rPr>
              <w:t>1vCPU</w:t>
            </w:r>
          </w:p>
        </w:tc>
        <w:tc>
          <w:tcPr>
            <w:tcW w:w="808" w:type="dxa"/>
            <w:tcBorders>
              <w:top w:val="single" w:color="auto" w:sz="4" w:space="0"/>
              <w:left w:val="single" w:color="auto" w:sz="4" w:space="0"/>
              <w:bottom w:val="single" w:color="auto" w:sz="4" w:space="0"/>
              <w:right w:val="single" w:color="auto" w:sz="4" w:space="0"/>
            </w:tcBorders>
          </w:tcPr>
          <w:p w14:paraId="1DA918E2">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0DE75CFB">
            <w:pPr>
              <w:rPr>
                <w:rFonts w:ascii="宋体" w:hAnsi="宋体"/>
                <w:color w:val="auto"/>
                <w:sz w:val="24"/>
                <w:highlight w:val="none"/>
              </w:rPr>
            </w:pPr>
            <w:r>
              <w:rPr>
                <w:rFonts w:hint="eastAsia" w:ascii="宋体" w:hAnsi="宋体"/>
                <w:color w:val="auto"/>
                <w:sz w:val="24"/>
                <w:highlight w:val="none"/>
              </w:rPr>
              <w:t>390</w:t>
            </w:r>
          </w:p>
        </w:tc>
        <w:tc>
          <w:tcPr>
            <w:tcW w:w="939" w:type="dxa"/>
            <w:tcBorders>
              <w:top w:val="single" w:color="auto" w:sz="4" w:space="0"/>
              <w:left w:val="single" w:color="auto" w:sz="4" w:space="0"/>
              <w:bottom w:val="single" w:color="auto" w:sz="4" w:space="0"/>
              <w:right w:val="single" w:color="auto" w:sz="4" w:space="0"/>
            </w:tcBorders>
            <w:noWrap/>
            <w:vAlign w:val="center"/>
          </w:tcPr>
          <w:p w14:paraId="0FB35CED">
            <w:pPr>
              <w:rPr>
                <w:rFonts w:ascii="宋体" w:hAnsi="宋体"/>
                <w:color w:val="auto"/>
                <w:sz w:val="24"/>
                <w:highlight w:val="none"/>
              </w:rPr>
            </w:pPr>
            <w:r>
              <w:rPr>
                <w:rFonts w:hint="eastAsia" w:ascii="宋体" w:hAnsi="宋体"/>
                <w:color w:val="auto"/>
                <w:sz w:val="24"/>
                <w:highlight w:val="none"/>
              </w:rPr>
              <w:t>6</w:t>
            </w:r>
          </w:p>
        </w:tc>
      </w:tr>
      <w:tr w14:paraId="31E7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6EA6267C">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EB42836">
            <w:pPr>
              <w:rPr>
                <w:rFonts w:ascii="宋体" w:hAnsi="宋体"/>
                <w:color w:val="auto"/>
                <w:sz w:val="24"/>
                <w:highlight w:val="none"/>
              </w:rPr>
            </w:pPr>
            <w:r>
              <w:rPr>
                <w:rFonts w:hint="eastAsia" w:ascii="宋体" w:hAnsi="宋体"/>
                <w:color w:val="auto"/>
                <w:sz w:val="24"/>
                <w:highlight w:val="none"/>
              </w:rPr>
              <w:t>计算服务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5A2B39AD">
            <w:pPr>
              <w:rPr>
                <w:rFonts w:ascii="宋体" w:hAnsi="宋体"/>
                <w:color w:val="auto"/>
                <w:sz w:val="24"/>
                <w:highlight w:val="none"/>
              </w:rPr>
            </w:pPr>
            <w:r>
              <w:rPr>
                <w:rFonts w:hint="eastAsia" w:ascii="宋体" w:hAnsi="宋体"/>
                <w:color w:val="auto"/>
                <w:sz w:val="24"/>
                <w:highlight w:val="none"/>
              </w:rPr>
              <w:t>计算服务-内存</w:t>
            </w:r>
          </w:p>
        </w:tc>
        <w:tc>
          <w:tcPr>
            <w:tcW w:w="850" w:type="dxa"/>
            <w:tcBorders>
              <w:top w:val="single" w:color="auto" w:sz="4" w:space="0"/>
              <w:left w:val="single" w:color="auto" w:sz="4" w:space="0"/>
              <w:bottom w:val="single" w:color="auto" w:sz="4" w:space="0"/>
              <w:right w:val="single" w:color="auto" w:sz="4" w:space="0"/>
            </w:tcBorders>
            <w:noWrap/>
            <w:vAlign w:val="center"/>
          </w:tcPr>
          <w:p w14:paraId="1E1A72FA">
            <w:pPr>
              <w:rPr>
                <w:rFonts w:ascii="宋体" w:hAnsi="宋体"/>
                <w:color w:val="auto"/>
                <w:sz w:val="24"/>
                <w:highlight w:val="none"/>
              </w:rPr>
            </w:pPr>
            <w:r>
              <w:rPr>
                <w:rFonts w:hint="eastAsia" w:ascii="宋体" w:hAnsi="宋体"/>
                <w:color w:val="auto"/>
                <w:sz w:val="24"/>
                <w:highlight w:val="none"/>
              </w:rPr>
              <w:t>1GB内存</w:t>
            </w:r>
          </w:p>
        </w:tc>
        <w:tc>
          <w:tcPr>
            <w:tcW w:w="808" w:type="dxa"/>
            <w:tcBorders>
              <w:top w:val="single" w:color="auto" w:sz="4" w:space="0"/>
              <w:left w:val="single" w:color="auto" w:sz="4" w:space="0"/>
              <w:bottom w:val="single" w:color="auto" w:sz="4" w:space="0"/>
              <w:right w:val="single" w:color="auto" w:sz="4" w:space="0"/>
            </w:tcBorders>
          </w:tcPr>
          <w:p w14:paraId="765E371E">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15C0D8B">
            <w:pPr>
              <w:rPr>
                <w:rFonts w:ascii="宋体" w:hAnsi="宋体"/>
                <w:color w:val="auto"/>
                <w:sz w:val="24"/>
                <w:highlight w:val="none"/>
              </w:rPr>
            </w:pPr>
            <w:r>
              <w:rPr>
                <w:rFonts w:hint="eastAsia" w:ascii="宋体" w:hAnsi="宋体"/>
                <w:color w:val="auto"/>
                <w:sz w:val="24"/>
                <w:highlight w:val="none"/>
              </w:rPr>
              <w:t>1216</w:t>
            </w:r>
          </w:p>
        </w:tc>
        <w:tc>
          <w:tcPr>
            <w:tcW w:w="939" w:type="dxa"/>
            <w:tcBorders>
              <w:top w:val="single" w:color="auto" w:sz="4" w:space="0"/>
              <w:left w:val="single" w:color="auto" w:sz="4" w:space="0"/>
              <w:bottom w:val="single" w:color="auto" w:sz="4" w:space="0"/>
              <w:right w:val="single" w:color="auto" w:sz="4" w:space="0"/>
            </w:tcBorders>
            <w:noWrap/>
            <w:vAlign w:val="center"/>
          </w:tcPr>
          <w:p w14:paraId="4B6386B6">
            <w:pPr>
              <w:rPr>
                <w:rFonts w:ascii="宋体" w:hAnsi="宋体"/>
                <w:color w:val="auto"/>
                <w:sz w:val="24"/>
                <w:highlight w:val="none"/>
              </w:rPr>
            </w:pPr>
            <w:r>
              <w:rPr>
                <w:rFonts w:hint="eastAsia" w:ascii="宋体" w:hAnsi="宋体"/>
                <w:color w:val="auto"/>
                <w:sz w:val="24"/>
                <w:highlight w:val="none"/>
              </w:rPr>
              <w:t>6</w:t>
            </w:r>
          </w:p>
        </w:tc>
      </w:tr>
      <w:tr w14:paraId="7434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41A18572">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955A287">
            <w:pPr>
              <w:rPr>
                <w:rFonts w:ascii="宋体" w:hAnsi="宋体"/>
                <w:color w:val="auto"/>
                <w:sz w:val="24"/>
                <w:highlight w:val="none"/>
              </w:rPr>
            </w:pPr>
            <w:r>
              <w:rPr>
                <w:rFonts w:hint="eastAsia" w:ascii="宋体" w:hAnsi="宋体"/>
                <w:color w:val="auto"/>
                <w:sz w:val="24"/>
                <w:highlight w:val="none"/>
              </w:rPr>
              <w:t>计算服务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4A936BB7">
            <w:pPr>
              <w:rPr>
                <w:rFonts w:ascii="宋体" w:hAnsi="宋体"/>
                <w:color w:val="auto"/>
                <w:sz w:val="24"/>
                <w:highlight w:val="none"/>
              </w:rPr>
            </w:pPr>
            <w:r>
              <w:rPr>
                <w:rFonts w:hint="eastAsia" w:ascii="宋体" w:hAnsi="宋体"/>
                <w:color w:val="auto"/>
                <w:sz w:val="24"/>
                <w:highlight w:val="none"/>
              </w:rPr>
              <w:t>计算服务-图像图形计算服务-16G GPU</w:t>
            </w:r>
          </w:p>
        </w:tc>
        <w:tc>
          <w:tcPr>
            <w:tcW w:w="850" w:type="dxa"/>
            <w:tcBorders>
              <w:top w:val="single" w:color="auto" w:sz="4" w:space="0"/>
              <w:left w:val="single" w:color="auto" w:sz="4" w:space="0"/>
              <w:bottom w:val="single" w:color="auto" w:sz="4" w:space="0"/>
              <w:right w:val="single" w:color="auto" w:sz="4" w:space="0"/>
            </w:tcBorders>
            <w:noWrap/>
            <w:vAlign w:val="center"/>
          </w:tcPr>
          <w:p w14:paraId="201F42F2">
            <w:pPr>
              <w:rPr>
                <w:rFonts w:ascii="宋体" w:hAnsi="宋体"/>
                <w:color w:val="auto"/>
                <w:sz w:val="24"/>
                <w:highlight w:val="none"/>
              </w:rPr>
            </w:pPr>
            <w:r>
              <w:rPr>
                <w:rFonts w:hint="eastAsia" w:ascii="宋体" w:hAnsi="宋体"/>
                <w:color w:val="auto"/>
                <w:sz w:val="24"/>
                <w:highlight w:val="none"/>
              </w:rPr>
              <w:t>1GPU</w:t>
            </w:r>
          </w:p>
        </w:tc>
        <w:tc>
          <w:tcPr>
            <w:tcW w:w="808" w:type="dxa"/>
            <w:tcBorders>
              <w:top w:val="single" w:color="auto" w:sz="4" w:space="0"/>
              <w:left w:val="single" w:color="auto" w:sz="4" w:space="0"/>
              <w:bottom w:val="single" w:color="auto" w:sz="4" w:space="0"/>
              <w:right w:val="single" w:color="auto" w:sz="4" w:space="0"/>
            </w:tcBorders>
          </w:tcPr>
          <w:p w14:paraId="5446CA79">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6F8D1C08">
            <w:pPr>
              <w:rPr>
                <w:rFonts w:ascii="宋体" w:hAnsi="宋体"/>
                <w:color w:val="auto"/>
                <w:sz w:val="24"/>
                <w:highlight w:val="none"/>
              </w:rPr>
            </w:pPr>
            <w:r>
              <w:rPr>
                <w:rFonts w:hint="eastAsia" w:ascii="宋体" w:hAnsi="宋体"/>
                <w:color w:val="auto"/>
                <w:sz w:val="24"/>
                <w:highlight w:val="none"/>
              </w:rPr>
              <w:t>30</w:t>
            </w:r>
          </w:p>
        </w:tc>
        <w:tc>
          <w:tcPr>
            <w:tcW w:w="939" w:type="dxa"/>
            <w:tcBorders>
              <w:top w:val="single" w:color="auto" w:sz="4" w:space="0"/>
              <w:left w:val="single" w:color="auto" w:sz="4" w:space="0"/>
              <w:bottom w:val="single" w:color="auto" w:sz="4" w:space="0"/>
              <w:right w:val="single" w:color="auto" w:sz="4" w:space="0"/>
            </w:tcBorders>
            <w:noWrap/>
            <w:vAlign w:val="center"/>
          </w:tcPr>
          <w:p w14:paraId="502E2B68">
            <w:pPr>
              <w:rPr>
                <w:rFonts w:ascii="宋体" w:hAnsi="宋体"/>
                <w:color w:val="auto"/>
                <w:sz w:val="24"/>
                <w:highlight w:val="none"/>
              </w:rPr>
            </w:pPr>
            <w:r>
              <w:rPr>
                <w:rFonts w:hint="eastAsia" w:ascii="宋体" w:hAnsi="宋体"/>
                <w:color w:val="auto"/>
                <w:sz w:val="24"/>
                <w:highlight w:val="none"/>
              </w:rPr>
              <w:t>6</w:t>
            </w:r>
          </w:p>
        </w:tc>
      </w:tr>
      <w:tr w14:paraId="47F7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554CA40F">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D234A2D">
            <w:pPr>
              <w:rPr>
                <w:rFonts w:ascii="宋体" w:hAnsi="宋体"/>
                <w:color w:val="auto"/>
                <w:sz w:val="24"/>
                <w:highlight w:val="none"/>
              </w:rPr>
            </w:pPr>
            <w:r>
              <w:rPr>
                <w:rFonts w:hint="eastAsia" w:ascii="宋体" w:hAnsi="宋体"/>
                <w:color w:val="auto"/>
                <w:sz w:val="24"/>
                <w:highlight w:val="none"/>
              </w:rPr>
              <w:t>存储服务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6DD2E56E">
            <w:pPr>
              <w:rPr>
                <w:rFonts w:ascii="宋体" w:hAnsi="宋体"/>
                <w:color w:val="auto"/>
                <w:sz w:val="24"/>
                <w:highlight w:val="none"/>
              </w:rPr>
            </w:pPr>
            <w:r>
              <w:rPr>
                <w:rFonts w:hint="eastAsia" w:ascii="宋体" w:hAnsi="宋体"/>
                <w:color w:val="auto"/>
                <w:sz w:val="24"/>
                <w:highlight w:val="none"/>
              </w:rPr>
              <w:t>存储服务-普通性能存储</w:t>
            </w:r>
          </w:p>
        </w:tc>
        <w:tc>
          <w:tcPr>
            <w:tcW w:w="850" w:type="dxa"/>
            <w:tcBorders>
              <w:top w:val="single" w:color="auto" w:sz="4" w:space="0"/>
              <w:left w:val="single" w:color="auto" w:sz="4" w:space="0"/>
              <w:bottom w:val="single" w:color="auto" w:sz="4" w:space="0"/>
              <w:right w:val="single" w:color="auto" w:sz="4" w:space="0"/>
            </w:tcBorders>
            <w:noWrap/>
            <w:vAlign w:val="center"/>
          </w:tcPr>
          <w:p w14:paraId="34A6EA3E">
            <w:pPr>
              <w:rPr>
                <w:rFonts w:ascii="宋体" w:hAnsi="宋体"/>
                <w:color w:val="auto"/>
                <w:sz w:val="24"/>
                <w:highlight w:val="none"/>
              </w:rPr>
            </w:pPr>
            <w:r>
              <w:rPr>
                <w:rFonts w:hint="eastAsia" w:ascii="宋体" w:hAnsi="宋体"/>
                <w:color w:val="auto"/>
                <w:sz w:val="24"/>
                <w:highlight w:val="none"/>
              </w:rPr>
              <w:t>1GB</w:t>
            </w:r>
          </w:p>
        </w:tc>
        <w:tc>
          <w:tcPr>
            <w:tcW w:w="808" w:type="dxa"/>
            <w:tcBorders>
              <w:top w:val="single" w:color="auto" w:sz="4" w:space="0"/>
              <w:left w:val="single" w:color="auto" w:sz="4" w:space="0"/>
              <w:bottom w:val="single" w:color="auto" w:sz="4" w:space="0"/>
              <w:right w:val="single" w:color="auto" w:sz="4" w:space="0"/>
            </w:tcBorders>
          </w:tcPr>
          <w:p w14:paraId="6DD16512">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7E476642">
            <w:pPr>
              <w:rPr>
                <w:rFonts w:ascii="宋体" w:hAnsi="宋体"/>
                <w:color w:val="auto"/>
                <w:sz w:val="24"/>
                <w:highlight w:val="none"/>
              </w:rPr>
            </w:pPr>
            <w:r>
              <w:rPr>
                <w:rFonts w:hint="eastAsia" w:ascii="宋体" w:hAnsi="宋体"/>
                <w:color w:val="auto"/>
                <w:sz w:val="24"/>
                <w:highlight w:val="none"/>
              </w:rPr>
              <w:t>376000</w:t>
            </w:r>
          </w:p>
        </w:tc>
        <w:tc>
          <w:tcPr>
            <w:tcW w:w="939" w:type="dxa"/>
            <w:tcBorders>
              <w:top w:val="single" w:color="auto" w:sz="4" w:space="0"/>
              <w:left w:val="single" w:color="auto" w:sz="4" w:space="0"/>
              <w:bottom w:val="single" w:color="auto" w:sz="4" w:space="0"/>
              <w:right w:val="single" w:color="auto" w:sz="4" w:space="0"/>
            </w:tcBorders>
            <w:noWrap/>
            <w:vAlign w:val="center"/>
          </w:tcPr>
          <w:p w14:paraId="3BB3BC50">
            <w:pPr>
              <w:rPr>
                <w:rFonts w:ascii="宋体" w:hAnsi="宋体"/>
                <w:color w:val="auto"/>
                <w:sz w:val="24"/>
                <w:highlight w:val="none"/>
              </w:rPr>
            </w:pPr>
            <w:r>
              <w:rPr>
                <w:rFonts w:hint="eastAsia" w:ascii="宋体" w:hAnsi="宋体"/>
                <w:color w:val="auto"/>
                <w:sz w:val="24"/>
                <w:highlight w:val="none"/>
              </w:rPr>
              <w:t>6</w:t>
            </w:r>
          </w:p>
        </w:tc>
      </w:tr>
      <w:tr w14:paraId="106A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6EB89041">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298C4AB">
            <w:pPr>
              <w:rPr>
                <w:rFonts w:ascii="宋体" w:hAnsi="宋体"/>
                <w:color w:val="auto"/>
                <w:sz w:val="24"/>
                <w:highlight w:val="none"/>
              </w:rPr>
            </w:pPr>
            <w:r>
              <w:rPr>
                <w:rFonts w:hint="eastAsia" w:ascii="宋体" w:hAnsi="宋体"/>
                <w:color w:val="auto"/>
                <w:sz w:val="24"/>
                <w:highlight w:val="none"/>
              </w:rPr>
              <w:t>存储服务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36C6E3AF">
            <w:pPr>
              <w:rPr>
                <w:rFonts w:ascii="宋体" w:hAnsi="宋体"/>
                <w:color w:val="auto"/>
                <w:sz w:val="24"/>
                <w:highlight w:val="none"/>
              </w:rPr>
            </w:pPr>
            <w:r>
              <w:rPr>
                <w:rFonts w:hint="eastAsia" w:ascii="宋体" w:hAnsi="宋体"/>
                <w:color w:val="auto"/>
                <w:sz w:val="24"/>
                <w:highlight w:val="none"/>
              </w:rPr>
              <w:t>存储服务-提供高性能存储服务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06C50F97">
            <w:pPr>
              <w:rPr>
                <w:rFonts w:ascii="宋体" w:hAnsi="宋体"/>
                <w:color w:val="auto"/>
                <w:sz w:val="24"/>
                <w:highlight w:val="none"/>
              </w:rPr>
            </w:pPr>
            <w:r>
              <w:rPr>
                <w:rFonts w:hint="eastAsia" w:ascii="宋体" w:hAnsi="宋体"/>
                <w:color w:val="auto"/>
                <w:sz w:val="24"/>
                <w:highlight w:val="none"/>
              </w:rPr>
              <w:t>1GB</w:t>
            </w:r>
          </w:p>
        </w:tc>
        <w:tc>
          <w:tcPr>
            <w:tcW w:w="808" w:type="dxa"/>
            <w:tcBorders>
              <w:top w:val="single" w:color="auto" w:sz="4" w:space="0"/>
              <w:left w:val="single" w:color="auto" w:sz="4" w:space="0"/>
              <w:bottom w:val="single" w:color="auto" w:sz="4" w:space="0"/>
              <w:right w:val="single" w:color="auto" w:sz="4" w:space="0"/>
            </w:tcBorders>
          </w:tcPr>
          <w:p w14:paraId="7C492015">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202927BB">
            <w:pPr>
              <w:rPr>
                <w:rFonts w:ascii="宋体" w:hAnsi="宋体"/>
                <w:color w:val="auto"/>
                <w:sz w:val="24"/>
                <w:highlight w:val="none"/>
              </w:rPr>
            </w:pPr>
            <w:r>
              <w:rPr>
                <w:rFonts w:hint="eastAsia" w:ascii="宋体" w:hAnsi="宋体"/>
                <w:color w:val="auto"/>
                <w:sz w:val="24"/>
                <w:highlight w:val="none"/>
              </w:rPr>
              <w:t>157600</w:t>
            </w:r>
          </w:p>
        </w:tc>
        <w:tc>
          <w:tcPr>
            <w:tcW w:w="939" w:type="dxa"/>
            <w:tcBorders>
              <w:top w:val="single" w:color="auto" w:sz="4" w:space="0"/>
              <w:left w:val="single" w:color="auto" w:sz="4" w:space="0"/>
              <w:bottom w:val="single" w:color="auto" w:sz="4" w:space="0"/>
              <w:right w:val="single" w:color="auto" w:sz="4" w:space="0"/>
            </w:tcBorders>
            <w:noWrap/>
            <w:vAlign w:val="center"/>
          </w:tcPr>
          <w:p w14:paraId="219705F7">
            <w:pPr>
              <w:rPr>
                <w:rFonts w:ascii="宋体" w:hAnsi="宋体"/>
                <w:color w:val="auto"/>
                <w:sz w:val="24"/>
                <w:highlight w:val="none"/>
              </w:rPr>
            </w:pPr>
            <w:r>
              <w:rPr>
                <w:rFonts w:hint="eastAsia" w:ascii="宋体" w:hAnsi="宋体"/>
                <w:color w:val="auto"/>
                <w:sz w:val="24"/>
                <w:highlight w:val="none"/>
              </w:rPr>
              <w:t>6</w:t>
            </w:r>
          </w:p>
        </w:tc>
      </w:tr>
      <w:tr w14:paraId="41C4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2BDEB173">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33FC4C91">
            <w:pPr>
              <w:rPr>
                <w:rFonts w:ascii="宋体" w:hAnsi="宋体"/>
                <w:color w:val="auto"/>
                <w:sz w:val="24"/>
                <w:highlight w:val="none"/>
              </w:rPr>
            </w:pPr>
            <w:r>
              <w:rPr>
                <w:rFonts w:hint="eastAsia" w:ascii="宋体" w:hAnsi="宋体"/>
                <w:color w:val="auto"/>
                <w:sz w:val="24"/>
                <w:highlight w:val="none"/>
              </w:rPr>
              <w:t>网络服务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2AC507AA">
            <w:pPr>
              <w:rPr>
                <w:rFonts w:ascii="宋体" w:hAnsi="宋体"/>
                <w:color w:val="auto"/>
                <w:sz w:val="24"/>
                <w:highlight w:val="none"/>
              </w:rPr>
            </w:pPr>
            <w:r>
              <w:rPr>
                <w:rFonts w:hint="eastAsia" w:ascii="宋体" w:hAnsi="宋体"/>
                <w:color w:val="auto"/>
                <w:sz w:val="24"/>
                <w:highlight w:val="none"/>
              </w:rPr>
              <w:t>网络服务-互联网链路带宽</w:t>
            </w:r>
          </w:p>
        </w:tc>
        <w:tc>
          <w:tcPr>
            <w:tcW w:w="850" w:type="dxa"/>
            <w:tcBorders>
              <w:top w:val="single" w:color="auto" w:sz="4" w:space="0"/>
              <w:left w:val="single" w:color="auto" w:sz="4" w:space="0"/>
              <w:bottom w:val="single" w:color="auto" w:sz="4" w:space="0"/>
              <w:right w:val="single" w:color="auto" w:sz="4" w:space="0"/>
            </w:tcBorders>
            <w:noWrap/>
            <w:vAlign w:val="center"/>
          </w:tcPr>
          <w:p w14:paraId="0903CF52">
            <w:pPr>
              <w:rPr>
                <w:rFonts w:ascii="宋体" w:hAnsi="宋体"/>
                <w:color w:val="auto"/>
                <w:sz w:val="24"/>
                <w:highlight w:val="none"/>
              </w:rPr>
            </w:pPr>
            <w:r>
              <w:rPr>
                <w:rFonts w:hint="eastAsia" w:ascii="宋体" w:hAnsi="宋体"/>
                <w:color w:val="auto"/>
                <w:sz w:val="24"/>
                <w:highlight w:val="none"/>
              </w:rPr>
              <w:t>1MB</w:t>
            </w:r>
          </w:p>
        </w:tc>
        <w:tc>
          <w:tcPr>
            <w:tcW w:w="808" w:type="dxa"/>
            <w:tcBorders>
              <w:top w:val="single" w:color="auto" w:sz="4" w:space="0"/>
              <w:left w:val="single" w:color="auto" w:sz="4" w:space="0"/>
              <w:bottom w:val="single" w:color="auto" w:sz="4" w:space="0"/>
              <w:right w:val="single" w:color="auto" w:sz="4" w:space="0"/>
            </w:tcBorders>
          </w:tcPr>
          <w:p w14:paraId="2B6028AF">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A5DAAA5">
            <w:pPr>
              <w:rPr>
                <w:rFonts w:ascii="宋体" w:hAnsi="宋体"/>
                <w:color w:val="auto"/>
                <w:sz w:val="24"/>
                <w:highlight w:val="none"/>
              </w:rPr>
            </w:pPr>
            <w:r>
              <w:rPr>
                <w:rFonts w:hint="eastAsia" w:ascii="宋体" w:hAnsi="宋体"/>
                <w:color w:val="auto"/>
                <w:sz w:val="24"/>
                <w:highlight w:val="none"/>
              </w:rPr>
              <w:t>320</w:t>
            </w:r>
          </w:p>
        </w:tc>
        <w:tc>
          <w:tcPr>
            <w:tcW w:w="939" w:type="dxa"/>
            <w:tcBorders>
              <w:top w:val="single" w:color="auto" w:sz="4" w:space="0"/>
              <w:left w:val="single" w:color="auto" w:sz="4" w:space="0"/>
              <w:bottom w:val="single" w:color="auto" w:sz="4" w:space="0"/>
              <w:right w:val="single" w:color="auto" w:sz="4" w:space="0"/>
            </w:tcBorders>
            <w:noWrap/>
            <w:vAlign w:val="center"/>
          </w:tcPr>
          <w:p w14:paraId="7DE75803">
            <w:pPr>
              <w:rPr>
                <w:rFonts w:ascii="宋体" w:hAnsi="宋体"/>
                <w:color w:val="auto"/>
                <w:sz w:val="24"/>
                <w:highlight w:val="none"/>
              </w:rPr>
            </w:pPr>
            <w:r>
              <w:rPr>
                <w:rFonts w:hint="eastAsia" w:ascii="宋体" w:hAnsi="宋体"/>
                <w:color w:val="auto"/>
                <w:sz w:val="24"/>
                <w:highlight w:val="none"/>
              </w:rPr>
              <w:t>6</w:t>
            </w:r>
          </w:p>
        </w:tc>
      </w:tr>
      <w:tr w14:paraId="60A3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03EA970F">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3B50105">
            <w:pPr>
              <w:rPr>
                <w:rFonts w:ascii="宋体" w:hAnsi="宋体"/>
                <w:color w:val="auto"/>
                <w:sz w:val="24"/>
                <w:highlight w:val="none"/>
              </w:rPr>
            </w:pPr>
            <w:r>
              <w:rPr>
                <w:rFonts w:hint="eastAsia" w:ascii="宋体" w:hAnsi="宋体"/>
                <w:color w:val="auto"/>
                <w:sz w:val="24"/>
                <w:highlight w:val="none"/>
              </w:rPr>
              <w:t>网络服务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5735DF31">
            <w:pPr>
              <w:rPr>
                <w:rFonts w:ascii="宋体" w:hAnsi="宋体"/>
                <w:color w:val="auto"/>
                <w:sz w:val="24"/>
                <w:highlight w:val="none"/>
              </w:rPr>
            </w:pPr>
            <w:r>
              <w:rPr>
                <w:rFonts w:hint="eastAsia" w:ascii="宋体" w:hAnsi="宋体"/>
                <w:color w:val="auto"/>
                <w:sz w:val="24"/>
                <w:highlight w:val="none"/>
              </w:rPr>
              <w:t>网络服务-互联网IP地址租用服务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112D91F1">
            <w:pPr>
              <w:rPr>
                <w:rFonts w:ascii="宋体" w:hAnsi="宋体"/>
                <w:color w:val="auto"/>
                <w:sz w:val="24"/>
                <w:highlight w:val="none"/>
              </w:rPr>
            </w:pPr>
            <w:r>
              <w:rPr>
                <w:rFonts w:hint="eastAsia" w:ascii="宋体" w:hAnsi="宋体"/>
                <w:color w:val="auto"/>
                <w:sz w:val="24"/>
                <w:highlight w:val="none"/>
              </w:rPr>
              <w:t>1个</w:t>
            </w:r>
          </w:p>
        </w:tc>
        <w:tc>
          <w:tcPr>
            <w:tcW w:w="808" w:type="dxa"/>
            <w:tcBorders>
              <w:top w:val="single" w:color="auto" w:sz="4" w:space="0"/>
              <w:left w:val="single" w:color="auto" w:sz="4" w:space="0"/>
              <w:bottom w:val="single" w:color="auto" w:sz="4" w:space="0"/>
              <w:right w:val="single" w:color="auto" w:sz="4" w:space="0"/>
            </w:tcBorders>
          </w:tcPr>
          <w:p w14:paraId="041E6BFB">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51DC788D">
            <w:pPr>
              <w:rPr>
                <w:rFonts w:ascii="宋体" w:hAnsi="宋体"/>
                <w:color w:val="auto"/>
                <w:sz w:val="24"/>
                <w:highlight w:val="none"/>
              </w:rPr>
            </w:pPr>
            <w:r>
              <w:rPr>
                <w:rFonts w:hint="eastAsia" w:ascii="宋体" w:hAnsi="宋体"/>
                <w:color w:val="auto"/>
                <w:sz w:val="24"/>
                <w:highlight w:val="none"/>
              </w:rPr>
              <w:t>6</w:t>
            </w:r>
          </w:p>
        </w:tc>
        <w:tc>
          <w:tcPr>
            <w:tcW w:w="939" w:type="dxa"/>
            <w:tcBorders>
              <w:top w:val="single" w:color="auto" w:sz="4" w:space="0"/>
              <w:left w:val="single" w:color="auto" w:sz="4" w:space="0"/>
              <w:bottom w:val="single" w:color="auto" w:sz="4" w:space="0"/>
              <w:right w:val="single" w:color="auto" w:sz="4" w:space="0"/>
            </w:tcBorders>
            <w:noWrap/>
            <w:vAlign w:val="center"/>
          </w:tcPr>
          <w:p w14:paraId="5B829290">
            <w:pPr>
              <w:rPr>
                <w:rFonts w:ascii="宋体" w:hAnsi="宋体"/>
                <w:color w:val="auto"/>
                <w:sz w:val="24"/>
                <w:highlight w:val="none"/>
              </w:rPr>
            </w:pPr>
            <w:r>
              <w:rPr>
                <w:rFonts w:hint="eastAsia" w:ascii="宋体" w:hAnsi="宋体"/>
                <w:color w:val="auto"/>
                <w:sz w:val="24"/>
                <w:highlight w:val="none"/>
              </w:rPr>
              <w:t>6</w:t>
            </w:r>
          </w:p>
        </w:tc>
      </w:tr>
      <w:tr w14:paraId="6DA8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0362E268">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01D50606">
            <w:pPr>
              <w:rPr>
                <w:rFonts w:ascii="宋体" w:hAnsi="宋体"/>
                <w:color w:val="auto"/>
                <w:sz w:val="24"/>
                <w:highlight w:val="none"/>
              </w:rPr>
            </w:pPr>
            <w:r>
              <w:rPr>
                <w:rFonts w:hint="eastAsia" w:ascii="宋体" w:hAnsi="宋体"/>
                <w:color w:val="auto"/>
                <w:sz w:val="24"/>
                <w:highlight w:val="none"/>
              </w:rPr>
              <w:t>网络服务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08F3E930">
            <w:pPr>
              <w:rPr>
                <w:rFonts w:ascii="宋体" w:hAnsi="宋体"/>
                <w:color w:val="auto"/>
                <w:sz w:val="24"/>
                <w:highlight w:val="none"/>
              </w:rPr>
            </w:pPr>
            <w:r>
              <w:rPr>
                <w:rFonts w:hint="eastAsia" w:ascii="宋体" w:hAnsi="宋体"/>
                <w:color w:val="auto"/>
                <w:sz w:val="24"/>
                <w:highlight w:val="none"/>
              </w:rPr>
              <w:t>网络服务-远程接入服务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59DC8ACD">
            <w:pPr>
              <w:rPr>
                <w:rFonts w:ascii="宋体" w:hAnsi="宋体"/>
                <w:color w:val="auto"/>
                <w:sz w:val="24"/>
                <w:highlight w:val="none"/>
              </w:rPr>
            </w:pPr>
            <w:r>
              <w:rPr>
                <w:rFonts w:hint="eastAsia" w:ascii="宋体" w:hAnsi="宋体"/>
                <w:color w:val="auto"/>
                <w:sz w:val="24"/>
                <w:highlight w:val="none"/>
              </w:rPr>
              <w:t>1Mbps</w:t>
            </w:r>
          </w:p>
        </w:tc>
        <w:tc>
          <w:tcPr>
            <w:tcW w:w="808" w:type="dxa"/>
            <w:tcBorders>
              <w:top w:val="single" w:color="auto" w:sz="4" w:space="0"/>
              <w:left w:val="single" w:color="auto" w:sz="4" w:space="0"/>
              <w:bottom w:val="single" w:color="auto" w:sz="4" w:space="0"/>
              <w:right w:val="single" w:color="auto" w:sz="4" w:space="0"/>
            </w:tcBorders>
          </w:tcPr>
          <w:p w14:paraId="5F3F30B7">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5DF099C9">
            <w:pPr>
              <w:rPr>
                <w:rFonts w:ascii="宋体" w:hAnsi="宋体"/>
                <w:color w:val="auto"/>
                <w:sz w:val="24"/>
                <w:highlight w:val="none"/>
              </w:rPr>
            </w:pPr>
            <w:r>
              <w:rPr>
                <w:rFonts w:hint="eastAsia" w:ascii="宋体" w:hAnsi="宋体"/>
                <w:color w:val="auto"/>
                <w:sz w:val="24"/>
                <w:highlight w:val="none"/>
              </w:rPr>
              <w:t>20</w:t>
            </w:r>
          </w:p>
        </w:tc>
        <w:tc>
          <w:tcPr>
            <w:tcW w:w="939" w:type="dxa"/>
            <w:tcBorders>
              <w:top w:val="single" w:color="auto" w:sz="4" w:space="0"/>
              <w:left w:val="single" w:color="auto" w:sz="4" w:space="0"/>
              <w:bottom w:val="single" w:color="auto" w:sz="4" w:space="0"/>
              <w:right w:val="single" w:color="auto" w:sz="4" w:space="0"/>
            </w:tcBorders>
            <w:noWrap/>
            <w:vAlign w:val="center"/>
          </w:tcPr>
          <w:p w14:paraId="404274F3">
            <w:pPr>
              <w:rPr>
                <w:rFonts w:ascii="宋体" w:hAnsi="宋体"/>
                <w:color w:val="auto"/>
                <w:sz w:val="24"/>
                <w:highlight w:val="none"/>
              </w:rPr>
            </w:pPr>
            <w:r>
              <w:rPr>
                <w:rFonts w:hint="eastAsia" w:ascii="宋体" w:hAnsi="宋体"/>
                <w:color w:val="auto"/>
                <w:sz w:val="24"/>
                <w:highlight w:val="none"/>
              </w:rPr>
              <w:t>6</w:t>
            </w:r>
          </w:p>
        </w:tc>
      </w:tr>
      <w:tr w14:paraId="2547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3FB171E1">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3F9E3B66">
            <w:pPr>
              <w:rPr>
                <w:rFonts w:ascii="宋体" w:hAnsi="宋体"/>
                <w:color w:val="auto"/>
                <w:sz w:val="24"/>
                <w:highlight w:val="none"/>
              </w:rPr>
            </w:pPr>
            <w:r>
              <w:rPr>
                <w:rFonts w:hint="eastAsia" w:ascii="宋体" w:hAnsi="宋体"/>
                <w:color w:val="auto"/>
                <w:sz w:val="24"/>
                <w:highlight w:val="none"/>
              </w:rPr>
              <w:t>网络服务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12C559D9">
            <w:pPr>
              <w:rPr>
                <w:rFonts w:ascii="宋体" w:hAnsi="宋体"/>
                <w:color w:val="auto"/>
                <w:sz w:val="24"/>
                <w:highlight w:val="none"/>
              </w:rPr>
            </w:pPr>
            <w:r>
              <w:rPr>
                <w:rFonts w:hint="eastAsia" w:ascii="宋体" w:hAnsi="宋体"/>
                <w:color w:val="auto"/>
                <w:sz w:val="24"/>
                <w:highlight w:val="none"/>
              </w:rPr>
              <w:t>网络服务-SSL-VPN</w:t>
            </w:r>
          </w:p>
        </w:tc>
        <w:tc>
          <w:tcPr>
            <w:tcW w:w="850" w:type="dxa"/>
            <w:tcBorders>
              <w:top w:val="single" w:color="auto" w:sz="4" w:space="0"/>
              <w:left w:val="single" w:color="auto" w:sz="4" w:space="0"/>
              <w:bottom w:val="single" w:color="auto" w:sz="4" w:space="0"/>
              <w:right w:val="single" w:color="auto" w:sz="4" w:space="0"/>
            </w:tcBorders>
            <w:noWrap/>
            <w:vAlign w:val="center"/>
          </w:tcPr>
          <w:p w14:paraId="482EA72B">
            <w:pPr>
              <w:rPr>
                <w:rFonts w:ascii="宋体" w:hAnsi="宋体"/>
                <w:color w:val="auto"/>
                <w:sz w:val="24"/>
                <w:highlight w:val="none"/>
              </w:rPr>
            </w:pPr>
            <w:r>
              <w:rPr>
                <w:rFonts w:hint="eastAsia" w:ascii="宋体" w:hAnsi="宋体"/>
                <w:color w:val="auto"/>
                <w:sz w:val="24"/>
                <w:highlight w:val="none"/>
              </w:rPr>
              <w:t>1套（10用户）</w:t>
            </w:r>
          </w:p>
        </w:tc>
        <w:tc>
          <w:tcPr>
            <w:tcW w:w="808" w:type="dxa"/>
            <w:tcBorders>
              <w:top w:val="single" w:color="auto" w:sz="4" w:space="0"/>
              <w:left w:val="single" w:color="auto" w:sz="4" w:space="0"/>
              <w:bottom w:val="single" w:color="auto" w:sz="4" w:space="0"/>
              <w:right w:val="single" w:color="auto" w:sz="4" w:space="0"/>
            </w:tcBorders>
          </w:tcPr>
          <w:p w14:paraId="0E365C2F">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634715BA">
            <w:pPr>
              <w:rPr>
                <w:rFonts w:ascii="宋体" w:hAnsi="宋体"/>
                <w:color w:val="auto"/>
                <w:sz w:val="24"/>
                <w:highlight w:val="none"/>
              </w:rPr>
            </w:pPr>
            <w:r>
              <w:rPr>
                <w:rFonts w:hint="eastAsia" w:ascii="宋体" w:hAnsi="宋体"/>
                <w:color w:val="auto"/>
                <w:sz w:val="24"/>
                <w:highlight w:val="none"/>
              </w:rPr>
              <w:t>2</w:t>
            </w:r>
          </w:p>
        </w:tc>
        <w:tc>
          <w:tcPr>
            <w:tcW w:w="939" w:type="dxa"/>
            <w:tcBorders>
              <w:top w:val="single" w:color="auto" w:sz="4" w:space="0"/>
              <w:left w:val="single" w:color="auto" w:sz="4" w:space="0"/>
              <w:bottom w:val="single" w:color="auto" w:sz="4" w:space="0"/>
              <w:right w:val="single" w:color="auto" w:sz="4" w:space="0"/>
            </w:tcBorders>
            <w:noWrap/>
            <w:vAlign w:val="center"/>
          </w:tcPr>
          <w:p w14:paraId="4B476FE2">
            <w:pPr>
              <w:rPr>
                <w:rFonts w:ascii="宋体" w:hAnsi="宋体"/>
                <w:color w:val="auto"/>
                <w:sz w:val="24"/>
                <w:highlight w:val="none"/>
              </w:rPr>
            </w:pPr>
            <w:r>
              <w:rPr>
                <w:rFonts w:hint="eastAsia" w:ascii="宋体" w:hAnsi="宋体"/>
                <w:color w:val="auto"/>
                <w:sz w:val="24"/>
                <w:highlight w:val="none"/>
              </w:rPr>
              <w:t>6</w:t>
            </w:r>
          </w:p>
        </w:tc>
      </w:tr>
      <w:tr w14:paraId="7694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2FE14540">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A8B925A">
            <w:pPr>
              <w:rPr>
                <w:rFonts w:ascii="宋体" w:hAnsi="宋体"/>
                <w:color w:val="auto"/>
                <w:sz w:val="24"/>
                <w:highlight w:val="none"/>
              </w:rPr>
            </w:pPr>
            <w:r>
              <w:rPr>
                <w:rFonts w:hint="eastAsia" w:ascii="宋体" w:hAnsi="宋体"/>
                <w:color w:val="auto"/>
                <w:sz w:val="24"/>
                <w:highlight w:val="none"/>
              </w:rPr>
              <w:t>网络服务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1AA1BACD">
            <w:pPr>
              <w:rPr>
                <w:rFonts w:ascii="宋体" w:hAnsi="宋体"/>
                <w:color w:val="auto"/>
                <w:sz w:val="24"/>
                <w:highlight w:val="none"/>
              </w:rPr>
            </w:pPr>
            <w:r>
              <w:rPr>
                <w:rFonts w:hint="eastAsia" w:ascii="宋体" w:hAnsi="宋体"/>
                <w:color w:val="auto"/>
                <w:sz w:val="24"/>
                <w:highlight w:val="none"/>
              </w:rPr>
              <w:t>网络服务-IPSEC-VPN</w:t>
            </w:r>
          </w:p>
        </w:tc>
        <w:tc>
          <w:tcPr>
            <w:tcW w:w="850" w:type="dxa"/>
            <w:tcBorders>
              <w:top w:val="single" w:color="auto" w:sz="4" w:space="0"/>
              <w:left w:val="single" w:color="auto" w:sz="4" w:space="0"/>
              <w:bottom w:val="single" w:color="auto" w:sz="4" w:space="0"/>
              <w:right w:val="single" w:color="auto" w:sz="4" w:space="0"/>
            </w:tcBorders>
            <w:noWrap/>
            <w:vAlign w:val="center"/>
          </w:tcPr>
          <w:p w14:paraId="752CB63A">
            <w:pPr>
              <w:rPr>
                <w:rFonts w:ascii="宋体" w:hAnsi="宋体"/>
                <w:color w:val="auto"/>
                <w:sz w:val="24"/>
                <w:highlight w:val="none"/>
              </w:rPr>
            </w:pPr>
            <w:r>
              <w:rPr>
                <w:rFonts w:hint="eastAsia" w:ascii="宋体" w:hAnsi="宋体"/>
                <w:color w:val="auto"/>
                <w:sz w:val="24"/>
                <w:highlight w:val="none"/>
              </w:rPr>
              <w:t>1Mbps</w:t>
            </w:r>
          </w:p>
        </w:tc>
        <w:tc>
          <w:tcPr>
            <w:tcW w:w="808" w:type="dxa"/>
            <w:tcBorders>
              <w:top w:val="single" w:color="auto" w:sz="4" w:space="0"/>
              <w:left w:val="single" w:color="auto" w:sz="4" w:space="0"/>
              <w:bottom w:val="single" w:color="auto" w:sz="4" w:space="0"/>
              <w:right w:val="single" w:color="auto" w:sz="4" w:space="0"/>
            </w:tcBorders>
          </w:tcPr>
          <w:p w14:paraId="16235315">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5735784F">
            <w:pPr>
              <w:rPr>
                <w:rFonts w:ascii="宋体" w:hAnsi="宋体"/>
                <w:color w:val="auto"/>
                <w:sz w:val="24"/>
                <w:highlight w:val="none"/>
              </w:rPr>
            </w:pPr>
            <w:r>
              <w:rPr>
                <w:rFonts w:hint="eastAsia" w:ascii="宋体" w:hAnsi="宋体"/>
                <w:color w:val="auto"/>
                <w:sz w:val="24"/>
                <w:highlight w:val="none"/>
              </w:rPr>
              <w:t>150</w:t>
            </w:r>
          </w:p>
        </w:tc>
        <w:tc>
          <w:tcPr>
            <w:tcW w:w="939" w:type="dxa"/>
            <w:tcBorders>
              <w:top w:val="single" w:color="auto" w:sz="4" w:space="0"/>
              <w:left w:val="single" w:color="auto" w:sz="4" w:space="0"/>
              <w:bottom w:val="single" w:color="auto" w:sz="4" w:space="0"/>
              <w:right w:val="single" w:color="auto" w:sz="4" w:space="0"/>
            </w:tcBorders>
            <w:noWrap/>
            <w:vAlign w:val="center"/>
          </w:tcPr>
          <w:p w14:paraId="1CFD416B">
            <w:pPr>
              <w:rPr>
                <w:rFonts w:ascii="宋体" w:hAnsi="宋体"/>
                <w:color w:val="auto"/>
                <w:sz w:val="24"/>
                <w:highlight w:val="none"/>
              </w:rPr>
            </w:pPr>
            <w:r>
              <w:rPr>
                <w:rFonts w:hint="eastAsia" w:ascii="宋体" w:hAnsi="宋体"/>
                <w:color w:val="auto"/>
                <w:sz w:val="24"/>
                <w:highlight w:val="none"/>
              </w:rPr>
              <w:t>6</w:t>
            </w:r>
          </w:p>
        </w:tc>
      </w:tr>
      <w:tr w14:paraId="1A4F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08A4C705">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8C22176">
            <w:pPr>
              <w:rPr>
                <w:rFonts w:ascii="宋体" w:hAnsi="宋体"/>
                <w:color w:val="auto"/>
                <w:sz w:val="24"/>
                <w:highlight w:val="none"/>
              </w:rPr>
            </w:pPr>
            <w:r>
              <w:rPr>
                <w:rFonts w:hint="eastAsia" w:ascii="宋体" w:hAnsi="宋体"/>
                <w:color w:val="auto"/>
                <w:sz w:val="24"/>
                <w:highlight w:val="none"/>
              </w:rPr>
              <w:t>主机深度监控</w:t>
            </w:r>
          </w:p>
        </w:tc>
        <w:tc>
          <w:tcPr>
            <w:tcW w:w="3402" w:type="dxa"/>
            <w:tcBorders>
              <w:top w:val="single" w:color="auto" w:sz="4" w:space="0"/>
              <w:left w:val="single" w:color="auto" w:sz="4" w:space="0"/>
              <w:bottom w:val="single" w:color="auto" w:sz="4" w:space="0"/>
              <w:right w:val="single" w:color="auto" w:sz="4" w:space="0"/>
            </w:tcBorders>
            <w:noWrap/>
            <w:vAlign w:val="center"/>
          </w:tcPr>
          <w:p w14:paraId="5295A58D">
            <w:pPr>
              <w:rPr>
                <w:rFonts w:ascii="宋体" w:hAnsi="宋体"/>
                <w:color w:val="auto"/>
                <w:sz w:val="24"/>
                <w:highlight w:val="none"/>
              </w:rPr>
            </w:pPr>
            <w:r>
              <w:rPr>
                <w:rFonts w:hint="eastAsia" w:ascii="宋体" w:hAnsi="宋体"/>
                <w:color w:val="auto"/>
                <w:sz w:val="24"/>
                <w:highlight w:val="none"/>
              </w:rPr>
              <w:t>主机深度监控-特定云主机深度监控及运维保障服务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015E8A49">
            <w:pPr>
              <w:rPr>
                <w:rFonts w:ascii="宋体" w:hAnsi="宋体"/>
                <w:color w:val="auto"/>
                <w:sz w:val="24"/>
                <w:highlight w:val="none"/>
              </w:rPr>
            </w:pPr>
            <w:r>
              <w:rPr>
                <w:rFonts w:hint="eastAsia" w:ascii="宋体" w:hAnsi="宋体"/>
                <w:color w:val="auto"/>
                <w:sz w:val="24"/>
                <w:highlight w:val="none"/>
              </w:rPr>
              <w:t>1主机</w:t>
            </w:r>
          </w:p>
        </w:tc>
        <w:tc>
          <w:tcPr>
            <w:tcW w:w="808" w:type="dxa"/>
            <w:tcBorders>
              <w:top w:val="single" w:color="auto" w:sz="4" w:space="0"/>
              <w:left w:val="single" w:color="auto" w:sz="4" w:space="0"/>
              <w:bottom w:val="single" w:color="auto" w:sz="4" w:space="0"/>
              <w:right w:val="single" w:color="auto" w:sz="4" w:space="0"/>
            </w:tcBorders>
          </w:tcPr>
          <w:p w14:paraId="2BB13C76">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7CB85F0C">
            <w:pPr>
              <w:rPr>
                <w:rFonts w:ascii="宋体" w:hAnsi="宋体"/>
                <w:color w:val="auto"/>
                <w:sz w:val="24"/>
                <w:highlight w:val="none"/>
              </w:rPr>
            </w:pPr>
            <w:r>
              <w:rPr>
                <w:rFonts w:hint="eastAsia" w:ascii="宋体" w:hAnsi="宋体"/>
                <w:color w:val="auto"/>
                <w:sz w:val="24"/>
                <w:highlight w:val="none"/>
              </w:rPr>
              <w:t>73</w:t>
            </w:r>
          </w:p>
        </w:tc>
        <w:tc>
          <w:tcPr>
            <w:tcW w:w="939" w:type="dxa"/>
            <w:tcBorders>
              <w:top w:val="single" w:color="auto" w:sz="4" w:space="0"/>
              <w:left w:val="single" w:color="auto" w:sz="4" w:space="0"/>
              <w:bottom w:val="single" w:color="auto" w:sz="4" w:space="0"/>
              <w:right w:val="single" w:color="auto" w:sz="4" w:space="0"/>
            </w:tcBorders>
            <w:noWrap/>
            <w:vAlign w:val="center"/>
          </w:tcPr>
          <w:p w14:paraId="5451FC2C">
            <w:pPr>
              <w:rPr>
                <w:rFonts w:ascii="宋体" w:hAnsi="宋体"/>
                <w:color w:val="auto"/>
                <w:sz w:val="24"/>
                <w:highlight w:val="none"/>
              </w:rPr>
            </w:pPr>
            <w:r>
              <w:rPr>
                <w:rFonts w:hint="eastAsia" w:ascii="宋体" w:hAnsi="宋体"/>
                <w:color w:val="auto"/>
                <w:sz w:val="24"/>
                <w:highlight w:val="none"/>
              </w:rPr>
              <w:t>6</w:t>
            </w:r>
          </w:p>
        </w:tc>
      </w:tr>
      <w:tr w14:paraId="42DE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tcBorders>
              <w:top w:val="nil"/>
              <w:left w:val="single" w:color="auto" w:sz="4" w:space="0"/>
              <w:bottom w:val="single" w:color="auto" w:sz="4" w:space="0"/>
              <w:right w:val="single" w:color="auto" w:sz="4" w:space="0"/>
            </w:tcBorders>
            <w:noWrap/>
            <w:vAlign w:val="center"/>
          </w:tcPr>
          <w:p w14:paraId="61E6437E">
            <w:pPr>
              <w:rPr>
                <w:rFonts w:ascii="宋体" w:hAnsi="宋体"/>
                <w:color w:val="auto"/>
                <w:sz w:val="24"/>
                <w:highlight w:val="none"/>
              </w:rPr>
            </w:pPr>
            <w:r>
              <w:rPr>
                <w:rFonts w:hint="eastAsia" w:ascii="宋体" w:hAnsi="宋体"/>
                <w:color w:val="auto"/>
                <w:sz w:val="24"/>
                <w:highlight w:val="none"/>
              </w:rPr>
              <w:t>扩展服务</w:t>
            </w:r>
          </w:p>
        </w:tc>
        <w:tc>
          <w:tcPr>
            <w:tcW w:w="1418" w:type="dxa"/>
            <w:tcBorders>
              <w:top w:val="single" w:color="auto" w:sz="4" w:space="0"/>
              <w:left w:val="single" w:color="auto" w:sz="4" w:space="0"/>
              <w:bottom w:val="single" w:color="auto" w:sz="4" w:space="0"/>
              <w:right w:val="single" w:color="auto" w:sz="4" w:space="0"/>
            </w:tcBorders>
            <w:noWrap/>
            <w:vAlign w:val="center"/>
          </w:tcPr>
          <w:p w14:paraId="49C7CD6A">
            <w:pPr>
              <w:rPr>
                <w:rFonts w:ascii="宋体" w:hAnsi="宋体"/>
                <w:color w:val="auto"/>
                <w:sz w:val="24"/>
                <w:highlight w:val="none"/>
              </w:rPr>
            </w:pPr>
            <w:r>
              <w:rPr>
                <w:rFonts w:hint="eastAsia" w:ascii="宋体" w:hAnsi="宋体"/>
                <w:color w:val="auto"/>
                <w:sz w:val="24"/>
                <w:highlight w:val="none"/>
              </w:rPr>
              <w:t>安全服务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6CD62D3C">
            <w:pPr>
              <w:rPr>
                <w:rFonts w:ascii="宋体" w:hAnsi="宋体"/>
                <w:color w:val="auto"/>
                <w:sz w:val="24"/>
                <w:highlight w:val="none"/>
              </w:rPr>
            </w:pPr>
            <w:r>
              <w:rPr>
                <w:rFonts w:hint="eastAsia" w:ascii="宋体" w:hAnsi="宋体"/>
                <w:color w:val="auto"/>
                <w:sz w:val="24"/>
                <w:highlight w:val="none"/>
              </w:rPr>
              <w:t>云端APT防护服务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753FF500">
            <w:pPr>
              <w:rPr>
                <w:rFonts w:ascii="宋体" w:hAnsi="宋体"/>
                <w:color w:val="auto"/>
                <w:sz w:val="24"/>
                <w:highlight w:val="none"/>
              </w:rPr>
            </w:pPr>
            <w:r>
              <w:rPr>
                <w:rFonts w:hint="eastAsia" w:ascii="宋体" w:hAnsi="宋体"/>
                <w:color w:val="auto"/>
                <w:sz w:val="24"/>
                <w:highlight w:val="none"/>
              </w:rPr>
              <w:t>1套</w:t>
            </w:r>
          </w:p>
        </w:tc>
        <w:tc>
          <w:tcPr>
            <w:tcW w:w="808" w:type="dxa"/>
            <w:tcBorders>
              <w:top w:val="single" w:color="auto" w:sz="4" w:space="0"/>
              <w:left w:val="single" w:color="auto" w:sz="4" w:space="0"/>
              <w:bottom w:val="single" w:color="auto" w:sz="4" w:space="0"/>
              <w:right w:val="single" w:color="auto" w:sz="4" w:space="0"/>
            </w:tcBorders>
          </w:tcPr>
          <w:p w14:paraId="0C3A0918">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3D3B83BF">
            <w:pPr>
              <w:rPr>
                <w:rFonts w:ascii="宋体" w:hAnsi="宋体"/>
                <w:color w:val="auto"/>
                <w:sz w:val="24"/>
                <w:highlight w:val="none"/>
              </w:rPr>
            </w:pPr>
            <w:r>
              <w:rPr>
                <w:rFonts w:hint="eastAsia" w:ascii="宋体" w:hAnsi="宋体"/>
                <w:color w:val="auto"/>
                <w:sz w:val="24"/>
                <w:highlight w:val="none"/>
              </w:rPr>
              <w:t>2</w:t>
            </w:r>
          </w:p>
        </w:tc>
        <w:tc>
          <w:tcPr>
            <w:tcW w:w="939" w:type="dxa"/>
            <w:tcBorders>
              <w:top w:val="single" w:color="auto" w:sz="4" w:space="0"/>
              <w:left w:val="single" w:color="auto" w:sz="4" w:space="0"/>
              <w:bottom w:val="single" w:color="auto" w:sz="4" w:space="0"/>
              <w:right w:val="single" w:color="auto" w:sz="4" w:space="0"/>
            </w:tcBorders>
            <w:noWrap/>
            <w:vAlign w:val="center"/>
          </w:tcPr>
          <w:p w14:paraId="6AE24A08">
            <w:pPr>
              <w:rPr>
                <w:rFonts w:ascii="宋体" w:hAnsi="宋体"/>
                <w:color w:val="auto"/>
                <w:sz w:val="24"/>
                <w:highlight w:val="none"/>
              </w:rPr>
            </w:pPr>
            <w:r>
              <w:rPr>
                <w:rFonts w:hint="eastAsia" w:ascii="宋体" w:hAnsi="宋体"/>
                <w:color w:val="auto"/>
                <w:sz w:val="24"/>
                <w:highlight w:val="none"/>
              </w:rPr>
              <w:t>6</w:t>
            </w:r>
          </w:p>
        </w:tc>
      </w:tr>
      <w:tr w14:paraId="4C7E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28CCD57A">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36FB915">
            <w:pPr>
              <w:rPr>
                <w:rFonts w:ascii="宋体" w:hAnsi="宋体"/>
                <w:color w:val="auto"/>
                <w:sz w:val="24"/>
                <w:highlight w:val="none"/>
              </w:rPr>
            </w:pPr>
            <w:r>
              <w:rPr>
                <w:rFonts w:hint="eastAsia" w:ascii="宋体" w:hAnsi="宋体"/>
                <w:color w:val="auto"/>
                <w:sz w:val="24"/>
                <w:highlight w:val="none"/>
              </w:rPr>
              <w:t>安全服务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29E8402F">
            <w:pPr>
              <w:rPr>
                <w:rFonts w:ascii="宋体" w:hAnsi="宋体"/>
                <w:color w:val="auto"/>
                <w:sz w:val="24"/>
                <w:highlight w:val="none"/>
              </w:rPr>
            </w:pPr>
            <w:r>
              <w:rPr>
                <w:rFonts w:hint="eastAsia" w:ascii="宋体" w:hAnsi="宋体"/>
                <w:color w:val="auto"/>
                <w:sz w:val="24"/>
                <w:highlight w:val="none"/>
              </w:rPr>
              <w:t>主机杀毒服务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50203F86">
            <w:pPr>
              <w:rPr>
                <w:rFonts w:ascii="宋体" w:hAnsi="宋体"/>
                <w:color w:val="auto"/>
                <w:sz w:val="24"/>
                <w:highlight w:val="none"/>
              </w:rPr>
            </w:pPr>
            <w:r>
              <w:rPr>
                <w:rFonts w:hint="eastAsia" w:ascii="宋体" w:hAnsi="宋体"/>
                <w:color w:val="auto"/>
                <w:sz w:val="24"/>
                <w:highlight w:val="none"/>
              </w:rPr>
              <w:t>1主机</w:t>
            </w:r>
          </w:p>
        </w:tc>
        <w:tc>
          <w:tcPr>
            <w:tcW w:w="808" w:type="dxa"/>
            <w:tcBorders>
              <w:top w:val="single" w:color="auto" w:sz="4" w:space="0"/>
              <w:left w:val="single" w:color="auto" w:sz="4" w:space="0"/>
              <w:bottom w:val="single" w:color="auto" w:sz="4" w:space="0"/>
              <w:right w:val="single" w:color="auto" w:sz="4" w:space="0"/>
            </w:tcBorders>
          </w:tcPr>
          <w:p w14:paraId="1D3E0A50">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75301790">
            <w:pPr>
              <w:rPr>
                <w:rFonts w:ascii="宋体" w:hAnsi="宋体"/>
                <w:color w:val="auto"/>
                <w:sz w:val="24"/>
                <w:highlight w:val="none"/>
              </w:rPr>
            </w:pPr>
            <w:r>
              <w:rPr>
                <w:rFonts w:hint="eastAsia" w:ascii="宋体" w:hAnsi="宋体"/>
                <w:color w:val="auto"/>
                <w:sz w:val="24"/>
                <w:highlight w:val="none"/>
              </w:rPr>
              <w:t>73</w:t>
            </w:r>
          </w:p>
        </w:tc>
        <w:tc>
          <w:tcPr>
            <w:tcW w:w="939" w:type="dxa"/>
            <w:tcBorders>
              <w:top w:val="single" w:color="auto" w:sz="4" w:space="0"/>
              <w:left w:val="single" w:color="auto" w:sz="4" w:space="0"/>
              <w:bottom w:val="single" w:color="auto" w:sz="4" w:space="0"/>
              <w:right w:val="single" w:color="auto" w:sz="4" w:space="0"/>
            </w:tcBorders>
            <w:noWrap/>
            <w:vAlign w:val="center"/>
          </w:tcPr>
          <w:p w14:paraId="4215DCE6">
            <w:pPr>
              <w:rPr>
                <w:rFonts w:ascii="宋体" w:hAnsi="宋体"/>
                <w:color w:val="auto"/>
                <w:sz w:val="24"/>
                <w:highlight w:val="none"/>
              </w:rPr>
            </w:pPr>
            <w:r>
              <w:rPr>
                <w:rFonts w:hint="eastAsia" w:ascii="宋体" w:hAnsi="宋体"/>
                <w:color w:val="auto"/>
                <w:sz w:val="24"/>
                <w:highlight w:val="none"/>
              </w:rPr>
              <w:t>6</w:t>
            </w:r>
          </w:p>
        </w:tc>
      </w:tr>
      <w:tr w14:paraId="2335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1DDB6E67">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06126798">
            <w:pPr>
              <w:rPr>
                <w:rFonts w:ascii="宋体" w:hAnsi="宋体"/>
                <w:color w:val="auto"/>
                <w:sz w:val="24"/>
                <w:highlight w:val="none"/>
              </w:rPr>
            </w:pPr>
            <w:r>
              <w:rPr>
                <w:rFonts w:hint="eastAsia" w:ascii="宋体" w:hAnsi="宋体"/>
                <w:color w:val="auto"/>
                <w:sz w:val="24"/>
                <w:highlight w:val="none"/>
              </w:rPr>
              <w:t>安全服务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16072E5E">
            <w:pPr>
              <w:rPr>
                <w:rFonts w:ascii="宋体" w:hAnsi="宋体"/>
                <w:color w:val="auto"/>
                <w:sz w:val="24"/>
                <w:highlight w:val="none"/>
              </w:rPr>
            </w:pPr>
            <w:r>
              <w:rPr>
                <w:rFonts w:hint="eastAsia" w:ascii="宋体" w:hAnsi="宋体"/>
                <w:color w:val="auto"/>
                <w:sz w:val="24"/>
                <w:highlight w:val="none"/>
              </w:rPr>
              <w:t>主机安全加固（每半年1次）</w:t>
            </w:r>
          </w:p>
        </w:tc>
        <w:tc>
          <w:tcPr>
            <w:tcW w:w="850" w:type="dxa"/>
            <w:tcBorders>
              <w:top w:val="single" w:color="auto" w:sz="4" w:space="0"/>
              <w:left w:val="single" w:color="auto" w:sz="4" w:space="0"/>
              <w:bottom w:val="single" w:color="auto" w:sz="4" w:space="0"/>
              <w:right w:val="single" w:color="auto" w:sz="4" w:space="0"/>
            </w:tcBorders>
            <w:noWrap/>
            <w:vAlign w:val="center"/>
          </w:tcPr>
          <w:p w14:paraId="394F4829">
            <w:pPr>
              <w:rPr>
                <w:rFonts w:ascii="宋体" w:hAnsi="宋体"/>
                <w:color w:val="auto"/>
                <w:sz w:val="24"/>
                <w:highlight w:val="none"/>
              </w:rPr>
            </w:pPr>
            <w:r>
              <w:rPr>
                <w:rFonts w:hint="eastAsia" w:ascii="宋体" w:hAnsi="宋体"/>
                <w:color w:val="auto"/>
                <w:sz w:val="24"/>
                <w:highlight w:val="none"/>
              </w:rPr>
              <w:t>1台次</w:t>
            </w:r>
          </w:p>
        </w:tc>
        <w:tc>
          <w:tcPr>
            <w:tcW w:w="808" w:type="dxa"/>
            <w:tcBorders>
              <w:top w:val="single" w:color="auto" w:sz="4" w:space="0"/>
              <w:left w:val="single" w:color="auto" w:sz="4" w:space="0"/>
              <w:bottom w:val="single" w:color="auto" w:sz="4" w:space="0"/>
              <w:right w:val="single" w:color="auto" w:sz="4" w:space="0"/>
            </w:tcBorders>
          </w:tcPr>
          <w:p w14:paraId="017BC496">
            <w:pPr>
              <w:rPr>
                <w:rFonts w:ascii="宋体" w:hAnsi="宋体"/>
                <w:color w:val="auto"/>
                <w:sz w:val="24"/>
                <w:highlight w:val="none"/>
              </w:rPr>
            </w:pPr>
            <w:r>
              <w:rPr>
                <w:rFonts w:hint="eastAsia" w:ascii="宋体" w:hAnsi="宋体" w:cs="宋体"/>
                <w:color w:val="auto"/>
                <w:sz w:val="24"/>
                <w:highlight w:val="none"/>
              </w:rPr>
              <w:t>元/次</w:t>
            </w:r>
          </w:p>
        </w:tc>
        <w:tc>
          <w:tcPr>
            <w:tcW w:w="936" w:type="dxa"/>
            <w:tcBorders>
              <w:top w:val="single" w:color="auto" w:sz="4" w:space="0"/>
              <w:left w:val="single" w:color="auto" w:sz="4" w:space="0"/>
              <w:bottom w:val="single" w:color="auto" w:sz="4" w:space="0"/>
              <w:right w:val="single" w:color="auto" w:sz="4" w:space="0"/>
            </w:tcBorders>
            <w:noWrap/>
            <w:vAlign w:val="center"/>
          </w:tcPr>
          <w:p w14:paraId="59030042">
            <w:pPr>
              <w:rPr>
                <w:rFonts w:ascii="宋体" w:hAnsi="宋体"/>
                <w:color w:val="auto"/>
                <w:sz w:val="24"/>
                <w:highlight w:val="none"/>
              </w:rPr>
            </w:pPr>
            <w:r>
              <w:rPr>
                <w:rFonts w:hint="eastAsia" w:ascii="宋体" w:hAnsi="宋体"/>
                <w:color w:val="auto"/>
                <w:sz w:val="24"/>
                <w:highlight w:val="none"/>
              </w:rPr>
              <w:t>73</w:t>
            </w:r>
          </w:p>
        </w:tc>
        <w:tc>
          <w:tcPr>
            <w:tcW w:w="939" w:type="dxa"/>
            <w:tcBorders>
              <w:top w:val="single" w:color="auto" w:sz="4" w:space="0"/>
              <w:left w:val="single" w:color="auto" w:sz="4" w:space="0"/>
              <w:bottom w:val="single" w:color="auto" w:sz="4" w:space="0"/>
              <w:right w:val="single" w:color="auto" w:sz="4" w:space="0"/>
            </w:tcBorders>
            <w:noWrap/>
            <w:vAlign w:val="center"/>
          </w:tcPr>
          <w:p w14:paraId="23586CE8">
            <w:pPr>
              <w:rPr>
                <w:rFonts w:ascii="宋体" w:hAnsi="宋体"/>
                <w:color w:val="auto"/>
                <w:sz w:val="24"/>
                <w:highlight w:val="none"/>
              </w:rPr>
            </w:pPr>
            <w:r>
              <w:rPr>
                <w:rFonts w:hint="eastAsia" w:ascii="宋体" w:hAnsi="宋体"/>
                <w:color w:val="auto"/>
                <w:sz w:val="24"/>
                <w:highlight w:val="none"/>
              </w:rPr>
              <w:t>1</w:t>
            </w:r>
          </w:p>
        </w:tc>
      </w:tr>
      <w:tr w14:paraId="58C0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5410D036">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D5F852B">
            <w:pPr>
              <w:rPr>
                <w:rFonts w:ascii="宋体" w:hAnsi="宋体"/>
                <w:color w:val="auto"/>
                <w:sz w:val="24"/>
                <w:highlight w:val="none"/>
              </w:rPr>
            </w:pPr>
            <w:r>
              <w:rPr>
                <w:rFonts w:hint="eastAsia" w:ascii="宋体" w:hAnsi="宋体"/>
                <w:color w:val="auto"/>
                <w:sz w:val="24"/>
                <w:highlight w:val="none"/>
              </w:rPr>
              <w:t>安全检测监测、审计服务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0436CCB1">
            <w:pPr>
              <w:rPr>
                <w:rFonts w:ascii="宋体" w:hAnsi="宋体"/>
                <w:color w:val="auto"/>
                <w:sz w:val="24"/>
                <w:highlight w:val="none"/>
              </w:rPr>
            </w:pPr>
            <w:r>
              <w:rPr>
                <w:rFonts w:hint="eastAsia" w:ascii="宋体" w:hAnsi="宋体"/>
                <w:color w:val="auto"/>
                <w:sz w:val="24"/>
                <w:highlight w:val="none"/>
              </w:rPr>
              <w:t>主机漏洞扫描（每半年1次）</w:t>
            </w:r>
          </w:p>
        </w:tc>
        <w:tc>
          <w:tcPr>
            <w:tcW w:w="850" w:type="dxa"/>
            <w:tcBorders>
              <w:top w:val="single" w:color="auto" w:sz="4" w:space="0"/>
              <w:left w:val="single" w:color="auto" w:sz="4" w:space="0"/>
              <w:bottom w:val="single" w:color="auto" w:sz="4" w:space="0"/>
              <w:right w:val="single" w:color="auto" w:sz="4" w:space="0"/>
            </w:tcBorders>
            <w:noWrap/>
            <w:vAlign w:val="center"/>
          </w:tcPr>
          <w:p w14:paraId="296B4F32">
            <w:pPr>
              <w:rPr>
                <w:rFonts w:ascii="宋体" w:hAnsi="宋体"/>
                <w:color w:val="auto"/>
                <w:sz w:val="24"/>
                <w:highlight w:val="none"/>
              </w:rPr>
            </w:pPr>
            <w:r>
              <w:rPr>
                <w:rFonts w:hint="eastAsia" w:ascii="宋体" w:hAnsi="宋体"/>
                <w:color w:val="auto"/>
                <w:sz w:val="24"/>
                <w:highlight w:val="none"/>
              </w:rPr>
              <w:t>1台次</w:t>
            </w:r>
          </w:p>
        </w:tc>
        <w:tc>
          <w:tcPr>
            <w:tcW w:w="808" w:type="dxa"/>
            <w:tcBorders>
              <w:top w:val="single" w:color="auto" w:sz="4" w:space="0"/>
              <w:left w:val="single" w:color="auto" w:sz="4" w:space="0"/>
              <w:bottom w:val="single" w:color="auto" w:sz="4" w:space="0"/>
              <w:right w:val="single" w:color="auto" w:sz="4" w:space="0"/>
            </w:tcBorders>
          </w:tcPr>
          <w:p w14:paraId="1B3F5E87">
            <w:pPr>
              <w:rPr>
                <w:rFonts w:ascii="宋体" w:hAnsi="宋体"/>
                <w:color w:val="auto"/>
                <w:sz w:val="24"/>
                <w:highlight w:val="none"/>
              </w:rPr>
            </w:pPr>
            <w:r>
              <w:rPr>
                <w:rFonts w:hint="eastAsia" w:ascii="宋体" w:hAnsi="宋体" w:cs="宋体"/>
                <w:color w:val="auto"/>
                <w:sz w:val="24"/>
                <w:highlight w:val="none"/>
              </w:rPr>
              <w:t>元/次</w:t>
            </w:r>
          </w:p>
        </w:tc>
        <w:tc>
          <w:tcPr>
            <w:tcW w:w="936" w:type="dxa"/>
            <w:tcBorders>
              <w:top w:val="single" w:color="auto" w:sz="4" w:space="0"/>
              <w:left w:val="single" w:color="auto" w:sz="4" w:space="0"/>
              <w:bottom w:val="single" w:color="auto" w:sz="4" w:space="0"/>
              <w:right w:val="single" w:color="auto" w:sz="4" w:space="0"/>
            </w:tcBorders>
            <w:noWrap/>
            <w:vAlign w:val="center"/>
          </w:tcPr>
          <w:p w14:paraId="34B266C4">
            <w:pPr>
              <w:rPr>
                <w:rFonts w:ascii="宋体" w:hAnsi="宋体"/>
                <w:color w:val="auto"/>
                <w:sz w:val="24"/>
                <w:highlight w:val="none"/>
              </w:rPr>
            </w:pPr>
            <w:r>
              <w:rPr>
                <w:rFonts w:hint="eastAsia" w:ascii="宋体" w:hAnsi="宋体"/>
                <w:color w:val="auto"/>
                <w:sz w:val="24"/>
                <w:highlight w:val="none"/>
              </w:rPr>
              <w:t>73</w:t>
            </w:r>
          </w:p>
        </w:tc>
        <w:tc>
          <w:tcPr>
            <w:tcW w:w="939" w:type="dxa"/>
            <w:tcBorders>
              <w:top w:val="single" w:color="auto" w:sz="4" w:space="0"/>
              <w:left w:val="single" w:color="auto" w:sz="4" w:space="0"/>
              <w:bottom w:val="single" w:color="auto" w:sz="4" w:space="0"/>
              <w:right w:val="single" w:color="auto" w:sz="4" w:space="0"/>
            </w:tcBorders>
            <w:noWrap/>
            <w:vAlign w:val="center"/>
          </w:tcPr>
          <w:p w14:paraId="05F10D67">
            <w:pPr>
              <w:rPr>
                <w:rFonts w:ascii="宋体" w:hAnsi="宋体"/>
                <w:color w:val="auto"/>
                <w:sz w:val="24"/>
                <w:highlight w:val="none"/>
              </w:rPr>
            </w:pPr>
            <w:r>
              <w:rPr>
                <w:rFonts w:hint="eastAsia" w:ascii="宋体" w:hAnsi="宋体"/>
                <w:color w:val="auto"/>
                <w:sz w:val="24"/>
                <w:highlight w:val="none"/>
              </w:rPr>
              <w:t>1</w:t>
            </w:r>
          </w:p>
        </w:tc>
      </w:tr>
      <w:tr w14:paraId="029E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7724C7A4">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357D072">
            <w:pPr>
              <w:rPr>
                <w:rFonts w:ascii="宋体" w:hAnsi="宋体"/>
                <w:color w:val="auto"/>
                <w:sz w:val="24"/>
                <w:highlight w:val="none"/>
              </w:rPr>
            </w:pPr>
            <w:r>
              <w:rPr>
                <w:rFonts w:hint="eastAsia" w:ascii="宋体" w:hAnsi="宋体"/>
                <w:color w:val="auto"/>
                <w:sz w:val="24"/>
                <w:highlight w:val="none"/>
              </w:rPr>
              <w:t>安全检测监测、审计服务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357F83F3">
            <w:pPr>
              <w:rPr>
                <w:rFonts w:ascii="宋体" w:hAnsi="宋体"/>
                <w:color w:val="auto"/>
                <w:sz w:val="24"/>
                <w:highlight w:val="none"/>
              </w:rPr>
            </w:pPr>
            <w:r>
              <w:rPr>
                <w:rFonts w:hint="eastAsia" w:ascii="宋体" w:hAnsi="宋体"/>
                <w:color w:val="auto"/>
                <w:sz w:val="24"/>
                <w:highlight w:val="none"/>
              </w:rPr>
              <w:t>数据库审计服务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3524AD38">
            <w:pPr>
              <w:rPr>
                <w:rFonts w:ascii="宋体" w:hAnsi="宋体"/>
                <w:color w:val="auto"/>
                <w:sz w:val="24"/>
                <w:highlight w:val="none"/>
              </w:rPr>
            </w:pPr>
            <w:r>
              <w:rPr>
                <w:rFonts w:hint="eastAsia" w:ascii="宋体" w:hAnsi="宋体"/>
                <w:color w:val="auto"/>
                <w:sz w:val="24"/>
                <w:highlight w:val="none"/>
              </w:rPr>
              <w:t>1台</w:t>
            </w:r>
          </w:p>
        </w:tc>
        <w:tc>
          <w:tcPr>
            <w:tcW w:w="808" w:type="dxa"/>
            <w:tcBorders>
              <w:top w:val="single" w:color="auto" w:sz="4" w:space="0"/>
              <w:left w:val="single" w:color="auto" w:sz="4" w:space="0"/>
              <w:bottom w:val="single" w:color="auto" w:sz="4" w:space="0"/>
              <w:right w:val="single" w:color="auto" w:sz="4" w:space="0"/>
            </w:tcBorders>
          </w:tcPr>
          <w:p w14:paraId="2E8C89C2">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5D63FB3">
            <w:pPr>
              <w:rPr>
                <w:rFonts w:ascii="宋体" w:hAnsi="宋体"/>
                <w:color w:val="auto"/>
                <w:sz w:val="24"/>
                <w:highlight w:val="none"/>
              </w:rPr>
            </w:pPr>
            <w:r>
              <w:rPr>
                <w:rFonts w:hint="eastAsia" w:ascii="宋体" w:hAnsi="宋体"/>
                <w:color w:val="auto"/>
                <w:sz w:val="24"/>
                <w:highlight w:val="none"/>
              </w:rPr>
              <w:t>8</w:t>
            </w:r>
          </w:p>
        </w:tc>
        <w:tc>
          <w:tcPr>
            <w:tcW w:w="939" w:type="dxa"/>
            <w:tcBorders>
              <w:top w:val="single" w:color="auto" w:sz="4" w:space="0"/>
              <w:left w:val="single" w:color="auto" w:sz="4" w:space="0"/>
              <w:bottom w:val="single" w:color="auto" w:sz="4" w:space="0"/>
              <w:right w:val="single" w:color="auto" w:sz="4" w:space="0"/>
            </w:tcBorders>
            <w:noWrap/>
            <w:vAlign w:val="center"/>
          </w:tcPr>
          <w:p w14:paraId="2DC958EE">
            <w:pPr>
              <w:rPr>
                <w:rFonts w:ascii="宋体" w:hAnsi="宋体"/>
                <w:color w:val="auto"/>
                <w:sz w:val="24"/>
                <w:highlight w:val="none"/>
              </w:rPr>
            </w:pPr>
            <w:r>
              <w:rPr>
                <w:rFonts w:hint="eastAsia" w:ascii="宋体" w:hAnsi="宋体"/>
                <w:color w:val="auto"/>
                <w:sz w:val="24"/>
                <w:highlight w:val="none"/>
              </w:rPr>
              <w:t>6</w:t>
            </w:r>
          </w:p>
        </w:tc>
      </w:tr>
      <w:tr w14:paraId="650F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186C4778">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2222660">
            <w:pPr>
              <w:rPr>
                <w:rFonts w:ascii="宋体" w:hAnsi="宋体"/>
                <w:color w:val="auto"/>
                <w:sz w:val="24"/>
                <w:highlight w:val="none"/>
              </w:rPr>
            </w:pPr>
            <w:r>
              <w:rPr>
                <w:rFonts w:hint="eastAsia" w:ascii="宋体" w:hAnsi="宋体"/>
                <w:color w:val="auto"/>
                <w:sz w:val="24"/>
                <w:highlight w:val="none"/>
              </w:rPr>
              <w:t>安全检测监测、审计服务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333B8073">
            <w:pPr>
              <w:rPr>
                <w:rFonts w:ascii="宋体" w:hAnsi="宋体"/>
                <w:color w:val="auto"/>
                <w:sz w:val="24"/>
                <w:highlight w:val="none"/>
              </w:rPr>
            </w:pPr>
            <w:r>
              <w:rPr>
                <w:rFonts w:hint="eastAsia" w:ascii="宋体" w:hAnsi="宋体"/>
                <w:color w:val="auto"/>
                <w:sz w:val="24"/>
                <w:highlight w:val="none"/>
              </w:rPr>
              <w:t>主机日志分析（每年1次）</w:t>
            </w:r>
          </w:p>
        </w:tc>
        <w:tc>
          <w:tcPr>
            <w:tcW w:w="850" w:type="dxa"/>
            <w:tcBorders>
              <w:top w:val="single" w:color="auto" w:sz="4" w:space="0"/>
              <w:left w:val="single" w:color="auto" w:sz="4" w:space="0"/>
              <w:bottom w:val="single" w:color="auto" w:sz="4" w:space="0"/>
              <w:right w:val="single" w:color="auto" w:sz="4" w:space="0"/>
            </w:tcBorders>
            <w:noWrap/>
            <w:vAlign w:val="center"/>
          </w:tcPr>
          <w:p w14:paraId="1DC5350C">
            <w:pPr>
              <w:rPr>
                <w:rFonts w:ascii="宋体" w:hAnsi="宋体"/>
                <w:color w:val="auto"/>
                <w:sz w:val="24"/>
                <w:highlight w:val="none"/>
              </w:rPr>
            </w:pPr>
            <w:r>
              <w:rPr>
                <w:rFonts w:hint="eastAsia" w:ascii="宋体" w:hAnsi="宋体"/>
                <w:color w:val="auto"/>
                <w:sz w:val="24"/>
                <w:highlight w:val="none"/>
              </w:rPr>
              <w:t>1台次</w:t>
            </w:r>
          </w:p>
        </w:tc>
        <w:tc>
          <w:tcPr>
            <w:tcW w:w="808" w:type="dxa"/>
            <w:tcBorders>
              <w:top w:val="single" w:color="auto" w:sz="4" w:space="0"/>
              <w:left w:val="single" w:color="auto" w:sz="4" w:space="0"/>
              <w:bottom w:val="single" w:color="auto" w:sz="4" w:space="0"/>
              <w:right w:val="single" w:color="auto" w:sz="4" w:space="0"/>
            </w:tcBorders>
          </w:tcPr>
          <w:p w14:paraId="4A528345">
            <w:pPr>
              <w:rPr>
                <w:rFonts w:ascii="宋体" w:hAnsi="宋体"/>
                <w:color w:val="auto"/>
                <w:sz w:val="24"/>
                <w:highlight w:val="none"/>
              </w:rPr>
            </w:pPr>
            <w:r>
              <w:rPr>
                <w:rFonts w:hint="eastAsia" w:ascii="宋体" w:hAnsi="宋体" w:cs="宋体"/>
                <w:color w:val="auto"/>
                <w:sz w:val="24"/>
                <w:highlight w:val="none"/>
              </w:rPr>
              <w:t>元/次</w:t>
            </w:r>
          </w:p>
        </w:tc>
        <w:tc>
          <w:tcPr>
            <w:tcW w:w="936" w:type="dxa"/>
            <w:tcBorders>
              <w:top w:val="single" w:color="auto" w:sz="4" w:space="0"/>
              <w:left w:val="single" w:color="auto" w:sz="4" w:space="0"/>
              <w:bottom w:val="single" w:color="auto" w:sz="4" w:space="0"/>
              <w:right w:val="single" w:color="auto" w:sz="4" w:space="0"/>
            </w:tcBorders>
            <w:noWrap/>
            <w:vAlign w:val="center"/>
          </w:tcPr>
          <w:p w14:paraId="7EDE7F5D">
            <w:pPr>
              <w:rPr>
                <w:rFonts w:ascii="宋体" w:hAnsi="宋体"/>
                <w:color w:val="auto"/>
                <w:sz w:val="24"/>
                <w:highlight w:val="none"/>
              </w:rPr>
            </w:pPr>
            <w:r>
              <w:rPr>
                <w:rFonts w:hint="eastAsia" w:ascii="宋体" w:hAnsi="宋体"/>
                <w:color w:val="auto"/>
                <w:sz w:val="24"/>
                <w:highlight w:val="none"/>
              </w:rPr>
              <w:t>73</w:t>
            </w:r>
          </w:p>
        </w:tc>
        <w:tc>
          <w:tcPr>
            <w:tcW w:w="939" w:type="dxa"/>
            <w:tcBorders>
              <w:top w:val="single" w:color="auto" w:sz="4" w:space="0"/>
              <w:left w:val="single" w:color="auto" w:sz="4" w:space="0"/>
              <w:bottom w:val="single" w:color="auto" w:sz="4" w:space="0"/>
              <w:right w:val="single" w:color="auto" w:sz="4" w:space="0"/>
            </w:tcBorders>
            <w:noWrap/>
            <w:vAlign w:val="center"/>
          </w:tcPr>
          <w:p w14:paraId="58FDC855">
            <w:pPr>
              <w:rPr>
                <w:rFonts w:ascii="宋体" w:hAnsi="宋体"/>
                <w:color w:val="auto"/>
                <w:sz w:val="24"/>
                <w:highlight w:val="none"/>
              </w:rPr>
            </w:pPr>
            <w:r>
              <w:rPr>
                <w:rFonts w:hint="eastAsia" w:ascii="宋体" w:hAnsi="宋体"/>
                <w:color w:val="auto"/>
                <w:sz w:val="24"/>
                <w:highlight w:val="none"/>
              </w:rPr>
              <w:t>1</w:t>
            </w:r>
          </w:p>
        </w:tc>
      </w:tr>
      <w:tr w14:paraId="279E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65858E0D">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32BB664">
            <w:pPr>
              <w:rPr>
                <w:rFonts w:ascii="宋体" w:hAnsi="宋体"/>
                <w:color w:val="auto"/>
                <w:sz w:val="24"/>
                <w:highlight w:val="none"/>
              </w:rPr>
            </w:pPr>
            <w:r>
              <w:rPr>
                <w:rFonts w:hint="eastAsia" w:ascii="宋体" w:hAnsi="宋体"/>
                <w:color w:val="auto"/>
                <w:sz w:val="24"/>
                <w:highlight w:val="none"/>
              </w:rPr>
              <w:t>国密服务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10DE0F5F">
            <w:pPr>
              <w:rPr>
                <w:rFonts w:ascii="宋体" w:hAnsi="宋体"/>
                <w:color w:val="auto"/>
                <w:sz w:val="24"/>
                <w:highlight w:val="none"/>
              </w:rPr>
            </w:pPr>
            <w:r>
              <w:rPr>
                <w:rFonts w:hint="eastAsia" w:ascii="宋体" w:hAnsi="宋体"/>
                <w:color w:val="auto"/>
                <w:sz w:val="24"/>
                <w:highlight w:val="none"/>
              </w:rPr>
              <w:t>国密服务-国密算法远程接入网关</w:t>
            </w:r>
          </w:p>
        </w:tc>
        <w:tc>
          <w:tcPr>
            <w:tcW w:w="850" w:type="dxa"/>
            <w:tcBorders>
              <w:top w:val="single" w:color="auto" w:sz="4" w:space="0"/>
              <w:left w:val="single" w:color="auto" w:sz="4" w:space="0"/>
              <w:bottom w:val="single" w:color="auto" w:sz="4" w:space="0"/>
              <w:right w:val="single" w:color="auto" w:sz="4" w:space="0"/>
            </w:tcBorders>
            <w:noWrap/>
            <w:vAlign w:val="center"/>
          </w:tcPr>
          <w:p w14:paraId="79D20C0D">
            <w:pPr>
              <w:rPr>
                <w:rFonts w:ascii="宋体" w:hAnsi="宋体"/>
                <w:color w:val="auto"/>
                <w:sz w:val="24"/>
                <w:highlight w:val="none"/>
              </w:rPr>
            </w:pPr>
            <w:r>
              <w:rPr>
                <w:rFonts w:hint="eastAsia" w:ascii="宋体" w:hAnsi="宋体"/>
                <w:color w:val="auto"/>
                <w:sz w:val="24"/>
                <w:highlight w:val="none"/>
              </w:rPr>
              <w:t>1套</w:t>
            </w:r>
          </w:p>
        </w:tc>
        <w:tc>
          <w:tcPr>
            <w:tcW w:w="808" w:type="dxa"/>
            <w:tcBorders>
              <w:top w:val="single" w:color="auto" w:sz="4" w:space="0"/>
              <w:left w:val="single" w:color="auto" w:sz="4" w:space="0"/>
              <w:bottom w:val="single" w:color="auto" w:sz="4" w:space="0"/>
              <w:right w:val="single" w:color="auto" w:sz="4" w:space="0"/>
            </w:tcBorders>
          </w:tcPr>
          <w:p w14:paraId="3E6D59EA">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D463D00">
            <w:pPr>
              <w:rPr>
                <w:rFonts w:ascii="宋体" w:hAnsi="宋体"/>
                <w:color w:val="auto"/>
                <w:sz w:val="24"/>
                <w:highlight w:val="none"/>
              </w:rPr>
            </w:pPr>
            <w:r>
              <w:rPr>
                <w:rFonts w:hint="eastAsia" w:ascii="宋体" w:hAnsi="宋体"/>
                <w:color w:val="auto"/>
                <w:sz w:val="24"/>
                <w:highlight w:val="none"/>
              </w:rPr>
              <w:t>2</w:t>
            </w:r>
          </w:p>
        </w:tc>
        <w:tc>
          <w:tcPr>
            <w:tcW w:w="939" w:type="dxa"/>
            <w:tcBorders>
              <w:top w:val="single" w:color="auto" w:sz="4" w:space="0"/>
              <w:left w:val="single" w:color="auto" w:sz="4" w:space="0"/>
              <w:bottom w:val="single" w:color="auto" w:sz="4" w:space="0"/>
              <w:right w:val="single" w:color="auto" w:sz="4" w:space="0"/>
            </w:tcBorders>
            <w:noWrap/>
            <w:vAlign w:val="center"/>
          </w:tcPr>
          <w:p w14:paraId="75F1CBA6">
            <w:pPr>
              <w:rPr>
                <w:rFonts w:ascii="宋体" w:hAnsi="宋体"/>
                <w:color w:val="auto"/>
                <w:sz w:val="24"/>
                <w:highlight w:val="none"/>
              </w:rPr>
            </w:pPr>
            <w:r>
              <w:rPr>
                <w:rFonts w:hint="eastAsia" w:ascii="宋体" w:hAnsi="宋体"/>
                <w:color w:val="auto"/>
                <w:sz w:val="24"/>
                <w:highlight w:val="none"/>
              </w:rPr>
              <w:t>6</w:t>
            </w:r>
          </w:p>
        </w:tc>
      </w:tr>
      <w:tr w14:paraId="1A5F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398F3DA0">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9125040">
            <w:pPr>
              <w:rPr>
                <w:rFonts w:ascii="宋体" w:hAnsi="宋体"/>
                <w:color w:val="auto"/>
                <w:sz w:val="24"/>
                <w:highlight w:val="none"/>
              </w:rPr>
            </w:pPr>
            <w:r>
              <w:rPr>
                <w:rFonts w:hint="eastAsia" w:ascii="宋体" w:hAnsi="宋体"/>
                <w:color w:val="auto"/>
                <w:sz w:val="24"/>
                <w:highlight w:val="none"/>
              </w:rPr>
              <w:t>国密服务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63ECAA81">
            <w:pPr>
              <w:rPr>
                <w:rFonts w:ascii="宋体" w:hAnsi="宋体"/>
                <w:color w:val="auto"/>
                <w:sz w:val="24"/>
                <w:highlight w:val="none"/>
              </w:rPr>
            </w:pPr>
            <w:r>
              <w:rPr>
                <w:rFonts w:hint="eastAsia" w:ascii="宋体" w:hAnsi="宋体"/>
                <w:color w:val="auto"/>
                <w:sz w:val="24"/>
                <w:highlight w:val="none"/>
              </w:rPr>
              <w:t>国密服务-身份鉴别服务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3D430208">
            <w:pPr>
              <w:rPr>
                <w:rFonts w:ascii="宋体" w:hAnsi="宋体"/>
                <w:color w:val="auto"/>
                <w:sz w:val="24"/>
                <w:highlight w:val="none"/>
              </w:rPr>
            </w:pPr>
            <w:r>
              <w:rPr>
                <w:rFonts w:hint="eastAsia" w:ascii="宋体" w:hAnsi="宋体"/>
                <w:color w:val="auto"/>
                <w:sz w:val="24"/>
                <w:highlight w:val="none"/>
              </w:rPr>
              <w:t>1套</w:t>
            </w:r>
          </w:p>
        </w:tc>
        <w:tc>
          <w:tcPr>
            <w:tcW w:w="808" w:type="dxa"/>
            <w:tcBorders>
              <w:top w:val="single" w:color="auto" w:sz="4" w:space="0"/>
              <w:left w:val="single" w:color="auto" w:sz="4" w:space="0"/>
              <w:bottom w:val="single" w:color="auto" w:sz="4" w:space="0"/>
              <w:right w:val="single" w:color="auto" w:sz="4" w:space="0"/>
            </w:tcBorders>
          </w:tcPr>
          <w:p w14:paraId="2B860C28">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538CB3D">
            <w:pPr>
              <w:rPr>
                <w:rFonts w:ascii="宋体" w:hAnsi="宋体"/>
                <w:color w:val="auto"/>
                <w:sz w:val="24"/>
                <w:highlight w:val="none"/>
              </w:rPr>
            </w:pPr>
            <w:r>
              <w:rPr>
                <w:rFonts w:hint="eastAsia" w:ascii="宋体" w:hAnsi="宋体"/>
                <w:color w:val="auto"/>
                <w:sz w:val="24"/>
                <w:highlight w:val="none"/>
              </w:rPr>
              <w:t>1</w:t>
            </w:r>
          </w:p>
        </w:tc>
        <w:tc>
          <w:tcPr>
            <w:tcW w:w="939" w:type="dxa"/>
            <w:tcBorders>
              <w:top w:val="single" w:color="auto" w:sz="4" w:space="0"/>
              <w:left w:val="single" w:color="auto" w:sz="4" w:space="0"/>
              <w:bottom w:val="single" w:color="auto" w:sz="4" w:space="0"/>
              <w:right w:val="single" w:color="auto" w:sz="4" w:space="0"/>
            </w:tcBorders>
            <w:noWrap/>
            <w:vAlign w:val="center"/>
          </w:tcPr>
          <w:p w14:paraId="5B517052">
            <w:pPr>
              <w:rPr>
                <w:rFonts w:ascii="宋体" w:hAnsi="宋体"/>
                <w:color w:val="auto"/>
                <w:sz w:val="24"/>
                <w:highlight w:val="none"/>
              </w:rPr>
            </w:pPr>
            <w:r>
              <w:rPr>
                <w:rFonts w:hint="eastAsia" w:ascii="宋体" w:hAnsi="宋体"/>
                <w:color w:val="auto"/>
                <w:sz w:val="24"/>
                <w:highlight w:val="none"/>
              </w:rPr>
              <w:t>6</w:t>
            </w:r>
          </w:p>
        </w:tc>
      </w:tr>
      <w:tr w14:paraId="6946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3AA2A0FD">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4404DE7">
            <w:pPr>
              <w:rPr>
                <w:rFonts w:ascii="宋体" w:hAnsi="宋体"/>
                <w:color w:val="auto"/>
                <w:sz w:val="24"/>
                <w:highlight w:val="none"/>
              </w:rPr>
            </w:pPr>
            <w:r>
              <w:rPr>
                <w:rFonts w:hint="eastAsia" w:ascii="宋体" w:hAnsi="宋体"/>
                <w:color w:val="auto"/>
                <w:sz w:val="24"/>
                <w:highlight w:val="none"/>
              </w:rPr>
              <w:t>国密服务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1C3E4BC1">
            <w:pPr>
              <w:rPr>
                <w:rFonts w:ascii="宋体" w:hAnsi="宋体"/>
                <w:color w:val="auto"/>
                <w:sz w:val="24"/>
                <w:highlight w:val="none"/>
              </w:rPr>
            </w:pPr>
            <w:r>
              <w:rPr>
                <w:rFonts w:hint="eastAsia" w:ascii="宋体" w:hAnsi="宋体"/>
                <w:color w:val="auto"/>
                <w:sz w:val="24"/>
                <w:highlight w:val="none"/>
              </w:rPr>
              <w:t>国密服务-数据加解密服务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0A03E3DF">
            <w:pPr>
              <w:rPr>
                <w:rFonts w:ascii="宋体" w:hAnsi="宋体"/>
                <w:color w:val="auto"/>
                <w:sz w:val="24"/>
                <w:highlight w:val="none"/>
              </w:rPr>
            </w:pPr>
            <w:r>
              <w:rPr>
                <w:rFonts w:hint="eastAsia" w:ascii="宋体" w:hAnsi="宋体"/>
                <w:color w:val="auto"/>
                <w:sz w:val="24"/>
                <w:highlight w:val="none"/>
              </w:rPr>
              <w:t>1套</w:t>
            </w:r>
          </w:p>
        </w:tc>
        <w:tc>
          <w:tcPr>
            <w:tcW w:w="808" w:type="dxa"/>
            <w:tcBorders>
              <w:top w:val="single" w:color="auto" w:sz="4" w:space="0"/>
              <w:left w:val="single" w:color="auto" w:sz="4" w:space="0"/>
              <w:bottom w:val="single" w:color="auto" w:sz="4" w:space="0"/>
              <w:right w:val="single" w:color="auto" w:sz="4" w:space="0"/>
            </w:tcBorders>
          </w:tcPr>
          <w:p w14:paraId="04F4CB52">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5AAF4EEC">
            <w:pPr>
              <w:rPr>
                <w:rFonts w:ascii="宋体" w:hAnsi="宋体"/>
                <w:color w:val="auto"/>
                <w:sz w:val="24"/>
                <w:highlight w:val="none"/>
              </w:rPr>
            </w:pPr>
            <w:r>
              <w:rPr>
                <w:rFonts w:hint="eastAsia" w:ascii="宋体" w:hAnsi="宋体"/>
                <w:color w:val="auto"/>
                <w:sz w:val="24"/>
                <w:highlight w:val="none"/>
              </w:rPr>
              <w:t>1</w:t>
            </w:r>
          </w:p>
        </w:tc>
        <w:tc>
          <w:tcPr>
            <w:tcW w:w="939" w:type="dxa"/>
            <w:tcBorders>
              <w:top w:val="single" w:color="auto" w:sz="4" w:space="0"/>
              <w:left w:val="single" w:color="auto" w:sz="4" w:space="0"/>
              <w:bottom w:val="single" w:color="auto" w:sz="4" w:space="0"/>
              <w:right w:val="single" w:color="auto" w:sz="4" w:space="0"/>
            </w:tcBorders>
            <w:noWrap/>
            <w:vAlign w:val="center"/>
          </w:tcPr>
          <w:p w14:paraId="0A6E538D">
            <w:pPr>
              <w:rPr>
                <w:rFonts w:ascii="宋体" w:hAnsi="宋体"/>
                <w:color w:val="auto"/>
                <w:sz w:val="24"/>
                <w:highlight w:val="none"/>
              </w:rPr>
            </w:pPr>
            <w:r>
              <w:rPr>
                <w:rFonts w:hint="eastAsia" w:ascii="宋体" w:hAnsi="宋体"/>
                <w:color w:val="auto"/>
                <w:sz w:val="24"/>
                <w:highlight w:val="none"/>
              </w:rPr>
              <w:t>6</w:t>
            </w:r>
          </w:p>
        </w:tc>
      </w:tr>
      <w:tr w14:paraId="3DE9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79D5BF78">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5D7CAA1">
            <w:pPr>
              <w:rPr>
                <w:rFonts w:ascii="宋体" w:hAnsi="宋体"/>
                <w:color w:val="auto"/>
                <w:sz w:val="24"/>
                <w:highlight w:val="none"/>
              </w:rPr>
            </w:pPr>
            <w:r>
              <w:rPr>
                <w:rFonts w:hint="eastAsia" w:ascii="宋体" w:hAnsi="宋体"/>
                <w:color w:val="auto"/>
                <w:sz w:val="24"/>
                <w:highlight w:val="none"/>
              </w:rPr>
              <w:t>国密服务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13FEFFCF">
            <w:pPr>
              <w:rPr>
                <w:rFonts w:ascii="宋体" w:hAnsi="宋体"/>
                <w:color w:val="auto"/>
                <w:sz w:val="24"/>
                <w:highlight w:val="none"/>
              </w:rPr>
            </w:pPr>
            <w:r>
              <w:rPr>
                <w:rFonts w:hint="eastAsia" w:ascii="宋体" w:hAnsi="宋体"/>
                <w:color w:val="auto"/>
                <w:sz w:val="24"/>
                <w:highlight w:val="none"/>
              </w:rPr>
              <w:t>国密服务-密码签名验签服务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776550C9">
            <w:pPr>
              <w:rPr>
                <w:rFonts w:ascii="宋体" w:hAnsi="宋体"/>
                <w:color w:val="auto"/>
                <w:sz w:val="24"/>
                <w:highlight w:val="none"/>
              </w:rPr>
            </w:pPr>
            <w:r>
              <w:rPr>
                <w:rFonts w:hint="eastAsia" w:ascii="宋体" w:hAnsi="宋体"/>
                <w:color w:val="auto"/>
                <w:sz w:val="24"/>
                <w:highlight w:val="none"/>
              </w:rPr>
              <w:t>1套</w:t>
            </w:r>
          </w:p>
        </w:tc>
        <w:tc>
          <w:tcPr>
            <w:tcW w:w="808" w:type="dxa"/>
            <w:tcBorders>
              <w:top w:val="single" w:color="auto" w:sz="4" w:space="0"/>
              <w:left w:val="single" w:color="auto" w:sz="4" w:space="0"/>
              <w:bottom w:val="single" w:color="auto" w:sz="4" w:space="0"/>
              <w:right w:val="single" w:color="auto" w:sz="4" w:space="0"/>
            </w:tcBorders>
          </w:tcPr>
          <w:p w14:paraId="233ACE36">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5AD240E7">
            <w:pPr>
              <w:rPr>
                <w:rFonts w:ascii="宋体" w:hAnsi="宋体"/>
                <w:color w:val="auto"/>
                <w:sz w:val="24"/>
                <w:highlight w:val="none"/>
              </w:rPr>
            </w:pPr>
            <w:r>
              <w:rPr>
                <w:rFonts w:hint="eastAsia" w:ascii="宋体" w:hAnsi="宋体"/>
                <w:color w:val="auto"/>
                <w:sz w:val="24"/>
                <w:highlight w:val="none"/>
              </w:rPr>
              <w:t>1</w:t>
            </w:r>
          </w:p>
        </w:tc>
        <w:tc>
          <w:tcPr>
            <w:tcW w:w="939" w:type="dxa"/>
            <w:tcBorders>
              <w:top w:val="single" w:color="auto" w:sz="4" w:space="0"/>
              <w:left w:val="single" w:color="auto" w:sz="4" w:space="0"/>
              <w:bottom w:val="single" w:color="auto" w:sz="4" w:space="0"/>
              <w:right w:val="single" w:color="auto" w:sz="4" w:space="0"/>
            </w:tcBorders>
            <w:noWrap/>
            <w:vAlign w:val="center"/>
          </w:tcPr>
          <w:p w14:paraId="3214F3E5">
            <w:pPr>
              <w:rPr>
                <w:rFonts w:ascii="宋体" w:hAnsi="宋体"/>
                <w:color w:val="auto"/>
                <w:sz w:val="24"/>
                <w:highlight w:val="none"/>
              </w:rPr>
            </w:pPr>
            <w:r>
              <w:rPr>
                <w:rFonts w:hint="eastAsia" w:ascii="宋体" w:hAnsi="宋体"/>
                <w:color w:val="auto"/>
                <w:sz w:val="24"/>
                <w:highlight w:val="none"/>
              </w:rPr>
              <w:t>6</w:t>
            </w:r>
          </w:p>
        </w:tc>
      </w:tr>
      <w:tr w14:paraId="386E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3AEF3FA8">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0161E191">
            <w:pPr>
              <w:rPr>
                <w:rFonts w:ascii="宋体" w:hAnsi="宋体"/>
                <w:color w:val="auto"/>
                <w:sz w:val="24"/>
                <w:highlight w:val="none"/>
              </w:rPr>
            </w:pPr>
            <w:r>
              <w:rPr>
                <w:rFonts w:hint="eastAsia" w:ascii="宋体" w:hAnsi="宋体"/>
                <w:color w:val="auto"/>
                <w:sz w:val="24"/>
                <w:highlight w:val="none"/>
              </w:rPr>
              <w:t>国密服务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62EA4880">
            <w:pPr>
              <w:rPr>
                <w:rFonts w:ascii="宋体" w:hAnsi="宋体"/>
                <w:color w:val="auto"/>
                <w:sz w:val="24"/>
                <w:highlight w:val="none"/>
              </w:rPr>
            </w:pPr>
            <w:r>
              <w:rPr>
                <w:rFonts w:hint="eastAsia" w:ascii="宋体" w:hAnsi="宋体"/>
                <w:color w:val="auto"/>
                <w:sz w:val="24"/>
                <w:highlight w:val="none"/>
              </w:rPr>
              <w:t>国密服务-密码机（算力能力）</w:t>
            </w:r>
          </w:p>
        </w:tc>
        <w:tc>
          <w:tcPr>
            <w:tcW w:w="850" w:type="dxa"/>
            <w:tcBorders>
              <w:top w:val="single" w:color="auto" w:sz="4" w:space="0"/>
              <w:left w:val="single" w:color="auto" w:sz="4" w:space="0"/>
              <w:bottom w:val="single" w:color="auto" w:sz="4" w:space="0"/>
              <w:right w:val="single" w:color="auto" w:sz="4" w:space="0"/>
            </w:tcBorders>
            <w:noWrap/>
            <w:vAlign w:val="center"/>
          </w:tcPr>
          <w:p w14:paraId="6080839E">
            <w:pPr>
              <w:rPr>
                <w:rFonts w:ascii="宋体" w:hAnsi="宋体"/>
                <w:color w:val="auto"/>
                <w:sz w:val="24"/>
                <w:highlight w:val="none"/>
              </w:rPr>
            </w:pPr>
            <w:r>
              <w:rPr>
                <w:rFonts w:hint="eastAsia" w:ascii="宋体" w:hAnsi="宋体"/>
                <w:color w:val="auto"/>
                <w:sz w:val="24"/>
                <w:highlight w:val="none"/>
              </w:rPr>
              <w:t>1套</w:t>
            </w:r>
          </w:p>
        </w:tc>
        <w:tc>
          <w:tcPr>
            <w:tcW w:w="808" w:type="dxa"/>
            <w:tcBorders>
              <w:top w:val="single" w:color="auto" w:sz="4" w:space="0"/>
              <w:left w:val="single" w:color="auto" w:sz="4" w:space="0"/>
              <w:bottom w:val="single" w:color="auto" w:sz="4" w:space="0"/>
              <w:right w:val="single" w:color="auto" w:sz="4" w:space="0"/>
            </w:tcBorders>
          </w:tcPr>
          <w:p w14:paraId="42FF9AB4">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42E75CFD">
            <w:pPr>
              <w:rPr>
                <w:rFonts w:ascii="宋体" w:hAnsi="宋体"/>
                <w:color w:val="auto"/>
                <w:sz w:val="24"/>
                <w:highlight w:val="none"/>
              </w:rPr>
            </w:pPr>
            <w:r>
              <w:rPr>
                <w:rFonts w:hint="eastAsia" w:ascii="宋体" w:hAnsi="宋体"/>
                <w:color w:val="auto"/>
                <w:sz w:val="24"/>
                <w:highlight w:val="none"/>
              </w:rPr>
              <w:t>1</w:t>
            </w:r>
          </w:p>
        </w:tc>
        <w:tc>
          <w:tcPr>
            <w:tcW w:w="939" w:type="dxa"/>
            <w:tcBorders>
              <w:top w:val="single" w:color="auto" w:sz="4" w:space="0"/>
              <w:left w:val="single" w:color="auto" w:sz="4" w:space="0"/>
              <w:bottom w:val="single" w:color="auto" w:sz="4" w:space="0"/>
              <w:right w:val="single" w:color="auto" w:sz="4" w:space="0"/>
            </w:tcBorders>
            <w:noWrap/>
            <w:vAlign w:val="center"/>
          </w:tcPr>
          <w:p w14:paraId="787A609E">
            <w:pPr>
              <w:rPr>
                <w:rFonts w:ascii="宋体" w:hAnsi="宋体"/>
                <w:color w:val="auto"/>
                <w:sz w:val="24"/>
                <w:highlight w:val="none"/>
              </w:rPr>
            </w:pPr>
            <w:r>
              <w:rPr>
                <w:rFonts w:hint="eastAsia" w:ascii="宋体" w:hAnsi="宋体"/>
                <w:color w:val="auto"/>
                <w:sz w:val="24"/>
                <w:highlight w:val="none"/>
              </w:rPr>
              <w:t>6</w:t>
            </w:r>
          </w:p>
        </w:tc>
      </w:tr>
      <w:tr w14:paraId="465F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5A8B9A48">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5D25FF0">
            <w:pPr>
              <w:rPr>
                <w:rFonts w:ascii="宋体" w:hAnsi="宋体"/>
                <w:color w:val="auto"/>
                <w:sz w:val="24"/>
                <w:highlight w:val="none"/>
              </w:rPr>
            </w:pPr>
            <w:r>
              <w:rPr>
                <w:rFonts w:hint="eastAsia" w:ascii="宋体" w:hAnsi="宋体"/>
                <w:color w:val="auto"/>
                <w:sz w:val="24"/>
                <w:highlight w:val="none"/>
              </w:rPr>
              <w:t>国密服务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4ECC2DF1">
            <w:pPr>
              <w:rPr>
                <w:rFonts w:ascii="宋体" w:hAnsi="宋体"/>
                <w:color w:val="auto"/>
                <w:sz w:val="24"/>
                <w:highlight w:val="none"/>
              </w:rPr>
            </w:pPr>
            <w:r>
              <w:rPr>
                <w:rFonts w:hint="eastAsia" w:ascii="宋体" w:hAnsi="宋体"/>
                <w:color w:val="auto"/>
                <w:sz w:val="24"/>
                <w:highlight w:val="none"/>
              </w:rPr>
              <w:t>国密服务-权威机构颁发的个人证书</w:t>
            </w:r>
          </w:p>
        </w:tc>
        <w:tc>
          <w:tcPr>
            <w:tcW w:w="850" w:type="dxa"/>
            <w:tcBorders>
              <w:top w:val="single" w:color="auto" w:sz="4" w:space="0"/>
              <w:left w:val="single" w:color="auto" w:sz="4" w:space="0"/>
              <w:bottom w:val="single" w:color="auto" w:sz="4" w:space="0"/>
              <w:right w:val="single" w:color="auto" w:sz="4" w:space="0"/>
            </w:tcBorders>
            <w:noWrap/>
            <w:vAlign w:val="center"/>
          </w:tcPr>
          <w:p w14:paraId="7EE47564">
            <w:pPr>
              <w:rPr>
                <w:rFonts w:ascii="宋体" w:hAnsi="宋体"/>
                <w:color w:val="auto"/>
                <w:sz w:val="24"/>
                <w:highlight w:val="none"/>
              </w:rPr>
            </w:pPr>
            <w:r>
              <w:rPr>
                <w:rFonts w:hint="eastAsia" w:ascii="宋体" w:hAnsi="宋体"/>
                <w:color w:val="auto"/>
                <w:sz w:val="24"/>
                <w:highlight w:val="none"/>
              </w:rPr>
              <w:t>1套</w:t>
            </w:r>
          </w:p>
        </w:tc>
        <w:tc>
          <w:tcPr>
            <w:tcW w:w="808" w:type="dxa"/>
            <w:tcBorders>
              <w:top w:val="single" w:color="auto" w:sz="4" w:space="0"/>
              <w:left w:val="single" w:color="auto" w:sz="4" w:space="0"/>
              <w:bottom w:val="single" w:color="auto" w:sz="4" w:space="0"/>
              <w:right w:val="single" w:color="auto" w:sz="4" w:space="0"/>
            </w:tcBorders>
          </w:tcPr>
          <w:p w14:paraId="72CE9622">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23B0489E">
            <w:pPr>
              <w:rPr>
                <w:rFonts w:ascii="宋体" w:hAnsi="宋体"/>
                <w:color w:val="auto"/>
                <w:sz w:val="24"/>
                <w:highlight w:val="none"/>
              </w:rPr>
            </w:pPr>
            <w:r>
              <w:rPr>
                <w:rFonts w:hint="eastAsia" w:ascii="宋体" w:hAnsi="宋体"/>
                <w:color w:val="auto"/>
                <w:sz w:val="24"/>
                <w:highlight w:val="none"/>
              </w:rPr>
              <w:t>20</w:t>
            </w:r>
          </w:p>
        </w:tc>
        <w:tc>
          <w:tcPr>
            <w:tcW w:w="939" w:type="dxa"/>
            <w:tcBorders>
              <w:top w:val="single" w:color="auto" w:sz="4" w:space="0"/>
              <w:left w:val="single" w:color="auto" w:sz="4" w:space="0"/>
              <w:bottom w:val="single" w:color="auto" w:sz="4" w:space="0"/>
              <w:right w:val="single" w:color="auto" w:sz="4" w:space="0"/>
            </w:tcBorders>
            <w:noWrap/>
            <w:vAlign w:val="center"/>
          </w:tcPr>
          <w:p w14:paraId="2CF795DC">
            <w:pPr>
              <w:rPr>
                <w:rFonts w:ascii="宋体" w:hAnsi="宋体"/>
                <w:color w:val="auto"/>
                <w:sz w:val="24"/>
                <w:highlight w:val="none"/>
              </w:rPr>
            </w:pPr>
            <w:r>
              <w:rPr>
                <w:rFonts w:hint="eastAsia" w:ascii="宋体" w:hAnsi="宋体"/>
                <w:color w:val="auto"/>
                <w:sz w:val="24"/>
                <w:highlight w:val="none"/>
              </w:rPr>
              <w:t>6</w:t>
            </w:r>
          </w:p>
        </w:tc>
      </w:tr>
      <w:tr w14:paraId="5F37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4B5422B1">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188599B">
            <w:pPr>
              <w:rPr>
                <w:rFonts w:ascii="宋体" w:hAnsi="宋体"/>
                <w:color w:val="auto"/>
                <w:sz w:val="24"/>
                <w:highlight w:val="none"/>
              </w:rPr>
            </w:pPr>
            <w:r>
              <w:rPr>
                <w:rFonts w:hint="eastAsia" w:ascii="宋体" w:hAnsi="宋体"/>
                <w:color w:val="auto"/>
                <w:sz w:val="24"/>
                <w:highlight w:val="none"/>
              </w:rPr>
              <w:t>国密服务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3F46F94D">
            <w:pPr>
              <w:rPr>
                <w:rFonts w:ascii="宋体" w:hAnsi="宋体"/>
                <w:color w:val="auto"/>
                <w:sz w:val="24"/>
                <w:highlight w:val="none"/>
              </w:rPr>
            </w:pPr>
            <w:r>
              <w:rPr>
                <w:rFonts w:hint="eastAsia" w:ascii="宋体" w:hAnsi="宋体"/>
                <w:color w:val="auto"/>
                <w:sz w:val="24"/>
                <w:highlight w:val="none"/>
              </w:rPr>
              <w:t>国密服务-权威机构颁发的国密SSL证书（通配符）</w:t>
            </w:r>
          </w:p>
        </w:tc>
        <w:tc>
          <w:tcPr>
            <w:tcW w:w="850" w:type="dxa"/>
            <w:tcBorders>
              <w:top w:val="single" w:color="auto" w:sz="4" w:space="0"/>
              <w:left w:val="single" w:color="auto" w:sz="4" w:space="0"/>
              <w:bottom w:val="single" w:color="auto" w:sz="4" w:space="0"/>
              <w:right w:val="single" w:color="auto" w:sz="4" w:space="0"/>
            </w:tcBorders>
            <w:noWrap/>
            <w:vAlign w:val="center"/>
          </w:tcPr>
          <w:p w14:paraId="5102EA1F">
            <w:pPr>
              <w:rPr>
                <w:rFonts w:ascii="宋体" w:hAnsi="宋体"/>
                <w:color w:val="auto"/>
                <w:sz w:val="24"/>
                <w:highlight w:val="none"/>
              </w:rPr>
            </w:pPr>
            <w:r>
              <w:rPr>
                <w:rFonts w:hint="eastAsia" w:ascii="宋体" w:hAnsi="宋体"/>
                <w:color w:val="auto"/>
                <w:sz w:val="24"/>
                <w:highlight w:val="none"/>
              </w:rPr>
              <w:t>1套</w:t>
            </w:r>
          </w:p>
        </w:tc>
        <w:tc>
          <w:tcPr>
            <w:tcW w:w="808" w:type="dxa"/>
            <w:tcBorders>
              <w:top w:val="single" w:color="auto" w:sz="4" w:space="0"/>
              <w:left w:val="single" w:color="auto" w:sz="4" w:space="0"/>
              <w:bottom w:val="single" w:color="auto" w:sz="4" w:space="0"/>
              <w:right w:val="single" w:color="auto" w:sz="4" w:space="0"/>
            </w:tcBorders>
          </w:tcPr>
          <w:p w14:paraId="26348C79">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58645AC8">
            <w:pPr>
              <w:rPr>
                <w:rFonts w:ascii="宋体" w:hAnsi="宋体"/>
                <w:color w:val="auto"/>
                <w:sz w:val="24"/>
                <w:highlight w:val="none"/>
              </w:rPr>
            </w:pPr>
            <w:r>
              <w:rPr>
                <w:rFonts w:hint="eastAsia" w:ascii="宋体" w:hAnsi="宋体"/>
                <w:color w:val="auto"/>
                <w:sz w:val="24"/>
                <w:highlight w:val="none"/>
              </w:rPr>
              <w:t>1</w:t>
            </w:r>
          </w:p>
        </w:tc>
        <w:tc>
          <w:tcPr>
            <w:tcW w:w="939" w:type="dxa"/>
            <w:tcBorders>
              <w:top w:val="single" w:color="auto" w:sz="4" w:space="0"/>
              <w:left w:val="single" w:color="auto" w:sz="4" w:space="0"/>
              <w:bottom w:val="single" w:color="auto" w:sz="4" w:space="0"/>
              <w:right w:val="single" w:color="auto" w:sz="4" w:space="0"/>
            </w:tcBorders>
            <w:noWrap/>
            <w:vAlign w:val="center"/>
          </w:tcPr>
          <w:p w14:paraId="52EF7880">
            <w:pPr>
              <w:rPr>
                <w:rFonts w:ascii="宋体" w:hAnsi="宋体"/>
                <w:color w:val="auto"/>
                <w:sz w:val="24"/>
                <w:highlight w:val="none"/>
              </w:rPr>
            </w:pPr>
            <w:r>
              <w:rPr>
                <w:rFonts w:hint="eastAsia" w:ascii="宋体" w:hAnsi="宋体"/>
                <w:color w:val="auto"/>
                <w:sz w:val="24"/>
                <w:highlight w:val="none"/>
              </w:rPr>
              <w:t>6</w:t>
            </w:r>
          </w:p>
        </w:tc>
      </w:tr>
      <w:tr w14:paraId="3E64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1C852076">
            <w:pP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E562E63">
            <w:pPr>
              <w:rPr>
                <w:rFonts w:ascii="宋体" w:hAnsi="宋体"/>
                <w:color w:val="auto"/>
                <w:sz w:val="24"/>
                <w:highlight w:val="none"/>
              </w:rPr>
            </w:pPr>
            <w:r>
              <w:rPr>
                <w:rFonts w:hint="eastAsia" w:ascii="宋体" w:hAnsi="宋体"/>
                <w:color w:val="auto"/>
                <w:sz w:val="24"/>
                <w:highlight w:val="none"/>
              </w:rPr>
              <w:t>国密服务</w:t>
            </w:r>
          </w:p>
        </w:tc>
        <w:tc>
          <w:tcPr>
            <w:tcW w:w="3402" w:type="dxa"/>
            <w:tcBorders>
              <w:top w:val="single" w:color="auto" w:sz="4" w:space="0"/>
              <w:left w:val="single" w:color="auto" w:sz="4" w:space="0"/>
              <w:bottom w:val="single" w:color="auto" w:sz="4" w:space="0"/>
              <w:right w:val="single" w:color="auto" w:sz="4" w:space="0"/>
            </w:tcBorders>
            <w:noWrap/>
            <w:vAlign w:val="center"/>
          </w:tcPr>
          <w:p w14:paraId="13F24053">
            <w:pPr>
              <w:rPr>
                <w:rFonts w:ascii="宋体" w:hAnsi="宋体"/>
                <w:color w:val="auto"/>
                <w:sz w:val="24"/>
                <w:highlight w:val="none"/>
              </w:rPr>
            </w:pPr>
            <w:r>
              <w:rPr>
                <w:rFonts w:hint="eastAsia" w:ascii="宋体" w:hAnsi="宋体"/>
                <w:color w:val="auto"/>
                <w:sz w:val="24"/>
                <w:highlight w:val="none"/>
              </w:rPr>
              <w:t>国密服务-国密USBKEY</w:t>
            </w:r>
          </w:p>
        </w:tc>
        <w:tc>
          <w:tcPr>
            <w:tcW w:w="850" w:type="dxa"/>
            <w:tcBorders>
              <w:top w:val="single" w:color="auto" w:sz="4" w:space="0"/>
              <w:left w:val="single" w:color="auto" w:sz="4" w:space="0"/>
              <w:bottom w:val="single" w:color="auto" w:sz="4" w:space="0"/>
              <w:right w:val="single" w:color="auto" w:sz="4" w:space="0"/>
            </w:tcBorders>
            <w:noWrap/>
            <w:vAlign w:val="center"/>
          </w:tcPr>
          <w:p w14:paraId="29E2AE40">
            <w:pPr>
              <w:rPr>
                <w:rFonts w:ascii="宋体" w:hAnsi="宋体"/>
                <w:color w:val="auto"/>
                <w:sz w:val="24"/>
                <w:highlight w:val="none"/>
              </w:rPr>
            </w:pPr>
            <w:r>
              <w:rPr>
                <w:rFonts w:hint="eastAsia" w:ascii="宋体" w:hAnsi="宋体"/>
                <w:color w:val="auto"/>
                <w:sz w:val="24"/>
                <w:highlight w:val="none"/>
              </w:rPr>
              <w:t>1套</w:t>
            </w:r>
          </w:p>
        </w:tc>
        <w:tc>
          <w:tcPr>
            <w:tcW w:w="808" w:type="dxa"/>
            <w:tcBorders>
              <w:top w:val="single" w:color="auto" w:sz="4" w:space="0"/>
              <w:left w:val="single" w:color="auto" w:sz="4" w:space="0"/>
              <w:bottom w:val="single" w:color="auto" w:sz="4" w:space="0"/>
              <w:right w:val="single" w:color="auto" w:sz="4" w:space="0"/>
            </w:tcBorders>
          </w:tcPr>
          <w:p w14:paraId="085D8179">
            <w:pPr>
              <w:rPr>
                <w:rFonts w:ascii="宋体" w:hAnsi="宋体"/>
                <w:color w:val="auto"/>
                <w:sz w:val="24"/>
                <w:highlight w:val="none"/>
              </w:rPr>
            </w:pPr>
            <w:r>
              <w:rPr>
                <w:rFonts w:hint="eastAsia" w:ascii="宋体" w:hAnsi="宋体" w:cs="宋体"/>
                <w:color w:val="auto"/>
                <w:sz w:val="24"/>
                <w:highlight w:val="none"/>
              </w:rPr>
              <w:t>元/月</w:t>
            </w:r>
          </w:p>
        </w:tc>
        <w:tc>
          <w:tcPr>
            <w:tcW w:w="936" w:type="dxa"/>
            <w:tcBorders>
              <w:top w:val="single" w:color="auto" w:sz="4" w:space="0"/>
              <w:left w:val="single" w:color="auto" w:sz="4" w:space="0"/>
              <w:bottom w:val="single" w:color="auto" w:sz="4" w:space="0"/>
              <w:right w:val="single" w:color="auto" w:sz="4" w:space="0"/>
            </w:tcBorders>
            <w:noWrap/>
            <w:vAlign w:val="center"/>
          </w:tcPr>
          <w:p w14:paraId="2B5F26FF">
            <w:pPr>
              <w:rPr>
                <w:rFonts w:ascii="宋体" w:hAnsi="宋体"/>
                <w:color w:val="auto"/>
                <w:sz w:val="24"/>
                <w:highlight w:val="none"/>
              </w:rPr>
            </w:pPr>
            <w:r>
              <w:rPr>
                <w:rFonts w:hint="eastAsia" w:ascii="宋体" w:hAnsi="宋体"/>
                <w:color w:val="auto"/>
                <w:sz w:val="24"/>
                <w:highlight w:val="none"/>
              </w:rPr>
              <w:t>20</w:t>
            </w:r>
          </w:p>
        </w:tc>
        <w:tc>
          <w:tcPr>
            <w:tcW w:w="939" w:type="dxa"/>
            <w:tcBorders>
              <w:top w:val="single" w:color="auto" w:sz="4" w:space="0"/>
              <w:left w:val="single" w:color="auto" w:sz="4" w:space="0"/>
              <w:bottom w:val="single" w:color="auto" w:sz="4" w:space="0"/>
              <w:right w:val="single" w:color="auto" w:sz="4" w:space="0"/>
            </w:tcBorders>
            <w:noWrap/>
            <w:vAlign w:val="center"/>
          </w:tcPr>
          <w:p w14:paraId="6B03D422">
            <w:pPr>
              <w:rPr>
                <w:rFonts w:ascii="宋体" w:hAnsi="宋体"/>
                <w:color w:val="auto"/>
                <w:sz w:val="24"/>
                <w:highlight w:val="none"/>
              </w:rPr>
            </w:pPr>
            <w:r>
              <w:rPr>
                <w:rFonts w:hint="eastAsia" w:ascii="宋体" w:hAnsi="宋体"/>
                <w:color w:val="auto"/>
                <w:sz w:val="24"/>
                <w:highlight w:val="none"/>
              </w:rPr>
              <w:t>6</w:t>
            </w:r>
          </w:p>
        </w:tc>
      </w:tr>
    </w:tbl>
    <w:p w14:paraId="75CE6EC5">
      <w:pPr>
        <w:rPr>
          <w:rFonts w:ascii="Arial" w:hAnsi="Arial" w:eastAsia="微软雅黑"/>
          <w:color w:val="auto"/>
          <w:highlight w:val="none"/>
        </w:rPr>
      </w:pPr>
    </w:p>
    <w:p w14:paraId="53F329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4.项目概述</w:t>
      </w:r>
    </w:p>
    <w:p w14:paraId="33BA1208">
      <w:pPr>
        <w:spacing w:line="360" w:lineRule="auto"/>
        <w:ind w:firstLine="480" w:firstLineChars="200"/>
        <w:contextualSpacing/>
        <w:rPr>
          <w:color w:val="auto"/>
          <w:sz w:val="24"/>
          <w:highlight w:val="none"/>
        </w:rPr>
      </w:pPr>
      <w:r>
        <w:rPr>
          <w:rFonts w:hint="eastAsia" w:ascii="宋体" w:hAnsi="宋体" w:cs="宋体"/>
          <w:color w:val="auto"/>
          <w:sz w:val="24"/>
          <w:highlight w:val="none"/>
        </w:rPr>
        <w:t>北京市广播电视监测中心现已建成公共广播信号监测系统、广播电视融合媒体智慧监管平台及网络视听新媒体综合监管平台，正在建设网络视听新媒体综合监管平台升级改造项目。上述系统实现对我市各级广播电视安播单位播出、传输的广播电视节目、IPTV节目监测，对各安播单位重要播出环节、场所可视指挥调度，对行业网络安全业务的监测监管。根据市经信局《北京市市级政务云管理办法的通知》（京经信委函（2019）150号）要求，公共广播信号监测系统、广播电视融合媒体智慧监管平台、网络视听新媒体综合监管平台等系统所需相关计算存储资源由北京市政务云提供，按期租用。</w:t>
      </w:r>
      <w:bookmarkEnd w:id="2"/>
      <w:bookmarkEnd w:id="3"/>
    </w:p>
    <w:p w14:paraId="3F6FC9D2">
      <w:pPr>
        <w:rPr>
          <w:rFonts w:ascii="宋体" w:hAnsi="宋体" w:cs="宋体"/>
          <w:color w:val="auto"/>
          <w:sz w:val="24"/>
          <w:highlight w:val="none"/>
        </w:rPr>
      </w:pPr>
    </w:p>
    <w:p w14:paraId="403FAC91">
      <w:pPr>
        <w:keepNext/>
        <w:keepLines/>
        <w:numPr>
          <w:ilvl w:val="0"/>
          <w:numId w:val="2"/>
        </w:numPr>
        <w:spacing w:before="260" w:after="220"/>
        <w:outlineLvl w:val="0"/>
        <w:rPr>
          <w:rFonts w:ascii="黑体" w:hAnsi="黑体" w:eastAsia="黑体" w:cs="黑体"/>
          <w:b/>
          <w:color w:val="auto"/>
          <w:kern w:val="44"/>
          <w:sz w:val="24"/>
          <w:highlight w:val="none"/>
        </w:rPr>
      </w:pPr>
      <w:bookmarkStart w:id="4" w:name="_Toc193804281"/>
      <w:r>
        <w:rPr>
          <w:rFonts w:hint="eastAsia" w:ascii="黑体" w:hAnsi="黑体" w:eastAsia="黑体" w:cs="黑体"/>
          <w:b/>
          <w:color w:val="auto"/>
          <w:kern w:val="44"/>
          <w:sz w:val="24"/>
          <w:highlight w:val="none"/>
        </w:rPr>
        <w:t>商务要求</w:t>
      </w:r>
    </w:p>
    <w:p w14:paraId="4BFCF091">
      <w:pPr>
        <w:snapToGrid w:val="0"/>
        <w:spacing w:line="360" w:lineRule="auto"/>
        <w:rPr>
          <w:rFonts w:ascii="宋体" w:hAnsi="宋体" w:eastAsia="楷体" w:cs="宋体"/>
          <w:color w:val="auto"/>
          <w:sz w:val="24"/>
          <w:highlight w:val="none"/>
        </w:rPr>
      </w:pPr>
      <w:r>
        <w:rPr>
          <w:rFonts w:hint="eastAsia" w:ascii="宋体" w:hAnsi="宋体" w:cs="宋体"/>
          <w:color w:val="auto"/>
          <w:sz w:val="24"/>
          <w:highlight w:val="none"/>
        </w:rPr>
        <w:t>1.</w:t>
      </w:r>
      <w:r>
        <w:rPr>
          <w:rFonts w:hint="eastAsia" w:ascii="宋体" w:hAnsi="宋体" w:eastAsia="楷体" w:cs="宋体"/>
          <w:b w:val="0"/>
          <w:color w:val="auto"/>
          <w:sz w:val="24"/>
          <w:highlight w:val="none"/>
        </w:rPr>
        <w:t>服务地点</w:t>
      </w:r>
    </w:p>
    <w:p w14:paraId="7E9490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北京市政务云机房</w:t>
      </w:r>
    </w:p>
    <w:p w14:paraId="0C97841C">
      <w:pPr>
        <w:snapToGrid w:val="0"/>
        <w:spacing w:line="360" w:lineRule="auto"/>
        <w:rPr>
          <w:rFonts w:ascii="宋体" w:hAnsi="宋体" w:eastAsia="楷体" w:cs="宋体"/>
          <w:color w:val="auto"/>
          <w:sz w:val="24"/>
          <w:highlight w:val="none"/>
        </w:rPr>
      </w:pPr>
      <w:r>
        <w:rPr>
          <w:rFonts w:hint="eastAsia" w:ascii="宋体" w:hAnsi="宋体" w:cs="宋体"/>
          <w:color w:val="auto"/>
          <w:sz w:val="24"/>
          <w:highlight w:val="none"/>
        </w:rPr>
        <w:t>2.</w:t>
      </w:r>
      <w:r>
        <w:rPr>
          <w:rFonts w:hint="eastAsia" w:ascii="宋体" w:hAnsi="宋体" w:eastAsia="楷体" w:cs="宋体"/>
          <w:b w:val="0"/>
          <w:color w:val="auto"/>
          <w:sz w:val="24"/>
          <w:highlight w:val="none"/>
        </w:rPr>
        <w:t>服务期限</w:t>
      </w:r>
    </w:p>
    <w:p w14:paraId="709A7CC9">
      <w:pPr>
        <w:snapToGrid w:val="0"/>
        <w:spacing w:line="360" w:lineRule="auto"/>
        <w:ind w:firstLine="480" w:firstLineChars="200"/>
        <w:rPr>
          <w:rFonts w:ascii="宋体" w:hAnsi="宋体" w:cs="宋体"/>
          <w:b w:val="0"/>
          <w:bCs w:val="0"/>
          <w:color w:val="auto"/>
          <w:sz w:val="24"/>
          <w:highlight w:val="none"/>
        </w:rPr>
      </w:pPr>
      <w:r>
        <w:rPr>
          <w:rFonts w:hint="eastAsia" w:ascii="宋体" w:hAnsi="宋体" w:cs="宋体"/>
          <w:color w:val="auto"/>
          <w:sz w:val="24"/>
          <w:highlight w:val="none"/>
        </w:rPr>
        <w:t>2</w:t>
      </w:r>
      <w:r>
        <w:rPr>
          <w:rFonts w:ascii="宋体" w:hAnsi="宋体" w:cs="宋体"/>
          <w:b w:val="0"/>
          <w:bCs w:val="0"/>
          <w:color w:val="auto"/>
          <w:sz w:val="24"/>
          <w:highlight w:val="none"/>
        </w:rPr>
        <w:t>.</w:t>
      </w:r>
      <w:r>
        <w:rPr>
          <w:rFonts w:hint="eastAsia" w:ascii="宋体" w:hAnsi="宋体" w:cs="宋体"/>
          <w:color w:val="auto"/>
          <w:sz w:val="24"/>
          <w:highlight w:val="none"/>
        </w:rPr>
        <w:t>1</w:t>
      </w:r>
      <w:r>
        <w:rPr>
          <w:rFonts w:hint="eastAsia" w:ascii="宋体" w:hAnsi="宋体" w:cs="宋体"/>
          <w:b w:val="0"/>
          <w:bCs w:val="0"/>
          <w:color w:val="auto"/>
          <w:sz w:val="24"/>
          <w:highlight w:val="none"/>
        </w:rPr>
        <w:t>广播电视融合媒体智慧监管平台、公共广播信号监测系统云资源</w:t>
      </w:r>
      <w:r>
        <w:rPr>
          <w:rFonts w:hint="eastAsia" w:ascii="宋体" w:hAnsi="宋体" w:cs="宋体"/>
          <w:color w:val="auto"/>
          <w:sz w:val="24"/>
          <w:highlight w:val="none"/>
        </w:rPr>
        <w:t>：12个月。</w:t>
      </w:r>
    </w:p>
    <w:p w14:paraId="3D3169C6">
      <w:pPr>
        <w:snapToGrid w:val="0"/>
        <w:spacing w:line="360" w:lineRule="auto"/>
        <w:ind w:firstLine="480" w:firstLineChars="200"/>
        <w:rPr>
          <w:rFonts w:ascii="宋体" w:hAnsi="宋体" w:cs="宋体"/>
          <w:b w:val="0"/>
          <w:bCs w:val="0"/>
          <w:color w:val="auto"/>
          <w:sz w:val="24"/>
          <w:highlight w:val="none"/>
        </w:rPr>
      </w:pPr>
      <w:r>
        <w:rPr>
          <w:rFonts w:ascii="宋体" w:hAnsi="宋体" w:cs="宋体"/>
          <w:b w:val="0"/>
          <w:bCs w:val="0"/>
          <w:color w:val="auto"/>
          <w:sz w:val="24"/>
          <w:highlight w:val="none"/>
        </w:rPr>
        <w:t>2.</w:t>
      </w:r>
      <w:r>
        <w:rPr>
          <w:rFonts w:hint="eastAsia" w:ascii="宋体" w:hAnsi="宋体" w:cs="宋体"/>
          <w:color w:val="auto"/>
          <w:sz w:val="24"/>
          <w:highlight w:val="none"/>
        </w:rPr>
        <w:t>2</w:t>
      </w:r>
      <w:r>
        <w:rPr>
          <w:rFonts w:hint="eastAsia" w:ascii="宋体" w:hAnsi="宋体" w:cs="宋体"/>
          <w:b w:val="0"/>
          <w:bCs w:val="0"/>
          <w:color w:val="auto"/>
          <w:sz w:val="24"/>
          <w:highlight w:val="none"/>
        </w:rPr>
        <w:t>网络视听新媒体综合监管平台原有云资源租期</w:t>
      </w:r>
      <w:r>
        <w:rPr>
          <w:rFonts w:hint="eastAsia" w:ascii="宋体" w:hAnsi="宋体" w:cs="宋体"/>
          <w:color w:val="auto"/>
          <w:sz w:val="24"/>
          <w:highlight w:val="none"/>
        </w:rPr>
        <w:t>： 6个月。</w:t>
      </w:r>
    </w:p>
    <w:p w14:paraId="10F98A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b w:val="0"/>
          <w:bCs w:val="0"/>
          <w:color w:val="auto"/>
          <w:sz w:val="24"/>
          <w:highlight w:val="none"/>
        </w:rPr>
        <w:t>.</w:t>
      </w:r>
      <w:r>
        <w:rPr>
          <w:rFonts w:hint="eastAsia" w:ascii="宋体" w:hAnsi="宋体" w:cs="宋体"/>
          <w:color w:val="auto"/>
          <w:sz w:val="24"/>
          <w:highlight w:val="none"/>
        </w:rPr>
        <w:t>3</w:t>
      </w:r>
      <w:r>
        <w:rPr>
          <w:rFonts w:hint="eastAsia" w:ascii="宋体" w:hAnsi="宋体" w:cs="宋体"/>
          <w:b w:val="0"/>
          <w:bCs w:val="0"/>
          <w:color w:val="auto"/>
          <w:sz w:val="24"/>
          <w:highlight w:val="none"/>
        </w:rPr>
        <w:t>网络视听新媒体综合监管平台升级改造项目云资源租期</w:t>
      </w:r>
      <w:r>
        <w:rPr>
          <w:rFonts w:hint="eastAsia" w:ascii="宋体" w:hAnsi="宋体" w:cs="宋体"/>
          <w:color w:val="auto"/>
          <w:sz w:val="24"/>
          <w:highlight w:val="none"/>
        </w:rPr>
        <w:t>：6个月。</w:t>
      </w:r>
    </w:p>
    <w:p w14:paraId="249BEEB7">
      <w:pPr>
        <w:snapToGrid w:val="0"/>
        <w:spacing w:line="360" w:lineRule="auto"/>
        <w:rPr>
          <w:rFonts w:ascii="宋体" w:hAnsi="宋体" w:cs="宋体"/>
          <w:b w:val="0"/>
          <w:bCs w:val="0"/>
          <w:color w:val="auto"/>
          <w:sz w:val="24"/>
          <w:highlight w:val="none"/>
        </w:rPr>
      </w:pPr>
      <w:r>
        <w:rPr>
          <w:rFonts w:hint="eastAsia" w:ascii="宋体" w:hAnsi="宋体" w:cs="宋体"/>
          <w:color w:val="auto"/>
          <w:sz w:val="24"/>
          <w:highlight w:val="none"/>
        </w:rPr>
        <w:t>3.付款条件</w:t>
      </w:r>
    </w:p>
    <w:p w14:paraId="6449A6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签订生效后5个工作日内，中标人向采购人支付合同总价的10%作为合同履约保证金，采购人收到履约保证金后10个工作日内支付80%合同款；中标人按照合同规定履行服务满2个月后，采购人支付20%合同尾款；合同期满后，若中标人完全履行了合同所规定的条款，经采购人验收合格后且无任何争议或遗留问题，在10个工作日内，采购人向中标人无息退还合同履约保证金。</w:t>
      </w:r>
    </w:p>
    <w:p w14:paraId="1E169669">
      <w:pPr>
        <w:keepNext/>
        <w:keepLines/>
        <w:numPr>
          <w:ilvl w:val="0"/>
          <w:numId w:val="2"/>
        </w:numPr>
        <w:spacing w:before="260" w:after="220"/>
        <w:outlineLvl w:val="0"/>
        <w:rPr>
          <w:rFonts w:ascii="黑体" w:hAnsi="黑体" w:eastAsia="黑体" w:cs="黑体"/>
          <w:b/>
          <w:color w:val="auto"/>
          <w:kern w:val="44"/>
          <w:sz w:val="24"/>
          <w:highlight w:val="none"/>
        </w:rPr>
      </w:pPr>
      <w:r>
        <w:rPr>
          <w:rFonts w:hint="eastAsia" w:ascii="黑体" w:hAnsi="黑体" w:eastAsia="黑体" w:cs="黑体"/>
          <w:b/>
          <w:color w:val="auto"/>
          <w:kern w:val="44"/>
          <w:sz w:val="24"/>
          <w:highlight w:val="none"/>
        </w:rPr>
        <w:t>技术参数要求</w:t>
      </w:r>
      <w:bookmarkEnd w:id="4"/>
    </w:p>
    <w:p w14:paraId="610812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1.基本要求</w:t>
      </w:r>
    </w:p>
    <w:p w14:paraId="0EE2A2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1.1政务云需实现的目标</w:t>
      </w:r>
    </w:p>
    <w:p w14:paraId="5591F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租用政务云资源支撑广播电视及IPTV信号监测、公共广播信号监测、行业网络安全监管等业务开展，支撑各业务系统正常、安全、稳定、可靠运行。保障我市广播电视安全播出，为行政主管部门科学管理提供依据。</w:t>
      </w:r>
    </w:p>
    <w:p w14:paraId="3F79B42E">
      <w:pPr>
        <w:snapToGrid w:val="0"/>
        <w:spacing w:line="360" w:lineRule="auto"/>
        <w:ind w:firstLine="480" w:firstLineChars="200"/>
        <w:rPr>
          <w:rFonts w:ascii="宋体" w:hAnsi="宋体" w:cs="宋体"/>
          <w:color w:val="auto"/>
          <w:sz w:val="24"/>
          <w:highlight w:val="none"/>
        </w:rPr>
      </w:pPr>
      <w:bookmarkStart w:id="5" w:name="_Toc193804283"/>
      <w:r>
        <w:rPr>
          <w:rFonts w:hint="eastAsia" w:ascii="宋体" w:hAnsi="宋体" w:cs="宋体"/>
          <w:color w:val="auto"/>
          <w:sz w:val="24"/>
          <w:highlight w:val="none"/>
        </w:rPr>
        <w:t>1.2云资源要求</w:t>
      </w:r>
      <w:bookmarkEnd w:id="5"/>
    </w:p>
    <w:p w14:paraId="4327A2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云服务商提供的云资源所采用的CPU、数据库、操作系统等应在中国信息安全测评中心《安全可靠测评结果公告》范围内。（《安全可靠测评结果公告》http://www.itsec.gov.cn/aqkkcp/cpgg），投标人提供相关承诺函（格式自拟），并加盖公章。</w:t>
      </w:r>
    </w:p>
    <w:p w14:paraId="3AB78D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云租期内，投标人提供不少于1人的5*8小时现场技术支持和服务保障机制,服务地点北京市广播电视监测中心。人员要求具有CISP或CISAW网络安全资质证书，主要工作为云效率统计、云资源调整及安防工作协调、协助规划涉云项目等（投标人须出具承诺函，格式自拟、加盖公章；函中应需提供现场技术支持人员简历介绍等工作经验证明材料、相关证书复印件等材料，）。此项仅为对现场人员的要求，不参与评分表中第15、16项“</w:t>
      </w:r>
      <w:r>
        <w:rPr>
          <w:rFonts w:ascii="宋体" w:hAnsi="宋体" w:cs="宋体"/>
          <w:color w:val="auto"/>
          <w:sz w:val="24"/>
          <w:highlight w:val="none"/>
        </w:rPr>
        <w:t>项目</w:t>
      </w:r>
      <w:r>
        <w:rPr>
          <w:rFonts w:hint="eastAsia" w:ascii="宋体" w:hAnsi="宋体" w:cs="宋体"/>
          <w:color w:val="auto"/>
          <w:sz w:val="24"/>
          <w:highlight w:val="none"/>
        </w:rPr>
        <w:t>实施</w:t>
      </w:r>
      <w:r>
        <w:rPr>
          <w:rFonts w:ascii="宋体" w:hAnsi="宋体" w:cs="宋体"/>
          <w:color w:val="auto"/>
          <w:sz w:val="24"/>
          <w:highlight w:val="none"/>
        </w:rPr>
        <w:t>团队</w:t>
      </w:r>
      <w:r>
        <w:rPr>
          <w:rFonts w:hint="eastAsia" w:ascii="宋体" w:hAnsi="宋体" w:cs="宋体"/>
          <w:color w:val="auto"/>
          <w:sz w:val="24"/>
          <w:highlight w:val="none"/>
        </w:rPr>
        <w:t>”打分内容。</w:t>
      </w:r>
    </w:p>
    <w:p w14:paraId="021BBB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2.服务内容及要求</w:t>
      </w:r>
    </w:p>
    <w:p w14:paraId="707755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2.1政务云性能要求</w:t>
      </w:r>
    </w:p>
    <w:p w14:paraId="67CF8F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（1）政务云服务平台管理系统需要具备安全、稳定、可靠和高扩展等特性，云平台应具备不低于99.99%可用性，数据可靠性不低于99.9999%。可支持用户自主配置主机、存储、网络、安全等资源，支持定制化开发。</w:t>
      </w:r>
    </w:p>
    <w:p w14:paraId="62984A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（2）支持数据中心资源动态调度，云主机资源支持弹性调整，可根据业务压力随时调整虚拟机数量、内存及数据盘磁盘容量，实例可用性达99.99%；虚拟机支持秒级启动功能，停机时间可控制在秒级。</w:t>
      </w:r>
    </w:p>
    <w:p w14:paraId="341A9E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（3）支持对虚拟机CPU、内存、存储、带宽进行实时监控，并支持具备自定义告警规则修改功能。</w:t>
      </w:r>
    </w:p>
    <w:p w14:paraId="680FBE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虚拟机的跨物理服务器的在线迁移；可按要求支持对资源进行物理或逻辑隔离，满足具备政务云平台独立资源区域划分功能要求；支持用户自定义虚拟主机专用网络或VLAN划分功能，并支持7层和4层的软件负载均衡。</w:t>
      </w:r>
    </w:p>
    <w:p w14:paraId="26803B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（5）支持自动生成资源使用情况的数据报表生成功能（需提供所投产品此项要求的系统截图或其他有效证明文件）。</w:t>
      </w:r>
    </w:p>
    <w:p w14:paraId="0172CE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（6）支持信创操作系统和信创数据库安装部署。 </w:t>
      </w:r>
    </w:p>
    <w:p w14:paraId="530F80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（7）支持存储快照，对系统盘、磁盘数据生成备份功能，快速恢复数据，本地数据零丢失功能。</w:t>
      </w:r>
    </w:p>
    <w:p w14:paraId="3E951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（8）支持云平台租户自行指定云主机的网卡IP分配指定功能。</w:t>
      </w:r>
    </w:p>
    <w:p w14:paraId="0A8CCF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（9）云平台应支持IPv6、 IPv4地址访问，具备IPv6、 IPv4配合完成IPv6适配改造双栈地址。</w:t>
      </w:r>
    </w:p>
    <w:p w14:paraId="23B41A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支持自动化运维工具和自动化运维，自动化运维工具支持自动化巡检、云平台补丁自动分发、批量远程脚本执行等功能；支持自动告警、运维即时通讯工具、告警升级、工单与故障报告自动分发和认领等功能。</w:t>
      </w:r>
    </w:p>
    <w:p w14:paraId="38CEF3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2.2政务云服务要求</w:t>
      </w:r>
    </w:p>
    <w:p w14:paraId="36E2BA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（1）确保各系统政务云资源安全可靠运行，无安全隐患，不被病毒、木马等网络威胁攻击；有完整的网络安全应急预案，应对可能发生的紧急事故。</w:t>
      </w:r>
    </w:p>
    <w:p w14:paraId="2CA84A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（2）提供云主机深度监控、网络流量监控、抗DDos、防篡改等网络安全服务，定期对各系统进行漏洞扫描、杀毒、防护。</w:t>
      </w:r>
    </w:p>
    <w:p w14:paraId="312149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（3）投标人为本项目提供授时服务，配合采购人完成政务云机房总进线间专线链路跳接铺设工作，配合项目各中标单位做好云上系统部署调试。</w:t>
      </w:r>
    </w:p>
    <w:p w14:paraId="4B69FC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2.3为落实政府采购政策需满足的要求</w:t>
      </w:r>
    </w:p>
    <w:p w14:paraId="1186EE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不涉及。</w:t>
      </w:r>
    </w:p>
    <w:p w14:paraId="54FDDE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2.4政务云租用期内人员及相关服务</w:t>
      </w:r>
    </w:p>
    <w:p w14:paraId="100A29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（1）实施运维团队</w:t>
      </w:r>
    </w:p>
    <w:p w14:paraId="43DAFA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为本项目实施配备专门的项目负责人和不少于3人的技术运维人员，负责云资源部署调试、安全防护部署。项目负责人应具有信息系统项目管理师（高级）且具有5年（含）以上类似工作经验，运维人员技术人员应具有CISP或CISAW资质证书且具有2年（含）以上类似工作经验，团队人员需提供人员简历、证书复印件。需提供团队人员组成文件方案。</w:t>
      </w:r>
    </w:p>
    <w:p w14:paraId="301201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（2）培训</w:t>
      </w:r>
    </w:p>
    <w:p w14:paraId="1592B8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投标人应提供详细的培训方案，主要内容包括培训计划、培训目标、培训内容、授课人员等，通过培训使用人员能够了解本项目政务云架构、运维方法、防护方案及政务云监管平台使用方法。租用期内1次。</w:t>
      </w:r>
    </w:p>
    <w:p w14:paraId="6CF292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（3）现场技术支持</w:t>
      </w:r>
    </w:p>
    <w:p w14:paraId="32F3C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1）重要保障期（由采购人根据业务需求确定），按照采购人要求，投标人负责安排1名技术人员现场值守服务，处置突发故障，保障系统稳定运行。</w:t>
      </w:r>
    </w:p>
    <w:p w14:paraId="1B092C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2）技术人员到现场提供技术支持服务的交通、食宿等费用由中标人承担，且技术人员应遵守采购人现场的各项规章制度和安全操作规程，并服从采购人管理。</w:t>
      </w:r>
    </w:p>
    <w:p w14:paraId="515E3D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（4）备品备件</w:t>
      </w:r>
    </w:p>
    <w:p w14:paraId="42C6F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投标人应备有充足的备品备件，能为采购人提供7×24小时优质、迅速、及时的备品备件技术支持，不能由于备品备件不足而影响采购人正常操作使用和业务开展。</w:t>
      </w:r>
    </w:p>
    <w:p w14:paraId="7E5650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投标人应提供详细的备品备件清单。</w:t>
      </w:r>
    </w:p>
    <w:p w14:paraId="673C53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2.5投标方案、预案要求</w:t>
      </w:r>
    </w:p>
    <w:p w14:paraId="01CCC0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投标人提供《项目需求分析》《项目实施方案》《运维方案》《应急预案》</w:t>
      </w:r>
    </w:p>
    <w:p w14:paraId="41FD8B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（1）《项目需求分析》内容应包括业务内容理解、云资源需求理解、重难点分析等内容。</w:t>
      </w:r>
    </w:p>
    <w:p w14:paraId="5CE0EA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（2）《项目实施方案》内容应包括基础设施、网络安全、管理制度等内容。</w:t>
      </w:r>
    </w:p>
    <w:p w14:paraId="4AC588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（3）《运维方案》内容应包括组织架构及职责分工、运维制度、运维工作事项、网络安全防护等内容。</w:t>
      </w:r>
    </w:p>
    <w:p w14:paraId="34BF44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（4）《应急预案》内容应包括组织架构及职责分工、应急事件分级分类、风险分析、突发事件应急处置流程等内容。</w:t>
      </w:r>
    </w:p>
    <w:p w14:paraId="13C66A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2.6政务云迁移服务要求</w:t>
      </w:r>
    </w:p>
    <w:p w14:paraId="6BE502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(1)业务系统属于生产系统，已部署在云平台平稳运行。保障业务系统连续性是关键。如涉及业务迁移，需在不中断业务的前提下，自合同生效之日起7个工作日内完成全部系统迁移。</w:t>
      </w:r>
    </w:p>
    <w:p w14:paraId="58F974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(2)采购人无额外费用，投标人需自行考虑应用系统迁移及此项工作产生的相关费用，包括但不限于迁移产生的资源费用、专线迁移费用、系统开发商费用、原服务商迁出相关费用。</w:t>
      </w:r>
    </w:p>
    <w:p w14:paraId="482A67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(3)投标人承诺根据采购人需求完成系统迁移工作，并且不能改变和影响原有系统的功能、技术状态以及采购人的使用习惯。</w:t>
      </w:r>
    </w:p>
    <w:p w14:paraId="06E9BA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2.7保密要求</w:t>
      </w:r>
    </w:p>
    <w:p w14:paraId="4A37D2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71CCF3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154D0B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（3）投标人保证将保密信息的披露范围严格控制在直接从事该项目工作且因工作需要有必要知悉保密信息的工作人员范围内,对投标人非从事该项目的人员一律严格保密。</w:t>
      </w:r>
    </w:p>
    <w:p w14:paraId="71E30F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31DCF0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（5）任何时间内，一经采购人提出要求，投标人应按照采购人指示在收到采购人书面通知后 5 日内将含有保密信息的所有文件或其他资料归还采购人，且不得擅自复制留存。</w:t>
      </w:r>
    </w:p>
    <w:p w14:paraId="260FFA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（6）非经采购人特别授权，采购人向投标人提供的任何保密信息并不包括授予投标人该保密信息包含的任何专利权、商标权、著作权、商业秘密或其它类型的知识产权。</w:t>
      </w:r>
    </w:p>
    <w:p w14:paraId="5F09CF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（7）投标人承担上述保密义务的期限为合同有效期间及合同终止后2年，承担上述保密义务的责任主体为投标人（含投标人服务人员）。</w:t>
      </w:r>
    </w:p>
    <w:p w14:paraId="34393A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685264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（9）投标人应当对获悉的政务数据、个人信息等予以保密，不得用于其他用途，不得泄露、出售或者非法向他人提供。</w:t>
      </w:r>
    </w:p>
    <w:p w14:paraId="1B07D8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2.8知识产权要求</w:t>
      </w:r>
    </w:p>
    <w:p w14:paraId="262C6E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（1）投标人应确保本项目所提交成果无知识产权纠纷，项目成果的知识产权属于项目委托方。须在响应文件中对此项作出专项承诺，格式自拟。</w:t>
      </w:r>
    </w:p>
    <w:p w14:paraId="30BAC5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保证向采购人提供的服务成果是其独立实施完成，不存在任何侵犯第三方专利权、商标权、著作权等合法权益。如因投标人提供的服务成果侵犯任何第三方的合法权益，导致该第三方追究采购人责任的，投标人应负责解决并赔偿因此给采购人造成的全部损失。</w:t>
      </w:r>
    </w:p>
    <w:p w14:paraId="1DCA1A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2.9其他要求</w:t>
      </w:r>
    </w:p>
    <w:p w14:paraId="167CD2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(1)投标人需具备有效的质量管理体系认证证书、环境管理体系认证证书、信息技术服务管理体系认证证书。获取证书单位名称与投标人名称必须完全一致。</w:t>
      </w:r>
    </w:p>
    <w:p w14:paraId="295C41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(2)投标人本次项目提供服务的政务云平台应通过网络安全等级保护（GB/T 22239-2019）第三级测评，评测报告持有人与投标人名称必须完全一致，提供近一年内通过网络安全等级保护（GB/T 22239-2019）第三级的测评报告（至少包括报告首页、网络安全等级测评基本信息表页、等级测评结论页）。</w:t>
      </w:r>
    </w:p>
    <w:p w14:paraId="2F25A7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本次项目提供服务的政务云平台通过《中央网信办云计算服务安全评估》证明，以证明投标人具备提高云计算服务的安全可控水平，降低云计算服务带来的网络安全风险的能力。须提供中央网信办网站公示截图。单位名称与投标人名称必须完全一致并加盖投标人公章。</w:t>
      </w:r>
    </w:p>
    <w:p w14:paraId="35D94E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本次项目提供服务的政务云平台提供一年内云平台商业密码安全性评估报告，评估结果符合密评第三级信息系统要求，评测报告持有人与投标人名称必须完全一致，提供商用密码应用安全性评估报告关键页（至少包括报告首页、被测系统基本信息表页、商用密码应用安全性评估结论页）</w:t>
      </w:r>
    </w:p>
    <w:p w14:paraId="195F10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(5)投标人应提供近2022年 1月 1日至投标文件递交截止日内服务过同类项目案例（须包括政务云基础服务或政务云扩展服务内容），合同签署单位名称须与投标人名称必须完全一致。</w:t>
      </w:r>
    </w:p>
    <w:p w14:paraId="0080B8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3.验收标准</w:t>
      </w:r>
    </w:p>
    <w:p w14:paraId="62B71E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3.1投标人提供的政务云资源及服务符合招标文件要求。</w:t>
      </w:r>
    </w:p>
    <w:p w14:paraId="4A2718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3.2服务期期满。</w:t>
      </w:r>
    </w:p>
    <w:p w14:paraId="044025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3.3相关报告齐全。</w:t>
      </w:r>
    </w:p>
    <w:p w14:paraId="070EDB15">
      <w:pPr>
        <w:snapToGrid w:val="0"/>
        <w:spacing w:line="360" w:lineRule="auto"/>
        <w:ind w:firstLine="420" w:firstLineChars="200"/>
        <w:rPr>
          <w:color w:val="auto"/>
          <w:highlight w:val="none"/>
        </w:rPr>
      </w:pPr>
    </w:p>
    <w:p w14:paraId="47EF10A9">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Times New Roman Bold">
    <w:altName w:val="Times New Roman"/>
    <w:panose1 w:val="02020803070505020304"/>
    <w:charset w:val="00"/>
    <w:family w:val="auto"/>
    <w:pitch w:val="default"/>
    <w:sig w:usb0="00000000" w:usb1="00000000"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CD4497"/>
    <w:multiLevelType w:val="multilevel"/>
    <w:tmpl w:val="1FCD4497"/>
    <w:lvl w:ilvl="0" w:tentative="0">
      <w:start w:val="1"/>
      <w:numFmt w:val="chineseCountingThousand"/>
      <w:lvlText w:val="%1、"/>
      <w:lvlJc w:val="left"/>
      <w:pPr>
        <w:ind w:left="420" w:hanging="420"/>
      </w:pPr>
      <w:rPr>
        <w:rFonts w:hint="eastAsia" w:ascii="Times New Roman Bold" w:hAnsi="Times New Roman Bold" w:cs="Times New Roman Bold"/>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D1880"/>
    <w:rsid w:val="595D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2025-05-12T07:19:00Z</dcterms:created>
  <dc:creator>卓</dc:creator>
  <cp:lastModifiedBy>卓</cp:lastModifiedBy>
  <dcterms:modified xsi:type="dcterms:W3CDTF">2025-05-12T07:20:05Z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891E83F570484F7EAE2D4F3EED12D003_11</vt:lpwstr>
  </property>
  <property fmtid="{D5CDD505-2E9C-101B-9397-08002B2CF9AE}" pid="4" name="KSOTemplateDocerSaveRecord">
    <vt:lpwstr>eyJoZGlkIjoiNTQ2YWU4ZmVkMTg2MmRlOGU2ZWVkODQzZWU5OTBiZDAiLCJ1c2VySWQiOiI1NDQ3NjE0MjMifQ==</vt:lpwstr>
  </property>
</Properties>
</file>