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C2" w:rsidRPr="006E62A1" w:rsidRDefault="001415C2" w:rsidP="001415C2">
      <w:pPr>
        <w:spacing w:line="360" w:lineRule="auto"/>
        <w:jc w:val="center"/>
        <w:outlineLvl w:val="0"/>
        <w:rPr>
          <w:b/>
          <w:sz w:val="36"/>
          <w:szCs w:val="36"/>
        </w:rPr>
      </w:pPr>
      <w:bookmarkStart w:id="0" w:name="_Toc99301424"/>
      <w:r w:rsidRPr="006E62A1">
        <w:rPr>
          <w:b/>
          <w:sz w:val="36"/>
          <w:szCs w:val="36"/>
        </w:rPr>
        <w:t>采购需求</w:t>
      </w:r>
      <w:bookmarkStart w:id="1" w:name="_GoBack"/>
      <w:bookmarkEnd w:id="0"/>
      <w:bookmarkEnd w:id="1"/>
    </w:p>
    <w:p w:rsidR="001415C2" w:rsidRPr="006E62A1" w:rsidRDefault="001415C2" w:rsidP="001415C2">
      <w:pPr>
        <w:jc w:val="center"/>
        <w:rPr>
          <w:b/>
          <w:sz w:val="24"/>
        </w:rPr>
      </w:pPr>
      <w:r w:rsidRPr="006E62A1">
        <w:rPr>
          <w:rFonts w:hint="eastAsia"/>
          <w:b/>
          <w:sz w:val="24"/>
        </w:rPr>
        <w:t>第一包</w:t>
      </w:r>
    </w:p>
    <w:p w:rsidR="001415C2" w:rsidRPr="006E62A1" w:rsidRDefault="001415C2" w:rsidP="001415C2">
      <w:pPr>
        <w:rPr>
          <w:sz w:val="24"/>
        </w:rPr>
      </w:pPr>
      <w:r w:rsidRPr="006E62A1">
        <w:rPr>
          <w:rFonts w:hint="eastAsia"/>
          <w:b/>
          <w:sz w:val="24"/>
        </w:rPr>
        <w:t>一、采购标的</w:t>
      </w:r>
      <w:r w:rsidRPr="006E62A1">
        <w:rPr>
          <w:rFonts w:hint="eastAsia"/>
          <w:sz w:val="24"/>
        </w:rPr>
        <w:t>：</w:t>
      </w:r>
    </w:p>
    <w:p w:rsidR="001415C2" w:rsidRPr="006E62A1" w:rsidRDefault="001415C2" w:rsidP="001415C2">
      <w:pPr>
        <w:pStyle w:val="11"/>
        <w:spacing w:line="360" w:lineRule="auto"/>
        <w:ind w:left="360"/>
        <w:jc w:val="both"/>
        <w:rPr>
          <w:rFonts w:asciiTheme="minorEastAsia" w:eastAsiaTheme="minorEastAsia" w:hAnsiTheme="minorEastAsia" w:cstheme="minorEastAsia"/>
          <w:b w:val="0"/>
          <w:bCs/>
          <w:sz w:val="24"/>
          <w:szCs w:val="24"/>
        </w:rPr>
      </w:pPr>
      <w:r w:rsidRPr="006E62A1">
        <w:rPr>
          <w:rFonts w:asciiTheme="minorEastAsia" w:eastAsiaTheme="minorEastAsia" w:hAnsiTheme="minorEastAsia" w:cstheme="minorEastAsia" w:hint="eastAsia"/>
          <w:b w:val="0"/>
          <w:bCs/>
          <w:sz w:val="24"/>
          <w:szCs w:val="24"/>
        </w:rPr>
        <w:t>（一）项目情况：</w:t>
      </w:r>
    </w:p>
    <w:tbl>
      <w:tblPr>
        <w:tblStyle w:val="TableNormal"/>
        <w:tblW w:w="83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1"/>
        <w:gridCol w:w="2623"/>
        <w:gridCol w:w="2864"/>
        <w:gridCol w:w="1682"/>
      </w:tblGrid>
      <w:tr w:rsidR="001415C2" w:rsidRPr="006E62A1" w:rsidTr="00025EDE">
        <w:trPr>
          <w:trHeight w:val="917"/>
        </w:trPr>
        <w:tc>
          <w:tcPr>
            <w:tcW w:w="1191" w:type="dxa"/>
            <w:shd w:val="clear" w:color="auto" w:fill="auto"/>
          </w:tcPr>
          <w:p w:rsidR="001415C2" w:rsidRPr="006E62A1" w:rsidRDefault="001415C2" w:rsidP="00025EDE">
            <w:pPr>
              <w:widowControl/>
              <w:jc w:val="center"/>
              <w:textAlignment w:val="center"/>
              <w:rPr>
                <w:rFonts w:asciiTheme="minorEastAsia" w:eastAsiaTheme="minorEastAsia" w:hAnsiTheme="minorEastAsia" w:cstheme="minorEastAsia"/>
                <w:color w:val="000000"/>
                <w:kern w:val="0"/>
                <w:sz w:val="24"/>
                <w:lang w:bidi="ar"/>
              </w:rPr>
            </w:pPr>
            <w:r w:rsidRPr="006E62A1">
              <w:rPr>
                <w:rFonts w:asciiTheme="minorEastAsia" w:eastAsiaTheme="minorEastAsia" w:hAnsiTheme="minorEastAsia" w:cstheme="minorEastAsia" w:hint="eastAsia"/>
                <w:color w:val="000000"/>
                <w:kern w:val="0"/>
                <w:sz w:val="24"/>
                <w:lang w:bidi="ar"/>
              </w:rPr>
              <w:t>包号</w:t>
            </w:r>
          </w:p>
        </w:tc>
        <w:tc>
          <w:tcPr>
            <w:tcW w:w="2623" w:type="dxa"/>
            <w:shd w:val="clear" w:color="auto" w:fill="auto"/>
          </w:tcPr>
          <w:p w:rsidR="001415C2" w:rsidRPr="006E62A1" w:rsidRDefault="001415C2" w:rsidP="00025EDE">
            <w:pPr>
              <w:widowControl/>
              <w:jc w:val="center"/>
              <w:textAlignment w:val="center"/>
              <w:rPr>
                <w:rFonts w:asciiTheme="minorEastAsia" w:eastAsiaTheme="minorEastAsia" w:hAnsiTheme="minorEastAsia" w:cstheme="minorEastAsia"/>
                <w:color w:val="000000"/>
                <w:kern w:val="0"/>
                <w:sz w:val="24"/>
                <w:lang w:bidi="ar"/>
              </w:rPr>
            </w:pPr>
            <w:r w:rsidRPr="006E62A1">
              <w:rPr>
                <w:rFonts w:asciiTheme="minorEastAsia" w:eastAsiaTheme="minorEastAsia" w:hAnsiTheme="minorEastAsia" w:cstheme="minorEastAsia" w:hint="eastAsia"/>
                <w:color w:val="000000"/>
                <w:kern w:val="0"/>
                <w:sz w:val="24"/>
                <w:lang w:bidi="ar"/>
              </w:rPr>
              <w:t>标的名称</w:t>
            </w:r>
          </w:p>
        </w:tc>
        <w:tc>
          <w:tcPr>
            <w:tcW w:w="2864" w:type="dxa"/>
            <w:shd w:val="clear" w:color="auto" w:fill="auto"/>
          </w:tcPr>
          <w:p w:rsidR="001415C2" w:rsidRPr="006E62A1" w:rsidRDefault="001415C2" w:rsidP="00025EDE">
            <w:pPr>
              <w:widowControl/>
              <w:jc w:val="center"/>
              <w:textAlignment w:val="center"/>
              <w:rPr>
                <w:rFonts w:asciiTheme="minorEastAsia" w:eastAsiaTheme="minorEastAsia" w:hAnsiTheme="minorEastAsia" w:cstheme="minorEastAsia"/>
                <w:color w:val="000000"/>
                <w:kern w:val="0"/>
                <w:sz w:val="24"/>
                <w:lang w:eastAsia="zh-CN" w:bidi="ar"/>
              </w:rPr>
            </w:pPr>
            <w:r w:rsidRPr="006E62A1">
              <w:rPr>
                <w:rFonts w:asciiTheme="minorEastAsia" w:eastAsiaTheme="minorEastAsia" w:hAnsiTheme="minorEastAsia" w:cstheme="minorEastAsia" w:hint="eastAsia"/>
                <w:color w:val="000000"/>
                <w:kern w:val="0"/>
                <w:sz w:val="24"/>
                <w:lang w:eastAsia="zh-CN" w:bidi="ar"/>
              </w:rPr>
              <w:t>采购包预算金额（万元）</w:t>
            </w:r>
          </w:p>
        </w:tc>
        <w:tc>
          <w:tcPr>
            <w:tcW w:w="1682" w:type="dxa"/>
            <w:shd w:val="clear" w:color="auto" w:fill="auto"/>
          </w:tcPr>
          <w:p w:rsidR="001415C2" w:rsidRPr="006E62A1" w:rsidRDefault="001415C2" w:rsidP="00025EDE">
            <w:pPr>
              <w:widowControl/>
              <w:jc w:val="center"/>
              <w:textAlignment w:val="center"/>
              <w:rPr>
                <w:rFonts w:asciiTheme="minorEastAsia" w:eastAsiaTheme="minorEastAsia" w:hAnsiTheme="minorEastAsia" w:cstheme="minorEastAsia"/>
                <w:color w:val="000000"/>
                <w:kern w:val="0"/>
                <w:sz w:val="24"/>
                <w:lang w:bidi="ar"/>
              </w:rPr>
            </w:pPr>
            <w:r w:rsidRPr="006E62A1">
              <w:rPr>
                <w:rFonts w:asciiTheme="minorEastAsia" w:eastAsiaTheme="minorEastAsia" w:hAnsiTheme="minorEastAsia" w:cstheme="minorEastAsia" w:hint="eastAsia"/>
                <w:color w:val="000000"/>
                <w:kern w:val="0"/>
                <w:sz w:val="24"/>
                <w:lang w:bidi="ar"/>
              </w:rPr>
              <w:t>数量</w:t>
            </w:r>
          </w:p>
        </w:tc>
      </w:tr>
      <w:tr w:rsidR="001415C2" w:rsidRPr="006E62A1" w:rsidTr="00025EDE">
        <w:trPr>
          <w:trHeight w:val="108"/>
        </w:trPr>
        <w:tc>
          <w:tcPr>
            <w:tcW w:w="1191" w:type="dxa"/>
            <w:shd w:val="clear" w:color="auto" w:fill="auto"/>
          </w:tcPr>
          <w:p w:rsidR="001415C2" w:rsidRPr="006E62A1" w:rsidRDefault="001415C2" w:rsidP="00025EDE">
            <w:pPr>
              <w:widowControl/>
              <w:jc w:val="center"/>
              <w:textAlignment w:val="center"/>
              <w:rPr>
                <w:rFonts w:asciiTheme="minorEastAsia" w:eastAsiaTheme="minorEastAsia" w:hAnsiTheme="minorEastAsia" w:cstheme="minorEastAsia"/>
                <w:color w:val="000000"/>
                <w:kern w:val="0"/>
                <w:sz w:val="24"/>
                <w:lang w:bidi="ar"/>
              </w:rPr>
            </w:pPr>
            <w:r w:rsidRPr="006E62A1">
              <w:rPr>
                <w:rFonts w:asciiTheme="minorEastAsia" w:eastAsiaTheme="minorEastAsia" w:hAnsiTheme="minorEastAsia" w:cstheme="minorEastAsia" w:hint="eastAsia"/>
                <w:color w:val="000000"/>
                <w:kern w:val="0"/>
                <w:sz w:val="24"/>
                <w:lang w:bidi="ar"/>
              </w:rPr>
              <w:t>1</w:t>
            </w:r>
          </w:p>
        </w:tc>
        <w:tc>
          <w:tcPr>
            <w:tcW w:w="2623" w:type="dxa"/>
            <w:shd w:val="clear" w:color="auto" w:fill="auto"/>
          </w:tcPr>
          <w:p w:rsidR="001415C2" w:rsidRPr="006E62A1" w:rsidRDefault="001415C2" w:rsidP="00025EDE">
            <w:pPr>
              <w:widowControl/>
              <w:jc w:val="left"/>
              <w:textAlignment w:val="center"/>
              <w:rPr>
                <w:rFonts w:asciiTheme="minorEastAsia" w:eastAsiaTheme="minorEastAsia" w:hAnsiTheme="minorEastAsia" w:cstheme="minorEastAsia"/>
                <w:color w:val="000000"/>
                <w:kern w:val="0"/>
                <w:sz w:val="24"/>
                <w:lang w:eastAsia="zh-CN" w:bidi="ar"/>
              </w:rPr>
            </w:pPr>
            <w:r w:rsidRPr="006E62A1">
              <w:rPr>
                <w:rFonts w:asciiTheme="minorEastAsia" w:eastAsiaTheme="minorEastAsia" w:hAnsiTheme="minorEastAsia" w:cstheme="minorEastAsia" w:hint="eastAsia"/>
                <w:color w:val="000000"/>
                <w:kern w:val="0"/>
                <w:sz w:val="24"/>
                <w:lang w:eastAsia="zh-CN" w:bidi="ar"/>
              </w:rPr>
              <w:t>北京市应急指挥保障中心2025-2026年度信息系统政务云租用项目（第一包）</w:t>
            </w:r>
          </w:p>
        </w:tc>
        <w:tc>
          <w:tcPr>
            <w:tcW w:w="2864" w:type="dxa"/>
            <w:shd w:val="clear" w:color="auto" w:fill="auto"/>
          </w:tcPr>
          <w:p w:rsidR="001415C2" w:rsidRPr="006E62A1" w:rsidRDefault="001415C2" w:rsidP="00025EDE">
            <w:pPr>
              <w:widowControl/>
              <w:jc w:val="center"/>
              <w:textAlignment w:val="center"/>
              <w:rPr>
                <w:rFonts w:asciiTheme="minorEastAsia" w:eastAsiaTheme="minorEastAsia" w:hAnsiTheme="minorEastAsia" w:cstheme="minorEastAsia"/>
                <w:color w:val="000000"/>
                <w:kern w:val="0"/>
                <w:sz w:val="24"/>
                <w:lang w:bidi="ar"/>
              </w:rPr>
            </w:pPr>
            <w:r w:rsidRPr="006E62A1">
              <w:rPr>
                <w:rFonts w:asciiTheme="minorEastAsia" w:eastAsiaTheme="minorEastAsia" w:hAnsiTheme="minorEastAsia" w:cstheme="minorEastAsia" w:hint="eastAsia"/>
                <w:color w:val="000000"/>
                <w:kern w:val="0"/>
                <w:sz w:val="24"/>
                <w:lang w:eastAsia="zh-CN" w:bidi="ar"/>
              </w:rPr>
              <w:t xml:space="preserve"> </w:t>
            </w:r>
            <w:r w:rsidRPr="006E62A1">
              <w:rPr>
                <w:rFonts w:asciiTheme="minorEastAsia" w:eastAsiaTheme="minorEastAsia" w:hAnsiTheme="minorEastAsia" w:cstheme="minorEastAsia" w:hint="eastAsia"/>
                <w:color w:val="000000"/>
                <w:kern w:val="0"/>
                <w:sz w:val="24"/>
                <w:lang w:bidi="ar"/>
              </w:rPr>
              <w:t>179. 5331</w:t>
            </w:r>
          </w:p>
        </w:tc>
        <w:tc>
          <w:tcPr>
            <w:tcW w:w="1682" w:type="dxa"/>
            <w:shd w:val="clear" w:color="auto" w:fill="auto"/>
          </w:tcPr>
          <w:p w:rsidR="001415C2" w:rsidRPr="006E62A1" w:rsidRDefault="001415C2" w:rsidP="00025EDE">
            <w:pPr>
              <w:widowControl/>
              <w:jc w:val="center"/>
              <w:textAlignment w:val="center"/>
              <w:rPr>
                <w:rFonts w:asciiTheme="minorEastAsia" w:eastAsiaTheme="minorEastAsia" w:hAnsiTheme="minorEastAsia" w:cstheme="minorEastAsia"/>
                <w:color w:val="000000"/>
                <w:kern w:val="0"/>
                <w:sz w:val="24"/>
                <w:lang w:bidi="ar"/>
              </w:rPr>
            </w:pPr>
            <w:r w:rsidRPr="006E62A1">
              <w:rPr>
                <w:rFonts w:asciiTheme="minorEastAsia" w:eastAsiaTheme="minorEastAsia" w:hAnsiTheme="minorEastAsia" w:cstheme="minorEastAsia" w:hint="eastAsia"/>
                <w:color w:val="000000"/>
                <w:kern w:val="0"/>
                <w:sz w:val="24"/>
                <w:lang w:bidi="ar"/>
              </w:rPr>
              <w:t>1</w:t>
            </w:r>
          </w:p>
        </w:tc>
      </w:tr>
    </w:tbl>
    <w:p w:rsidR="001415C2" w:rsidRPr="006E62A1" w:rsidRDefault="001415C2" w:rsidP="001415C2">
      <w:pPr>
        <w:pStyle w:val="11"/>
        <w:spacing w:line="360" w:lineRule="auto"/>
        <w:ind w:left="360"/>
        <w:jc w:val="both"/>
        <w:rPr>
          <w:rFonts w:asciiTheme="minorEastAsia" w:eastAsiaTheme="minorEastAsia" w:hAnsiTheme="minorEastAsia" w:cstheme="minorEastAsia"/>
          <w:b w:val="0"/>
          <w:bCs/>
          <w:sz w:val="24"/>
          <w:szCs w:val="24"/>
        </w:rPr>
      </w:pPr>
      <w:r w:rsidRPr="006E62A1">
        <w:rPr>
          <w:rFonts w:asciiTheme="minorEastAsia" w:eastAsiaTheme="minorEastAsia" w:hAnsiTheme="minorEastAsia" w:cstheme="minorEastAsia" w:hint="eastAsia"/>
          <w:b w:val="0"/>
          <w:bCs/>
          <w:sz w:val="24"/>
          <w:szCs w:val="24"/>
        </w:rPr>
        <w:t>（二）项目背景或概况</w:t>
      </w:r>
    </w:p>
    <w:p w:rsidR="001415C2" w:rsidRPr="006E62A1" w:rsidRDefault="001415C2" w:rsidP="001415C2">
      <w:pPr>
        <w:tabs>
          <w:tab w:val="left" w:pos="567"/>
        </w:tabs>
        <w:spacing w:line="360" w:lineRule="auto"/>
        <w:ind w:left="31" w:firstLine="420"/>
        <w:rPr>
          <w:rFonts w:asciiTheme="minorEastAsia" w:eastAsiaTheme="minorEastAsia" w:hAnsiTheme="minorEastAsia" w:cstheme="minorEastAsia"/>
          <w:kern w:val="44"/>
          <w:sz w:val="24"/>
        </w:rPr>
      </w:pPr>
      <w:r w:rsidRPr="006E62A1">
        <w:rPr>
          <w:rFonts w:asciiTheme="minorEastAsia" w:eastAsiaTheme="minorEastAsia" w:hAnsiTheme="minorEastAsia" w:cstheme="minorEastAsia" w:hint="eastAsia"/>
          <w:kern w:val="44"/>
          <w:sz w:val="24"/>
        </w:rPr>
        <w:t>为贯彻落实北京市经济和信息化局关于印发《北京市市级政务云管理办法的通知》（京经信委函（2019）150号）文件的要求，北京市应急指挥保障中心业务系统已迁移部署至市级政务云平台。</w:t>
      </w:r>
    </w:p>
    <w:p w:rsidR="001415C2" w:rsidRPr="006E62A1" w:rsidRDefault="001415C2" w:rsidP="001415C2">
      <w:pPr>
        <w:rPr>
          <w:b/>
          <w:sz w:val="24"/>
        </w:rPr>
      </w:pPr>
      <w:r w:rsidRPr="006E62A1">
        <w:rPr>
          <w:rFonts w:hint="eastAsia"/>
          <w:b/>
          <w:sz w:val="24"/>
        </w:rPr>
        <w:t>二、商务要求</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 xml:space="preserve">（一）服务地点 </w:t>
      </w:r>
    </w:p>
    <w:p w:rsidR="001415C2" w:rsidRPr="006E62A1" w:rsidRDefault="001415C2" w:rsidP="001415C2">
      <w:pPr>
        <w:widowControl/>
        <w:spacing w:line="360" w:lineRule="auto"/>
        <w:jc w:val="left"/>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bCs/>
          <w:sz w:val="24"/>
        </w:rPr>
        <w:t>采购人指定地点。</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 xml:space="preserve">（二）服务期限 </w:t>
      </w:r>
    </w:p>
    <w:p w:rsidR="001415C2" w:rsidRPr="006E62A1" w:rsidRDefault="001415C2" w:rsidP="001415C2">
      <w:pPr>
        <w:widowControl/>
        <w:spacing w:line="360" w:lineRule="auto"/>
        <w:jc w:val="left"/>
        <w:rPr>
          <w:rFonts w:asciiTheme="minorEastAsia" w:eastAsiaTheme="minorEastAsia" w:hAnsiTheme="minorEastAsia" w:cstheme="minorEastAsia"/>
          <w:bCs/>
          <w:color w:val="000000"/>
          <w:kern w:val="0"/>
          <w:sz w:val="24"/>
          <w:lang w:bidi="ar"/>
        </w:rPr>
      </w:pPr>
      <w:r w:rsidRPr="006E62A1">
        <w:rPr>
          <w:rFonts w:asciiTheme="minorEastAsia" w:eastAsiaTheme="minorEastAsia" w:hAnsiTheme="minorEastAsia" w:cstheme="minorEastAsia" w:hint="eastAsia"/>
          <w:bCs/>
          <w:sz w:val="24"/>
        </w:rPr>
        <w:t>12个月。</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（三）验收服务标准</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中标人</w:t>
      </w:r>
      <w:r w:rsidRPr="006E62A1">
        <w:rPr>
          <w:rFonts w:asciiTheme="minorEastAsia" w:eastAsiaTheme="minorEastAsia" w:hAnsiTheme="minorEastAsia" w:cstheme="minorEastAsia" w:hint="eastAsia"/>
          <w:bCs/>
          <w:sz w:val="24"/>
        </w:rPr>
        <w:t>所提供资源应满足招标文件及相关合同规定的要求。保证合同期内系统安全稳定运行，不因硬件故障导致服务中断12小时。服务期满后30个工作日开始对合同项目进行验收。</w:t>
      </w: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应当在采购人指定的验收日前向采购人提交验收报告。验收报告的内容包括但不限于，合同规定的各项服务清单，各系统设备运行情况。</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（四）服务费用及支付方式</w:t>
      </w:r>
    </w:p>
    <w:p w:rsidR="001415C2" w:rsidRPr="006E62A1" w:rsidRDefault="001415C2" w:rsidP="001415C2">
      <w:pPr>
        <w:numPr>
          <w:ilvl w:val="255"/>
          <w:numId w:val="0"/>
        </w:numPr>
        <w:tabs>
          <w:tab w:val="left" w:pos="567"/>
        </w:tabs>
        <w:spacing w:line="360" w:lineRule="auto"/>
        <w:ind w:leftChars="177" w:left="372"/>
        <w:rPr>
          <w:rFonts w:ascii="宋体" w:hAnsi="宋体" w:cs="宋体"/>
          <w:sz w:val="24"/>
        </w:rPr>
      </w:pPr>
      <w:r w:rsidRPr="006E62A1">
        <w:rPr>
          <w:rFonts w:ascii="宋体" w:hAnsi="宋体" w:cs="宋体" w:hint="eastAsia"/>
          <w:sz w:val="24"/>
        </w:rPr>
        <w:t>1、本合同服务费用共计人民币小写：</w:t>
      </w:r>
      <w:r w:rsidRPr="006E62A1">
        <w:rPr>
          <w:rFonts w:ascii="宋体" w:hAnsi="宋体" w:cs="宋体" w:hint="eastAsia"/>
          <w:sz w:val="24"/>
          <w:u w:val="single"/>
        </w:rPr>
        <w:t xml:space="preserve">    </w:t>
      </w:r>
      <w:r w:rsidRPr="006E62A1">
        <w:rPr>
          <w:rFonts w:ascii="宋体" w:hAnsi="宋体" w:cs="宋体" w:hint="eastAsia"/>
          <w:sz w:val="24"/>
        </w:rPr>
        <w:t>元，大写：人民币</w:t>
      </w:r>
      <w:r w:rsidRPr="006E62A1">
        <w:rPr>
          <w:rFonts w:ascii="宋体" w:hAnsi="宋体" w:cs="宋体" w:hint="eastAsia"/>
          <w:sz w:val="24"/>
          <w:u w:val="single"/>
        </w:rPr>
        <w:t xml:space="preserve">     </w:t>
      </w:r>
      <w:r w:rsidRPr="006E62A1">
        <w:rPr>
          <w:rFonts w:ascii="宋体" w:hAnsi="宋体" w:cs="宋体" w:hint="eastAsia"/>
          <w:sz w:val="24"/>
        </w:rPr>
        <w:t>，本合同服务费已经包含中标人完成本合同项下服务的全部费用，除前述款项外，采购人不再支付其他任何费用。</w:t>
      </w:r>
    </w:p>
    <w:p w:rsidR="001415C2" w:rsidRPr="006E62A1" w:rsidRDefault="001415C2" w:rsidP="001415C2">
      <w:pPr>
        <w:numPr>
          <w:ilvl w:val="255"/>
          <w:numId w:val="0"/>
        </w:numPr>
        <w:tabs>
          <w:tab w:val="left" w:pos="567"/>
        </w:tabs>
        <w:spacing w:line="360" w:lineRule="auto"/>
        <w:ind w:leftChars="177" w:left="372"/>
        <w:rPr>
          <w:rFonts w:ascii="宋体" w:hAnsi="宋体" w:cs="宋体"/>
          <w:sz w:val="24"/>
        </w:rPr>
      </w:pPr>
      <w:r w:rsidRPr="006E62A1">
        <w:rPr>
          <w:rFonts w:ascii="宋体" w:hAnsi="宋体" w:cs="宋体" w:hint="eastAsia"/>
          <w:sz w:val="24"/>
        </w:rPr>
        <w:lastRenderedPageBreak/>
        <w:t>2、采购人应于本合同签订且财政经费下达后15个工作日内，向中标人支付合同服务费的60%，金额为人民币小写：</w:t>
      </w:r>
      <w:r w:rsidRPr="006E62A1">
        <w:rPr>
          <w:rFonts w:ascii="宋体" w:hAnsi="宋体" w:cs="宋体" w:hint="eastAsia"/>
          <w:sz w:val="24"/>
          <w:u w:val="single"/>
        </w:rPr>
        <w:t xml:space="preserve">    </w:t>
      </w:r>
      <w:r w:rsidRPr="006E62A1">
        <w:rPr>
          <w:rFonts w:ascii="宋体" w:hAnsi="宋体" w:cs="宋体" w:hint="eastAsia"/>
          <w:sz w:val="24"/>
        </w:rPr>
        <w:t>元，大写：人民币</w:t>
      </w:r>
      <w:r w:rsidRPr="006E62A1">
        <w:rPr>
          <w:rFonts w:ascii="宋体" w:hAnsi="宋体" w:cs="宋体" w:hint="eastAsia"/>
          <w:sz w:val="24"/>
          <w:u w:val="single"/>
        </w:rPr>
        <w:t xml:space="preserve">     </w:t>
      </w:r>
      <w:r w:rsidRPr="006E62A1">
        <w:rPr>
          <w:rFonts w:ascii="宋体" w:hAnsi="宋体" w:cs="宋体" w:hint="eastAsia"/>
          <w:sz w:val="24"/>
        </w:rPr>
        <w:t>，</w:t>
      </w:r>
    </w:p>
    <w:p w:rsidR="001415C2" w:rsidRPr="006E62A1" w:rsidRDefault="001415C2" w:rsidP="001415C2">
      <w:pPr>
        <w:numPr>
          <w:ilvl w:val="255"/>
          <w:numId w:val="0"/>
        </w:numPr>
        <w:tabs>
          <w:tab w:val="left" w:pos="567"/>
        </w:tabs>
        <w:spacing w:line="360" w:lineRule="auto"/>
        <w:ind w:leftChars="177" w:left="372"/>
        <w:rPr>
          <w:rFonts w:ascii="宋体" w:hAnsi="宋体" w:cs="宋体"/>
          <w:sz w:val="24"/>
        </w:rPr>
      </w:pPr>
      <w:r w:rsidRPr="006E62A1">
        <w:rPr>
          <w:rFonts w:ascii="宋体" w:hAnsi="宋体" w:cs="宋体" w:hint="eastAsia"/>
          <w:sz w:val="24"/>
        </w:rPr>
        <w:t>3、采购人应于本合同服务期满10个月且财政经费下达后15个工作日内，向中标人支付合同服务费的30%，金额为人民币小写：</w:t>
      </w:r>
      <w:r w:rsidRPr="006E62A1">
        <w:rPr>
          <w:rFonts w:ascii="宋体" w:hAnsi="宋体" w:cs="宋体" w:hint="eastAsia"/>
          <w:sz w:val="24"/>
          <w:u w:val="single"/>
        </w:rPr>
        <w:t xml:space="preserve">    </w:t>
      </w:r>
      <w:r w:rsidRPr="006E62A1">
        <w:rPr>
          <w:rFonts w:ascii="宋体" w:hAnsi="宋体" w:cs="宋体" w:hint="eastAsia"/>
          <w:sz w:val="24"/>
        </w:rPr>
        <w:t>元，大写：人民币</w:t>
      </w:r>
      <w:r w:rsidRPr="006E62A1">
        <w:rPr>
          <w:rFonts w:ascii="宋体" w:hAnsi="宋体" w:cs="宋体" w:hint="eastAsia"/>
          <w:sz w:val="24"/>
          <w:u w:val="single"/>
        </w:rPr>
        <w:t xml:space="preserve">     </w:t>
      </w:r>
      <w:r w:rsidRPr="006E62A1">
        <w:rPr>
          <w:rFonts w:ascii="宋体" w:hAnsi="宋体" w:cs="宋体" w:hint="eastAsia"/>
          <w:sz w:val="24"/>
        </w:rPr>
        <w:t>，</w:t>
      </w:r>
    </w:p>
    <w:p w:rsidR="001415C2" w:rsidRPr="006E62A1" w:rsidRDefault="001415C2" w:rsidP="001415C2">
      <w:pPr>
        <w:numPr>
          <w:ilvl w:val="255"/>
          <w:numId w:val="0"/>
        </w:numPr>
        <w:tabs>
          <w:tab w:val="left" w:pos="567"/>
        </w:tabs>
        <w:spacing w:line="360" w:lineRule="auto"/>
        <w:ind w:leftChars="177" w:left="372"/>
        <w:rPr>
          <w:rFonts w:ascii="宋体" w:hAnsi="宋体" w:cs="宋体"/>
          <w:sz w:val="24"/>
        </w:rPr>
      </w:pPr>
      <w:r w:rsidRPr="006E62A1">
        <w:rPr>
          <w:rFonts w:ascii="宋体" w:hAnsi="宋体" w:cs="宋体" w:hint="eastAsia"/>
          <w:sz w:val="24"/>
        </w:rPr>
        <w:t>4、</w:t>
      </w:r>
      <w:r w:rsidRPr="006E62A1">
        <w:rPr>
          <w:rFonts w:ascii="宋体" w:hAnsi="宋体" w:cs="宋体" w:hint="eastAsia"/>
          <w:color w:val="000000" w:themeColor="text1"/>
          <w:sz w:val="24"/>
        </w:rPr>
        <w:t>合同服务到期后，</w:t>
      </w:r>
      <w:r w:rsidRPr="006E62A1">
        <w:rPr>
          <w:rFonts w:hint="eastAsia"/>
          <w:color w:val="000000" w:themeColor="text1"/>
          <w:sz w:val="24"/>
        </w:rPr>
        <w:t>通过项目验收且财政经费下达后</w:t>
      </w:r>
      <w:r w:rsidRPr="006E62A1">
        <w:rPr>
          <w:rFonts w:hint="eastAsia"/>
          <w:color w:val="000000" w:themeColor="text1"/>
          <w:sz w:val="24"/>
        </w:rPr>
        <w:t>15</w:t>
      </w:r>
      <w:r w:rsidRPr="006E62A1">
        <w:rPr>
          <w:rFonts w:hint="eastAsia"/>
          <w:color w:val="000000" w:themeColor="text1"/>
          <w:sz w:val="24"/>
        </w:rPr>
        <w:t>个工作日内</w:t>
      </w:r>
      <w:r w:rsidRPr="006E62A1">
        <w:rPr>
          <w:color w:val="000000" w:themeColor="text1"/>
          <w:sz w:val="24"/>
        </w:rPr>
        <w:t>，</w:t>
      </w:r>
      <w:r w:rsidRPr="006E62A1">
        <w:rPr>
          <w:rFonts w:ascii="宋体" w:hAnsi="宋体" w:cs="宋体" w:hint="eastAsia"/>
          <w:sz w:val="24"/>
        </w:rPr>
        <w:t>采购人</w:t>
      </w:r>
      <w:r w:rsidRPr="006E62A1">
        <w:rPr>
          <w:rFonts w:ascii="宋体" w:hAnsi="宋体" w:cs="宋体" w:hint="eastAsia"/>
          <w:color w:val="000000" w:themeColor="text1"/>
          <w:sz w:val="24"/>
        </w:rPr>
        <w:t>向</w:t>
      </w:r>
      <w:r w:rsidRPr="006E62A1">
        <w:rPr>
          <w:rFonts w:ascii="宋体" w:hAnsi="宋体" w:cs="宋体" w:hint="eastAsia"/>
          <w:sz w:val="24"/>
        </w:rPr>
        <w:t>中标人</w:t>
      </w:r>
      <w:r w:rsidRPr="006E62A1">
        <w:rPr>
          <w:rFonts w:ascii="宋体" w:hAnsi="宋体" w:cs="宋体" w:hint="eastAsia"/>
          <w:color w:val="000000" w:themeColor="text1"/>
          <w:sz w:val="24"/>
        </w:rPr>
        <w:t>支付合同服务费的10%，金额为人民币小写：</w:t>
      </w:r>
      <w:r w:rsidRPr="006E62A1">
        <w:rPr>
          <w:rFonts w:ascii="宋体" w:hAnsi="宋体" w:cs="宋体" w:hint="eastAsia"/>
          <w:color w:val="000000" w:themeColor="text1"/>
          <w:sz w:val="24"/>
          <w:u w:val="single"/>
        </w:rPr>
        <w:t xml:space="preserve">    </w:t>
      </w:r>
      <w:r w:rsidRPr="006E62A1">
        <w:rPr>
          <w:rFonts w:ascii="宋体" w:hAnsi="宋体" w:cs="宋体" w:hint="eastAsia"/>
          <w:color w:val="000000" w:themeColor="text1"/>
          <w:sz w:val="24"/>
        </w:rPr>
        <w:t>元，大写：人民币</w:t>
      </w:r>
      <w:r w:rsidRPr="006E62A1">
        <w:rPr>
          <w:rFonts w:ascii="宋体" w:hAnsi="宋体" w:cs="宋体" w:hint="eastAsia"/>
          <w:color w:val="000000" w:themeColor="text1"/>
          <w:sz w:val="24"/>
          <w:u w:val="single"/>
        </w:rPr>
        <w:t xml:space="preserve">     </w:t>
      </w:r>
      <w:r w:rsidRPr="006E62A1">
        <w:rPr>
          <w:rFonts w:ascii="宋体" w:hAnsi="宋体" w:cs="宋体" w:hint="eastAsia"/>
          <w:sz w:val="24"/>
        </w:rPr>
        <w:t>，</w:t>
      </w:r>
    </w:p>
    <w:p w:rsidR="001415C2" w:rsidRPr="006E62A1" w:rsidRDefault="001415C2" w:rsidP="001415C2">
      <w:pPr>
        <w:tabs>
          <w:tab w:val="left" w:pos="567"/>
        </w:tabs>
        <w:spacing w:line="360" w:lineRule="auto"/>
        <w:ind w:leftChars="177" w:left="372"/>
        <w:rPr>
          <w:rFonts w:ascii="宋体" w:hAnsi="宋体" w:cs="宋体"/>
          <w:sz w:val="24"/>
        </w:rPr>
      </w:pPr>
      <w:r w:rsidRPr="006E62A1">
        <w:rPr>
          <w:rFonts w:ascii="宋体" w:hAnsi="宋体" w:cs="宋体" w:hint="eastAsia"/>
          <w:sz w:val="24"/>
        </w:rPr>
        <w:t>5、中标人在采购人付款前需向采购人提供等额的法定正规发票，如中标人未向采购人提供合格发票，采购人有权延迟付款，且不承担违约责任。</w:t>
      </w:r>
    </w:p>
    <w:p w:rsidR="001415C2" w:rsidRPr="006E62A1" w:rsidRDefault="001415C2" w:rsidP="001415C2">
      <w:pPr>
        <w:rPr>
          <w:b/>
          <w:sz w:val="24"/>
        </w:rPr>
      </w:pPr>
      <w:r w:rsidRPr="006E62A1">
        <w:rPr>
          <w:rFonts w:hint="eastAsia"/>
          <w:b/>
          <w:sz w:val="24"/>
        </w:rPr>
        <w:t>三、技术要求</w:t>
      </w:r>
    </w:p>
    <w:p w:rsidR="001415C2" w:rsidRPr="006E62A1" w:rsidRDefault="001415C2" w:rsidP="001415C2">
      <w:pPr>
        <w:pStyle w:val="21"/>
        <w:spacing w:line="360" w:lineRule="auto"/>
        <w:jc w:val="left"/>
        <w:rPr>
          <w:rFonts w:asciiTheme="minorEastAsia" w:eastAsiaTheme="minorEastAsia" w:hAnsiTheme="minorEastAsia" w:cstheme="minorEastAsia"/>
          <w:b w:val="0"/>
          <w:kern w:val="2"/>
          <w:sz w:val="24"/>
          <w:szCs w:val="24"/>
        </w:rPr>
      </w:pPr>
      <w:r w:rsidRPr="006E62A1">
        <w:rPr>
          <w:rFonts w:asciiTheme="minorEastAsia" w:eastAsiaTheme="minorEastAsia" w:hAnsiTheme="minorEastAsia" w:cstheme="minorEastAsia" w:hint="eastAsia"/>
          <w:b w:val="0"/>
          <w:kern w:val="2"/>
          <w:sz w:val="24"/>
          <w:szCs w:val="24"/>
        </w:rPr>
        <w:t>（一）政务云基础服务</w:t>
      </w:r>
    </w:p>
    <w:tbl>
      <w:tblPr>
        <w:tblpPr w:leftFromText="180" w:rightFromText="180" w:vertAnchor="text" w:horzAnchor="page" w:tblpX="1793" w:tblpY="225"/>
        <w:tblOverlap w:val="never"/>
        <w:tblW w:w="8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679"/>
        <w:gridCol w:w="2482"/>
        <w:gridCol w:w="743"/>
        <w:gridCol w:w="848"/>
        <w:gridCol w:w="765"/>
        <w:gridCol w:w="848"/>
      </w:tblGrid>
      <w:tr w:rsidR="001415C2" w:rsidRPr="006E62A1" w:rsidTr="00025EDE">
        <w:trPr>
          <w:trHeight w:val="510"/>
        </w:trPr>
        <w:tc>
          <w:tcPr>
            <w:tcW w:w="726"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b/>
                <w:bCs/>
                <w:color w:val="000000"/>
                <w:kern w:val="0"/>
                <w:sz w:val="24"/>
              </w:rPr>
            </w:pPr>
            <w:r w:rsidRPr="006E62A1">
              <w:rPr>
                <w:rFonts w:asciiTheme="minorEastAsia" w:eastAsiaTheme="minorEastAsia" w:hAnsiTheme="minorEastAsia" w:cstheme="minorEastAsia" w:hint="eastAsia"/>
                <w:b/>
                <w:bCs/>
                <w:color w:val="000000"/>
                <w:kern w:val="0"/>
                <w:sz w:val="24"/>
              </w:rPr>
              <w:t>服务类别</w:t>
            </w:r>
          </w:p>
        </w:tc>
        <w:tc>
          <w:tcPr>
            <w:tcW w:w="1679"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b/>
                <w:bCs/>
                <w:color w:val="000000"/>
                <w:kern w:val="0"/>
                <w:sz w:val="24"/>
              </w:rPr>
            </w:pPr>
            <w:r w:rsidRPr="006E62A1">
              <w:rPr>
                <w:rFonts w:asciiTheme="minorEastAsia" w:eastAsiaTheme="minorEastAsia" w:hAnsiTheme="minorEastAsia" w:cstheme="minorEastAsia" w:hint="eastAsia"/>
                <w:b/>
                <w:bCs/>
                <w:color w:val="000000"/>
                <w:kern w:val="0"/>
                <w:sz w:val="24"/>
              </w:rPr>
              <w:t>服务子类</w:t>
            </w:r>
          </w:p>
        </w:tc>
        <w:tc>
          <w:tcPr>
            <w:tcW w:w="2482"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b/>
                <w:bCs/>
                <w:color w:val="000000"/>
                <w:kern w:val="0"/>
                <w:sz w:val="24"/>
              </w:rPr>
            </w:pPr>
            <w:r w:rsidRPr="006E62A1">
              <w:rPr>
                <w:rFonts w:asciiTheme="minorEastAsia" w:eastAsiaTheme="minorEastAsia" w:hAnsiTheme="minorEastAsia" w:cstheme="minorEastAsia" w:hint="eastAsia"/>
                <w:b/>
                <w:bCs/>
                <w:color w:val="000000"/>
                <w:kern w:val="0"/>
                <w:sz w:val="24"/>
              </w:rPr>
              <w:t>服务项</w:t>
            </w:r>
          </w:p>
        </w:tc>
        <w:tc>
          <w:tcPr>
            <w:tcW w:w="743"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b/>
                <w:bCs/>
                <w:color w:val="000000"/>
                <w:kern w:val="0"/>
                <w:sz w:val="24"/>
              </w:rPr>
            </w:pPr>
            <w:r w:rsidRPr="006E62A1">
              <w:rPr>
                <w:rFonts w:asciiTheme="minorEastAsia" w:eastAsiaTheme="minorEastAsia" w:hAnsiTheme="minorEastAsia" w:cstheme="minorEastAsia" w:hint="eastAsia"/>
                <w:b/>
                <w:bCs/>
                <w:color w:val="000000"/>
                <w:kern w:val="0"/>
                <w:sz w:val="24"/>
              </w:rPr>
              <w:t>计价单位</w:t>
            </w:r>
          </w:p>
        </w:tc>
        <w:tc>
          <w:tcPr>
            <w:tcW w:w="848"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b/>
                <w:bCs/>
                <w:color w:val="000000"/>
                <w:kern w:val="0"/>
                <w:sz w:val="24"/>
              </w:rPr>
            </w:pPr>
            <w:r w:rsidRPr="006E62A1">
              <w:rPr>
                <w:rFonts w:asciiTheme="minorEastAsia" w:eastAsiaTheme="minorEastAsia" w:hAnsiTheme="minorEastAsia" w:cstheme="minorEastAsia" w:hint="eastAsia"/>
                <w:b/>
                <w:bCs/>
                <w:color w:val="000000"/>
                <w:kern w:val="0"/>
                <w:sz w:val="24"/>
              </w:rPr>
              <w:t>报价单位</w:t>
            </w:r>
          </w:p>
        </w:tc>
        <w:tc>
          <w:tcPr>
            <w:tcW w:w="765"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b/>
                <w:bCs/>
                <w:color w:val="000000"/>
                <w:kern w:val="0"/>
                <w:sz w:val="24"/>
              </w:rPr>
            </w:pPr>
            <w:r w:rsidRPr="006E62A1">
              <w:rPr>
                <w:rFonts w:asciiTheme="minorEastAsia" w:eastAsiaTheme="minorEastAsia" w:hAnsiTheme="minorEastAsia" w:cstheme="minorEastAsia" w:hint="eastAsia"/>
                <w:b/>
                <w:bCs/>
                <w:color w:val="000000"/>
                <w:kern w:val="0"/>
                <w:sz w:val="24"/>
              </w:rPr>
              <w:t>数量</w:t>
            </w:r>
          </w:p>
        </w:tc>
        <w:tc>
          <w:tcPr>
            <w:tcW w:w="848"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b/>
                <w:bCs/>
                <w:color w:val="000000"/>
                <w:kern w:val="0"/>
                <w:sz w:val="24"/>
              </w:rPr>
            </w:pPr>
            <w:r w:rsidRPr="006E62A1">
              <w:rPr>
                <w:rFonts w:asciiTheme="minorEastAsia" w:eastAsiaTheme="minorEastAsia" w:hAnsiTheme="minorEastAsia" w:cstheme="minorEastAsia" w:hint="eastAsia"/>
                <w:b/>
                <w:bCs/>
                <w:color w:val="000000"/>
                <w:kern w:val="0"/>
                <w:sz w:val="24"/>
              </w:rPr>
              <w:t>期限（月）</w:t>
            </w:r>
          </w:p>
        </w:tc>
      </w:tr>
      <w:tr w:rsidR="001415C2" w:rsidRPr="006E62A1" w:rsidTr="00025EDE">
        <w:trPr>
          <w:trHeight w:val="270"/>
        </w:trPr>
        <w:tc>
          <w:tcPr>
            <w:tcW w:w="726" w:type="dxa"/>
            <w:vMerge w:val="restart"/>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计算服务</w:t>
            </w:r>
          </w:p>
        </w:tc>
        <w:tc>
          <w:tcPr>
            <w:tcW w:w="1679"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x86平台云主机服务</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vCPU（主频不低于2.4GHz）</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CPU</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1080</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270"/>
        </w:trPr>
        <w:tc>
          <w:tcPr>
            <w:tcW w:w="726" w:type="dxa"/>
            <w:vMerge/>
            <w:vAlign w:val="center"/>
          </w:tcPr>
          <w:p w:rsidR="001415C2" w:rsidRPr="006E62A1" w:rsidRDefault="001415C2" w:rsidP="00025EDE">
            <w:pPr>
              <w:widowControl/>
              <w:jc w:val="left"/>
              <w:rPr>
                <w:rFonts w:asciiTheme="minorEastAsia" w:eastAsiaTheme="minorEastAsia" w:hAnsiTheme="minorEastAsia" w:cstheme="minorEastAsia"/>
                <w:color w:val="000000"/>
                <w:kern w:val="0"/>
                <w:sz w:val="24"/>
              </w:rPr>
            </w:pPr>
          </w:p>
        </w:tc>
        <w:tc>
          <w:tcPr>
            <w:tcW w:w="1679"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x86平台云主机服务</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内存</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GB</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2496</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270"/>
        </w:trPr>
        <w:tc>
          <w:tcPr>
            <w:tcW w:w="726" w:type="dxa"/>
            <w:vMerge w:val="restart"/>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存储服务</w:t>
            </w:r>
          </w:p>
        </w:tc>
        <w:tc>
          <w:tcPr>
            <w:tcW w:w="1679"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普通存储</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普通存储(单盘技术指标:单盘IOPS 2000-5000)）</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GB</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41666</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270"/>
        </w:trPr>
        <w:tc>
          <w:tcPr>
            <w:tcW w:w="726" w:type="dxa"/>
            <w:vMerge/>
            <w:vAlign w:val="center"/>
          </w:tcPr>
          <w:p w:rsidR="001415C2" w:rsidRPr="006E62A1" w:rsidRDefault="001415C2" w:rsidP="00025EDE">
            <w:pPr>
              <w:widowControl/>
              <w:jc w:val="left"/>
              <w:rPr>
                <w:rFonts w:asciiTheme="minorEastAsia" w:eastAsiaTheme="minorEastAsia" w:hAnsiTheme="minorEastAsia" w:cstheme="minorEastAsia"/>
                <w:color w:val="000000"/>
                <w:kern w:val="0"/>
                <w:sz w:val="24"/>
              </w:rPr>
            </w:pPr>
          </w:p>
        </w:tc>
        <w:tc>
          <w:tcPr>
            <w:tcW w:w="1679"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高性能存储</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高性能存储(单盘技术指标：单盘IOPS 10000-25000)</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GB</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22894</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510"/>
        </w:trPr>
        <w:tc>
          <w:tcPr>
            <w:tcW w:w="726" w:type="dxa"/>
            <w:vMerge/>
            <w:vAlign w:val="center"/>
          </w:tcPr>
          <w:p w:rsidR="001415C2" w:rsidRPr="006E62A1" w:rsidRDefault="001415C2" w:rsidP="00025EDE">
            <w:pPr>
              <w:widowControl/>
              <w:jc w:val="left"/>
              <w:rPr>
                <w:rFonts w:asciiTheme="minorEastAsia" w:eastAsiaTheme="minorEastAsia" w:hAnsiTheme="minorEastAsia" w:cstheme="minorEastAsia"/>
                <w:color w:val="000000"/>
                <w:kern w:val="0"/>
                <w:sz w:val="24"/>
              </w:rPr>
            </w:pPr>
          </w:p>
        </w:tc>
        <w:tc>
          <w:tcPr>
            <w:tcW w:w="1679"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静态存储</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大容量、高可靠的数据存储服务，具备PB级线性扩展能力</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TB</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4.648</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270"/>
        </w:trPr>
        <w:tc>
          <w:tcPr>
            <w:tcW w:w="726"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其它服务</w:t>
            </w:r>
          </w:p>
        </w:tc>
        <w:tc>
          <w:tcPr>
            <w:tcW w:w="1679"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本地主机备份服务</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本地备份服务</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GB</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4648</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270"/>
        </w:trPr>
        <w:tc>
          <w:tcPr>
            <w:tcW w:w="726" w:type="dxa"/>
            <w:vMerge w:val="restart"/>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网络服务</w:t>
            </w:r>
          </w:p>
        </w:tc>
        <w:tc>
          <w:tcPr>
            <w:tcW w:w="1679"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互联网链路带宽</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互联网链路带宽</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Mb</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200</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540"/>
        </w:trPr>
        <w:tc>
          <w:tcPr>
            <w:tcW w:w="726" w:type="dxa"/>
            <w:vMerge/>
            <w:vAlign w:val="center"/>
          </w:tcPr>
          <w:p w:rsidR="001415C2" w:rsidRPr="006E62A1" w:rsidRDefault="001415C2" w:rsidP="00025EDE">
            <w:pPr>
              <w:widowControl/>
              <w:jc w:val="left"/>
              <w:rPr>
                <w:rFonts w:asciiTheme="minorEastAsia" w:eastAsiaTheme="minorEastAsia" w:hAnsiTheme="minorEastAsia" w:cstheme="minorEastAsia"/>
                <w:color w:val="000000"/>
                <w:kern w:val="0"/>
                <w:sz w:val="24"/>
              </w:rPr>
            </w:pPr>
          </w:p>
        </w:tc>
        <w:tc>
          <w:tcPr>
            <w:tcW w:w="1679" w:type="dxa"/>
            <w:shd w:val="clear" w:color="auto" w:fill="auto"/>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互联网IP地址租用服务、并提供备案服务</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互联网IP地址租用服务、并提供备案服务</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IP</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3</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270"/>
        </w:trPr>
        <w:tc>
          <w:tcPr>
            <w:tcW w:w="726" w:type="dxa"/>
            <w:vMerge/>
            <w:vAlign w:val="center"/>
          </w:tcPr>
          <w:p w:rsidR="001415C2" w:rsidRPr="006E62A1" w:rsidRDefault="001415C2" w:rsidP="00025EDE">
            <w:pPr>
              <w:widowControl/>
              <w:jc w:val="left"/>
              <w:rPr>
                <w:rFonts w:asciiTheme="minorEastAsia" w:eastAsiaTheme="minorEastAsia" w:hAnsiTheme="minorEastAsia" w:cstheme="minorEastAsia"/>
                <w:color w:val="000000"/>
                <w:kern w:val="0"/>
                <w:sz w:val="24"/>
              </w:rPr>
            </w:pPr>
          </w:p>
        </w:tc>
        <w:tc>
          <w:tcPr>
            <w:tcW w:w="1679"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主机负载均衡服务</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主机负载均衡服务</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IP（内</w:t>
            </w:r>
            <w:r w:rsidRPr="006E62A1">
              <w:rPr>
                <w:rFonts w:asciiTheme="minorEastAsia" w:eastAsiaTheme="minorEastAsia" w:hAnsiTheme="minorEastAsia" w:cstheme="minorEastAsia" w:hint="eastAsia"/>
                <w:color w:val="000000"/>
                <w:kern w:val="0"/>
                <w:sz w:val="24"/>
              </w:rPr>
              <w:lastRenderedPageBreak/>
              <w:t>网）</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lastRenderedPageBreak/>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2</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510"/>
        </w:trPr>
        <w:tc>
          <w:tcPr>
            <w:tcW w:w="726" w:type="dxa"/>
            <w:vMerge/>
            <w:vAlign w:val="center"/>
          </w:tcPr>
          <w:p w:rsidR="001415C2" w:rsidRPr="006E62A1" w:rsidRDefault="001415C2" w:rsidP="00025EDE">
            <w:pPr>
              <w:widowControl/>
              <w:jc w:val="left"/>
              <w:rPr>
                <w:rFonts w:asciiTheme="minorEastAsia" w:eastAsiaTheme="minorEastAsia" w:hAnsiTheme="minorEastAsia" w:cstheme="minorEastAsia"/>
                <w:color w:val="000000"/>
                <w:kern w:val="0"/>
                <w:sz w:val="24"/>
              </w:rPr>
            </w:pPr>
          </w:p>
        </w:tc>
        <w:tc>
          <w:tcPr>
            <w:tcW w:w="1679"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远程接入服务</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每个账号结合身份验证通过VPN远程接入堡垒机进行维护</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1套</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8</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r w:rsidR="001415C2" w:rsidRPr="006E62A1" w:rsidTr="00025EDE">
        <w:trPr>
          <w:trHeight w:val="499"/>
        </w:trPr>
        <w:tc>
          <w:tcPr>
            <w:tcW w:w="726" w:type="dxa"/>
            <w:vMerge/>
            <w:vAlign w:val="center"/>
          </w:tcPr>
          <w:p w:rsidR="001415C2" w:rsidRPr="006E62A1" w:rsidRDefault="001415C2" w:rsidP="00025EDE">
            <w:pPr>
              <w:widowControl/>
              <w:jc w:val="left"/>
              <w:rPr>
                <w:rFonts w:asciiTheme="minorEastAsia" w:eastAsiaTheme="minorEastAsia" w:hAnsiTheme="minorEastAsia" w:cstheme="minorEastAsia"/>
                <w:color w:val="000000"/>
                <w:kern w:val="0"/>
                <w:sz w:val="24"/>
              </w:rPr>
            </w:pPr>
          </w:p>
        </w:tc>
        <w:tc>
          <w:tcPr>
            <w:tcW w:w="1679"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WAF防护</w:t>
            </w:r>
          </w:p>
        </w:tc>
        <w:tc>
          <w:tcPr>
            <w:tcW w:w="2482"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在网站前端架设WAF防护服务，保证用户网站对已知安全隐患进行防护，实时升级漏洞补丁，配置防护策略，可起到前端防护作用。</w:t>
            </w:r>
          </w:p>
        </w:tc>
        <w:tc>
          <w:tcPr>
            <w:tcW w:w="743"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 IP（互联网）</w:t>
            </w:r>
          </w:p>
        </w:tc>
        <w:tc>
          <w:tcPr>
            <w:tcW w:w="848" w:type="dxa"/>
            <w:shd w:val="clear" w:color="000000" w:fill="FFFFFF"/>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元/月</w:t>
            </w:r>
          </w:p>
        </w:tc>
        <w:tc>
          <w:tcPr>
            <w:tcW w:w="765"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2</w:t>
            </w:r>
          </w:p>
        </w:tc>
        <w:tc>
          <w:tcPr>
            <w:tcW w:w="848" w:type="dxa"/>
            <w:shd w:val="clear" w:color="auto" w:fill="auto"/>
            <w:noWrap/>
            <w:vAlign w:val="center"/>
          </w:tcPr>
          <w:p w:rsidR="001415C2" w:rsidRPr="006E62A1" w:rsidRDefault="001415C2" w:rsidP="00025EDE">
            <w:pPr>
              <w:widowControl/>
              <w:jc w:val="center"/>
              <w:rPr>
                <w:rFonts w:asciiTheme="minorEastAsia" w:eastAsiaTheme="minorEastAsia" w:hAnsiTheme="minorEastAsia" w:cstheme="minorEastAsia"/>
                <w:color w:val="000000"/>
                <w:kern w:val="0"/>
                <w:sz w:val="24"/>
              </w:rPr>
            </w:pPr>
            <w:r w:rsidRPr="006E62A1">
              <w:rPr>
                <w:rFonts w:asciiTheme="minorEastAsia" w:eastAsiaTheme="minorEastAsia" w:hAnsiTheme="minorEastAsia" w:cstheme="minorEastAsia" w:hint="eastAsia"/>
                <w:color w:val="000000"/>
                <w:kern w:val="0"/>
                <w:sz w:val="24"/>
              </w:rPr>
              <w:t>12</w:t>
            </w:r>
          </w:p>
        </w:tc>
      </w:tr>
    </w:tbl>
    <w:p w:rsidR="001415C2" w:rsidRPr="006E62A1" w:rsidRDefault="001415C2" w:rsidP="001415C2">
      <w:pPr>
        <w:rPr>
          <w:rFonts w:asciiTheme="minorEastAsia" w:eastAsiaTheme="minorEastAsia" w:hAnsiTheme="minorEastAsia" w:cstheme="minorEastAsia"/>
          <w:sz w:val="24"/>
        </w:rPr>
      </w:pPr>
    </w:p>
    <w:p w:rsidR="001415C2" w:rsidRPr="006E62A1" w:rsidRDefault="001415C2" w:rsidP="001415C2">
      <w:pPr>
        <w:pStyle w:val="21"/>
        <w:jc w:val="left"/>
        <w:rPr>
          <w:rFonts w:asciiTheme="minorEastAsia" w:eastAsiaTheme="minorEastAsia" w:hAnsiTheme="minorEastAsia" w:cstheme="minorEastAsia"/>
          <w:sz w:val="24"/>
          <w:szCs w:val="24"/>
        </w:rPr>
      </w:pPr>
      <w:r w:rsidRPr="006E62A1">
        <w:rPr>
          <w:rFonts w:asciiTheme="minorEastAsia" w:eastAsiaTheme="minorEastAsia" w:hAnsiTheme="minorEastAsia" w:cstheme="minorEastAsia" w:hint="eastAsia"/>
          <w:sz w:val="24"/>
          <w:szCs w:val="24"/>
        </w:rPr>
        <w:t>1、云计算技术需求</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739"/>
      </w:tblGrid>
      <w:tr w:rsidR="001415C2" w:rsidRPr="006E62A1" w:rsidTr="00025EDE">
        <w:trPr>
          <w:trHeight w:val="285"/>
          <w:jc w:val="center"/>
        </w:trPr>
        <w:tc>
          <w:tcPr>
            <w:tcW w:w="1350" w:type="dxa"/>
            <w:shd w:val="clear" w:color="auto" w:fill="CCCCCC"/>
            <w:vAlign w:val="center"/>
          </w:tcPr>
          <w:p w:rsidR="001415C2" w:rsidRPr="006E62A1" w:rsidRDefault="001415C2" w:rsidP="00025EDE">
            <w:pPr>
              <w:jc w:val="center"/>
              <w:rPr>
                <w:rFonts w:asciiTheme="minorEastAsia" w:eastAsiaTheme="minorEastAsia" w:hAnsiTheme="minorEastAsia" w:cstheme="minorEastAsia"/>
                <w:b/>
                <w:sz w:val="24"/>
              </w:rPr>
            </w:pPr>
            <w:r w:rsidRPr="006E62A1">
              <w:rPr>
                <w:rFonts w:asciiTheme="minorEastAsia" w:eastAsiaTheme="minorEastAsia" w:hAnsiTheme="minorEastAsia" w:cstheme="minorEastAsia" w:hint="eastAsia"/>
                <w:b/>
                <w:sz w:val="24"/>
              </w:rPr>
              <w:t>指标项</w:t>
            </w:r>
          </w:p>
        </w:tc>
        <w:tc>
          <w:tcPr>
            <w:tcW w:w="6739" w:type="dxa"/>
            <w:shd w:val="clear" w:color="auto" w:fill="CCCCCC"/>
            <w:vAlign w:val="center"/>
          </w:tcPr>
          <w:p w:rsidR="001415C2" w:rsidRPr="006E62A1" w:rsidRDefault="001415C2" w:rsidP="00025EDE">
            <w:pPr>
              <w:jc w:val="center"/>
              <w:rPr>
                <w:rFonts w:asciiTheme="minorEastAsia" w:eastAsiaTheme="minorEastAsia" w:hAnsiTheme="minorEastAsia" w:cstheme="minorEastAsia"/>
                <w:b/>
                <w:sz w:val="24"/>
              </w:rPr>
            </w:pPr>
            <w:r w:rsidRPr="006E62A1">
              <w:rPr>
                <w:rFonts w:asciiTheme="minorEastAsia" w:eastAsiaTheme="minorEastAsia" w:hAnsiTheme="minorEastAsia" w:cstheme="minorEastAsia" w:hint="eastAsia"/>
                <w:b/>
                <w:sz w:val="24"/>
              </w:rPr>
              <w:t>招标要求</w:t>
            </w:r>
          </w:p>
        </w:tc>
      </w:tr>
      <w:tr w:rsidR="001415C2" w:rsidRPr="006E62A1" w:rsidTr="00025EDE">
        <w:trPr>
          <w:trHeight w:val="270"/>
          <w:jc w:val="center"/>
        </w:trPr>
        <w:tc>
          <w:tcPr>
            <w:tcW w:w="1350" w:type="dxa"/>
            <w:vMerge w:val="restart"/>
            <w:vAlign w:val="center"/>
          </w:tcPr>
          <w:p w:rsidR="001415C2" w:rsidRPr="006E62A1" w:rsidRDefault="001415C2" w:rsidP="00025EDE">
            <w:pPr>
              <w:widowControl/>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基本需求</w:t>
            </w: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云主机资源支持弹性调整，可弹提供性扩展CPU、内存及数据盘磁盘，实例可用性达99.99%</w:t>
            </w:r>
          </w:p>
        </w:tc>
      </w:tr>
      <w:tr w:rsidR="001415C2" w:rsidRPr="006E62A1" w:rsidTr="00025EDE">
        <w:trPr>
          <w:trHeight w:val="270"/>
          <w:jc w:val="center"/>
        </w:trPr>
        <w:tc>
          <w:tcPr>
            <w:tcW w:w="1350"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支持虚拟机的跨物理服务器的在线迁移</w:t>
            </w:r>
          </w:p>
        </w:tc>
      </w:tr>
      <w:tr w:rsidR="001415C2" w:rsidRPr="006E62A1" w:rsidTr="00025EDE">
        <w:trPr>
          <w:trHeight w:val="270"/>
          <w:jc w:val="center"/>
        </w:trPr>
        <w:tc>
          <w:tcPr>
            <w:tcW w:w="1350"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虚拟机支持秒级启动功能</w:t>
            </w:r>
          </w:p>
        </w:tc>
      </w:tr>
      <w:tr w:rsidR="001415C2" w:rsidRPr="006E62A1" w:rsidTr="00025EDE">
        <w:trPr>
          <w:trHeight w:val="369"/>
          <w:jc w:val="center"/>
        </w:trPr>
        <w:tc>
          <w:tcPr>
            <w:tcW w:w="1350"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支持用户自主制作镜像功能</w:t>
            </w:r>
          </w:p>
        </w:tc>
      </w:tr>
      <w:tr w:rsidR="001415C2" w:rsidRPr="006E62A1" w:rsidTr="00025EDE">
        <w:trPr>
          <w:trHeight w:val="270"/>
          <w:jc w:val="center"/>
        </w:trPr>
        <w:tc>
          <w:tcPr>
            <w:tcW w:w="1350"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支持用户自主访问、操作自服务平台</w:t>
            </w:r>
          </w:p>
        </w:tc>
      </w:tr>
      <w:tr w:rsidR="001415C2" w:rsidRPr="006E62A1" w:rsidTr="00025EDE">
        <w:trPr>
          <w:trHeight w:val="323"/>
          <w:jc w:val="center"/>
        </w:trPr>
        <w:tc>
          <w:tcPr>
            <w:tcW w:w="1350"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支持实时监控功能</w:t>
            </w:r>
          </w:p>
        </w:tc>
      </w:tr>
      <w:tr w:rsidR="001415C2" w:rsidRPr="006E62A1" w:rsidTr="00025EDE">
        <w:trPr>
          <w:trHeight w:val="323"/>
          <w:jc w:val="center"/>
        </w:trPr>
        <w:tc>
          <w:tcPr>
            <w:tcW w:w="1350"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支持windows server 2008  Datacenter x32 英文、windows server 2008 R2 Datacenter x64中文/英文、windows server 2012 R2 Datacenter x64中文/英文、centos x64、debian 8.2 x64、Fedora 20 x64、ubuntu  server x64等主流操作系统</w:t>
            </w:r>
          </w:p>
        </w:tc>
      </w:tr>
      <w:tr w:rsidR="001415C2" w:rsidRPr="006E62A1" w:rsidTr="00025EDE">
        <w:trPr>
          <w:trHeight w:val="323"/>
          <w:jc w:val="center"/>
        </w:trPr>
        <w:tc>
          <w:tcPr>
            <w:tcW w:w="1350"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云主机深度监控能力，结合深度监控服务提供云主机CPU、内存、磁盘、网络相关资源使用率分析，能够清晰判别资源使用率数值及变化情况，如1天内变化；并支持自动巡检能力，可快速获取巡检时刻资源使用率。提供演示系统链接及管理工具截图证明文件。</w:t>
            </w:r>
          </w:p>
        </w:tc>
      </w:tr>
      <w:tr w:rsidR="001415C2" w:rsidRPr="006E62A1" w:rsidTr="00025EDE">
        <w:trPr>
          <w:trHeight w:val="323"/>
          <w:jc w:val="center"/>
        </w:trPr>
        <w:tc>
          <w:tcPr>
            <w:tcW w:w="1350"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39"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#通过《云计算服务安全要求 第1部分:通用安全要求》检验，达到增强级能力要求。（提供通过相关检验的证明材料复印件，证明材料持有人与投标人必须完全一致。）</w:t>
            </w:r>
          </w:p>
        </w:tc>
      </w:tr>
    </w:tbl>
    <w:p w:rsidR="001415C2" w:rsidRPr="006E62A1" w:rsidRDefault="001415C2" w:rsidP="001415C2">
      <w:pPr>
        <w:spacing w:line="360" w:lineRule="auto"/>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 xml:space="preserve"> </w:t>
      </w:r>
    </w:p>
    <w:p w:rsidR="001415C2" w:rsidRPr="006E62A1" w:rsidRDefault="001415C2" w:rsidP="001415C2">
      <w:pPr>
        <w:pStyle w:val="21"/>
        <w:jc w:val="left"/>
        <w:rPr>
          <w:rFonts w:asciiTheme="minorEastAsia" w:eastAsiaTheme="minorEastAsia" w:hAnsiTheme="minorEastAsia" w:cstheme="minorEastAsia"/>
          <w:sz w:val="24"/>
          <w:szCs w:val="24"/>
        </w:rPr>
      </w:pPr>
      <w:r w:rsidRPr="006E62A1">
        <w:rPr>
          <w:rFonts w:asciiTheme="minorEastAsia" w:eastAsiaTheme="minorEastAsia" w:hAnsiTheme="minorEastAsia" w:cstheme="minorEastAsia" w:hint="eastAsia"/>
          <w:sz w:val="24"/>
          <w:szCs w:val="24"/>
        </w:rPr>
        <w:t>2、云存储技术需求</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716"/>
      </w:tblGrid>
      <w:tr w:rsidR="001415C2" w:rsidRPr="006E62A1" w:rsidTr="00025EDE">
        <w:trPr>
          <w:trHeight w:val="285"/>
          <w:jc w:val="center"/>
        </w:trPr>
        <w:tc>
          <w:tcPr>
            <w:tcW w:w="1376" w:type="dxa"/>
            <w:shd w:val="clear" w:color="auto" w:fill="CCCCCC"/>
            <w:vAlign w:val="center"/>
          </w:tcPr>
          <w:p w:rsidR="001415C2" w:rsidRPr="006E62A1" w:rsidRDefault="001415C2" w:rsidP="00025EDE">
            <w:pPr>
              <w:jc w:val="center"/>
              <w:rPr>
                <w:rFonts w:asciiTheme="minorEastAsia" w:eastAsiaTheme="minorEastAsia" w:hAnsiTheme="minorEastAsia" w:cstheme="minorEastAsia"/>
                <w:b/>
                <w:sz w:val="24"/>
              </w:rPr>
            </w:pPr>
            <w:r w:rsidRPr="006E62A1">
              <w:rPr>
                <w:rFonts w:asciiTheme="minorEastAsia" w:eastAsiaTheme="minorEastAsia" w:hAnsiTheme="minorEastAsia" w:cstheme="minorEastAsia" w:hint="eastAsia"/>
                <w:b/>
                <w:sz w:val="24"/>
              </w:rPr>
              <w:t>指标项</w:t>
            </w:r>
          </w:p>
        </w:tc>
        <w:tc>
          <w:tcPr>
            <w:tcW w:w="6716" w:type="dxa"/>
            <w:shd w:val="clear" w:color="auto" w:fill="CCCCCC"/>
            <w:vAlign w:val="center"/>
          </w:tcPr>
          <w:p w:rsidR="001415C2" w:rsidRPr="006E62A1" w:rsidRDefault="001415C2" w:rsidP="00025EDE">
            <w:pPr>
              <w:jc w:val="center"/>
              <w:rPr>
                <w:rFonts w:asciiTheme="minorEastAsia" w:eastAsiaTheme="minorEastAsia" w:hAnsiTheme="minorEastAsia" w:cstheme="minorEastAsia"/>
                <w:b/>
                <w:sz w:val="24"/>
              </w:rPr>
            </w:pPr>
            <w:r w:rsidRPr="006E62A1">
              <w:rPr>
                <w:rFonts w:asciiTheme="minorEastAsia" w:eastAsiaTheme="minorEastAsia" w:hAnsiTheme="minorEastAsia" w:cstheme="minorEastAsia" w:hint="eastAsia"/>
                <w:b/>
                <w:sz w:val="24"/>
              </w:rPr>
              <w:t>招标要求</w:t>
            </w:r>
          </w:p>
        </w:tc>
      </w:tr>
      <w:tr w:rsidR="001415C2" w:rsidRPr="006E62A1" w:rsidTr="00025EDE">
        <w:trPr>
          <w:trHeight w:val="270"/>
          <w:jc w:val="center"/>
        </w:trPr>
        <w:tc>
          <w:tcPr>
            <w:tcW w:w="1376" w:type="dxa"/>
            <w:vMerge w:val="restart"/>
            <w:vAlign w:val="center"/>
          </w:tcPr>
          <w:p w:rsidR="001415C2" w:rsidRPr="006E62A1" w:rsidRDefault="001415C2" w:rsidP="00025EDE">
            <w:pPr>
              <w:jc w:val="cente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基本要求</w:t>
            </w:r>
          </w:p>
        </w:tc>
        <w:tc>
          <w:tcPr>
            <w:tcW w:w="671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提供块存储服务：普通性能存储，读写IOPS：1000-3000</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提供块存储服务：高性能存储，读写IOPS： 3000-20000</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提供对象存储服务：静态存储，读写IOPS：1000-3000</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#投标人支持对象存储技术，采用基于服务器本地硬盘提供对象存储资源池，云平台支持通过Web界面对对象存储文件夹进行增删改查（提供所投产品此项要求的系统截图或其他有效证明</w:t>
            </w:r>
            <w:r w:rsidRPr="006E62A1">
              <w:rPr>
                <w:rFonts w:asciiTheme="minorEastAsia" w:eastAsiaTheme="minorEastAsia" w:hAnsiTheme="minorEastAsia" w:cstheme="minorEastAsia" w:hint="eastAsia"/>
                <w:sz w:val="24"/>
              </w:rPr>
              <w:lastRenderedPageBreak/>
              <w:t>文件）</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本地数据零丢失，提供备份数据内容</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支持NFS，CIFS，SAMBA等协议，可进行跨平台文件共享</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支持存储快照，对系统盘、磁盘数据生成备份，快速恢复数据</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支持云磁盘的创建、删除、挂载到一个特定的虚拟机，作为用户的数据盘使用，支持逻辑卷快照及恢复，支持逻辑卷按需扩容</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#块存储通过《云计算服务客户信任体系能力要求 第5部分:块存储服务》检验（提供相关证明材料复印</w:t>
            </w:r>
            <w:r w:rsidRPr="006E62A1">
              <w:rPr>
                <w:rFonts w:hint="eastAsia"/>
              </w:rPr>
              <w:t>件</w:t>
            </w:r>
            <w:r w:rsidRPr="006E62A1">
              <w:rPr>
                <w:rFonts w:asciiTheme="minorEastAsia" w:eastAsiaTheme="minorEastAsia" w:hAnsiTheme="minorEastAsia" w:cstheme="minorEastAsia" w:hint="eastAsia"/>
                <w:sz w:val="24"/>
              </w:rPr>
              <w:t>，证明材料持有人与投标人必须完全一致。）</w:t>
            </w:r>
          </w:p>
        </w:tc>
      </w:tr>
      <w:tr w:rsidR="001415C2" w:rsidRPr="006E62A1" w:rsidTr="00025EDE">
        <w:trPr>
          <w:trHeight w:val="270"/>
          <w:jc w:val="center"/>
        </w:trPr>
        <w:tc>
          <w:tcPr>
            <w:tcW w:w="1376"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716" w:type="dxa"/>
            <w:shd w:val="clear" w:color="auto" w:fill="FFFFFF"/>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#对象存储服务通过《云计算服务客户信任体系能为要求 第2部分:对象存储服务》检验（提供相关证明材料复印，证明材料持有人与投标人必须完全一致。）</w:t>
            </w:r>
          </w:p>
        </w:tc>
      </w:tr>
    </w:tbl>
    <w:p w:rsidR="001415C2" w:rsidRPr="006E62A1" w:rsidRDefault="001415C2" w:rsidP="001415C2">
      <w:pPr>
        <w:spacing w:line="360" w:lineRule="auto"/>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 xml:space="preserve"> </w:t>
      </w:r>
    </w:p>
    <w:p w:rsidR="001415C2" w:rsidRPr="006E62A1" w:rsidRDefault="001415C2" w:rsidP="001415C2">
      <w:pPr>
        <w:pStyle w:val="21"/>
        <w:jc w:val="left"/>
        <w:rPr>
          <w:rFonts w:asciiTheme="minorEastAsia" w:eastAsiaTheme="minorEastAsia" w:hAnsiTheme="minorEastAsia" w:cstheme="minorEastAsia"/>
          <w:sz w:val="24"/>
          <w:szCs w:val="24"/>
        </w:rPr>
      </w:pPr>
      <w:r w:rsidRPr="006E62A1">
        <w:rPr>
          <w:rFonts w:asciiTheme="minorEastAsia" w:eastAsiaTheme="minorEastAsia" w:hAnsiTheme="minorEastAsia" w:cstheme="minorEastAsia" w:hint="eastAsia"/>
          <w:sz w:val="24"/>
          <w:szCs w:val="24"/>
        </w:rPr>
        <w:t>3、云平台技术需求</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6830"/>
      </w:tblGrid>
      <w:tr w:rsidR="001415C2" w:rsidRPr="006E62A1" w:rsidTr="00025EDE">
        <w:trPr>
          <w:trHeight w:val="448"/>
          <w:jc w:val="center"/>
        </w:trPr>
        <w:tc>
          <w:tcPr>
            <w:tcW w:w="1321" w:type="dxa"/>
            <w:shd w:val="clear" w:color="auto" w:fill="D9D9D9"/>
            <w:vAlign w:val="center"/>
          </w:tcPr>
          <w:p w:rsidR="001415C2" w:rsidRPr="006E62A1" w:rsidRDefault="001415C2" w:rsidP="00025EDE">
            <w:pPr>
              <w:widowControl/>
              <w:jc w:val="center"/>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指标项</w:t>
            </w:r>
          </w:p>
        </w:tc>
        <w:tc>
          <w:tcPr>
            <w:tcW w:w="6830" w:type="dxa"/>
            <w:shd w:val="clear" w:color="auto" w:fill="D9D9D9"/>
            <w:vAlign w:val="center"/>
          </w:tcPr>
          <w:p w:rsidR="001415C2" w:rsidRPr="006E62A1" w:rsidRDefault="001415C2" w:rsidP="00025EDE">
            <w:pPr>
              <w:widowControl/>
              <w:jc w:val="center"/>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招标要求</w:t>
            </w:r>
          </w:p>
        </w:tc>
      </w:tr>
      <w:tr w:rsidR="001415C2" w:rsidRPr="006E62A1" w:rsidTr="00025EDE">
        <w:trPr>
          <w:trHeight w:val="315"/>
          <w:jc w:val="center"/>
        </w:trPr>
        <w:tc>
          <w:tcPr>
            <w:tcW w:w="1321" w:type="dxa"/>
            <w:vMerge w:val="restart"/>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基本要求</w:t>
            </w:r>
          </w:p>
        </w:tc>
        <w:tc>
          <w:tcPr>
            <w:tcW w:w="6830"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云平台应具备不低于99.99%可用性标准，可支持用户自主配置主机、存储、网络、安全等资源，支持定制化开发</w:t>
            </w:r>
          </w:p>
        </w:tc>
      </w:tr>
      <w:tr w:rsidR="001415C2" w:rsidRPr="006E62A1" w:rsidTr="00025EDE">
        <w:trPr>
          <w:trHeight w:val="315"/>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支持数据中心资源动态调度，可根据业务压力随时调整虚拟机数量，停机时间可控制在秒级</w:t>
            </w:r>
          </w:p>
        </w:tc>
      </w:tr>
      <w:tr w:rsidR="001415C2" w:rsidRPr="006E62A1" w:rsidTr="00025EDE">
        <w:trPr>
          <w:trHeight w:val="315"/>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支持对虚拟机CPU、内存、存储、带宽进行实时监控，并支持自定义告警规则</w:t>
            </w:r>
          </w:p>
        </w:tc>
      </w:tr>
      <w:tr w:rsidR="001415C2" w:rsidRPr="006E62A1" w:rsidTr="00025EDE">
        <w:trPr>
          <w:trHeight w:val="860"/>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 xml:space="preserve">支持用户自定义虚拟主机专用网络或VLAN，并支持7层和4层的软件负载均衡 </w:t>
            </w:r>
          </w:p>
        </w:tc>
      </w:tr>
      <w:tr w:rsidR="001415C2" w:rsidRPr="006E62A1" w:rsidTr="00025EDE">
        <w:trPr>
          <w:trHeight w:val="315"/>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支持虚拟机的跨物理服务器的在线迁移</w:t>
            </w:r>
          </w:p>
        </w:tc>
      </w:tr>
      <w:tr w:rsidR="001415C2" w:rsidRPr="006E62A1" w:rsidTr="00025EDE">
        <w:trPr>
          <w:trHeight w:val="525"/>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支持用户自主进行虚拟资源的新建、添加、删除、启动、停止、资源释放和回收</w:t>
            </w:r>
          </w:p>
        </w:tc>
      </w:tr>
      <w:tr w:rsidR="001415C2" w:rsidRPr="006E62A1" w:rsidTr="00025EDE">
        <w:trPr>
          <w:trHeight w:val="780"/>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支持多种虚拟机调度模式，松散调度、紧凑调度、高可用调度等调度策略。其中高可用调度策略开放给云的租户</w:t>
            </w:r>
          </w:p>
        </w:tc>
      </w:tr>
      <w:tr w:rsidR="001415C2" w:rsidRPr="006E62A1" w:rsidTr="00025EDE">
        <w:trPr>
          <w:trHeight w:val="397"/>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支持云平台租户自行指定云主机的网卡IP</w:t>
            </w:r>
          </w:p>
        </w:tc>
      </w:tr>
      <w:tr w:rsidR="001415C2" w:rsidRPr="006E62A1" w:rsidTr="00025EDE">
        <w:trPr>
          <w:trHeight w:val="780"/>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#通过中国信息通信研究院云服务IPv6支持能力检测。（提供通过相关检验的证明材料复印件，证明材料持有人与投标人必须完全一致。）</w:t>
            </w:r>
          </w:p>
        </w:tc>
      </w:tr>
      <w:tr w:rsidR="001415C2" w:rsidRPr="006E62A1" w:rsidTr="00025EDE">
        <w:trPr>
          <w:trHeight w:val="780"/>
          <w:jc w:val="center"/>
        </w:trPr>
        <w:tc>
          <w:tcPr>
            <w:tcW w:w="1321"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830" w:type="dxa"/>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#通过《云平台网络能力评估方法 第4部分：云组网》检验。（提供通过相关检验的证明材料复印件，证明材料持有人与投标人必须完全一致。）</w:t>
            </w:r>
          </w:p>
        </w:tc>
      </w:tr>
    </w:tbl>
    <w:p w:rsidR="001415C2" w:rsidRPr="006E62A1" w:rsidRDefault="001415C2" w:rsidP="001415C2">
      <w:pPr>
        <w:spacing w:line="360" w:lineRule="auto"/>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 xml:space="preserve"> </w:t>
      </w:r>
    </w:p>
    <w:p w:rsidR="001415C2" w:rsidRPr="006E62A1" w:rsidRDefault="001415C2" w:rsidP="001415C2">
      <w:pPr>
        <w:pStyle w:val="21"/>
        <w:jc w:val="left"/>
        <w:rPr>
          <w:rFonts w:asciiTheme="minorEastAsia" w:eastAsiaTheme="minorEastAsia" w:hAnsiTheme="minorEastAsia" w:cstheme="minorEastAsia"/>
          <w:sz w:val="24"/>
          <w:szCs w:val="24"/>
        </w:rPr>
      </w:pPr>
      <w:r w:rsidRPr="006E62A1">
        <w:rPr>
          <w:rFonts w:asciiTheme="minorEastAsia" w:eastAsiaTheme="minorEastAsia" w:hAnsiTheme="minorEastAsia" w:cstheme="minorEastAsia" w:hint="eastAsia"/>
          <w:sz w:val="24"/>
          <w:szCs w:val="24"/>
        </w:rPr>
        <w:t>4、备份服务技术需求</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6956"/>
      </w:tblGrid>
      <w:tr w:rsidR="001415C2" w:rsidRPr="006E62A1" w:rsidTr="00025EDE">
        <w:trPr>
          <w:trHeight w:val="330"/>
          <w:jc w:val="center"/>
        </w:trPr>
        <w:tc>
          <w:tcPr>
            <w:tcW w:w="1275" w:type="dxa"/>
            <w:shd w:val="clear" w:color="auto" w:fill="D9D9D9"/>
            <w:vAlign w:val="center"/>
          </w:tcPr>
          <w:p w:rsidR="001415C2" w:rsidRPr="006E62A1" w:rsidRDefault="001415C2" w:rsidP="00025EDE">
            <w:pPr>
              <w:widowControl/>
              <w:jc w:val="center"/>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指标项</w:t>
            </w:r>
          </w:p>
        </w:tc>
        <w:tc>
          <w:tcPr>
            <w:tcW w:w="6956" w:type="dxa"/>
            <w:shd w:val="clear" w:color="auto" w:fill="D9D9D9"/>
            <w:vAlign w:val="center"/>
          </w:tcPr>
          <w:p w:rsidR="001415C2" w:rsidRPr="006E62A1" w:rsidRDefault="001415C2" w:rsidP="00025EDE">
            <w:pPr>
              <w:widowControl/>
              <w:jc w:val="center"/>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招标要求</w:t>
            </w:r>
          </w:p>
        </w:tc>
      </w:tr>
      <w:tr w:rsidR="001415C2" w:rsidRPr="006E62A1" w:rsidTr="00025EDE">
        <w:trPr>
          <w:trHeight w:val="859"/>
          <w:jc w:val="center"/>
        </w:trPr>
        <w:tc>
          <w:tcPr>
            <w:tcW w:w="1275" w:type="dxa"/>
            <w:vMerge w:val="restart"/>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lastRenderedPageBreak/>
              <w:t>基本要求</w:t>
            </w:r>
          </w:p>
        </w:tc>
        <w:tc>
          <w:tcPr>
            <w:tcW w:w="695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采用B/S架构；支持生产端主流操作系统LINUX/Windows 平台；支持多种数据库类型包括Oracle、MS SQL Server、Mysql等，并且支持这些数据库的所有版本；</w:t>
            </w:r>
          </w:p>
        </w:tc>
      </w:tr>
      <w:tr w:rsidR="001415C2" w:rsidRPr="006E62A1" w:rsidTr="00025EDE">
        <w:trPr>
          <w:trHeight w:val="850"/>
          <w:jc w:val="center"/>
        </w:trPr>
        <w:tc>
          <w:tcPr>
            <w:tcW w:w="1275"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956"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基于服务器操作系统层，旁路监测被保护数据每次磁盘I/O的变化。实时监测每一笔磁盘写I/O操作，并以事件日志的方式记录。恢复时基于事件日志可以做任意时刻数据恢复；</w:t>
            </w:r>
          </w:p>
        </w:tc>
      </w:tr>
      <w:tr w:rsidR="001415C2" w:rsidRPr="006E62A1" w:rsidTr="00025EDE">
        <w:trPr>
          <w:trHeight w:val="544"/>
          <w:jc w:val="center"/>
        </w:trPr>
        <w:tc>
          <w:tcPr>
            <w:tcW w:w="1275"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956"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生产端到灾备端数据传输时要基于字节级实时数据传输而非存储块级；</w:t>
            </w:r>
          </w:p>
        </w:tc>
      </w:tr>
      <w:tr w:rsidR="001415C2" w:rsidRPr="006E62A1" w:rsidTr="00025EDE">
        <w:trPr>
          <w:trHeight w:val="543"/>
          <w:jc w:val="center"/>
        </w:trPr>
        <w:tc>
          <w:tcPr>
            <w:tcW w:w="1275"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956"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支持实时、定时两种备份方式；支持一对一、一对多、多对一、级联、双向等部署方式，且在多对一复制时备份端只需配置一套备份端软件；</w:t>
            </w:r>
          </w:p>
        </w:tc>
      </w:tr>
      <w:tr w:rsidR="001415C2" w:rsidRPr="006E62A1" w:rsidTr="00025EDE">
        <w:trPr>
          <w:trHeight w:val="525"/>
          <w:jc w:val="center"/>
        </w:trPr>
        <w:tc>
          <w:tcPr>
            <w:tcW w:w="1275"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956"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服务器主机层做应用/数据库高可用，不依赖于某个具体的硬件平台；</w:t>
            </w:r>
          </w:p>
        </w:tc>
      </w:tr>
      <w:tr w:rsidR="001415C2" w:rsidRPr="006E62A1" w:rsidTr="00025EDE">
        <w:trPr>
          <w:trHeight w:val="780"/>
          <w:jc w:val="center"/>
        </w:trPr>
        <w:tc>
          <w:tcPr>
            <w:tcW w:w="1275"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956"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支持主机/备机之间实时数据同步，基于主机被保护数据每一笔磁盘I/O操作，以字节的方式高效的传输到备机进行数据同步；</w:t>
            </w:r>
          </w:p>
        </w:tc>
      </w:tr>
      <w:tr w:rsidR="001415C2" w:rsidRPr="006E62A1" w:rsidTr="00025EDE">
        <w:trPr>
          <w:trHeight w:val="300"/>
          <w:jc w:val="center"/>
        </w:trPr>
        <w:tc>
          <w:tcPr>
            <w:tcW w:w="1275"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956"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支持缓存和断点续传机制。当备份端硬件故障或网络传输异常中断时，自动缓存生产端数据库的新增数据，系统或网络故障恢复后自动实现断点续传；</w:t>
            </w:r>
          </w:p>
        </w:tc>
      </w:tr>
      <w:tr w:rsidR="001415C2" w:rsidRPr="006E62A1" w:rsidTr="00025EDE">
        <w:trPr>
          <w:trHeight w:val="525"/>
          <w:jc w:val="center"/>
        </w:trPr>
        <w:tc>
          <w:tcPr>
            <w:tcW w:w="1275" w:type="dxa"/>
            <w:vMerge/>
            <w:vAlign w:val="center"/>
          </w:tcPr>
          <w:p w:rsidR="001415C2" w:rsidRPr="006E62A1" w:rsidRDefault="001415C2" w:rsidP="00025EDE">
            <w:pPr>
              <w:widowControl/>
              <w:rPr>
                <w:rFonts w:asciiTheme="minorEastAsia" w:eastAsiaTheme="minorEastAsia" w:hAnsiTheme="minorEastAsia" w:cstheme="minorEastAsia"/>
                <w:sz w:val="24"/>
              </w:rPr>
            </w:pPr>
          </w:p>
        </w:tc>
        <w:tc>
          <w:tcPr>
            <w:tcW w:w="6956" w:type="dxa"/>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图形化管理方式，无需命令行操作；</w:t>
            </w:r>
          </w:p>
        </w:tc>
      </w:tr>
    </w:tbl>
    <w:p w:rsidR="001415C2" w:rsidRPr="006E62A1" w:rsidRDefault="001415C2" w:rsidP="001415C2">
      <w:pPr>
        <w:snapToGrid w:val="0"/>
        <w:spacing w:line="360" w:lineRule="auto"/>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 xml:space="preserve"> </w:t>
      </w:r>
    </w:p>
    <w:p w:rsidR="001415C2" w:rsidRPr="006E62A1" w:rsidRDefault="001415C2" w:rsidP="001415C2">
      <w:pPr>
        <w:pStyle w:val="21"/>
        <w:ind w:firstLineChars="100" w:firstLine="241"/>
        <w:jc w:val="left"/>
        <w:rPr>
          <w:rFonts w:asciiTheme="minorEastAsia" w:eastAsiaTheme="minorEastAsia" w:hAnsiTheme="minorEastAsia" w:cstheme="minorEastAsia"/>
          <w:sz w:val="24"/>
          <w:szCs w:val="24"/>
        </w:rPr>
      </w:pPr>
      <w:r w:rsidRPr="006E62A1">
        <w:rPr>
          <w:rFonts w:asciiTheme="minorEastAsia" w:eastAsiaTheme="minorEastAsia" w:hAnsiTheme="minorEastAsia" w:cstheme="minorEastAsia" w:hint="eastAsia"/>
          <w:sz w:val="24"/>
          <w:szCs w:val="24"/>
        </w:rPr>
        <w:t>5、其他技术需求</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096"/>
      </w:tblGrid>
      <w:tr w:rsidR="001415C2" w:rsidRPr="006E62A1" w:rsidTr="00025EDE">
        <w:trPr>
          <w:trHeight w:val="330"/>
          <w:jc w:val="center"/>
        </w:trPr>
        <w:tc>
          <w:tcPr>
            <w:tcW w:w="1275" w:type="dxa"/>
            <w:shd w:val="clear" w:color="auto" w:fill="D9D9D9"/>
            <w:vAlign w:val="center"/>
          </w:tcPr>
          <w:p w:rsidR="001415C2" w:rsidRPr="006E62A1" w:rsidRDefault="001415C2" w:rsidP="00025EDE">
            <w:pPr>
              <w:widowControl/>
              <w:jc w:val="center"/>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指标项</w:t>
            </w:r>
          </w:p>
        </w:tc>
        <w:tc>
          <w:tcPr>
            <w:tcW w:w="7096" w:type="dxa"/>
            <w:shd w:val="clear" w:color="auto" w:fill="D9D9D9"/>
            <w:vAlign w:val="center"/>
          </w:tcPr>
          <w:p w:rsidR="001415C2" w:rsidRPr="006E62A1" w:rsidRDefault="001415C2" w:rsidP="00025EDE">
            <w:pPr>
              <w:widowControl/>
              <w:jc w:val="center"/>
              <w:rPr>
                <w:rFonts w:asciiTheme="minorEastAsia" w:eastAsiaTheme="minorEastAsia" w:hAnsiTheme="minorEastAsia" w:cstheme="minorEastAsia"/>
                <w:b/>
                <w:bCs/>
                <w:sz w:val="24"/>
              </w:rPr>
            </w:pPr>
            <w:r w:rsidRPr="006E62A1">
              <w:rPr>
                <w:rFonts w:asciiTheme="minorEastAsia" w:eastAsiaTheme="minorEastAsia" w:hAnsiTheme="minorEastAsia" w:cstheme="minorEastAsia" w:hint="eastAsia"/>
                <w:b/>
                <w:bCs/>
                <w:sz w:val="24"/>
              </w:rPr>
              <w:t>招标要求</w:t>
            </w:r>
          </w:p>
        </w:tc>
      </w:tr>
      <w:tr w:rsidR="001415C2" w:rsidRPr="006E62A1" w:rsidTr="00025EDE">
        <w:trPr>
          <w:trHeight w:val="859"/>
          <w:jc w:val="center"/>
        </w:trPr>
        <w:tc>
          <w:tcPr>
            <w:tcW w:w="1275"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政务云技术架构要求</w:t>
            </w:r>
          </w:p>
        </w:tc>
        <w:tc>
          <w:tcPr>
            <w:tcW w:w="709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投标人所使用云平台需采用基于OpenStack主流版本且经过厂商深度定制的云平台软件，资源虚拟化通过KVM技术实现。(提供所投产品此项要求的系统截图或其他有效证明文件)</w:t>
            </w:r>
          </w:p>
        </w:tc>
      </w:tr>
      <w:tr w:rsidR="001415C2" w:rsidRPr="006E62A1" w:rsidTr="00025EDE">
        <w:trPr>
          <w:trHeight w:val="859"/>
          <w:jc w:val="center"/>
        </w:trPr>
        <w:tc>
          <w:tcPr>
            <w:tcW w:w="1275"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政务云存储技术要求</w:t>
            </w:r>
          </w:p>
        </w:tc>
        <w:tc>
          <w:tcPr>
            <w:tcW w:w="709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投标人所使用云平台支持基于通用X86服务器本地硬盘的计算存储融合架构部署分布式存储资源池，底层支持三副本数据冗余（提供所投产品此项要求的系统截图、三方证明或其他有效证明文件，并加盖投标人公章。）</w:t>
            </w:r>
          </w:p>
        </w:tc>
      </w:tr>
      <w:tr w:rsidR="001415C2" w:rsidRPr="006E62A1" w:rsidTr="00025EDE">
        <w:trPr>
          <w:trHeight w:val="859"/>
          <w:jc w:val="center"/>
        </w:trPr>
        <w:tc>
          <w:tcPr>
            <w:tcW w:w="1275" w:type="dxa"/>
            <w:vMerge w:val="restart"/>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政务云资源及服务管理要求</w:t>
            </w:r>
          </w:p>
        </w:tc>
        <w:tc>
          <w:tcPr>
            <w:tcW w:w="709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云服务商提供采购人可自服务的云资源可视化管理能力，实现：云主机数量、vCPU数、内存数、磁盘数统计，云资源分配量趋势分析，云资源分布分析（互联网及政务外网分布情况、操作系统类型分布情况、云主机状态分布等），提供演示系统链接及管理工具截图证明文件，并加盖投标人公章。</w:t>
            </w:r>
          </w:p>
        </w:tc>
      </w:tr>
      <w:tr w:rsidR="001415C2" w:rsidRPr="006E62A1" w:rsidTr="00025EDE">
        <w:trPr>
          <w:trHeight w:val="859"/>
          <w:jc w:val="center"/>
        </w:trPr>
        <w:tc>
          <w:tcPr>
            <w:tcW w:w="1275" w:type="dxa"/>
            <w:vMerge/>
            <w:shd w:val="clear" w:color="auto" w:fill="FFFFFF"/>
            <w:vAlign w:val="center"/>
          </w:tcPr>
          <w:p w:rsidR="001415C2" w:rsidRPr="006E62A1" w:rsidRDefault="001415C2" w:rsidP="00025EDE">
            <w:pPr>
              <w:rPr>
                <w:rFonts w:asciiTheme="minorEastAsia" w:eastAsiaTheme="minorEastAsia" w:hAnsiTheme="minorEastAsia" w:cstheme="minorEastAsia"/>
                <w:sz w:val="24"/>
              </w:rPr>
            </w:pPr>
          </w:p>
        </w:tc>
        <w:tc>
          <w:tcPr>
            <w:tcW w:w="709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云服务商提供采购人可自服务的云资源可视化管理能力，支持按资源分布进行业务资源用量分析并支持排序；支持按云主机数量进行业务系统分析并支持排序；提供演示系统链接及管理工具截图证明文件，并加盖投标人公章。</w:t>
            </w:r>
          </w:p>
        </w:tc>
      </w:tr>
      <w:tr w:rsidR="001415C2" w:rsidRPr="006E62A1" w:rsidTr="00025EDE">
        <w:trPr>
          <w:trHeight w:val="859"/>
          <w:jc w:val="center"/>
        </w:trPr>
        <w:tc>
          <w:tcPr>
            <w:tcW w:w="1275" w:type="dxa"/>
            <w:vMerge/>
            <w:shd w:val="clear" w:color="auto" w:fill="FFFFFF"/>
            <w:vAlign w:val="center"/>
          </w:tcPr>
          <w:p w:rsidR="001415C2" w:rsidRPr="006E62A1" w:rsidRDefault="001415C2" w:rsidP="00025EDE">
            <w:pPr>
              <w:rPr>
                <w:rFonts w:asciiTheme="minorEastAsia" w:eastAsiaTheme="minorEastAsia" w:hAnsiTheme="minorEastAsia" w:cstheme="minorEastAsia"/>
                <w:sz w:val="24"/>
              </w:rPr>
            </w:pPr>
          </w:p>
        </w:tc>
        <w:tc>
          <w:tcPr>
            <w:tcW w:w="709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#云服务商提供采购人可自服务的云资源可视化管理能力，支持业务探活能力，能够根据业务系统服务IP地址、服务链接进行业务健康状态探测，展示系统运行状态，如正常、异常等，提供演示系</w:t>
            </w:r>
            <w:r w:rsidRPr="006E62A1">
              <w:rPr>
                <w:rFonts w:asciiTheme="minorEastAsia" w:eastAsiaTheme="minorEastAsia" w:hAnsiTheme="minorEastAsia" w:cstheme="minorEastAsia" w:hint="eastAsia"/>
                <w:sz w:val="24"/>
              </w:rPr>
              <w:lastRenderedPageBreak/>
              <w:t>统链接及管理工具截图证明，并加盖投标人公章。</w:t>
            </w:r>
          </w:p>
        </w:tc>
      </w:tr>
      <w:tr w:rsidR="001415C2" w:rsidRPr="006E62A1" w:rsidTr="00025EDE">
        <w:trPr>
          <w:trHeight w:val="859"/>
          <w:jc w:val="center"/>
        </w:trPr>
        <w:tc>
          <w:tcPr>
            <w:tcW w:w="1275" w:type="dxa"/>
            <w:vMerge/>
            <w:shd w:val="clear" w:color="auto" w:fill="FFFFFF"/>
            <w:vAlign w:val="center"/>
          </w:tcPr>
          <w:p w:rsidR="001415C2" w:rsidRPr="006E62A1" w:rsidRDefault="001415C2" w:rsidP="00025EDE">
            <w:pPr>
              <w:rPr>
                <w:rFonts w:asciiTheme="minorEastAsia" w:eastAsiaTheme="minorEastAsia" w:hAnsiTheme="minorEastAsia" w:cstheme="minorEastAsia"/>
                <w:sz w:val="24"/>
              </w:rPr>
            </w:pPr>
          </w:p>
        </w:tc>
        <w:tc>
          <w:tcPr>
            <w:tcW w:w="7096" w:type="dxa"/>
            <w:shd w:val="clear" w:color="auto" w:fill="FFFFFF"/>
            <w:vAlign w:val="center"/>
          </w:tcPr>
          <w:p w:rsidR="001415C2" w:rsidRPr="006E62A1" w:rsidRDefault="001415C2" w:rsidP="00025EDE">
            <w:pPr>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云服务商提供采购人可自服务的云资源可视化管理能力，支持云效率分析展示能力，能够清晰展示云效率总值以及云效率变化轨迹图，时刻掌握系统云资源使用情况，并能够清晰展示不同系统云效率情况。提供演示系统链接及管理工具截图证明，并加盖投标人公章。</w:t>
            </w:r>
          </w:p>
        </w:tc>
      </w:tr>
    </w:tbl>
    <w:p w:rsidR="001415C2" w:rsidRPr="006E62A1" w:rsidRDefault="001415C2" w:rsidP="001415C2">
      <w:pPr>
        <w:rPr>
          <w:rFonts w:asciiTheme="minorEastAsia" w:eastAsiaTheme="minorEastAsia" w:hAnsiTheme="minorEastAsia" w:cstheme="minorEastAsia"/>
          <w:sz w:val="24"/>
        </w:rPr>
      </w:pPr>
    </w:p>
    <w:p w:rsidR="001415C2" w:rsidRPr="006E62A1" w:rsidRDefault="001415C2" w:rsidP="001415C2">
      <w:pPr>
        <w:pStyle w:val="11"/>
        <w:spacing w:line="360" w:lineRule="auto"/>
        <w:ind w:left="360"/>
        <w:jc w:val="both"/>
        <w:rPr>
          <w:rFonts w:asciiTheme="minorEastAsia" w:eastAsiaTheme="minorEastAsia" w:hAnsiTheme="minorEastAsia" w:cstheme="minorEastAsia"/>
          <w:b w:val="0"/>
          <w:bCs/>
          <w:sz w:val="24"/>
          <w:szCs w:val="24"/>
        </w:rPr>
      </w:pPr>
      <w:r w:rsidRPr="006E62A1">
        <w:rPr>
          <w:rFonts w:asciiTheme="minorEastAsia" w:eastAsiaTheme="minorEastAsia" w:hAnsiTheme="minorEastAsia" w:cstheme="minorEastAsia" w:hint="eastAsia"/>
          <w:b w:val="0"/>
          <w:bCs/>
          <w:sz w:val="24"/>
          <w:szCs w:val="24"/>
        </w:rPr>
        <w:t>（二）采购目标</w:t>
      </w:r>
    </w:p>
    <w:p w:rsidR="001415C2" w:rsidRPr="006E62A1" w:rsidRDefault="001415C2" w:rsidP="001415C2">
      <w:pPr>
        <w:tabs>
          <w:tab w:val="left" w:pos="567"/>
        </w:tabs>
        <w:spacing w:line="360" w:lineRule="auto"/>
        <w:ind w:left="31" w:firstLine="420"/>
        <w:rPr>
          <w:rFonts w:asciiTheme="minorEastAsia" w:eastAsiaTheme="minorEastAsia" w:hAnsiTheme="minorEastAsia" w:cstheme="minorEastAsia"/>
          <w:kern w:val="44"/>
          <w:sz w:val="24"/>
        </w:rPr>
      </w:pPr>
      <w:r w:rsidRPr="006E62A1">
        <w:rPr>
          <w:rFonts w:asciiTheme="minorEastAsia" w:eastAsiaTheme="minorEastAsia" w:hAnsiTheme="minorEastAsia" w:cstheme="minorEastAsia" w:hint="eastAsia"/>
          <w:kern w:val="44"/>
          <w:sz w:val="24"/>
        </w:rPr>
        <w:t>本项目的总体目标是通过租用政务云平台基础服务，对市应急管理局信息化系统的运行环境进行持续优化，提供可靠、稳定、安全的政务云基础服务，具体包括：</w:t>
      </w:r>
    </w:p>
    <w:p w:rsidR="001415C2" w:rsidRPr="006E62A1" w:rsidRDefault="001415C2" w:rsidP="001415C2">
      <w:pPr>
        <w:tabs>
          <w:tab w:val="left" w:pos="567"/>
        </w:tabs>
        <w:spacing w:line="360" w:lineRule="auto"/>
        <w:ind w:left="31" w:firstLine="420"/>
        <w:rPr>
          <w:rFonts w:asciiTheme="minorEastAsia" w:eastAsiaTheme="minorEastAsia" w:hAnsiTheme="minorEastAsia" w:cstheme="minorEastAsia"/>
          <w:kern w:val="44"/>
          <w:sz w:val="24"/>
        </w:rPr>
      </w:pPr>
      <w:r w:rsidRPr="006E62A1">
        <w:rPr>
          <w:rFonts w:asciiTheme="minorEastAsia" w:eastAsiaTheme="minorEastAsia" w:hAnsiTheme="minorEastAsia" w:cstheme="minorEastAsia" w:hint="eastAsia"/>
          <w:kern w:val="44"/>
          <w:sz w:val="24"/>
        </w:rPr>
        <w:t>1、提供政务云基础服务，包括计算服务、存储服务和网络服务等基础环境日常维护、应急响应等工作。</w:t>
      </w:r>
    </w:p>
    <w:p w:rsidR="001415C2" w:rsidRPr="006E62A1" w:rsidRDefault="001415C2" w:rsidP="001415C2">
      <w:pPr>
        <w:tabs>
          <w:tab w:val="left" w:pos="567"/>
        </w:tabs>
        <w:spacing w:line="360" w:lineRule="auto"/>
        <w:ind w:left="31" w:firstLine="420"/>
        <w:rPr>
          <w:rFonts w:asciiTheme="minorEastAsia" w:eastAsiaTheme="minorEastAsia" w:hAnsiTheme="minorEastAsia" w:cstheme="minorEastAsia"/>
          <w:kern w:val="44"/>
          <w:sz w:val="24"/>
        </w:rPr>
      </w:pPr>
      <w:r w:rsidRPr="006E62A1">
        <w:rPr>
          <w:rFonts w:asciiTheme="minorEastAsia" w:eastAsiaTheme="minorEastAsia" w:hAnsiTheme="minorEastAsia" w:cstheme="minorEastAsia" w:hint="eastAsia"/>
          <w:kern w:val="44"/>
          <w:sz w:val="24"/>
        </w:rPr>
        <w:t>2、提供7*24 运维保障，做好重大活动和节假日应急值守保障服务，确保各系统在政务云环境中可靠稳定运行。</w:t>
      </w:r>
    </w:p>
    <w:p w:rsidR="001415C2" w:rsidRPr="006E62A1" w:rsidRDefault="001415C2" w:rsidP="001415C2">
      <w:pPr>
        <w:tabs>
          <w:tab w:val="left" w:pos="567"/>
        </w:tabs>
        <w:spacing w:line="360" w:lineRule="auto"/>
        <w:ind w:left="31" w:firstLine="420"/>
        <w:rPr>
          <w:rFonts w:asciiTheme="minorEastAsia" w:eastAsiaTheme="minorEastAsia" w:hAnsiTheme="minorEastAsia" w:cstheme="minorEastAsia"/>
          <w:kern w:val="44"/>
          <w:sz w:val="24"/>
        </w:rPr>
      </w:pPr>
      <w:r w:rsidRPr="006E62A1">
        <w:rPr>
          <w:rFonts w:asciiTheme="minorEastAsia" w:eastAsiaTheme="minorEastAsia" w:hAnsiTheme="minorEastAsia" w:cstheme="minorEastAsia" w:hint="eastAsia"/>
          <w:kern w:val="44"/>
          <w:sz w:val="24"/>
        </w:rPr>
        <w:t>3、服务期内，</w:t>
      </w: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kern w:val="44"/>
          <w:sz w:val="24"/>
        </w:rPr>
        <w:t>须完成信息系统的日常运维和安全运维服务工作（包括但不限于：云平台服务、日常技术支持、系统日常维护、服务规范、安全及保密要求、响应的及时性），确保入云系统安全、稳定的运行。</w:t>
      </w:r>
    </w:p>
    <w:p w:rsidR="001415C2" w:rsidRPr="006E62A1" w:rsidRDefault="001415C2" w:rsidP="001415C2">
      <w:pPr>
        <w:pStyle w:val="11"/>
        <w:spacing w:line="360" w:lineRule="auto"/>
        <w:ind w:left="360"/>
        <w:jc w:val="both"/>
        <w:rPr>
          <w:rFonts w:asciiTheme="minorEastAsia" w:eastAsiaTheme="minorEastAsia" w:hAnsiTheme="minorEastAsia" w:cstheme="minorEastAsia"/>
          <w:b w:val="0"/>
          <w:bCs/>
          <w:sz w:val="24"/>
          <w:szCs w:val="24"/>
        </w:rPr>
      </w:pPr>
      <w:r w:rsidRPr="006E62A1">
        <w:rPr>
          <w:rFonts w:asciiTheme="minorEastAsia" w:eastAsiaTheme="minorEastAsia" w:hAnsiTheme="minorEastAsia" w:cstheme="minorEastAsia" w:hint="eastAsia"/>
          <w:b w:val="0"/>
          <w:bCs/>
          <w:sz w:val="24"/>
          <w:szCs w:val="24"/>
        </w:rPr>
        <w:t>（三）服务内容</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1、计算服务</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w:t>
      </w:r>
      <w:r w:rsidRPr="006E62A1">
        <w:rPr>
          <w:rFonts w:asciiTheme="minorEastAsia" w:eastAsiaTheme="minorEastAsia" w:hAnsiTheme="minorEastAsia" w:cstheme="minorEastAsia" w:hint="eastAsia"/>
          <w:sz w:val="24"/>
        </w:rPr>
        <w:t>，提供x86平台云主机服务、x86物理服务器租用服务和图形图像计算服务。按照采购人要求对vCPU及内存进行动态调整，自接到工单至完成调整时间不超过4小时。</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2、存储服务</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需根据采购需求，提供普通性能存储、高性能存储、静态存储和本地备份服务。</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需根据采购需求，提供单盘IOPS1000-3000的普通性能存储服务，按照采购人要求对存储空间和配置进行动态调整。</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需根据采购需求，提供单盘IOPS 3000-20000的高性能存储服务，按</w:t>
      </w:r>
      <w:r w:rsidRPr="006E62A1">
        <w:rPr>
          <w:rFonts w:asciiTheme="minorEastAsia" w:eastAsiaTheme="minorEastAsia" w:hAnsiTheme="minorEastAsia" w:cstheme="minorEastAsia" w:hint="eastAsia"/>
          <w:bCs/>
          <w:sz w:val="24"/>
        </w:rPr>
        <w:lastRenderedPageBreak/>
        <w:t>照采购人要求对存储空间和配置进行动态调整。</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需根据采购需求，提供静态存储服务，具备PB级线性扩展能力。</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需根据采购需求，提供本地备份服务，通过备份策略实现文件、操作系统、数据库的本地备份。</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3、网络服务</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需根据采购需求，提供链路带宽服务及互联网IP地址租用服务，并提供相应的网络域名备案服务，按照管理部门要求,配合系统应用厂商提供网络策略配置服务；</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需根据采购需求，提供应用负载均衡服务，实现主机应用集群的负载均衡；</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需根据采购需求，提供远程接入服务，每个账号结合身份验证通过VPN远程接入堡垒机维护应用系统；</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需根据采购需求，提供WAF防护服务，通过在前端架设WAF防护服务，保证用户对已知安全隐患进行防护，实时升级漏洞补丁，配置防护策略，起到前端防护作用；</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4、运维服务</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提供的政务云环境应在安全等保三级基础上，按各业务系统具体安全需求，开展相应等保评估、检查、整改等工作。</w:t>
      </w:r>
    </w:p>
    <w:p w:rsidR="001415C2" w:rsidRPr="006E62A1" w:rsidRDefault="001415C2" w:rsidP="001415C2">
      <w:pPr>
        <w:pStyle w:val="30"/>
        <w:spacing w:line="360" w:lineRule="auto"/>
        <w:rPr>
          <w:rFonts w:asciiTheme="minorEastAsia" w:eastAsiaTheme="minorEastAsia" w:hAnsiTheme="minorEastAsia" w:cstheme="minorEastAsia"/>
          <w:b w:val="0"/>
          <w:bCs/>
          <w:szCs w:val="24"/>
          <w:u w:val="none"/>
        </w:rPr>
      </w:pPr>
      <w:r w:rsidRPr="006E62A1">
        <w:rPr>
          <w:rFonts w:asciiTheme="minorEastAsia" w:eastAsiaTheme="minorEastAsia" w:hAnsiTheme="minorEastAsia" w:cstheme="minorEastAsia" w:hint="eastAsia"/>
          <w:b w:val="0"/>
          <w:bCs/>
          <w:szCs w:val="24"/>
          <w:u w:val="none"/>
        </w:rPr>
        <w:t>（1）服务规范</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须严格按照《北京市市级政务云管理办法》以及采购人制定的管理办法及流程等相关制度，开展标准化运维工作。</w:t>
      </w:r>
    </w:p>
    <w:p w:rsidR="001415C2" w:rsidRPr="006E62A1" w:rsidRDefault="001415C2" w:rsidP="001415C2">
      <w:pPr>
        <w:pStyle w:val="30"/>
        <w:spacing w:line="360" w:lineRule="auto"/>
        <w:rPr>
          <w:rFonts w:asciiTheme="minorEastAsia" w:eastAsiaTheme="minorEastAsia" w:hAnsiTheme="minorEastAsia" w:cstheme="minorEastAsia"/>
          <w:b w:val="0"/>
          <w:bCs/>
          <w:szCs w:val="24"/>
          <w:u w:val="none"/>
        </w:rPr>
      </w:pPr>
      <w:r w:rsidRPr="006E62A1">
        <w:rPr>
          <w:rFonts w:asciiTheme="minorEastAsia" w:eastAsiaTheme="minorEastAsia" w:hAnsiTheme="minorEastAsia" w:cstheme="minorEastAsia" w:hint="eastAsia"/>
          <w:b w:val="0"/>
          <w:bCs/>
          <w:szCs w:val="24"/>
          <w:u w:val="none"/>
        </w:rPr>
        <w:t>（2）服务方式</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需利用监控系统或人工对机房环境、硬件设备及应用系统的运行情况进行7*24小时的不间断巡检监控，及时发现安全隐患，通知相关人员及时处理，并形成监控报告。</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负责设立技术支持热线，并安排专人值守，为运维工作提供7*24小时热线支持服务。投标人针对采购人要求的云平台运维服务相关内容，需指定专</w:t>
      </w:r>
      <w:r w:rsidRPr="006E62A1">
        <w:rPr>
          <w:rFonts w:asciiTheme="minorEastAsia" w:eastAsiaTheme="minorEastAsia" w:hAnsiTheme="minorEastAsia" w:cstheme="minorEastAsia" w:hint="eastAsia"/>
          <w:bCs/>
          <w:sz w:val="24"/>
        </w:rPr>
        <w:lastRenderedPageBreak/>
        <w:t>业技术能力较强的工程师，根据采购人要求配合开展相关维护服务。</w:t>
      </w:r>
    </w:p>
    <w:p w:rsidR="001415C2" w:rsidRPr="006E62A1" w:rsidRDefault="001415C2" w:rsidP="001415C2">
      <w:pPr>
        <w:pStyle w:val="30"/>
        <w:spacing w:line="360" w:lineRule="auto"/>
        <w:rPr>
          <w:rFonts w:asciiTheme="minorEastAsia" w:eastAsiaTheme="minorEastAsia" w:hAnsiTheme="minorEastAsia" w:cstheme="minorEastAsia"/>
          <w:b w:val="0"/>
          <w:bCs/>
          <w:szCs w:val="24"/>
          <w:u w:val="none"/>
        </w:rPr>
      </w:pPr>
      <w:r w:rsidRPr="006E62A1">
        <w:rPr>
          <w:rFonts w:asciiTheme="minorEastAsia" w:eastAsiaTheme="minorEastAsia" w:hAnsiTheme="minorEastAsia" w:cstheme="minorEastAsia" w:hint="eastAsia"/>
          <w:b w:val="0"/>
          <w:bCs/>
          <w:szCs w:val="24"/>
          <w:u w:val="none"/>
        </w:rPr>
        <w:t>（3）安全及保密要求</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须严格遵守采购人的相关信息安全规定，不得利用系统维护服务时的便利将采购人数据及其他信息进行擅自修改或透漏给第三方。</w:t>
      </w:r>
    </w:p>
    <w:p w:rsidR="001415C2" w:rsidRPr="006E62A1" w:rsidRDefault="001415C2" w:rsidP="001415C2">
      <w:pPr>
        <w:pStyle w:val="30"/>
        <w:spacing w:line="360" w:lineRule="auto"/>
        <w:rPr>
          <w:rFonts w:asciiTheme="minorEastAsia" w:eastAsiaTheme="minorEastAsia" w:hAnsiTheme="minorEastAsia" w:cstheme="minorEastAsia"/>
          <w:b w:val="0"/>
          <w:bCs/>
          <w:szCs w:val="24"/>
          <w:u w:val="none"/>
        </w:rPr>
      </w:pPr>
      <w:r w:rsidRPr="006E62A1">
        <w:rPr>
          <w:rFonts w:asciiTheme="minorEastAsia" w:eastAsiaTheme="minorEastAsia" w:hAnsiTheme="minorEastAsia" w:cstheme="minorEastAsia" w:hint="eastAsia"/>
          <w:b w:val="0"/>
          <w:bCs/>
          <w:szCs w:val="24"/>
          <w:u w:val="none"/>
        </w:rPr>
        <w:t>（4）响应的及时性</w:t>
      </w:r>
    </w:p>
    <w:p w:rsidR="001415C2" w:rsidRPr="006E62A1" w:rsidRDefault="001415C2" w:rsidP="001415C2">
      <w:pPr>
        <w:spacing w:line="360" w:lineRule="auto"/>
        <w:ind w:firstLineChars="200" w:firstLine="480"/>
        <w:rPr>
          <w:rFonts w:asciiTheme="minorEastAsia" w:eastAsiaTheme="minorEastAsia" w:hAnsiTheme="minorEastAsia" w:cstheme="minorEastAsia"/>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theme="minorEastAsia" w:hint="eastAsia"/>
          <w:bCs/>
          <w:sz w:val="24"/>
        </w:rPr>
        <w:t>应当提供高效的系统维护服务，有效防范系统风险，系统对应负责人7*24小时电话畅通，能够在系统发生除宕机外的其他故障问题时，能够协调人力资源在1小时内到达运维现场提供服务。系统发生宕机问题时，供应商应在30分钟内响应，在4个小时之内使系统恢复正常，故障处理完毕后提供相关系统宕机报告。</w:t>
      </w:r>
    </w:p>
    <w:p w:rsidR="001415C2" w:rsidRPr="006E62A1" w:rsidRDefault="001415C2" w:rsidP="001415C2">
      <w:pPr>
        <w:pStyle w:val="30"/>
        <w:spacing w:line="360" w:lineRule="auto"/>
        <w:rPr>
          <w:rFonts w:asciiTheme="minorEastAsia" w:eastAsiaTheme="minorEastAsia" w:hAnsiTheme="minorEastAsia" w:cstheme="minorEastAsia"/>
          <w:b w:val="0"/>
          <w:bCs/>
          <w:szCs w:val="24"/>
          <w:u w:val="none"/>
        </w:rPr>
      </w:pPr>
      <w:r w:rsidRPr="006E62A1">
        <w:rPr>
          <w:rFonts w:asciiTheme="minorEastAsia" w:eastAsiaTheme="minorEastAsia" w:hAnsiTheme="minorEastAsia" w:cstheme="minorEastAsia" w:hint="eastAsia"/>
          <w:b w:val="0"/>
          <w:bCs/>
          <w:szCs w:val="24"/>
          <w:u w:val="none"/>
        </w:rPr>
        <w:t>（5）重点保障要求</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投标人应具备完善的系统服务保障体系，配备足够的技术人员，在重大节假日、重大活动及业务高峰期内加大运维保障力度，保证期间系统平稳运行。</w:t>
      </w:r>
    </w:p>
    <w:p w:rsidR="001415C2" w:rsidRPr="006E62A1" w:rsidRDefault="001415C2" w:rsidP="001415C2">
      <w:pPr>
        <w:pStyle w:val="21"/>
        <w:spacing w:line="360" w:lineRule="auto"/>
        <w:jc w:val="left"/>
        <w:rPr>
          <w:rFonts w:asciiTheme="minorEastAsia" w:eastAsiaTheme="minorEastAsia" w:hAnsiTheme="minorEastAsia" w:cstheme="minorEastAsia"/>
          <w:b w:val="0"/>
          <w:sz w:val="24"/>
          <w:szCs w:val="24"/>
        </w:rPr>
      </w:pPr>
      <w:r w:rsidRPr="006E62A1">
        <w:rPr>
          <w:rFonts w:asciiTheme="minorEastAsia" w:eastAsiaTheme="minorEastAsia" w:hAnsiTheme="minorEastAsia" w:cstheme="minorEastAsia" w:hint="eastAsia"/>
          <w:b w:val="0"/>
          <w:sz w:val="24"/>
          <w:szCs w:val="24"/>
        </w:rPr>
        <w:t>5.迁移服务</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由于目前业务系统属于生产系统，保障业务系统连续性是关键。如涉及跨云平台迁移，需在不中断业务的前提下，自合同生效之日起7个工作日内完成全部系统迁移。供应商需具备类似项目经验，可根据业务特点制定应用系统迁移部署方案，配合用户完成系统迁移部署、运行和安全保障，最终保证现有业务系统可平滑迁移至中标单位云平台。具体要求如下：</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根据采购人需求，完成应用系统的迁移部署，迁移过程中保证应用系统不中断。</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自合同生效之日起7日内，根据用户需求完成系统迁移工作，并且不能改变和影响原有系统的功能、技术状态以及用户的使用习惯。未按时完成系统迁移工作的，采购人有权解除合同并有权要求供应商按合同首付款双倍支付违约金。</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针对已经运行在政务云平台上的应用系统，为确保迁移过程中数据不丢失、系统业务不中断，本次中标人负责与原政务云平台的服务商进行主动对接，系统</w:t>
      </w:r>
      <w:r w:rsidRPr="006E62A1">
        <w:rPr>
          <w:rFonts w:asciiTheme="minorEastAsia" w:eastAsiaTheme="minorEastAsia" w:hAnsiTheme="minorEastAsia" w:cstheme="minorEastAsia" w:hint="eastAsia"/>
          <w:sz w:val="24"/>
        </w:rPr>
        <w:lastRenderedPageBreak/>
        <w:t>迁移涉及的所有费用（包括但不限于成交人迁移测试阶段的云资源费用，系统开发商对业务系统的部署、调试费用，原服务商配合迁出系统的服务费用等）由本次成交人负责解决。</w:t>
      </w:r>
    </w:p>
    <w:p w:rsidR="001415C2" w:rsidRPr="006E62A1" w:rsidRDefault="001415C2" w:rsidP="001415C2">
      <w:pPr>
        <w:pStyle w:val="11"/>
        <w:spacing w:line="360" w:lineRule="auto"/>
        <w:ind w:left="360" w:firstLineChars="100" w:firstLine="240"/>
        <w:jc w:val="both"/>
        <w:rPr>
          <w:rFonts w:asciiTheme="minorEastAsia" w:eastAsiaTheme="minorEastAsia" w:hAnsiTheme="minorEastAsia" w:cstheme="minorEastAsia"/>
          <w:b w:val="0"/>
          <w:bCs/>
          <w:sz w:val="24"/>
          <w:szCs w:val="24"/>
        </w:rPr>
      </w:pPr>
      <w:r w:rsidRPr="006E62A1">
        <w:rPr>
          <w:rFonts w:asciiTheme="minorEastAsia" w:eastAsiaTheme="minorEastAsia" w:hAnsiTheme="minorEastAsia" w:cstheme="minorEastAsia" w:hint="eastAsia"/>
          <w:b w:val="0"/>
          <w:bCs/>
          <w:sz w:val="24"/>
          <w:szCs w:val="24"/>
        </w:rPr>
        <w:t>(四）运维团队要求</w:t>
      </w:r>
    </w:p>
    <w:p w:rsidR="001415C2" w:rsidRPr="006E62A1" w:rsidRDefault="001415C2" w:rsidP="001415C2">
      <w:pPr>
        <w:pStyle w:val="11"/>
        <w:spacing w:line="360" w:lineRule="auto"/>
        <w:ind w:firstLine="420"/>
        <w:jc w:val="left"/>
        <w:rPr>
          <w:rFonts w:asciiTheme="minorEastAsia" w:eastAsiaTheme="minorEastAsia" w:hAnsiTheme="minorEastAsia" w:cstheme="minorEastAsia"/>
          <w:b w:val="0"/>
          <w:kern w:val="2"/>
          <w:sz w:val="24"/>
          <w:szCs w:val="24"/>
        </w:rPr>
      </w:pPr>
      <w:r w:rsidRPr="006E62A1">
        <w:rPr>
          <w:rFonts w:asciiTheme="minorEastAsia" w:eastAsiaTheme="minorEastAsia" w:hAnsiTheme="minorEastAsia" w:cstheme="minorEastAsia" w:hint="eastAsia"/>
          <w:b w:val="0"/>
          <w:kern w:val="2"/>
          <w:sz w:val="24"/>
          <w:szCs w:val="24"/>
        </w:rPr>
        <w:t>投标人须设立专职项目经理，技术负责人以及相应运维团队。</w:t>
      </w:r>
    </w:p>
    <w:p w:rsidR="001415C2" w:rsidRPr="006E62A1" w:rsidRDefault="001415C2" w:rsidP="001415C2">
      <w:pPr>
        <w:spacing w:line="360" w:lineRule="auto"/>
        <w:ind w:firstLine="42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项目经理，须具有10年及以上信息系统项目管理工作经验，并具有信息系统项目管理师（高级）证书；</w:t>
      </w:r>
    </w:p>
    <w:p w:rsidR="001415C2" w:rsidRPr="006E62A1" w:rsidRDefault="001415C2" w:rsidP="001415C2">
      <w:pPr>
        <w:spacing w:line="360" w:lineRule="auto"/>
        <w:ind w:firstLine="42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技术负责人，须从事基础设施、云计算平台运维工作10年及以上，并具有CISP证书或中级及以上技术职业资格证书；</w:t>
      </w:r>
    </w:p>
    <w:p w:rsidR="001415C2" w:rsidRPr="006E62A1" w:rsidRDefault="001415C2" w:rsidP="001415C2">
      <w:pPr>
        <w:spacing w:line="360" w:lineRule="auto"/>
        <w:ind w:firstLine="42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项目组成员，应配备5人以上（不含5人）成员，缺职责分工明确；团队中至少4人具备CISP证书或中级及以上技术职业资格证书；</w:t>
      </w:r>
    </w:p>
    <w:p w:rsidR="001415C2" w:rsidRPr="006E62A1" w:rsidRDefault="001415C2" w:rsidP="001415C2">
      <w:pPr>
        <w:spacing w:line="360" w:lineRule="auto"/>
        <w:ind w:firstLine="42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投标人须利用监控系统或人工对硬件设备及应用系统的运行情况进行7*24小时的不间断巡检监控，及时发现安全隐患，通知相关人员及时处理，并形成监控报告。</w:t>
      </w:r>
    </w:p>
    <w:p w:rsidR="001415C2" w:rsidRPr="006E62A1" w:rsidRDefault="001415C2" w:rsidP="001415C2">
      <w:pPr>
        <w:spacing w:line="360" w:lineRule="auto"/>
        <w:ind w:firstLine="42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投标人负责设立技术支持热线，并安排专人值守，提供7*24小时热线支持服务。投标人针对采购人要求的云平台运维服务相关内容，需指定专业技术能力较强的工程师，根据采购人要求配合开展相关维护服务。</w:t>
      </w:r>
    </w:p>
    <w:p w:rsidR="001415C2" w:rsidRPr="006E62A1" w:rsidRDefault="001415C2" w:rsidP="001415C2">
      <w:pPr>
        <w:pStyle w:val="11"/>
        <w:spacing w:line="360" w:lineRule="auto"/>
        <w:jc w:val="left"/>
        <w:rPr>
          <w:rFonts w:asciiTheme="minorEastAsia" w:eastAsiaTheme="minorEastAsia" w:hAnsiTheme="minorEastAsia" w:cstheme="minorEastAsia"/>
          <w:b w:val="0"/>
          <w:bCs/>
          <w:sz w:val="24"/>
          <w:szCs w:val="24"/>
        </w:rPr>
      </w:pPr>
      <w:r w:rsidRPr="006E62A1">
        <w:rPr>
          <w:rFonts w:asciiTheme="minorEastAsia" w:eastAsiaTheme="minorEastAsia" w:hAnsiTheme="minorEastAsia" w:cstheme="minorEastAsia" w:hint="eastAsia"/>
          <w:b w:val="0"/>
          <w:bCs/>
          <w:sz w:val="24"/>
          <w:szCs w:val="24"/>
        </w:rPr>
        <w:t>（五）保密要求</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 xml:space="preserve">1、中标人因承接本合同约定项目所知悉的该项目信息或采购人信息，以及在项目实施过程中所产生的与该项目有关的全部信息均为采购人的保密信息，中标人应按照采购人关于保密工作的相关要求，对上述保密信息承担保密义务。中标人须严格遵守信息安全规定，不得利用系统维护服务时的便利对采购人数据及其他信息擅自修改或透漏给第三方。 </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 xml:space="preserve">2、中标人应对上述保密信息予以妥善保存，并保证仅将其用于与完成本合 同项下约定项目实施有关的用途或目的。在缺少相关保密条款约定时，对上述保密信息,中标人应至少采取适用于对自己商业秘密进行保护的同等保护措施和审慎程度进行保密。 </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lastRenderedPageBreak/>
        <w:t>3、中标人保证将保密信息的披露范围严格控制在直接从事该项目工作且因工作需要有必要知悉保密信息的工作人员范围内,对中标人非从事该项目的人员一律严格保密。</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 xml:space="preserve">4、中标人应保证在向其工作人员披露采购人的保密信息前，认真做好员工 的保密教育工作，明确告知其将知悉的为采购人的保密信息，并明确告知其需承担的保密义务及泄密所应承担的法律责任，并要求全体参与该项目的人员签署书面《保密协议》。 </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5、任何时间内，一经采购人提出要求，中标人应按照采购人指示在收到采购人书面通知后 5 日内将含有保密信息的所有文件或其他资料归还采购人，且不得擅自复制留存。</w:t>
      </w:r>
    </w:p>
    <w:p w:rsidR="001415C2" w:rsidRPr="006E62A1" w:rsidRDefault="001415C2" w:rsidP="001415C2">
      <w:pPr>
        <w:spacing w:line="360" w:lineRule="auto"/>
        <w:ind w:firstLineChars="200" w:firstLine="480"/>
        <w:rPr>
          <w:rFonts w:asciiTheme="minorEastAsia" w:eastAsiaTheme="minorEastAsia" w:hAnsiTheme="minorEastAsia" w:cstheme="minorEastAsia"/>
          <w:sz w:val="24"/>
        </w:rPr>
      </w:pPr>
      <w:r w:rsidRPr="006E62A1">
        <w:rPr>
          <w:rFonts w:asciiTheme="minorEastAsia" w:eastAsiaTheme="minorEastAsia" w:hAnsiTheme="minorEastAsia" w:cstheme="minorEastAsia" w:hint="eastAsia"/>
          <w:sz w:val="24"/>
        </w:rPr>
        <w:t>6、非经采购人特别授权，采购人向中标人提供的任何保密信息并不包括授予中标人该保密信息包含的任何专利权、商标权、著作权、商业秘密或其它类型的知识产权。</w:t>
      </w:r>
    </w:p>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 w:rsidR="001415C2" w:rsidRPr="006E62A1" w:rsidRDefault="001415C2" w:rsidP="001415C2">
      <w:pPr>
        <w:jc w:val="center"/>
        <w:rPr>
          <w:b/>
        </w:rPr>
      </w:pPr>
      <w:r w:rsidRPr="006E62A1">
        <w:rPr>
          <w:rFonts w:hint="eastAsia"/>
          <w:b/>
        </w:rPr>
        <w:t>第二包</w:t>
      </w:r>
    </w:p>
    <w:p w:rsidR="001415C2" w:rsidRPr="006E62A1" w:rsidRDefault="001415C2" w:rsidP="001415C2">
      <w:pPr>
        <w:rPr>
          <w:b/>
        </w:rPr>
      </w:pPr>
      <w:r w:rsidRPr="006E62A1">
        <w:rPr>
          <w:rFonts w:hint="eastAsia"/>
          <w:b/>
        </w:rPr>
        <w:t>一、采购标的：</w:t>
      </w:r>
    </w:p>
    <w:p w:rsidR="001415C2" w:rsidRPr="006E62A1" w:rsidRDefault="001415C2" w:rsidP="001415C2">
      <w:pPr>
        <w:pStyle w:val="11"/>
        <w:spacing w:line="360" w:lineRule="auto"/>
        <w:ind w:left="360"/>
        <w:jc w:val="both"/>
        <w:rPr>
          <w:rFonts w:asciiTheme="minorEastAsia" w:eastAsiaTheme="minorEastAsia" w:hAnsiTheme="minorEastAsia"/>
          <w:b w:val="0"/>
          <w:bCs/>
          <w:sz w:val="24"/>
          <w:szCs w:val="24"/>
        </w:rPr>
      </w:pPr>
      <w:r w:rsidRPr="006E62A1">
        <w:rPr>
          <w:rFonts w:asciiTheme="minorEastAsia" w:eastAsiaTheme="minorEastAsia" w:hAnsiTheme="minorEastAsia" w:hint="eastAsia"/>
          <w:b w:val="0"/>
          <w:bCs/>
          <w:sz w:val="24"/>
          <w:szCs w:val="24"/>
        </w:rPr>
        <w:t>（一）项目情况：</w:t>
      </w:r>
    </w:p>
    <w:tbl>
      <w:tblPr>
        <w:tblStyle w:val="TableNormal"/>
        <w:tblW w:w="83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1"/>
        <w:gridCol w:w="2623"/>
        <w:gridCol w:w="2864"/>
        <w:gridCol w:w="1682"/>
      </w:tblGrid>
      <w:tr w:rsidR="001415C2" w:rsidRPr="006E62A1" w:rsidTr="00025EDE">
        <w:trPr>
          <w:trHeight w:val="917"/>
        </w:trPr>
        <w:tc>
          <w:tcPr>
            <w:tcW w:w="1191" w:type="dxa"/>
            <w:shd w:val="clear" w:color="auto" w:fill="auto"/>
          </w:tcPr>
          <w:p w:rsidR="001415C2" w:rsidRPr="006E62A1" w:rsidRDefault="001415C2" w:rsidP="00025EDE">
            <w:pPr>
              <w:widowControl/>
              <w:ind w:left="900" w:hanging="480"/>
              <w:jc w:val="center"/>
              <w:textAlignment w:val="center"/>
              <w:rPr>
                <w:rFonts w:asciiTheme="minorEastAsia" w:eastAsiaTheme="minorEastAsia" w:hAnsiTheme="minorEastAsia" w:cs="宋体"/>
                <w:color w:val="000000"/>
                <w:kern w:val="0"/>
                <w:sz w:val="24"/>
                <w:lang w:bidi="ar"/>
              </w:rPr>
            </w:pPr>
            <w:r w:rsidRPr="006E62A1">
              <w:rPr>
                <w:rFonts w:asciiTheme="minorEastAsia" w:eastAsiaTheme="minorEastAsia" w:hAnsiTheme="minorEastAsia" w:cs="宋体" w:hint="eastAsia"/>
                <w:color w:val="000000"/>
                <w:kern w:val="0"/>
                <w:sz w:val="24"/>
                <w:lang w:bidi="ar"/>
              </w:rPr>
              <w:t>包号</w:t>
            </w:r>
          </w:p>
        </w:tc>
        <w:tc>
          <w:tcPr>
            <w:tcW w:w="2623" w:type="dxa"/>
            <w:shd w:val="clear" w:color="auto" w:fill="auto"/>
          </w:tcPr>
          <w:p w:rsidR="001415C2" w:rsidRPr="006E62A1" w:rsidRDefault="001415C2" w:rsidP="00025EDE">
            <w:pPr>
              <w:widowControl/>
              <w:ind w:left="900" w:hanging="480"/>
              <w:jc w:val="center"/>
              <w:textAlignment w:val="center"/>
              <w:rPr>
                <w:rFonts w:asciiTheme="minorEastAsia" w:eastAsiaTheme="minorEastAsia" w:hAnsiTheme="minorEastAsia" w:cs="宋体"/>
                <w:color w:val="000000"/>
                <w:kern w:val="0"/>
                <w:sz w:val="24"/>
                <w:lang w:bidi="ar"/>
              </w:rPr>
            </w:pPr>
            <w:r w:rsidRPr="006E62A1">
              <w:rPr>
                <w:rFonts w:asciiTheme="minorEastAsia" w:eastAsiaTheme="minorEastAsia" w:hAnsiTheme="minorEastAsia" w:cs="宋体" w:hint="eastAsia"/>
                <w:color w:val="000000"/>
                <w:kern w:val="0"/>
                <w:sz w:val="24"/>
                <w:lang w:bidi="ar"/>
              </w:rPr>
              <w:t>标的名称</w:t>
            </w:r>
          </w:p>
        </w:tc>
        <w:tc>
          <w:tcPr>
            <w:tcW w:w="2864" w:type="dxa"/>
            <w:shd w:val="clear" w:color="auto" w:fill="auto"/>
          </w:tcPr>
          <w:p w:rsidR="001415C2" w:rsidRPr="006E62A1" w:rsidRDefault="001415C2" w:rsidP="00025EDE">
            <w:pPr>
              <w:widowControl/>
              <w:ind w:left="900" w:hanging="480"/>
              <w:jc w:val="center"/>
              <w:textAlignment w:val="center"/>
              <w:rPr>
                <w:rFonts w:asciiTheme="minorEastAsia" w:eastAsiaTheme="minorEastAsia" w:hAnsiTheme="minorEastAsia" w:cs="宋体"/>
                <w:color w:val="000000"/>
                <w:kern w:val="0"/>
                <w:sz w:val="24"/>
                <w:lang w:eastAsia="zh-CN" w:bidi="ar"/>
              </w:rPr>
            </w:pPr>
            <w:r w:rsidRPr="006E62A1">
              <w:rPr>
                <w:rFonts w:asciiTheme="minorEastAsia" w:eastAsiaTheme="minorEastAsia" w:hAnsiTheme="minorEastAsia" w:cs="宋体" w:hint="eastAsia"/>
                <w:color w:val="000000"/>
                <w:kern w:val="0"/>
                <w:sz w:val="24"/>
                <w:lang w:eastAsia="zh-CN" w:bidi="ar"/>
              </w:rPr>
              <w:t>采购包预算金额（万元）</w:t>
            </w:r>
          </w:p>
        </w:tc>
        <w:tc>
          <w:tcPr>
            <w:tcW w:w="1682" w:type="dxa"/>
            <w:shd w:val="clear" w:color="auto" w:fill="auto"/>
          </w:tcPr>
          <w:p w:rsidR="001415C2" w:rsidRPr="006E62A1" w:rsidRDefault="001415C2" w:rsidP="00025EDE">
            <w:pPr>
              <w:widowControl/>
              <w:ind w:left="900" w:hanging="480"/>
              <w:jc w:val="center"/>
              <w:textAlignment w:val="center"/>
              <w:rPr>
                <w:rFonts w:asciiTheme="minorEastAsia" w:eastAsiaTheme="minorEastAsia" w:hAnsiTheme="minorEastAsia" w:cs="宋体"/>
                <w:color w:val="000000"/>
                <w:kern w:val="0"/>
                <w:sz w:val="24"/>
                <w:lang w:bidi="ar"/>
              </w:rPr>
            </w:pPr>
            <w:r w:rsidRPr="006E62A1">
              <w:rPr>
                <w:rFonts w:asciiTheme="minorEastAsia" w:eastAsiaTheme="minorEastAsia" w:hAnsiTheme="minorEastAsia" w:cs="宋体" w:hint="eastAsia"/>
                <w:color w:val="000000"/>
                <w:kern w:val="0"/>
                <w:sz w:val="24"/>
                <w:lang w:bidi="ar"/>
              </w:rPr>
              <w:t>数量</w:t>
            </w:r>
          </w:p>
        </w:tc>
      </w:tr>
      <w:tr w:rsidR="001415C2" w:rsidRPr="006E62A1" w:rsidTr="00025EDE">
        <w:trPr>
          <w:trHeight w:val="108"/>
        </w:trPr>
        <w:tc>
          <w:tcPr>
            <w:tcW w:w="1191" w:type="dxa"/>
            <w:shd w:val="clear" w:color="auto" w:fill="auto"/>
          </w:tcPr>
          <w:p w:rsidR="001415C2" w:rsidRPr="006E62A1" w:rsidRDefault="001415C2" w:rsidP="00025EDE">
            <w:pPr>
              <w:widowControl/>
              <w:ind w:left="900" w:hanging="480"/>
              <w:jc w:val="center"/>
              <w:textAlignment w:val="center"/>
              <w:rPr>
                <w:rFonts w:asciiTheme="minorEastAsia" w:eastAsiaTheme="minorEastAsia" w:hAnsiTheme="minorEastAsia" w:cs="宋体"/>
                <w:color w:val="000000"/>
                <w:kern w:val="0"/>
                <w:sz w:val="24"/>
                <w:lang w:bidi="ar"/>
              </w:rPr>
            </w:pPr>
            <w:r w:rsidRPr="006E62A1">
              <w:rPr>
                <w:rFonts w:asciiTheme="minorEastAsia" w:eastAsiaTheme="minorEastAsia" w:hAnsiTheme="minorEastAsia" w:cs="宋体" w:hint="eastAsia"/>
                <w:color w:val="000000"/>
                <w:kern w:val="0"/>
                <w:sz w:val="24"/>
                <w:lang w:bidi="ar"/>
              </w:rPr>
              <w:t>2</w:t>
            </w:r>
          </w:p>
        </w:tc>
        <w:tc>
          <w:tcPr>
            <w:tcW w:w="2623" w:type="dxa"/>
            <w:shd w:val="clear" w:color="auto" w:fill="auto"/>
          </w:tcPr>
          <w:p w:rsidR="001415C2" w:rsidRPr="006E62A1" w:rsidRDefault="001415C2" w:rsidP="00025EDE">
            <w:pPr>
              <w:widowControl/>
              <w:ind w:left="900" w:hanging="480"/>
              <w:jc w:val="center"/>
              <w:textAlignment w:val="center"/>
              <w:rPr>
                <w:rFonts w:asciiTheme="minorEastAsia" w:eastAsiaTheme="minorEastAsia" w:hAnsiTheme="minorEastAsia" w:cs="宋体"/>
                <w:color w:val="000000"/>
                <w:kern w:val="0"/>
                <w:sz w:val="24"/>
                <w:lang w:eastAsia="zh-CN" w:bidi="ar"/>
              </w:rPr>
            </w:pPr>
            <w:r w:rsidRPr="006E62A1">
              <w:rPr>
                <w:rFonts w:asciiTheme="minorEastAsia" w:eastAsiaTheme="minorEastAsia" w:hAnsiTheme="minorEastAsia" w:cs="宋体" w:hint="eastAsia"/>
                <w:color w:val="000000"/>
                <w:kern w:val="0"/>
                <w:sz w:val="24"/>
                <w:lang w:eastAsia="zh-CN" w:bidi="ar"/>
              </w:rPr>
              <w:t>北京市应急指挥保障中心2025-2026年度信息系统政务云租用项目 （第二包）</w:t>
            </w:r>
          </w:p>
        </w:tc>
        <w:tc>
          <w:tcPr>
            <w:tcW w:w="2864" w:type="dxa"/>
            <w:shd w:val="clear" w:color="auto" w:fill="auto"/>
          </w:tcPr>
          <w:p w:rsidR="001415C2" w:rsidRPr="006E62A1" w:rsidRDefault="001415C2" w:rsidP="00025EDE">
            <w:pPr>
              <w:widowControl/>
              <w:ind w:left="900" w:hanging="480"/>
              <w:jc w:val="center"/>
              <w:textAlignment w:val="center"/>
              <w:rPr>
                <w:rFonts w:asciiTheme="minorEastAsia" w:eastAsiaTheme="minorEastAsia" w:hAnsiTheme="minorEastAsia" w:cs="宋体"/>
                <w:color w:val="000000"/>
                <w:kern w:val="0"/>
                <w:sz w:val="24"/>
                <w:lang w:bidi="ar"/>
              </w:rPr>
            </w:pPr>
            <w:r w:rsidRPr="006E62A1">
              <w:rPr>
                <w:rFonts w:asciiTheme="minorEastAsia" w:eastAsiaTheme="minorEastAsia" w:hAnsiTheme="minorEastAsia" w:cs="宋体" w:hint="eastAsia"/>
                <w:color w:val="000000"/>
                <w:kern w:val="0"/>
                <w:sz w:val="24"/>
                <w:lang w:bidi="ar"/>
              </w:rPr>
              <w:t>987.7547</w:t>
            </w:r>
          </w:p>
        </w:tc>
        <w:tc>
          <w:tcPr>
            <w:tcW w:w="1682" w:type="dxa"/>
            <w:shd w:val="clear" w:color="auto" w:fill="auto"/>
          </w:tcPr>
          <w:p w:rsidR="001415C2" w:rsidRPr="006E62A1" w:rsidRDefault="001415C2" w:rsidP="00025EDE">
            <w:pPr>
              <w:widowControl/>
              <w:ind w:left="900" w:hanging="480"/>
              <w:jc w:val="center"/>
              <w:textAlignment w:val="center"/>
              <w:rPr>
                <w:rFonts w:asciiTheme="minorEastAsia" w:eastAsiaTheme="minorEastAsia" w:hAnsiTheme="minorEastAsia" w:cs="宋体"/>
                <w:color w:val="000000"/>
                <w:kern w:val="0"/>
                <w:sz w:val="24"/>
                <w:lang w:bidi="ar"/>
              </w:rPr>
            </w:pPr>
            <w:r w:rsidRPr="006E62A1">
              <w:rPr>
                <w:rFonts w:asciiTheme="minorEastAsia" w:eastAsiaTheme="minorEastAsia" w:hAnsiTheme="minorEastAsia" w:cs="宋体" w:hint="eastAsia"/>
                <w:color w:val="000000"/>
                <w:kern w:val="0"/>
                <w:sz w:val="24"/>
                <w:lang w:bidi="ar"/>
              </w:rPr>
              <w:t>1</w:t>
            </w:r>
          </w:p>
        </w:tc>
      </w:tr>
    </w:tbl>
    <w:p w:rsidR="001415C2" w:rsidRPr="006E62A1" w:rsidRDefault="001415C2" w:rsidP="001415C2">
      <w:pPr>
        <w:pStyle w:val="11"/>
        <w:spacing w:line="360" w:lineRule="auto"/>
        <w:ind w:left="360"/>
        <w:jc w:val="both"/>
        <w:rPr>
          <w:rFonts w:asciiTheme="minorEastAsia" w:eastAsiaTheme="minorEastAsia" w:hAnsiTheme="minorEastAsia"/>
          <w:b w:val="0"/>
          <w:bCs/>
          <w:sz w:val="24"/>
          <w:szCs w:val="24"/>
        </w:rPr>
      </w:pPr>
      <w:r w:rsidRPr="006E62A1">
        <w:rPr>
          <w:rFonts w:asciiTheme="minorEastAsia" w:eastAsiaTheme="minorEastAsia" w:hAnsiTheme="minorEastAsia" w:hint="eastAsia"/>
          <w:b w:val="0"/>
          <w:bCs/>
          <w:sz w:val="24"/>
          <w:szCs w:val="24"/>
        </w:rPr>
        <w:t>（二）项目背景或概况</w:t>
      </w:r>
    </w:p>
    <w:p w:rsidR="001415C2" w:rsidRPr="006E62A1" w:rsidRDefault="001415C2" w:rsidP="001415C2">
      <w:pPr>
        <w:tabs>
          <w:tab w:val="left" w:pos="567"/>
        </w:tabs>
        <w:spacing w:line="360" w:lineRule="auto"/>
        <w:ind w:left="31" w:firstLine="420"/>
        <w:rPr>
          <w:rFonts w:asciiTheme="minorEastAsia" w:eastAsiaTheme="minorEastAsia" w:hAnsiTheme="minorEastAsia" w:cs="宋体"/>
          <w:kern w:val="44"/>
          <w:sz w:val="24"/>
        </w:rPr>
      </w:pPr>
      <w:r w:rsidRPr="006E62A1">
        <w:rPr>
          <w:rFonts w:asciiTheme="minorEastAsia" w:eastAsiaTheme="minorEastAsia" w:hAnsiTheme="minorEastAsia" w:cs="宋体" w:hint="eastAsia"/>
          <w:kern w:val="44"/>
          <w:sz w:val="24"/>
        </w:rPr>
        <w:t>为贯彻落实北京市经济和信息化局关于印发《北京市市级政务云管理办法的通知》（京经信委函（2019）150号）文件的要求，北京市应急指挥保障中心业务系统已迁移部署至市级政务云平台。</w:t>
      </w:r>
    </w:p>
    <w:p w:rsidR="001415C2" w:rsidRPr="006E62A1" w:rsidRDefault="001415C2" w:rsidP="001415C2">
      <w:pPr>
        <w:numPr>
          <w:ilvl w:val="0"/>
          <w:numId w:val="83"/>
        </w:numPr>
        <w:rPr>
          <w:b/>
        </w:rPr>
      </w:pPr>
      <w:r w:rsidRPr="006E62A1">
        <w:rPr>
          <w:rFonts w:hint="eastAsia"/>
          <w:b/>
        </w:rPr>
        <w:t>商务要求</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t xml:space="preserve">（一）服务地点 </w:t>
      </w:r>
    </w:p>
    <w:p w:rsidR="001415C2" w:rsidRPr="006E62A1" w:rsidRDefault="001415C2" w:rsidP="001415C2">
      <w:pPr>
        <w:widowControl/>
        <w:spacing w:line="360" w:lineRule="auto"/>
        <w:jc w:val="left"/>
        <w:rPr>
          <w:rFonts w:asciiTheme="minorEastAsia" w:eastAsiaTheme="minorEastAsia" w:hAnsiTheme="minorEastAsia"/>
          <w:bCs/>
          <w:sz w:val="24"/>
        </w:rPr>
      </w:pPr>
      <w:r w:rsidRPr="006E62A1">
        <w:rPr>
          <w:rFonts w:asciiTheme="minorEastAsia" w:eastAsiaTheme="minorEastAsia" w:hAnsiTheme="minorEastAsia" w:cs="宋体" w:hint="eastAsia"/>
          <w:bCs/>
          <w:sz w:val="24"/>
        </w:rPr>
        <w:t>采购人指定地点。</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lastRenderedPageBreak/>
        <w:t xml:space="preserve">（二）服务期限 </w:t>
      </w:r>
    </w:p>
    <w:p w:rsidR="001415C2" w:rsidRPr="006E62A1" w:rsidRDefault="001415C2" w:rsidP="001415C2">
      <w:pPr>
        <w:widowControl/>
        <w:spacing w:line="360" w:lineRule="auto"/>
        <w:jc w:val="left"/>
        <w:rPr>
          <w:rFonts w:asciiTheme="minorEastAsia" w:eastAsiaTheme="minorEastAsia" w:hAnsiTheme="minorEastAsia" w:cs="楷体"/>
          <w:bCs/>
          <w:color w:val="000000"/>
          <w:kern w:val="0"/>
          <w:sz w:val="24"/>
          <w:lang w:bidi="ar"/>
        </w:rPr>
      </w:pPr>
      <w:r w:rsidRPr="006E62A1">
        <w:rPr>
          <w:rFonts w:asciiTheme="minorEastAsia" w:eastAsiaTheme="minorEastAsia" w:hAnsiTheme="minorEastAsia" w:cs="宋体" w:hint="eastAsia"/>
          <w:bCs/>
          <w:sz w:val="24"/>
        </w:rPr>
        <w:t>12个月。</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t>（三）验收服务标准</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中标人</w:t>
      </w:r>
      <w:r w:rsidRPr="006E62A1">
        <w:rPr>
          <w:rFonts w:asciiTheme="minorEastAsia" w:eastAsiaTheme="minorEastAsia" w:hAnsiTheme="minorEastAsia" w:cs="宋体" w:hint="eastAsia"/>
          <w:bCs/>
          <w:sz w:val="24"/>
        </w:rPr>
        <w:t>所提供资源应满足招标文件及相关合同规定的要求。保证合同期内系统安全稳定运行，不因硬件故障导致服务中断12小时。服务期满后30个工作日开始对合同项目进行验收。</w:t>
      </w:r>
      <w:r w:rsidRPr="006E62A1">
        <w:rPr>
          <w:rFonts w:asciiTheme="minorEastAsia" w:eastAsiaTheme="minorEastAsia" w:hAnsiTheme="minorEastAsia" w:cstheme="minorEastAsia" w:hint="eastAsia"/>
          <w:sz w:val="24"/>
        </w:rPr>
        <w:t>中标人</w:t>
      </w:r>
      <w:r w:rsidRPr="006E62A1">
        <w:rPr>
          <w:rFonts w:asciiTheme="minorEastAsia" w:eastAsiaTheme="minorEastAsia" w:hAnsiTheme="minorEastAsia" w:cs="宋体" w:hint="eastAsia"/>
          <w:bCs/>
          <w:sz w:val="24"/>
        </w:rPr>
        <w:t>应当在采购人指定的验收日前向采购人提交验收报告。验收报告的内容包括但不限于，合同规定的各项服务清单，各系统设备运行情况。</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t>（四）服务费用及支付方式</w:t>
      </w:r>
    </w:p>
    <w:p w:rsidR="001415C2" w:rsidRPr="006E62A1" w:rsidRDefault="001415C2" w:rsidP="001415C2">
      <w:pPr>
        <w:numPr>
          <w:ilvl w:val="255"/>
          <w:numId w:val="0"/>
        </w:numPr>
        <w:tabs>
          <w:tab w:val="left" w:pos="567"/>
        </w:tabs>
        <w:spacing w:line="360" w:lineRule="auto"/>
        <w:ind w:leftChars="177" w:left="372"/>
        <w:rPr>
          <w:rFonts w:ascii="宋体" w:hAnsi="宋体" w:cs="宋体"/>
          <w:sz w:val="24"/>
        </w:rPr>
      </w:pPr>
      <w:r w:rsidRPr="006E62A1">
        <w:rPr>
          <w:rFonts w:ascii="宋体" w:hAnsi="宋体" w:cs="宋体" w:hint="eastAsia"/>
          <w:sz w:val="24"/>
        </w:rPr>
        <w:t>1、本合同服务费用共计人民币小写：</w:t>
      </w:r>
      <w:r w:rsidRPr="006E62A1">
        <w:rPr>
          <w:rFonts w:ascii="宋体" w:hAnsi="宋体" w:cs="宋体" w:hint="eastAsia"/>
          <w:sz w:val="24"/>
          <w:u w:val="single"/>
        </w:rPr>
        <w:t xml:space="preserve">    </w:t>
      </w:r>
      <w:r w:rsidRPr="006E62A1">
        <w:rPr>
          <w:rFonts w:ascii="宋体" w:hAnsi="宋体" w:cs="宋体" w:hint="eastAsia"/>
          <w:sz w:val="24"/>
        </w:rPr>
        <w:t>元，大写：人民币</w:t>
      </w:r>
      <w:r w:rsidRPr="006E62A1">
        <w:rPr>
          <w:rFonts w:ascii="宋体" w:hAnsi="宋体" w:cs="宋体" w:hint="eastAsia"/>
          <w:sz w:val="24"/>
          <w:u w:val="single"/>
        </w:rPr>
        <w:t xml:space="preserve">     </w:t>
      </w:r>
      <w:r w:rsidRPr="006E62A1">
        <w:rPr>
          <w:rFonts w:ascii="宋体" w:hAnsi="宋体" w:cs="宋体" w:hint="eastAsia"/>
          <w:sz w:val="24"/>
        </w:rPr>
        <w:t>，本合同服务费已经包含中标人完成本合同项下服务的全部费用，除前述款项外，采购人不再支付其他任何费用。</w:t>
      </w:r>
    </w:p>
    <w:p w:rsidR="001415C2" w:rsidRPr="006E62A1" w:rsidRDefault="001415C2" w:rsidP="001415C2">
      <w:pPr>
        <w:numPr>
          <w:ilvl w:val="255"/>
          <w:numId w:val="0"/>
        </w:numPr>
        <w:tabs>
          <w:tab w:val="left" w:pos="567"/>
        </w:tabs>
        <w:spacing w:line="360" w:lineRule="auto"/>
        <w:ind w:leftChars="177" w:left="372"/>
        <w:rPr>
          <w:rFonts w:ascii="宋体" w:hAnsi="宋体" w:cs="宋体"/>
          <w:sz w:val="24"/>
        </w:rPr>
      </w:pPr>
      <w:r w:rsidRPr="006E62A1">
        <w:rPr>
          <w:rFonts w:ascii="宋体" w:hAnsi="宋体" w:cs="宋体" w:hint="eastAsia"/>
          <w:sz w:val="24"/>
        </w:rPr>
        <w:t>2、采购人应于本合同签订且财政经费下达后15个工作日内，向中标人支付合同服务费的60%，金额为人民币小写：</w:t>
      </w:r>
      <w:r w:rsidRPr="006E62A1">
        <w:rPr>
          <w:rFonts w:ascii="宋体" w:hAnsi="宋体" w:cs="宋体" w:hint="eastAsia"/>
          <w:sz w:val="24"/>
          <w:u w:val="single"/>
        </w:rPr>
        <w:t xml:space="preserve">    </w:t>
      </w:r>
      <w:r w:rsidRPr="006E62A1">
        <w:rPr>
          <w:rFonts w:ascii="宋体" w:hAnsi="宋体" w:cs="宋体" w:hint="eastAsia"/>
          <w:sz w:val="24"/>
        </w:rPr>
        <w:t>元，大写：人民币</w:t>
      </w:r>
      <w:r w:rsidRPr="006E62A1">
        <w:rPr>
          <w:rFonts w:ascii="宋体" w:hAnsi="宋体" w:cs="宋体" w:hint="eastAsia"/>
          <w:sz w:val="24"/>
          <w:u w:val="single"/>
        </w:rPr>
        <w:t xml:space="preserve">     </w:t>
      </w:r>
      <w:r w:rsidRPr="006E62A1">
        <w:rPr>
          <w:rFonts w:ascii="宋体" w:hAnsi="宋体" w:cs="宋体" w:hint="eastAsia"/>
          <w:sz w:val="24"/>
        </w:rPr>
        <w:t>，</w:t>
      </w:r>
    </w:p>
    <w:p w:rsidR="001415C2" w:rsidRPr="006E62A1" w:rsidRDefault="001415C2" w:rsidP="001415C2">
      <w:pPr>
        <w:numPr>
          <w:ilvl w:val="255"/>
          <w:numId w:val="0"/>
        </w:numPr>
        <w:tabs>
          <w:tab w:val="left" w:pos="567"/>
        </w:tabs>
        <w:spacing w:line="360" w:lineRule="auto"/>
        <w:ind w:leftChars="177" w:left="372"/>
        <w:rPr>
          <w:rFonts w:ascii="宋体" w:hAnsi="宋体" w:cs="宋体"/>
          <w:sz w:val="24"/>
        </w:rPr>
      </w:pPr>
      <w:r w:rsidRPr="006E62A1">
        <w:rPr>
          <w:rFonts w:ascii="宋体" w:hAnsi="宋体" w:cs="宋体" w:hint="eastAsia"/>
          <w:sz w:val="24"/>
        </w:rPr>
        <w:t>3、采购人应于本合同服务期满10个月且财政经费下达后15个工作日内，向中标人支付合同服务费的30%，金额为人民币小写：</w:t>
      </w:r>
      <w:r w:rsidRPr="006E62A1">
        <w:rPr>
          <w:rFonts w:ascii="宋体" w:hAnsi="宋体" w:cs="宋体" w:hint="eastAsia"/>
          <w:sz w:val="24"/>
          <w:u w:val="single"/>
        </w:rPr>
        <w:t xml:space="preserve">    </w:t>
      </w:r>
      <w:r w:rsidRPr="006E62A1">
        <w:rPr>
          <w:rFonts w:ascii="宋体" w:hAnsi="宋体" w:cs="宋体" w:hint="eastAsia"/>
          <w:sz w:val="24"/>
        </w:rPr>
        <w:t>元，大写：人民币</w:t>
      </w:r>
      <w:r w:rsidRPr="006E62A1">
        <w:rPr>
          <w:rFonts w:ascii="宋体" w:hAnsi="宋体" w:cs="宋体" w:hint="eastAsia"/>
          <w:sz w:val="24"/>
          <w:u w:val="single"/>
        </w:rPr>
        <w:t xml:space="preserve">     </w:t>
      </w:r>
      <w:r w:rsidRPr="006E62A1">
        <w:rPr>
          <w:rFonts w:ascii="宋体" w:hAnsi="宋体" w:cs="宋体" w:hint="eastAsia"/>
          <w:sz w:val="24"/>
        </w:rPr>
        <w:t>，</w:t>
      </w:r>
    </w:p>
    <w:p w:rsidR="001415C2" w:rsidRPr="006E62A1" w:rsidRDefault="001415C2" w:rsidP="001415C2">
      <w:pPr>
        <w:numPr>
          <w:ilvl w:val="255"/>
          <w:numId w:val="0"/>
        </w:numPr>
        <w:tabs>
          <w:tab w:val="left" w:pos="567"/>
        </w:tabs>
        <w:spacing w:line="360" w:lineRule="auto"/>
        <w:ind w:leftChars="177" w:left="372"/>
        <w:rPr>
          <w:rFonts w:ascii="宋体" w:hAnsi="宋体" w:cs="宋体"/>
          <w:sz w:val="24"/>
        </w:rPr>
      </w:pPr>
      <w:r w:rsidRPr="006E62A1">
        <w:rPr>
          <w:rFonts w:ascii="宋体" w:hAnsi="宋体" w:cs="宋体" w:hint="eastAsia"/>
          <w:sz w:val="24"/>
        </w:rPr>
        <w:t>4、</w:t>
      </w:r>
      <w:r w:rsidRPr="006E62A1">
        <w:rPr>
          <w:rFonts w:ascii="宋体" w:hAnsi="宋体" w:cs="宋体" w:hint="eastAsia"/>
          <w:color w:val="000000" w:themeColor="text1"/>
          <w:sz w:val="24"/>
        </w:rPr>
        <w:t>合同服务到期后，</w:t>
      </w:r>
      <w:r w:rsidRPr="006E62A1">
        <w:rPr>
          <w:rFonts w:hint="eastAsia"/>
          <w:color w:val="000000" w:themeColor="text1"/>
          <w:sz w:val="24"/>
        </w:rPr>
        <w:t>通过项目验收且财政经费下达后</w:t>
      </w:r>
      <w:r w:rsidRPr="006E62A1">
        <w:rPr>
          <w:rFonts w:hint="eastAsia"/>
          <w:color w:val="000000" w:themeColor="text1"/>
          <w:sz w:val="24"/>
        </w:rPr>
        <w:t>15</w:t>
      </w:r>
      <w:r w:rsidRPr="006E62A1">
        <w:rPr>
          <w:rFonts w:hint="eastAsia"/>
          <w:color w:val="000000" w:themeColor="text1"/>
          <w:sz w:val="24"/>
        </w:rPr>
        <w:t>个工作日内</w:t>
      </w:r>
      <w:r w:rsidRPr="006E62A1">
        <w:rPr>
          <w:color w:val="000000" w:themeColor="text1"/>
          <w:sz w:val="24"/>
        </w:rPr>
        <w:t>，</w:t>
      </w:r>
      <w:r w:rsidRPr="006E62A1">
        <w:rPr>
          <w:rFonts w:ascii="宋体" w:hAnsi="宋体" w:cs="宋体" w:hint="eastAsia"/>
          <w:sz w:val="24"/>
        </w:rPr>
        <w:t>采购人</w:t>
      </w:r>
      <w:r w:rsidRPr="006E62A1">
        <w:rPr>
          <w:rFonts w:ascii="宋体" w:hAnsi="宋体" w:cs="宋体" w:hint="eastAsia"/>
          <w:color w:val="000000" w:themeColor="text1"/>
          <w:sz w:val="24"/>
        </w:rPr>
        <w:t>向</w:t>
      </w:r>
      <w:r w:rsidRPr="006E62A1">
        <w:rPr>
          <w:rFonts w:ascii="宋体" w:hAnsi="宋体" w:cs="宋体" w:hint="eastAsia"/>
          <w:sz w:val="24"/>
        </w:rPr>
        <w:t>中标人</w:t>
      </w:r>
      <w:r w:rsidRPr="006E62A1">
        <w:rPr>
          <w:rFonts w:ascii="宋体" w:hAnsi="宋体" w:cs="宋体" w:hint="eastAsia"/>
          <w:color w:val="000000" w:themeColor="text1"/>
          <w:sz w:val="24"/>
        </w:rPr>
        <w:t>支付合同服务费的10%，金额为人民币小写：</w:t>
      </w:r>
      <w:r w:rsidRPr="006E62A1">
        <w:rPr>
          <w:rFonts w:ascii="宋体" w:hAnsi="宋体" w:cs="宋体" w:hint="eastAsia"/>
          <w:color w:val="000000" w:themeColor="text1"/>
          <w:sz w:val="24"/>
          <w:u w:val="single"/>
        </w:rPr>
        <w:t xml:space="preserve">    </w:t>
      </w:r>
      <w:r w:rsidRPr="006E62A1">
        <w:rPr>
          <w:rFonts w:ascii="宋体" w:hAnsi="宋体" w:cs="宋体" w:hint="eastAsia"/>
          <w:color w:val="000000" w:themeColor="text1"/>
          <w:sz w:val="24"/>
        </w:rPr>
        <w:t>元，大写：人民币</w:t>
      </w:r>
      <w:r w:rsidRPr="006E62A1">
        <w:rPr>
          <w:rFonts w:ascii="宋体" w:hAnsi="宋体" w:cs="宋体" w:hint="eastAsia"/>
          <w:color w:val="000000" w:themeColor="text1"/>
          <w:sz w:val="24"/>
          <w:u w:val="single"/>
        </w:rPr>
        <w:t xml:space="preserve">     </w:t>
      </w:r>
      <w:r w:rsidRPr="006E62A1">
        <w:rPr>
          <w:rFonts w:ascii="宋体" w:hAnsi="宋体" w:cs="宋体" w:hint="eastAsia"/>
          <w:sz w:val="24"/>
        </w:rPr>
        <w:t>，</w:t>
      </w:r>
    </w:p>
    <w:p w:rsidR="001415C2" w:rsidRPr="006E62A1" w:rsidRDefault="001415C2" w:rsidP="001415C2">
      <w:pPr>
        <w:tabs>
          <w:tab w:val="left" w:pos="567"/>
        </w:tabs>
        <w:spacing w:line="360" w:lineRule="auto"/>
        <w:ind w:leftChars="177" w:left="372"/>
        <w:rPr>
          <w:rFonts w:ascii="宋体" w:hAnsi="宋体" w:cs="宋体"/>
          <w:sz w:val="24"/>
        </w:rPr>
      </w:pPr>
      <w:r w:rsidRPr="006E62A1">
        <w:rPr>
          <w:rFonts w:ascii="宋体" w:hAnsi="宋体" w:cs="宋体" w:hint="eastAsia"/>
          <w:sz w:val="24"/>
        </w:rPr>
        <w:t>5、中标人在采购人付款前需向采购人提供等额的法定正规发票，如中标人未向采购人提供合格发票，采购人有权延迟付款，且不承担违约责任。</w:t>
      </w:r>
    </w:p>
    <w:p w:rsidR="001415C2" w:rsidRPr="006E62A1" w:rsidRDefault="001415C2" w:rsidP="001415C2">
      <w:pPr>
        <w:ind w:left="31" w:firstLine="420"/>
        <w:rPr>
          <w:b/>
        </w:rPr>
      </w:pPr>
      <w:r w:rsidRPr="006E62A1">
        <w:rPr>
          <w:b/>
          <w:sz w:val="36"/>
          <w:szCs w:val="36"/>
        </w:rPr>
        <w:br w:type="page"/>
      </w:r>
    </w:p>
    <w:p w:rsidR="001415C2" w:rsidRPr="006E62A1" w:rsidRDefault="001415C2" w:rsidP="001415C2">
      <w:pPr>
        <w:ind w:left="31" w:firstLine="420"/>
        <w:rPr>
          <w:b/>
        </w:rPr>
      </w:pPr>
    </w:p>
    <w:p w:rsidR="001415C2" w:rsidRPr="006E62A1" w:rsidRDefault="001415C2" w:rsidP="001415C2">
      <w:pPr>
        <w:ind w:left="31" w:firstLine="420"/>
        <w:jc w:val="left"/>
        <w:rPr>
          <w:rFonts w:asciiTheme="minorEastAsia" w:eastAsiaTheme="minorEastAsia" w:hAnsiTheme="minorEastAsia"/>
          <w:sz w:val="24"/>
        </w:rPr>
      </w:pPr>
      <w:r w:rsidRPr="006E62A1">
        <w:rPr>
          <w:rFonts w:hint="eastAsia"/>
          <w:b/>
        </w:rPr>
        <w:t>三、技术要求</w:t>
      </w:r>
    </w:p>
    <w:p w:rsidR="001415C2" w:rsidRPr="006E62A1" w:rsidRDefault="001415C2" w:rsidP="001415C2">
      <w:pPr>
        <w:pStyle w:val="21"/>
        <w:spacing w:line="360" w:lineRule="auto"/>
        <w:jc w:val="left"/>
        <w:rPr>
          <w:rFonts w:asciiTheme="minorEastAsia" w:eastAsiaTheme="minorEastAsia" w:hAnsiTheme="minorEastAsia"/>
          <w:b w:val="0"/>
          <w:bCs/>
          <w:kern w:val="44"/>
          <w:sz w:val="24"/>
          <w:szCs w:val="24"/>
        </w:rPr>
      </w:pPr>
      <w:r w:rsidRPr="006E62A1">
        <w:rPr>
          <w:rFonts w:asciiTheme="minorEastAsia" w:eastAsiaTheme="minorEastAsia" w:hAnsiTheme="minorEastAsia" w:hint="eastAsia"/>
          <w:b w:val="0"/>
          <w:bCs/>
          <w:kern w:val="44"/>
          <w:sz w:val="24"/>
          <w:szCs w:val="24"/>
        </w:rPr>
        <w:t>（一）政务云基础服务</w:t>
      </w:r>
    </w:p>
    <w:tbl>
      <w:tblPr>
        <w:tblW w:w="8525" w:type="dxa"/>
        <w:tblLayout w:type="fixed"/>
        <w:tblLook w:val="04A0" w:firstRow="1" w:lastRow="0" w:firstColumn="1" w:lastColumn="0" w:noHBand="0" w:noVBand="1"/>
      </w:tblPr>
      <w:tblGrid>
        <w:gridCol w:w="635"/>
        <w:gridCol w:w="2091"/>
        <w:gridCol w:w="2652"/>
        <w:gridCol w:w="696"/>
        <w:gridCol w:w="576"/>
        <w:gridCol w:w="936"/>
        <w:gridCol w:w="939"/>
      </w:tblGrid>
      <w:tr w:rsidR="001415C2" w:rsidRPr="006E62A1" w:rsidTr="00025EDE">
        <w:trPr>
          <w:trHeight w:val="510"/>
        </w:trPr>
        <w:tc>
          <w:tcPr>
            <w:tcW w:w="6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bookmarkStart w:id="2" w:name="_MON_1714397399"/>
            <w:bookmarkEnd w:id="2"/>
            <w:r w:rsidRPr="006E62A1">
              <w:rPr>
                <w:rFonts w:asciiTheme="minorEastAsia" w:eastAsiaTheme="minorEastAsia" w:hAnsiTheme="minorEastAsia" w:cs="宋体" w:hint="eastAsia"/>
                <w:b/>
                <w:bCs/>
                <w:color w:val="000000"/>
                <w:kern w:val="0"/>
                <w:sz w:val="24"/>
                <w:lang w:bidi="ar"/>
              </w:rPr>
              <w:t>服务类别</w:t>
            </w:r>
          </w:p>
        </w:tc>
        <w:tc>
          <w:tcPr>
            <w:tcW w:w="20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服务子类</w:t>
            </w:r>
          </w:p>
        </w:tc>
        <w:tc>
          <w:tcPr>
            <w:tcW w:w="26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服务项</w:t>
            </w:r>
          </w:p>
        </w:tc>
        <w:tc>
          <w:tcPr>
            <w:tcW w:w="6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计价单位</w:t>
            </w:r>
          </w:p>
        </w:tc>
        <w:tc>
          <w:tcPr>
            <w:tcW w:w="5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报价单位</w:t>
            </w:r>
          </w:p>
        </w:tc>
        <w:tc>
          <w:tcPr>
            <w:tcW w:w="9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数量</w:t>
            </w:r>
          </w:p>
        </w:tc>
        <w:tc>
          <w:tcPr>
            <w:tcW w:w="9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期限（月）</w:t>
            </w:r>
          </w:p>
        </w:tc>
      </w:tr>
      <w:tr w:rsidR="001415C2" w:rsidRPr="006E62A1" w:rsidTr="00025EDE">
        <w:trPr>
          <w:trHeight w:val="270"/>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计算服务</w:t>
            </w: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x86平台云主机服务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vCPU（主频不低于2.4GHz）</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CPU</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3528</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27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x86平台云主机服务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内存</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GB</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11158</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765"/>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x86物理服务器租用服务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x86物理服务器配置1：2路10核2.0Ghz，64G内存，2块600G SAS硬盘,2个HBA卡，2个万兆端口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台</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2</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765"/>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x86物理服务器租用服务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x86物理服务器配置2：4路10核2.0Ghz，128G内存，2块600G SAS硬盘，2个HBA卡，2个万兆端口</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台</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788"/>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图形图像计算服务</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Style w:val="font41"/>
                <w:rFonts w:asciiTheme="minorEastAsia" w:eastAsiaTheme="minorEastAsia" w:hAnsiTheme="minorEastAsia" w:hint="default"/>
                <w:sz w:val="24"/>
                <w:lang w:bidi="ar"/>
              </w:rPr>
              <w:t>GPU显存不低于16G，最大单精度浮点计算能力不低于7TFLOPS，最大双精度浮点计算能力0.2TFLOPS</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Style w:val="font41"/>
                <w:rFonts w:asciiTheme="minorEastAsia" w:eastAsiaTheme="minorEastAsia" w:hAnsiTheme="minorEastAsia" w:hint="default"/>
                <w:sz w:val="24"/>
                <w:lang w:bidi="ar"/>
              </w:rPr>
              <w:t>1GPU</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Style w:val="font41"/>
                <w:rFonts w:asciiTheme="minorEastAsia" w:eastAsiaTheme="minorEastAsia" w:hAnsiTheme="minorEastAsia" w:hint="default"/>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54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510"/>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存储服务</w:t>
            </w: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普通性能存储</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普通存储（单盘技术指标: 单盘IOPS 1000-3000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GB</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109109</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51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高性能存储</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高性能存储（单盘技术指标：单盘IOPS 3000-20000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GB</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337074</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51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静态存储</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大容量、高可靠的数据存储服务，具备PB级线性扩展能力，提供静态数据存储</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TB</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31</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765"/>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本地备份服务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通过备份策略实现文件、操作系统、数据库的本地备份（不包含备份存储空间费用）</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1GB</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81165</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270"/>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b/>
                <w:bCs/>
                <w:color w:val="000000"/>
                <w:sz w:val="24"/>
              </w:rPr>
            </w:pPr>
            <w:r w:rsidRPr="006E62A1">
              <w:rPr>
                <w:rFonts w:asciiTheme="minorEastAsia" w:eastAsiaTheme="minorEastAsia" w:hAnsiTheme="minorEastAsia" w:cs="宋体" w:hint="eastAsia"/>
                <w:b/>
                <w:bCs/>
                <w:color w:val="000000"/>
                <w:kern w:val="0"/>
                <w:sz w:val="24"/>
                <w:lang w:bidi="ar"/>
              </w:rPr>
              <w:t>网络服</w:t>
            </w:r>
            <w:r w:rsidRPr="006E62A1">
              <w:rPr>
                <w:rFonts w:asciiTheme="minorEastAsia" w:eastAsiaTheme="minorEastAsia" w:hAnsiTheme="minorEastAsia" w:cs="宋体" w:hint="eastAsia"/>
                <w:b/>
                <w:bCs/>
                <w:color w:val="000000"/>
                <w:kern w:val="0"/>
                <w:sz w:val="24"/>
                <w:lang w:bidi="ar"/>
              </w:rPr>
              <w:lastRenderedPageBreak/>
              <w:t>务</w:t>
            </w: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lastRenderedPageBreak/>
              <w:t>互联网链路服务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互联网链路带宽</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Mb</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940</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27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互联网链路服务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互联网IP地址租用服</w:t>
            </w:r>
            <w:r w:rsidRPr="006E62A1">
              <w:rPr>
                <w:rFonts w:asciiTheme="minorEastAsia" w:eastAsiaTheme="minorEastAsia" w:hAnsiTheme="minorEastAsia" w:cs="宋体" w:hint="eastAsia"/>
                <w:color w:val="000000"/>
                <w:kern w:val="0"/>
                <w:sz w:val="24"/>
                <w:lang w:bidi="ar"/>
              </w:rPr>
              <w:lastRenderedPageBreak/>
              <w:t>务、并提供备案服务</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lastRenderedPageBreak/>
              <w:t>1 IP</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w:t>
            </w:r>
            <w:r w:rsidRPr="006E62A1">
              <w:rPr>
                <w:rFonts w:asciiTheme="minorEastAsia" w:eastAsiaTheme="minorEastAsia" w:hAnsiTheme="minorEastAsia" w:cs="宋体" w:hint="eastAsia"/>
                <w:color w:val="000000"/>
                <w:kern w:val="0"/>
                <w:sz w:val="24"/>
                <w:lang w:bidi="ar"/>
              </w:rPr>
              <w:lastRenderedPageBreak/>
              <w:t>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lastRenderedPageBreak/>
              <w:t>51</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51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主机负载均衡服务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主机负载均衡服务</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IP（内网）</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41</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51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远程接入服务</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每个账号结合身份验证通过VPN远程接入堡垒机进行维护</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1账号</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86</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r w:rsidR="001415C2" w:rsidRPr="006E62A1" w:rsidTr="00025EDE">
        <w:trPr>
          <w:trHeight w:val="1020"/>
        </w:trPr>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jc w:val="center"/>
              <w:rPr>
                <w:rFonts w:asciiTheme="minorEastAsia" w:eastAsiaTheme="minorEastAsia" w:hAnsiTheme="minorEastAsia" w:cs="宋体"/>
                <w:b/>
                <w:bCs/>
                <w:color w:val="000000"/>
                <w:sz w:val="24"/>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WAF防护</w:t>
            </w:r>
          </w:p>
        </w:tc>
        <w:tc>
          <w:tcPr>
            <w:tcW w:w="26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在网站前端架设WAF防护服务，保证用户网站对已知安全隐患进行防护，实时升级漏洞补丁，配置防护策略，可起到前端防护作用。</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 IP（互联网）</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元/月</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w:t>
            </w:r>
          </w:p>
        </w:tc>
        <w:tc>
          <w:tcPr>
            <w:tcW w:w="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5C2" w:rsidRPr="006E62A1" w:rsidRDefault="001415C2" w:rsidP="00025EDE">
            <w:pPr>
              <w:widowControl/>
              <w:jc w:val="center"/>
              <w:textAlignment w:val="center"/>
              <w:rPr>
                <w:rFonts w:asciiTheme="minorEastAsia" w:eastAsiaTheme="minorEastAsia" w:hAnsiTheme="minorEastAsia" w:cs="宋体"/>
                <w:color w:val="000000"/>
                <w:sz w:val="24"/>
              </w:rPr>
            </w:pPr>
            <w:r w:rsidRPr="006E62A1">
              <w:rPr>
                <w:rFonts w:asciiTheme="minorEastAsia" w:eastAsiaTheme="minorEastAsia" w:hAnsiTheme="minorEastAsia" w:cs="宋体" w:hint="eastAsia"/>
                <w:color w:val="000000"/>
                <w:kern w:val="0"/>
                <w:sz w:val="24"/>
                <w:lang w:bidi="ar"/>
              </w:rPr>
              <w:t>12</w:t>
            </w:r>
          </w:p>
        </w:tc>
      </w:tr>
    </w:tbl>
    <w:p w:rsidR="001415C2" w:rsidRPr="006E62A1" w:rsidRDefault="001415C2" w:rsidP="001415C2">
      <w:pPr>
        <w:pStyle w:val="11"/>
        <w:spacing w:line="360" w:lineRule="auto"/>
        <w:ind w:left="360"/>
        <w:jc w:val="both"/>
        <w:rPr>
          <w:rFonts w:asciiTheme="minorEastAsia" w:eastAsiaTheme="minorEastAsia" w:hAnsiTheme="minorEastAsia"/>
          <w:b w:val="0"/>
          <w:bCs/>
          <w:sz w:val="24"/>
          <w:szCs w:val="24"/>
        </w:rPr>
      </w:pPr>
      <w:r w:rsidRPr="006E62A1">
        <w:rPr>
          <w:rFonts w:asciiTheme="minorEastAsia" w:eastAsiaTheme="minorEastAsia" w:hAnsiTheme="minorEastAsia" w:hint="eastAsia"/>
          <w:b w:val="0"/>
          <w:bCs/>
          <w:sz w:val="24"/>
          <w:szCs w:val="24"/>
        </w:rPr>
        <w:t>（二）采购目标</w:t>
      </w:r>
    </w:p>
    <w:p w:rsidR="001415C2" w:rsidRPr="006E62A1" w:rsidRDefault="001415C2" w:rsidP="001415C2">
      <w:pPr>
        <w:tabs>
          <w:tab w:val="left" w:pos="567"/>
        </w:tabs>
        <w:spacing w:line="360" w:lineRule="auto"/>
        <w:ind w:left="31" w:firstLine="420"/>
        <w:rPr>
          <w:rFonts w:asciiTheme="minorEastAsia" w:eastAsiaTheme="minorEastAsia" w:hAnsiTheme="minorEastAsia" w:cs="宋体"/>
          <w:kern w:val="44"/>
          <w:sz w:val="24"/>
        </w:rPr>
      </w:pPr>
      <w:r w:rsidRPr="006E62A1">
        <w:rPr>
          <w:rFonts w:asciiTheme="minorEastAsia" w:eastAsiaTheme="minorEastAsia" w:hAnsiTheme="minorEastAsia" w:cs="宋体" w:hint="eastAsia"/>
          <w:kern w:val="44"/>
          <w:sz w:val="24"/>
        </w:rPr>
        <w:t>本项目的总体目标是通过租用政务云平台基础服务，对市应急管理局信息化系统的运行环境进行持续优化，提供可靠、稳定、安全的政务云基础服务，具体包括：</w:t>
      </w:r>
    </w:p>
    <w:p w:rsidR="001415C2" w:rsidRPr="006E62A1" w:rsidRDefault="001415C2" w:rsidP="001415C2">
      <w:pPr>
        <w:tabs>
          <w:tab w:val="left" w:pos="567"/>
        </w:tabs>
        <w:spacing w:line="360" w:lineRule="auto"/>
        <w:ind w:left="31" w:firstLine="420"/>
        <w:rPr>
          <w:rFonts w:asciiTheme="minorEastAsia" w:eastAsiaTheme="minorEastAsia" w:hAnsiTheme="minorEastAsia" w:cs="宋体"/>
          <w:kern w:val="44"/>
          <w:sz w:val="24"/>
        </w:rPr>
      </w:pPr>
      <w:r w:rsidRPr="006E62A1">
        <w:rPr>
          <w:rFonts w:asciiTheme="minorEastAsia" w:eastAsiaTheme="minorEastAsia" w:hAnsiTheme="minorEastAsia" w:cs="宋体" w:hint="eastAsia"/>
          <w:kern w:val="44"/>
          <w:sz w:val="24"/>
        </w:rPr>
        <w:t>1、提供政务云基础服务，包括计算服务、存储服务和网络服务等基础环境日常维护、应急响应等工作。</w:t>
      </w:r>
    </w:p>
    <w:p w:rsidR="001415C2" w:rsidRPr="006E62A1" w:rsidRDefault="001415C2" w:rsidP="001415C2">
      <w:pPr>
        <w:tabs>
          <w:tab w:val="left" w:pos="567"/>
        </w:tabs>
        <w:spacing w:line="360" w:lineRule="auto"/>
        <w:ind w:left="31" w:firstLine="420"/>
        <w:rPr>
          <w:rFonts w:asciiTheme="minorEastAsia" w:eastAsiaTheme="minorEastAsia" w:hAnsiTheme="minorEastAsia" w:cs="宋体"/>
          <w:kern w:val="44"/>
          <w:sz w:val="24"/>
        </w:rPr>
      </w:pPr>
      <w:r w:rsidRPr="006E62A1">
        <w:rPr>
          <w:rFonts w:asciiTheme="minorEastAsia" w:eastAsiaTheme="minorEastAsia" w:hAnsiTheme="minorEastAsia" w:cs="宋体" w:hint="eastAsia"/>
          <w:kern w:val="44"/>
          <w:sz w:val="24"/>
        </w:rPr>
        <w:t>2、提供7*24 运维保障，做好重大活动和节假日应急值守保障服务，确保各系统在政务云环境中可靠稳定运行。</w:t>
      </w:r>
    </w:p>
    <w:p w:rsidR="001415C2" w:rsidRPr="006E62A1" w:rsidRDefault="001415C2" w:rsidP="001415C2">
      <w:pPr>
        <w:tabs>
          <w:tab w:val="left" w:pos="567"/>
        </w:tabs>
        <w:spacing w:line="360" w:lineRule="auto"/>
        <w:ind w:left="31" w:firstLine="420"/>
        <w:rPr>
          <w:rFonts w:asciiTheme="minorEastAsia" w:eastAsiaTheme="minorEastAsia" w:hAnsiTheme="minorEastAsia" w:cs="宋体"/>
          <w:kern w:val="44"/>
          <w:sz w:val="24"/>
        </w:rPr>
      </w:pPr>
      <w:r w:rsidRPr="006E62A1">
        <w:rPr>
          <w:rFonts w:asciiTheme="minorEastAsia" w:eastAsiaTheme="minorEastAsia" w:hAnsiTheme="minorEastAsia" w:cs="宋体" w:hint="eastAsia"/>
          <w:kern w:val="44"/>
          <w:sz w:val="24"/>
        </w:rPr>
        <w:t>3、服务期内，</w:t>
      </w: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kern w:val="44"/>
          <w:sz w:val="24"/>
        </w:rPr>
        <w:t>须完成信息系统的日常运维和安全运维服务工作（包括但不限于：云平台服务、日常技术支持、系统日常维护、服务规范、安全及保密要求、响应的及时性），确保入云系统安全、稳定的运行。</w:t>
      </w:r>
    </w:p>
    <w:p w:rsidR="001415C2" w:rsidRPr="006E62A1" w:rsidRDefault="001415C2" w:rsidP="001415C2">
      <w:pPr>
        <w:pStyle w:val="11"/>
        <w:spacing w:line="360" w:lineRule="auto"/>
        <w:ind w:left="360"/>
        <w:jc w:val="both"/>
        <w:rPr>
          <w:rFonts w:asciiTheme="minorEastAsia" w:eastAsiaTheme="minorEastAsia" w:hAnsiTheme="minorEastAsia"/>
          <w:b w:val="0"/>
          <w:bCs/>
          <w:sz w:val="24"/>
          <w:szCs w:val="24"/>
        </w:rPr>
      </w:pPr>
      <w:r w:rsidRPr="006E62A1">
        <w:rPr>
          <w:rFonts w:asciiTheme="minorEastAsia" w:eastAsiaTheme="minorEastAsia" w:hAnsiTheme="minorEastAsia" w:hint="eastAsia"/>
          <w:b w:val="0"/>
          <w:bCs/>
          <w:sz w:val="24"/>
          <w:szCs w:val="24"/>
        </w:rPr>
        <w:t>(三）服务内容</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t>1、计算服务</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w:t>
      </w:r>
      <w:r w:rsidRPr="006E62A1">
        <w:rPr>
          <w:rFonts w:asciiTheme="minorEastAsia" w:eastAsiaTheme="minorEastAsia" w:hAnsiTheme="minorEastAsia" w:cs="宋体" w:hint="eastAsia"/>
          <w:sz w:val="24"/>
        </w:rPr>
        <w:t>，提供x86平台云主机服务、x86物理服务器租用服务和图形图像计算服务。按照采购人要求对vCPU及内存进行动态调整，自接到工单至完成调整时间不超过4小时。</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t>2、存储服务</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需根据采购需求，提供普通性能存储、高性能存储、静态存储和本地备份服务。</w:t>
      </w:r>
    </w:p>
    <w:p w:rsidR="001415C2" w:rsidRPr="006E62A1" w:rsidRDefault="001415C2" w:rsidP="001415C2">
      <w:pPr>
        <w:spacing w:line="360" w:lineRule="auto"/>
        <w:ind w:firstLineChars="200" w:firstLine="480"/>
        <w:rPr>
          <w:rFonts w:asciiTheme="minorEastAsia" w:eastAsiaTheme="minorEastAsia" w:hAnsiTheme="minorEastAsia"/>
          <w:sz w:val="24"/>
        </w:rPr>
      </w:pPr>
      <w:r w:rsidRPr="006E62A1">
        <w:rPr>
          <w:rFonts w:asciiTheme="minorEastAsia" w:eastAsiaTheme="minorEastAsia" w:hAnsiTheme="minorEastAsia" w:cstheme="minorEastAsia" w:hint="eastAsia"/>
          <w:sz w:val="24"/>
        </w:rPr>
        <w:lastRenderedPageBreak/>
        <w:t>投标人</w:t>
      </w:r>
      <w:r w:rsidRPr="006E62A1">
        <w:rPr>
          <w:rFonts w:asciiTheme="minorEastAsia" w:eastAsiaTheme="minorEastAsia" w:hAnsiTheme="minorEastAsia" w:cs="宋体" w:hint="eastAsia"/>
          <w:bCs/>
          <w:sz w:val="24"/>
        </w:rPr>
        <w:t>需根据采购需求，提供单盘IOPS1000-3000的普通性能存储服务，按照采购人要求对存储空间和配置进行动态调整。</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需根据采购需求，提供单盘IOPS 3000-20000的高性能存储服务，按照采购人要求对存储空间和配置进行动态调整。</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需根据采购需求，提供静态存储服务，</w:t>
      </w:r>
      <w:r w:rsidRPr="006E62A1">
        <w:rPr>
          <w:rFonts w:asciiTheme="minorEastAsia" w:eastAsiaTheme="minorEastAsia" w:hAnsiTheme="minorEastAsia" w:cs="宋体"/>
          <w:bCs/>
          <w:sz w:val="24"/>
        </w:rPr>
        <w:t>具备PB级线性扩展能力</w:t>
      </w:r>
      <w:r w:rsidRPr="006E62A1">
        <w:rPr>
          <w:rFonts w:asciiTheme="minorEastAsia" w:eastAsiaTheme="minorEastAsia" w:hAnsiTheme="minorEastAsia" w:cs="宋体" w:hint="eastAsia"/>
          <w:bCs/>
          <w:sz w:val="24"/>
        </w:rPr>
        <w:t>。</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需根据采购需求，提供本地备份服务，通过备份策略实现文件、操作系统、数据库的本地备份。</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t>3、网络服务</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需根据采购需求，提供链路带宽服务及互联网IP地址租用服务，并提供相应的网络域名备案服务，按照管理部门要求,配合系统应用厂商提供网络策略配置服务；</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需根据采购需求，提供应用负载均衡服务，实现主机应用集群的负载均衡；</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需根据采购需求，提供远程接入服务，每个账号结合身份验证通过VPN远程接入堡垒机维护应用系统；</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需根据采购需求，提供WAF防护服务，通过在前端架设WAF防护服务，保证用户对已知安全隐患进行防护，实时升级漏洞补丁，配置防护策略，起到前端防护作用；</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t>4、运维服务</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提供的政务云环境应在安全等保三级基础上，按各业务系统具体安全需求，开展相应等保评估、检查、整改等工作。</w:t>
      </w:r>
    </w:p>
    <w:p w:rsidR="001415C2" w:rsidRPr="006E62A1" w:rsidRDefault="001415C2" w:rsidP="001415C2">
      <w:pPr>
        <w:pStyle w:val="30"/>
        <w:spacing w:line="360" w:lineRule="auto"/>
        <w:rPr>
          <w:rFonts w:asciiTheme="minorEastAsia" w:eastAsiaTheme="minorEastAsia" w:hAnsiTheme="minorEastAsia"/>
          <w:b w:val="0"/>
          <w:bCs/>
          <w:szCs w:val="24"/>
          <w:u w:val="none"/>
        </w:rPr>
      </w:pPr>
      <w:r w:rsidRPr="006E62A1">
        <w:rPr>
          <w:rFonts w:asciiTheme="minorEastAsia" w:eastAsiaTheme="minorEastAsia" w:hAnsiTheme="minorEastAsia" w:hint="eastAsia"/>
          <w:b w:val="0"/>
          <w:bCs/>
          <w:szCs w:val="24"/>
          <w:u w:val="none"/>
        </w:rPr>
        <w:t>（1）服务规范</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须严格按照《北京市市级政务云管理办法》以及采购人制定的管理办法及流程等相关制度，开展标准化运维工作。</w:t>
      </w:r>
    </w:p>
    <w:p w:rsidR="001415C2" w:rsidRPr="006E62A1" w:rsidRDefault="001415C2" w:rsidP="001415C2">
      <w:pPr>
        <w:pStyle w:val="30"/>
        <w:spacing w:line="360" w:lineRule="auto"/>
        <w:rPr>
          <w:rFonts w:asciiTheme="minorEastAsia" w:eastAsiaTheme="minorEastAsia" w:hAnsiTheme="minorEastAsia"/>
          <w:b w:val="0"/>
          <w:bCs/>
          <w:szCs w:val="24"/>
          <w:u w:val="none"/>
        </w:rPr>
      </w:pPr>
      <w:r w:rsidRPr="006E62A1">
        <w:rPr>
          <w:rFonts w:asciiTheme="minorEastAsia" w:eastAsiaTheme="minorEastAsia" w:hAnsiTheme="minorEastAsia" w:hint="eastAsia"/>
          <w:b w:val="0"/>
          <w:bCs/>
          <w:szCs w:val="24"/>
          <w:u w:val="none"/>
        </w:rPr>
        <w:t>（2）服务方式</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需利用监控系统或人工对机房环境、硬件设备及应用系统的运行情况进行7*24小时的不间断巡检监控，及时发现安全隐患，通知相关人员及时处理，</w:t>
      </w:r>
      <w:r w:rsidRPr="006E62A1">
        <w:rPr>
          <w:rFonts w:asciiTheme="minorEastAsia" w:eastAsiaTheme="minorEastAsia" w:hAnsiTheme="minorEastAsia" w:cs="宋体" w:hint="eastAsia"/>
          <w:bCs/>
          <w:sz w:val="24"/>
        </w:rPr>
        <w:lastRenderedPageBreak/>
        <w:t>并形成监控报告。</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负责设立技术支持热线，并安排专人值守，为运维工作提供7*24小时热线支持服务。</w:t>
      </w: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针对采购人要求的云平台运维服务相关内容，需指定专业技术能力较强的工程师，根据采购人要求配合开展相关维护服务。</w:t>
      </w:r>
    </w:p>
    <w:p w:rsidR="001415C2" w:rsidRPr="006E62A1" w:rsidRDefault="001415C2" w:rsidP="001415C2">
      <w:pPr>
        <w:pStyle w:val="30"/>
        <w:spacing w:line="360" w:lineRule="auto"/>
        <w:rPr>
          <w:rFonts w:asciiTheme="minorEastAsia" w:eastAsiaTheme="minorEastAsia" w:hAnsiTheme="minorEastAsia"/>
          <w:b w:val="0"/>
          <w:bCs/>
          <w:szCs w:val="24"/>
          <w:u w:val="none"/>
        </w:rPr>
      </w:pPr>
      <w:r w:rsidRPr="006E62A1">
        <w:rPr>
          <w:rFonts w:asciiTheme="minorEastAsia" w:eastAsiaTheme="minorEastAsia" w:hAnsiTheme="minorEastAsia" w:hint="eastAsia"/>
          <w:b w:val="0"/>
          <w:bCs/>
          <w:szCs w:val="24"/>
          <w:u w:val="none"/>
        </w:rPr>
        <w:t>（3）安全及保密要求</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须严格遵守采购人的相关信息安全规定，不得利用系统维护服务时的便利将采购人数据及其他信息进行擅自修改或透漏给第三方。</w:t>
      </w:r>
    </w:p>
    <w:p w:rsidR="001415C2" w:rsidRPr="006E62A1" w:rsidRDefault="001415C2" w:rsidP="001415C2">
      <w:pPr>
        <w:pStyle w:val="30"/>
        <w:spacing w:line="360" w:lineRule="auto"/>
        <w:rPr>
          <w:rFonts w:asciiTheme="minorEastAsia" w:eastAsiaTheme="minorEastAsia" w:hAnsiTheme="minorEastAsia"/>
          <w:b w:val="0"/>
          <w:bCs/>
          <w:szCs w:val="24"/>
          <w:u w:val="none"/>
        </w:rPr>
      </w:pPr>
      <w:r w:rsidRPr="006E62A1">
        <w:rPr>
          <w:rFonts w:asciiTheme="minorEastAsia" w:eastAsiaTheme="minorEastAsia" w:hAnsiTheme="minorEastAsia" w:hint="eastAsia"/>
          <w:b w:val="0"/>
          <w:bCs/>
          <w:szCs w:val="24"/>
          <w:u w:val="none"/>
        </w:rPr>
        <w:t>（4）响应的及时性</w:t>
      </w:r>
    </w:p>
    <w:p w:rsidR="001415C2" w:rsidRPr="006E62A1" w:rsidRDefault="001415C2" w:rsidP="001415C2">
      <w:pPr>
        <w:spacing w:line="360" w:lineRule="auto"/>
        <w:ind w:firstLineChars="200" w:firstLine="480"/>
        <w:rPr>
          <w:rFonts w:asciiTheme="minorEastAsia" w:eastAsiaTheme="minorEastAsia" w:hAnsiTheme="minorEastAsia" w:cs="宋体"/>
          <w:bCs/>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bCs/>
          <w:sz w:val="24"/>
        </w:rPr>
        <w:t>应当提供高效的系统维护服务，有效防范系统风险，系统对应负责人7*24小时电话畅通，能够在系统发生除宕机外的其他故障问题时，能够协调人力资源在1小时内到达运维现场提供服务。系统发生宕机问题时，供应商应在30分钟内响应，在4个小时之内使系统恢复正常，故障处理完毕后提供相关系统宕机报告。</w:t>
      </w:r>
    </w:p>
    <w:p w:rsidR="001415C2" w:rsidRPr="006E62A1" w:rsidRDefault="001415C2" w:rsidP="001415C2">
      <w:pPr>
        <w:pStyle w:val="30"/>
        <w:spacing w:line="360" w:lineRule="auto"/>
        <w:rPr>
          <w:rFonts w:asciiTheme="minorEastAsia" w:eastAsiaTheme="minorEastAsia" w:hAnsiTheme="minorEastAsia"/>
          <w:b w:val="0"/>
          <w:bCs/>
          <w:szCs w:val="24"/>
          <w:u w:val="none"/>
        </w:rPr>
      </w:pPr>
      <w:r w:rsidRPr="006E62A1">
        <w:rPr>
          <w:rFonts w:asciiTheme="minorEastAsia" w:eastAsiaTheme="minorEastAsia" w:hAnsiTheme="minorEastAsia" w:hint="eastAsia"/>
          <w:b w:val="0"/>
          <w:bCs/>
          <w:szCs w:val="24"/>
          <w:u w:val="none"/>
        </w:rPr>
        <w:t>（5）重点保障要求</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sz w:val="24"/>
        </w:rPr>
        <w:t>应具备完善的系统服务保障体系，配备足够的技术人员，在重大节假日、重大活动及业务高峰期内加大运维保障力度，保证期间系统平稳运行。</w:t>
      </w:r>
    </w:p>
    <w:p w:rsidR="001415C2" w:rsidRPr="006E62A1" w:rsidRDefault="001415C2" w:rsidP="001415C2">
      <w:pPr>
        <w:pStyle w:val="21"/>
        <w:spacing w:line="360" w:lineRule="auto"/>
        <w:jc w:val="left"/>
        <w:rPr>
          <w:rFonts w:asciiTheme="minorEastAsia" w:eastAsiaTheme="minorEastAsia" w:hAnsiTheme="minorEastAsia"/>
          <w:b w:val="0"/>
          <w:sz w:val="24"/>
          <w:szCs w:val="24"/>
        </w:rPr>
      </w:pPr>
      <w:r w:rsidRPr="006E62A1">
        <w:rPr>
          <w:rFonts w:asciiTheme="minorEastAsia" w:eastAsiaTheme="minorEastAsia" w:hAnsiTheme="minorEastAsia" w:hint="eastAsia"/>
          <w:b w:val="0"/>
          <w:sz w:val="24"/>
          <w:szCs w:val="24"/>
        </w:rPr>
        <w:t>5.迁移服务</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宋体" w:hint="eastAsia"/>
          <w:sz w:val="24"/>
        </w:rPr>
        <w:t>由于目前业务系统属于生产系统，保障业务系统连续性是关键。如涉及跨云平台迁移，需在不中断业务的前提下，自合同生效之日起7个工作日内完成全部系统迁移。供应商需具备类似项目经验，可根据业务特点制定应用系统迁移部署方案，配合用户完成系统迁移部署、运行和安全保障，最终保证现有业务系统可平滑迁移至中标单位云平台。具体要求如下：</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宋体"/>
          <w:sz w:val="24"/>
        </w:rPr>
      </w:pPr>
      <w:r w:rsidRPr="006E62A1">
        <w:rPr>
          <w:rFonts w:asciiTheme="minorEastAsia" w:eastAsiaTheme="minorEastAsia" w:hAnsiTheme="minorEastAsia" w:cs="宋体" w:hint="eastAsia"/>
          <w:sz w:val="24"/>
        </w:rPr>
        <w:t>根据采购人需求，完成应用系统的迁移部署，迁移过程中保证应用系统不中断。</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宋体"/>
          <w:sz w:val="24"/>
        </w:rPr>
      </w:pPr>
      <w:r w:rsidRPr="006E62A1">
        <w:rPr>
          <w:rFonts w:asciiTheme="minorEastAsia" w:eastAsiaTheme="minorEastAsia" w:hAnsiTheme="minorEastAsia" w:cs="宋体" w:hint="eastAsia"/>
          <w:sz w:val="24"/>
        </w:rPr>
        <w:t>自合同生效之日起7日内，根据用户需求完成系统迁移工作，并且不能改变和影响原有系统的功能、技术状态以及用户的使用习惯。未按时完成系统迁移工</w:t>
      </w:r>
      <w:r w:rsidRPr="006E62A1">
        <w:rPr>
          <w:rFonts w:asciiTheme="minorEastAsia" w:eastAsiaTheme="minorEastAsia" w:hAnsiTheme="minorEastAsia" w:cs="宋体" w:hint="eastAsia"/>
          <w:sz w:val="24"/>
        </w:rPr>
        <w:lastRenderedPageBreak/>
        <w:t>作的，采购人有权解除合同并有权要求供应商按合同首付款双倍支付违约金。</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宋体"/>
          <w:sz w:val="24"/>
        </w:rPr>
      </w:pPr>
      <w:r w:rsidRPr="006E62A1">
        <w:rPr>
          <w:rFonts w:asciiTheme="minorEastAsia" w:eastAsiaTheme="minorEastAsia" w:hAnsiTheme="minorEastAsia" w:cs="宋体" w:hint="eastAsia"/>
          <w:sz w:val="24"/>
        </w:rPr>
        <w:t>针对已经运行在政务云平台上的应用系统，为确保迁移过程中数据不丢失、系统业务不中断，本次成交人负责与原政务云平台的服务商进行主动对接，系统迁移涉及的所有费用（包括但不限于成交人迁移测试阶段的云资源费用，系统开发商对业务系统的部署、调试费用，原服务商配合迁出系统的服务费用等）由本次成交人负责解决。</w:t>
      </w:r>
    </w:p>
    <w:p w:rsidR="001415C2" w:rsidRPr="006E62A1" w:rsidRDefault="001415C2" w:rsidP="001415C2">
      <w:pPr>
        <w:pStyle w:val="11"/>
        <w:spacing w:line="360" w:lineRule="auto"/>
        <w:ind w:left="360"/>
        <w:jc w:val="both"/>
        <w:rPr>
          <w:rFonts w:asciiTheme="minorEastAsia" w:eastAsiaTheme="minorEastAsia" w:hAnsiTheme="minorEastAsia"/>
          <w:b w:val="0"/>
          <w:bCs/>
          <w:sz w:val="24"/>
          <w:szCs w:val="24"/>
        </w:rPr>
      </w:pPr>
      <w:r w:rsidRPr="006E62A1">
        <w:rPr>
          <w:rFonts w:asciiTheme="minorEastAsia" w:eastAsiaTheme="minorEastAsia" w:hAnsiTheme="minorEastAsia" w:hint="eastAsia"/>
          <w:b w:val="0"/>
          <w:bCs/>
          <w:sz w:val="24"/>
          <w:szCs w:val="24"/>
        </w:rPr>
        <w:t>(四）运维团队要求</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宋体"/>
          <w:sz w:val="24"/>
        </w:rPr>
      </w:pPr>
      <w:r w:rsidRPr="006E62A1">
        <w:rPr>
          <w:rFonts w:asciiTheme="minorEastAsia" w:eastAsiaTheme="minorEastAsia" w:hAnsiTheme="minorEastAsia" w:cs="宋体" w:hint="eastAsia"/>
          <w:sz w:val="24"/>
        </w:rPr>
        <w:t>服务期内，</w:t>
      </w: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sz w:val="24"/>
        </w:rPr>
        <w:t>须设有7×24小时电话响应服务、具备运维团队，提供售后服务保障。团队成员应明确职责，架构清晰，岗位设置合理，且具备与本项相关的项目经验。</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宋体"/>
          <w:sz w:val="24"/>
        </w:rPr>
      </w:pPr>
      <w:r w:rsidRPr="006E62A1">
        <w:rPr>
          <w:rFonts w:asciiTheme="minorEastAsia" w:eastAsiaTheme="minorEastAsia" w:hAnsiTheme="minorEastAsia" w:cstheme="minorEastAsia" w:hint="eastAsia"/>
          <w:sz w:val="24"/>
        </w:rPr>
        <w:t>投标人</w:t>
      </w:r>
      <w:r w:rsidRPr="006E62A1">
        <w:rPr>
          <w:rFonts w:asciiTheme="minorEastAsia" w:eastAsiaTheme="minorEastAsia" w:hAnsiTheme="minorEastAsia" w:cs="宋体" w:hint="eastAsia"/>
          <w:sz w:val="24"/>
        </w:rPr>
        <w:t>须提供1名项目经理及</w:t>
      </w:r>
      <w:r w:rsidRPr="006E62A1">
        <w:rPr>
          <w:rFonts w:asciiTheme="minorEastAsia" w:eastAsiaTheme="minorEastAsia" w:hAnsiTheme="minorEastAsia" w:cs="宋体"/>
          <w:sz w:val="24"/>
        </w:rPr>
        <w:t>若干</w:t>
      </w:r>
      <w:r w:rsidRPr="006E62A1">
        <w:rPr>
          <w:rFonts w:asciiTheme="minorEastAsia" w:eastAsiaTheme="minorEastAsia" w:hAnsiTheme="minorEastAsia" w:cs="宋体" w:hint="eastAsia"/>
          <w:sz w:val="24"/>
        </w:rPr>
        <w:t>名项目团队专职人员，为本项目提供服务。项目经理需按照采购人要求，承担云资源服务保障具体工作，技术支持人员要求如下：</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宋体"/>
          <w:sz w:val="24"/>
        </w:rPr>
      </w:pPr>
      <w:r w:rsidRPr="006E62A1">
        <w:rPr>
          <w:rFonts w:asciiTheme="minorEastAsia" w:eastAsiaTheme="minorEastAsia" w:hAnsiTheme="minorEastAsia" w:cs="宋体" w:hint="eastAsia"/>
          <w:sz w:val="24"/>
        </w:rPr>
        <w:t>项目经理具有信息系统项目管理师（高级）证书；</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宋体"/>
          <w:sz w:val="24"/>
        </w:rPr>
      </w:pPr>
      <w:r w:rsidRPr="006E62A1">
        <w:rPr>
          <w:rFonts w:asciiTheme="minorEastAsia" w:eastAsiaTheme="minorEastAsia" w:hAnsiTheme="minorEastAsia" w:cs="宋体" w:hint="eastAsia"/>
          <w:sz w:val="24"/>
        </w:rPr>
        <w:t>技术负责人具有CISP证书；</w:t>
      </w:r>
    </w:p>
    <w:p w:rsidR="001415C2" w:rsidRPr="006E62A1" w:rsidRDefault="001415C2" w:rsidP="001415C2">
      <w:pPr>
        <w:adjustRightInd w:val="0"/>
        <w:spacing w:line="360" w:lineRule="auto"/>
        <w:ind w:firstLineChars="200" w:firstLine="480"/>
        <w:jc w:val="left"/>
        <w:textAlignment w:val="baseline"/>
        <w:rPr>
          <w:rFonts w:asciiTheme="minorEastAsia" w:eastAsiaTheme="minorEastAsia" w:hAnsiTheme="minorEastAsia" w:cs="宋体"/>
          <w:sz w:val="24"/>
        </w:rPr>
      </w:pPr>
      <w:r w:rsidRPr="006E62A1">
        <w:rPr>
          <w:rFonts w:asciiTheme="minorEastAsia" w:eastAsiaTheme="minorEastAsia" w:hAnsiTheme="minorEastAsia" w:cs="宋体" w:hint="eastAsia"/>
          <w:sz w:val="24"/>
        </w:rPr>
        <w:t>团队成员（除项目经理和技术负责人之外）具有CISP等证书。</w:t>
      </w:r>
    </w:p>
    <w:p w:rsidR="001415C2" w:rsidRPr="006E62A1" w:rsidRDefault="001415C2" w:rsidP="001415C2">
      <w:pPr>
        <w:pStyle w:val="11"/>
        <w:spacing w:line="360" w:lineRule="auto"/>
        <w:jc w:val="left"/>
        <w:rPr>
          <w:rFonts w:asciiTheme="minorEastAsia" w:eastAsiaTheme="minorEastAsia" w:hAnsiTheme="minorEastAsia"/>
          <w:b w:val="0"/>
          <w:bCs/>
          <w:sz w:val="24"/>
          <w:szCs w:val="24"/>
        </w:rPr>
      </w:pPr>
      <w:r w:rsidRPr="006E62A1">
        <w:rPr>
          <w:rFonts w:asciiTheme="minorEastAsia" w:eastAsiaTheme="minorEastAsia" w:hAnsiTheme="minorEastAsia" w:hint="eastAsia"/>
          <w:b w:val="0"/>
          <w:bCs/>
          <w:sz w:val="24"/>
          <w:szCs w:val="24"/>
        </w:rPr>
        <w:t>（五）</w:t>
      </w:r>
      <w:r w:rsidRPr="006E62A1">
        <w:rPr>
          <w:rFonts w:asciiTheme="minorEastAsia" w:eastAsiaTheme="minorEastAsia" w:hAnsiTheme="minorEastAsia"/>
          <w:b w:val="0"/>
          <w:bCs/>
          <w:sz w:val="24"/>
          <w:szCs w:val="24"/>
        </w:rPr>
        <w:t>保密要求</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宋体" w:hint="eastAsia"/>
          <w:sz w:val="24"/>
        </w:rPr>
        <w:t>1、中标人因承接本合同约定项目所知悉的该项目信息或采购人信息，以及在项目实施过程中所产生的与该项目有关的全部信息均为采购人的保密信息，中标人应按照采购人关于保密工作的相关要求，对上述保密信息承担保密义务。</w:t>
      </w:r>
      <w:r w:rsidRPr="006E62A1">
        <w:rPr>
          <w:rFonts w:asciiTheme="minorEastAsia" w:eastAsiaTheme="minorEastAsia" w:hAnsiTheme="minorEastAsia" w:cstheme="minorEastAsia" w:hint="eastAsia"/>
          <w:sz w:val="24"/>
        </w:rPr>
        <w:t>中标人</w:t>
      </w:r>
      <w:r w:rsidRPr="006E62A1">
        <w:rPr>
          <w:rFonts w:asciiTheme="minorEastAsia" w:eastAsiaTheme="minorEastAsia" w:hAnsiTheme="minorEastAsia" w:cs="宋体" w:hint="eastAsia"/>
          <w:sz w:val="24"/>
        </w:rPr>
        <w:t xml:space="preserve">须严格遵守信息安全规定，不得利用系统维护服务时的便利对采购人数据及其他信息擅自修改或透漏给第三方。 </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宋体" w:hint="eastAsia"/>
          <w:sz w:val="24"/>
        </w:rPr>
        <w:t xml:space="preserve">2、中标人应对上述保密信息予以妥善保存，并保证仅将其用于与完成本合 同项下约定项目实施有关的用途或目的。在缺少相关保密条款约定时，对上述保密信息,中标人应至少采取适用于对自己商业秘密进行保护的同等保护措施和审慎程度进行保密。 </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宋体" w:hint="eastAsia"/>
          <w:sz w:val="24"/>
        </w:rPr>
        <w:t>3、中标人保证将保密信息的披露范围严格控制在直接从事该项目工作且因工作需要有必要知悉保密信息的工作人员范围内,对中标人非从事该项目的人员</w:t>
      </w:r>
      <w:r w:rsidRPr="006E62A1">
        <w:rPr>
          <w:rFonts w:asciiTheme="minorEastAsia" w:eastAsiaTheme="minorEastAsia" w:hAnsiTheme="minorEastAsia" w:cs="宋体" w:hint="eastAsia"/>
          <w:sz w:val="24"/>
        </w:rPr>
        <w:lastRenderedPageBreak/>
        <w:t>一律严格保密。</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宋体" w:hint="eastAsia"/>
          <w:sz w:val="24"/>
        </w:rPr>
        <w:t xml:space="preserve">4、中标人应保证在向其工作人员披露采购人的保密信息前，认真做好员工 的保密教育工作，明确告知其将知悉的为采购人的保密信息，并明确告知其需承担的保密义务及泄密所应承担的法律责任，并要求全体参与该项目的人员签署书面《保密协议》。 </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宋体" w:hint="eastAsia"/>
          <w:sz w:val="24"/>
        </w:rPr>
        <w:t>5、任何时间内，一经采购人提出要求，中标人应按照采购人指示在收到采购人书面通知后 5 日内将含有保密信息的所有文件或其他资料归还采购人，且不得擅自复制留存。、</w:t>
      </w:r>
    </w:p>
    <w:p w:rsidR="001415C2" w:rsidRPr="006E62A1" w:rsidRDefault="001415C2" w:rsidP="001415C2">
      <w:pPr>
        <w:spacing w:line="360" w:lineRule="auto"/>
        <w:ind w:firstLineChars="200" w:firstLine="480"/>
        <w:rPr>
          <w:rFonts w:asciiTheme="minorEastAsia" w:eastAsiaTheme="minorEastAsia" w:hAnsiTheme="minorEastAsia" w:cs="宋体"/>
          <w:sz w:val="24"/>
        </w:rPr>
      </w:pPr>
      <w:r w:rsidRPr="006E62A1">
        <w:rPr>
          <w:rFonts w:asciiTheme="minorEastAsia" w:eastAsiaTheme="minorEastAsia" w:hAnsiTheme="minorEastAsia" w:cs="宋体" w:hint="eastAsia"/>
          <w:sz w:val="24"/>
        </w:rPr>
        <w:t>6、非经采购人特别授权，采购人向</w:t>
      </w:r>
      <w:r w:rsidRPr="006E62A1">
        <w:rPr>
          <w:rFonts w:asciiTheme="minorEastAsia" w:eastAsiaTheme="minorEastAsia" w:hAnsiTheme="minorEastAsia" w:cstheme="minorEastAsia" w:hint="eastAsia"/>
          <w:sz w:val="24"/>
        </w:rPr>
        <w:t>中标人</w:t>
      </w:r>
      <w:r w:rsidRPr="006E62A1">
        <w:rPr>
          <w:rFonts w:asciiTheme="minorEastAsia" w:eastAsiaTheme="minorEastAsia" w:hAnsiTheme="minorEastAsia" w:cs="宋体" w:hint="eastAsia"/>
          <w:sz w:val="24"/>
        </w:rPr>
        <w:t>提供的任何保密信息并不包括授予中标人该保密信息包含的任何专利权、商标权、著作权、商业秘密或其它类型的知识产权。</w:t>
      </w:r>
    </w:p>
    <w:p w:rsidR="00F9787B" w:rsidRPr="001415C2" w:rsidRDefault="00F9787B" w:rsidP="008B0C6C"/>
    <w:sectPr w:rsidR="00F9787B" w:rsidRPr="001415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华文楷体"/>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Verdana">
    <w:altName w:val="DejaVu Sans"/>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altName w:val="Noto Mus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altName w:val="Noto Sans Syriac Eastern"/>
    <w:panose1 w:val="02040503050406030204"/>
    <w:charset w:val="00"/>
    <w:family w:val="roman"/>
    <w:pitch w:val="variable"/>
    <w:sig w:usb0="E00006FF" w:usb1="420024FF" w:usb2="02000000" w:usb3="00000000" w:csb0="0000019F" w:csb1="00000000"/>
  </w:font>
  <w:font w:name="Microsoft YaHei UI">
    <w:altName w:val="Droid Sans Fallback"/>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4758"/>
    </w:sdtPr>
    <w:sdtEndPr/>
    <w:sdtContent>
      <w:p w:rsidR="008B1476" w:rsidRDefault="008B1476">
        <w:pPr>
          <w:pStyle w:val="aff4"/>
          <w:jc w:val="center"/>
        </w:pPr>
        <w:r>
          <w:fldChar w:fldCharType="begin"/>
        </w:r>
        <w:r>
          <w:instrText>PAGE   \* MERGEFORMAT</w:instrText>
        </w:r>
        <w:r>
          <w:fldChar w:fldCharType="separate"/>
        </w:r>
        <w:r w:rsidR="0063489B" w:rsidRPr="0063489B">
          <w:rPr>
            <w:noProof/>
            <w:lang w:val="zh-CN"/>
          </w:rPr>
          <w:t>1</w:t>
        </w:r>
        <w:r>
          <w:fldChar w:fldCharType="end"/>
        </w:r>
      </w:p>
    </w:sdtContent>
  </w:sdt>
  <w:p w:rsidR="008B1476" w:rsidRDefault="008B1476">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F3936"/>
    <w:multiLevelType w:val="singleLevel"/>
    <w:tmpl w:val="8EBF3936"/>
    <w:lvl w:ilvl="0">
      <w:start w:val="1"/>
      <w:numFmt w:val="decimal"/>
      <w:lvlText w:val="(%1)"/>
      <w:lvlJc w:val="left"/>
      <w:pPr>
        <w:ind w:left="420" w:hanging="420"/>
      </w:pPr>
      <w:rPr>
        <w:rFonts w:hint="default"/>
      </w:rPr>
    </w:lvl>
  </w:abstractNum>
  <w:abstractNum w:abstractNumId="1" w15:restartNumberingAfterBreak="0">
    <w:nsid w:val="BF64DDEF"/>
    <w:multiLevelType w:val="singleLevel"/>
    <w:tmpl w:val="BF64DDEF"/>
    <w:lvl w:ilvl="0">
      <w:start w:val="2"/>
      <w:numFmt w:val="chineseCounting"/>
      <w:suff w:val="nothing"/>
      <w:lvlText w:val="%1、"/>
      <w:lvlJc w:val="left"/>
      <w:rPr>
        <w:rFonts w:hint="eastAsia"/>
      </w:rPr>
    </w:lvl>
  </w:abstractNum>
  <w:abstractNum w:abstractNumId="2" w15:restartNumberingAfterBreak="0">
    <w:nsid w:val="D00A38FB"/>
    <w:multiLevelType w:val="singleLevel"/>
    <w:tmpl w:val="D00A38FB"/>
    <w:lvl w:ilvl="0">
      <w:start w:val="1"/>
      <w:numFmt w:val="decimal"/>
      <w:lvlText w:val="(%1)"/>
      <w:lvlJc w:val="left"/>
      <w:pPr>
        <w:ind w:left="420" w:hanging="420"/>
      </w:pPr>
      <w:rPr>
        <w:rFonts w:hint="default"/>
      </w:r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B1449D"/>
    <w:multiLevelType w:val="multilevel"/>
    <w:tmpl w:val="00B1449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011C37BF"/>
    <w:multiLevelType w:val="multilevel"/>
    <w:tmpl w:val="011C37B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3DD6613"/>
    <w:multiLevelType w:val="multilevel"/>
    <w:tmpl w:val="03DD661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0624401C"/>
    <w:multiLevelType w:val="multilevel"/>
    <w:tmpl w:val="062440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A081877"/>
    <w:multiLevelType w:val="multilevel"/>
    <w:tmpl w:val="0A08187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0AE9BE93"/>
    <w:multiLevelType w:val="multilevel"/>
    <w:tmpl w:val="0AE9BE9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B2F481C"/>
    <w:multiLevelType w:val="multilevel"/>
    <w:tmpl w:val="0B2F481C"/>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0CC5063E"/>
    <w:multiLevelType w:val="multilevel"/>
    <w:tmpl w:val="0CC506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15:restartNumberingAfterBreak="0">
    <w:nsid w:val="10566EE8"/>
    <w:multiLevelType w:val="multilevel"/>
    <w:tmpl w:val="10566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1110539A"/>
    <w:multiLevelType w:val="multilevel"/>
    <w:tmpl w:val="1110539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1546904"/>
    <w:multiLevelType w:val="multilevel"/>
    <w:tmpl w:val="11546904"/>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1" w15:restartNumberingAfterBreak="0">
    <w:nsid w:val="15CFD2A7"/>
    <w:multiLevelType w:val="multilevel"/>
    <w:tmpl w:val="15CFD2A7"/>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2" w15:restartNumberingAfterBreak="0">
    <w:nsid w:val="17B06CFE"/>
    <w:multiLevelType w:val="multilevel"/>
    <w:tmpl w:val="17B06CFE"/>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8E83B66"/>
    <w:multiLevelType w:val="multilevel"/>
    <w:tmpl w:val="18E83B6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19975C94"/>
    <w:multiLevelType w:val="multilevel"/>
    <w:tmpl w:val="19975C94"/>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1BBE6E66"/>
    <w:multiLevelType w:val="multilevel"/>
    <w:tmpl w:val="1BBE6E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BF424BA"/>
    <w:multiLevelType w:val="multilevel"/>
    <w:tmpl w:val="1BF424B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1CE65B0A"/>
    <w:multiLevelType w:val="multilevel"/>
    <w:tmpl w:val="1CE65B0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1EBC3AE0"/>
    <w:multiLevelType w:val="multilevel"/>
    <w:tmpl w:val="1EBC3AE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29F6428"/>
    <w:multiLevelType w:val="multilevel"/>
    <w:tmpl w:val="229F64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230A7B46"/>
    <w:multiLevelType w:val="multilevel"/>
    <w:tmpl w:val="230A7B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6234B5E"/>
    <w:multiLevelType w:val="multilevel"/>
    <w:tmpl w:val="26234B5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7813707"/>
    <w:multiLevelType w:val="multilevel"/>
    <w:tmpl w:val="2781370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7A938D9"/>
    <w:multiLevelType w:val="multilevel"/>
    <w:tmpl w:val="27A938D9"/>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BA46164"/>
    <w:multiLevelType w:val="multilevel"/>
    <w:tmpl w:val="2BA461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C417A43"/>
    <w:multiLevelType w:val="multilevel"/>
    <w:tmpl w:val="2C417A4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2C6F6436"/>
    <w:multiLevelType w:val="multilevel"/>
    <w:tmpl w:val="2C6F643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2D4C653F"/>
    <w:multiLevelType w:val="multilevel"/>
    <w:tmpl w:val="2D4C65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DA01A49"/>
    <w:multiLevelType w:val="multilevel"/>
    <w:tmpl w:val="2DA01A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DE0251B"/>
    <w:multiLevelType w:val="multilevel"/>
    <w:tmpl w:val="2DE0251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FB86481"/>
    <w:multiLevelType w:val="multilevel"/>
    <w:tmpl w:val="2FB8648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319C66B7"/>
    <w:multiLevelType w:val="multilevel"/>
    <w:tmpl w:val="319C66B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320A558D"/>
    <w:multiLevelType w:val="multilevel"/>
    <w:tmpl w:val="320A558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326922AE"/>
    <w:multiLevelType w:val="multilevel"/>
    <w:tmpl w:val="326922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9C31D56"/>
    <w:multiLevelType w:val="multilevel"/>
    <w:tmpl w:val="39C31D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9DC71E1"/>
    <w:multiLevelType w:val="multilevel"/>
    <w:tmpl w:val="39DC71E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3BA55A27"/>
    <w:multiLevelType w:val="multilevel"/>
    <w:tmpl w:val="3BA55A2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8" w15:restartNumberingAfterBreak="0">
    <w:nsid w:val="3D343B7E"/>
    <w:multiLevelType w:val="multilevel"/>
    <w:tmpl w:val="3D343B7E"/>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E76664E"/>
    <w:multiLevelType w:val="multilevel"/>
    <w:tmpl w:val="3E76664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461A0998"/>
    <w:multiLevelType w:val="multilevel"/>
    <w:tmpl w:val="461A09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47B647F9"/>
    <w:multiLevelType w:val="multilevel"/>
    <w:tmpl w:val="47B647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15:restartNumberingAfterBreak="0">
    <w:nsid w:val="480F3D91"/>
    <w:multiLevelType w:val="multilevel"/>
    <w:tmpl w:val="480F3D9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9062A61"/>
    <w:multiLevelType w:val="multilevel"/>
    <w:tmpl w:val="49062A61"/>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C853DD3"/>
    <w:multiLevelType w:val="multilevel"/>
    <w:tmpl w:val="4C853D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D451FBE"/>
    <w:multiLevelType w:val="multilevel"/>
    <w:tmpl w:val="4D451FB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6" w15:restartNumberingAfterBreak="0">
    <w:nsid w:val="544E74FF"/>
    <w:multiLevelType w:val="multilevel"/>
    <w:tmpl w:val="544E74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59204F3"/>
    <w:multiLevelType w:val="multilevel"/>
    <w:tmpl w:val="559204F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AA53012"/>
    <w:multiLevelType w:val="multilevel"/>
    <w:tmpl w:val="5AA53012"/>
    <w:lvl w:ilvl="0">
      <w:start w:val="1"/>
      <w:numFmt w:val="decimal"/>
      <w:lvlText w:val="(%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E886351"/>
    <w:multiLevelType w:val="multilevel"/>
    <w:tmpl w:val="5E886351"/>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0" w15:restartNumberingAfterBreak="0">
    <w:nsid w:val="5F994A04"/>
    <w:multiLevelType w:val="multilevel"/>
    <w:tmpl w:val="5F994A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1EA174C"/>
    <w:multiLevelType w:val="multilevel"/>
    <w:tmpl w:val="61EA174C"/>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660E7422"/>
    <w:multiLevelType w:val="multilevel"/>
    <w:tmpl w:val="660E7422"/>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66936F00"/>
    <w:multiLevelType w:val="multilevel"/>
    <w:tmpl w:val="66936F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6772417D"/>
    <w:multiLevelType w:val="multilevel"/>
    <w:tmpl w:val="6772417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5" w15:restartNumberingAfterBreak="0">
    <w:nsid w:val="67AF7EFD"/>
    <w:multiLevelType w:val="multilevel"/>
    <w:tmpl w:val="67AF7EF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6" w15:restartNumberingAfterBreak="0">
    <w:nsid w:val="67BF6129"/>
    <w:multiLevelType w:val="multilevel"/>
    <w:tmpl w:val="67BF612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7FFE859"/>
    <w:multiLevelType w:val="multilevel"/>
    <w:tmpl w:val="67FFE859"/>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3）"/>
      <w:lvlJc w:val="left"/>
      <w:pPr>
        <w:ind w:left="709" w:hanging="709"/>
      </w:pPr>
      <w:rPr>
        <w:b w:val="0"/>
        <w:bCs/>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8" w15:restartNumberingAfterBreak="0">
    <w:nsid w:val="6C1F3810"/>
    <w:multiLevelType w:val="multilevel"/>
    <w:tmpl w:val="6C1F38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9" w15:restartNumberingAfterBreak="0">
    <w:nsid w:val="6E21311B"/>
    <w:multiLevelType w:val="multilevel"/>
    <w:tmpl w:val="6E21311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0" w15:restartNumberingAfterBreak="0">
    <w:nsid w:val="6E690E46"/>
    <w:multiLevelType w:val="multilevel"/>
    <w:tmpl w:val="6E690E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F0E321B"/>
    <w:multiLevelType w:val="multilevel"/>
    <w:tmpl w:val="6F0E321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2" w15:restartNumberingAfterBreak="0">
    <w:nsid w:val="6F7C4A97"/>
    <w:multiLevelType w:val="multilevel"/>
    <w:tmpl w:val="6F7C4A97"/>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3" w15:restartNumberingAfterBreak="0">
    <w:nsid w:val="70BA4CB7"/>
    <w:multiLevelType w:val="multilevel"/>
    <w:tmpl w:val="70BA4CB7"/>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4" w15:restartNumberingAfterBreak="0">
    <w:nsid w:val="7463EC2A"/>
    <w:multiLevelType w:val="multilevel"/>
    <w:tmpl w:val="7463EC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5" w15:restartNumberingAfterBreak="0">
    <w:nsid w:val="76501D54"/>
    <w:multiLevelType w:val="multilevel"/>
    <w:tmpl w:val="76501D5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6" w15:restartNumberingAfterBreak="0">
    <w:nsid w:val="781B0233"/>
    <w:multiLevelType w:val="multilevel"/>
    <w:tmpl w:val="781B023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7" w15:restartNumberingAfterBreak="0">
    <w:nsid w:val="78F52EE8"/>
    <w:multiLevelType w:val="multilevel"/>
    <w:tmpl w:val="78F52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8" w15:restartNumberingAfterBreak="0">
    <w:nsid w:val="7BB809C5"/>
    <w:multiLevelType w:val="multilevel"/>
    <w:tmpl w:val="7BB809C5"/>
    <w:lvl w:ilvl="0">
      <w:start w:val="1"/>
      <w:numFmt w:val="decimal"/>
      <w:lvlText w:val="%1)"/>
      <w:lvlJc w:val="left"/>
      <w:pPr>
        <w:ind w:left="840" w:hanging="420"/>
      </w:pPr>
      <w:rPr>
        <w:rFonts w:ascii="Arial"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D5B66D8"/>
    <w:multiLevelType w:val="multilevel"/>
    <w:tmpl w:val="7D5B66D8"/>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0" w15:restartNumberingAfterBreak="0">
    <w:nsid w:val="7F1104BB"/>
    <w:multiLevelType w:val="multilevel"/>
    <w:tmpl w:val="7F1104B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1" w15:restartNumberingAfterBreak="0">
    <w:nsid w:val="7F2E5E4F"/>
    <w:multiLevelType w:val="multilevel"/>
    <w:tmpl w:val="7F2E5E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F76207E"/>
    <w:multiLevelType w:val="multilevel"/>
    <w:tmpl w:val="7F76207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3"/>
  </w:num>
  <w:num w:numId="4">
    <w:abstractNumId w:val="17"/>
  </w:num>
  <w:num w:numId="5">
    <w:abstractNumId w:val="5"/>
  </w:num>
  <w:num w:numId="6">
    <w:abstractNumId w:val="7"/>
  </w:num>
  <w:num w:numId="7">
    <w:abstractNumId w:val="4"/>
  </w:num>
  <w:num w:numId="8">
    <w:abstractNumId w:val="29"/>
  </w:num>
  <w:num w:numId="9">
    <w:abstractNumId w:val="60"/>
  </w:num>
  <w:num w:numId="10">
    <w:abstractNumId w:val="56"/>
  </w:num>
  <w:num w:numId="11">
    <w:abstractNumId w:val="81"/>
  </w:num>
  <w:num w:numId="12">
    <w:abstractNumId w:val="19"/>
  </w:num>
  <w:num w:numId="13">
    <w:abstractNumId w:val="69"/>
  </w:num>
  <w:num w:numId="14">
    <w:abstractNumId w:val="42"/>
  </w:num>
  <w:num w:numId="15">
    <w:abstractNumId w:val="9"/>
  </w:num>
  <w:num w:numId="16">
    <w:abstractNumId w:val="13"/>
  </w:num>
  <w:num w:numId="17">
    <w:abstractNumId w:val="63"/>
  </w:num>
  <w:num w:numId="18">
    <w:abstractNumId w:val="70"/>
  </w:num>
  <w:num w:numId="19">
    <w:abstractNumId w:val="52"/>
  </w:num>
  <w:num w:numId="20">
    <w:abstractNumId w:val="50"/>
  </w:num>
  <w:num w:numId="21">
    <w:abstractNumId w:val="61"/>
  </w:num>
  <w:num w:numId="22">
    <w:abstractNumId w:val="41"/>
  </w:num>
  <w:num w:numId="23">
    <w:abstractNumId w:val="80"/>
  </w:num>
  <w:num w:numId="24">
    <w:abstractNumId w:val="20"/>
  </w:num>
  <w:num w:numId="25">
    <w:abstractNumId w:val="57"/>
  </w:num>
  <w:num w:numId="26">
    <w:abstractNumId w:val="33"/>
  </w:num>
  <w:num w:numId="27">
    <w:abstractNumId w:val="43"/>
  </w:num>
  <w:num w:numId="28">
    <w:abstractNumId w:val="64"/>
  </w:num>
  <w:num w:numId="29">
    <w:abstractNumId w:val="18"/>
  </w:num>
  <w:num w:numId="30">
    <w:abstractNumId w:val="12"/>
  </w:num>
  <w:num w:numId="31">
    <w:abstractNumId w:val="65"/>
  </w:num>
  <w:num w:numId="32">
    <w:abstractNumId w:val="35"/>
  </w:num>
  <w:num w:numId="33">
    <w:abstractNumId w:val="15"/>
  </w:num>
  <w:num w:numId="34">
    <w:abstractNumId w:val="45"/>
  </w:num>
  <w:num w:numId="35">
    <w:abstractNumId w:val="53"/>
  </w:num>
  <w:num w:numId="36">
    <w:abstractNumId w:val="68"/>
  </w:num>
  <w:num w:numId="37">
    <w:abstractNumId w:val="51"/>
  </w:num>
  <w:num w:numId="38">
    <w:abstractNumId w:val="37"/>
  </w:num>
  <w:num w:numId="39">
    <w:abstractNumId w:val="59"/>
  </w:num>
  <w:num w:numId="40">
    <w:abstractNumId w:val="73"/>
  </w:num>
  <w:num w:numId="41">
    <w:abstractNumId w:val="47"/>
  </w:num>
  <w:num w:numId="42">
    <w:abstractNumId w:val="55"/>
  </w:num>
  <w:num w:numId="43">
    <w:abstractNumId w:val="75"/>
  </w:num>
  <w:num w:numId="44">
    <w:abstractNumId w:val="71"/>
  </w:num>
  <w:num w:numId="45">
    <w:abstractNumId w:val="79"/>
  </w:num>
  <w:num w:numId="46">
    <w:abstractNumId w:val="44"/>
  </w:num>
  <w:num w:numId="47">
    <w:abstractNumId w:val="72"/>
  </w:num>
  <w:num w:numId="48">
    <w:abstractNumId w:val="82"/>
  </w:num>
  <w:num w:numId="49">
    <w:abstractNumId w:val="16"/>
  </w:num>
  <w:num w:numId="50">
    <w:abstractNumId w:val="49"/>
  </w:num>
  <w:num w:numId="51">
    <w:abstractNumId w:val="27"/>
  </w:num>
  <w:num w:numId="52">
    <w:abstractNumId w:val="40"/>
  </w:num>
  <w:num w:numId="53">
    <w:abstractNumId w:val="10"/>
  </w:num>
  <w:num w:numId="54">
    <w:abstractNumId w:val="25"/>
  </w:num>
  <w:num w:numId="55">
    <w:abstractNumId w:val="78"/>
  </w:num>
  <w:num w:numId="56">
    <w:abstractNumId w:val="54"/>
  </w:num>
  <w:num w:numId="57">
    <w:abstractNumId w:val="48"/>
  </w:num>
  <w:num w:numId="58">
    <w:abstractNumId w:val="38"/>
  </w:num>
  <w:num w:numId="59">
    <w:abstractNumId w:val="26"/>
  </w:num>
  <w:num w:numId="60">
    <w:abstractNumId w:val="66"/>
  </w:num>
  <w:num w:numId="61">
    <w:abstractNumId w:val="22"/>
  </w:num>
  <w:num w:numId="62">
    <w:abstractNumId w:val="58"/>
  </w:num>
  <w:num w:numId="63">
    <w:abstractNumId w:val="30"/>
  </w:num>
  <w:num w:numId="64">
    <w:abstractNumId w:val="36"/>
  </w:num>
  <w:num w:numId="65">
    <w:abstractNumId w:val="32"/>
  </w:num>
  <w:num w:numId="66">
    <w:abstractNumId w:val="39"/>
  </w:num>
  <w:num w:numId="67">
    <w:abstractNumId w:val="34"/>
  </w:num>
  <w:num w:numId="68">
    <w:abstractNumId w:val="28"/>
  </w:num>
  <w:num w:numId="69">
    <w:abstractNumId w:val="24"/>
  </w:num>
  <w:num w:numId="70">
    <w:abstractNumId w:val="31"/>
  </w:num>
  <w:num w:numId="71">
    <w:abstractNumId w:val="46"/>
  </w:num>
  <w:num w:numId="72">
    <w:abstractNumId w:val="23"/>
  </w:num>
  <w:num w:numId="73">
    <w:abstractNumId w:val="0"/>
  </w:num>
  <w:num w:numId="74">
    <w:abstractNumId w:val="2"/>
  </w:num>
  <w:num w:numId="75">
    <w:abstractNumId w:val="77"/>
  </w:num>
  <w:num w:numId="76">
    <w:abstractNumId w:val="14"/>
  </w:num>
  <w:num w:numId="77">
    <w:abstractNumId w:val="76"/>
  </w:num>
  <w:num w:numId="78">
    <w:abstractNumId w:val="74"/>
  </w:num>
  <w:num w:numId="79">
    <w:abstractNumId w:val="21"/>
  </w:num>
  <w:num w:numId="80">
    <w:abstractNumId w:val="11"/>
  </w:num>
  <w:num w:numId="81">
    <w:abstractNumId w:val="62"/>
  </w:num>
  <w:num w:numId="82">
    <w:abstractNumId w:val="67"/>
  </w:num>
  <w:num w:numId="83">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932E8"/>
    <w:rsid w:val="000E2776"/>
    <w:rsid w:val="000F1FFF"/>
    <w:rsid w:val="00121300"/>
    <w:rsid w:val="00124E53"/>
    <w:rsid w:val="001415C2"/>
    <w:rsid w:val="001D6FE2"/>
    <w:rsid w:val="001F117D"/>
    <w:rsid w:val="002E329E"/>
    <w:rsid w:val="003009B4"/>
    <w:rsid w:val="003212FB"/>
    <w:rsid w:val="00324BD9"/>
    <w:rsid w:val="00334048"/>
    <w:rsid w:val="00351252"/>
    <w:rsid w:val="003A3CB0"/>
    <w:rsid w:val="00512599"/>
    <w:rsid w:val="00575B2C"/>
    <w:rsid w:val="005B4E82"/>
    <w:rsid w:val="005E743E"/>
    <w:rsid w:val="00603467"/>
    <w:rsid w:val="0063489B"/>
    <w:rsid w:val="00683975"/>
    <w:rsid w:val="006A7765"/>
    <w:rsid w:val="006B5F5E"/>
    <w:rsid w:val="006D4ACE"/>
    <w:rsid w:val="00755D7B"/>
    <w:rsid w:val="00762FB0"/>
    <w:rsid w:val="00787B64"/>
    <w:rsid w:val="00795E42"/>
    <w:rsid w:val="007971D2"/>
    <w:rsid w:val="00834FD7"/>
    <w:rsid w:val="00846841"/>
    <w:rsid w:val="00864014"/>
    <w:rsid w:val="00865AD3"/>
    <w:rsid w:val="008B0C6C"/>
    <w:rsid w:val="008B1476"/>
    <w:rsid w:val="008F1811"/>
    <w:rsid w:val="008F568F"/>
    <w:rsid w:val="00907CCF"/>
    <w:rsid w:val="00961719"/>
    <w:rsid w:val="0099669F"/>
    <w:rsid w:val="009B3175"/>
    <w:rsid w:val="009C5AEE"/>
    <w:rsid w:val="009E5A27"/>
    <w:rsid w:val="009E61BB"/>
    <w:rsid w:val="00A078E7"/>
    <w:rsid w:val="00A14CCB"/>
    <w:rsid w:val="00A26FC5"/>
    <w:rsid w:val="00A36130"/>
    <w:rsid w:val="00AC3B52"/>
    <w:rsid w:val="00AF5803"/>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451DD07"/>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6"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qFormat="1"/>
    <w:lsdException w:name="page number" w:qFormat="1"/>
    <w:lsdException w:name="List" w:qFormat="1"/>
    <w:lsdException w:name="List 2" w:qFormat="1"/>
    <w:lsdException w:name="List Bullet 3"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uiPriority w:val="9"/>
    <w:qFormat/>
    <w:rsid w:val="00F2627B"/>
    <w:rPr>
      <w:rFonts w:ascii="Times New Roman" w:hAnsi="Times New Roman"/>
      <w:b/>
      <w:sz w:val="28"/>
    </w:rPr>
  </w:style>
  <w:style w:type="character" w:customStyle="1" w:styleId="60">
    <w:name w:val="标题 6 字符"/>
    <w:basedOn w:val="a8"/>
    <w:link w:val="6"/>
    <w:uiPriority w:val="9"/>
    <w:qFormat/>
    <w:rsid w:val="00F2627B"/>
    <w:rPr>
      <w:rFonts w:ascii="Arial" w:eastAsia="黑体" w:hAnsi="Arial"/>
      <w:b/>
      <w:sz w:val="24"/>
    </w:rPr>
  </w:style>
  <w:style w:type="character" w:customStyle="1" w:styleId="70">
    <w:name w:val="标题 7 字符"/>
    <w:basedOn w:val="a8"/>
    <w:link w:val="7"/>
    <w:uiPriority w:val="9"/>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uiPriority w:val="99"/>
    <w:qFormat/>
    <w:rsid w:val="00F2627B"/>
    <w:rPr>
      <w:rFonts w:ascii="Times New Roman" w:hAnsi="Times New Roman"/>
      <w:kern w:val="2"/>
      <w:sz w:val="21"/>
      <w:szCs w:val="24"/>
      <w:shd w:val="clear" w:color="auto" w:fill="000080"/>
    </w:rPr>
  </w:style>
  <w:style w:type="paragraph" w:styleId="afb">
    <w:name w:val="annotation text"/>
    <w:basedOn w:val="a6"/>
    <w:link w:val="13"/>
    <w:uiPriority w:val="99"/>
    <w:qFormat/>
    <w:rsid w:val="00F2627B"/>
    <w:pPr>
      <w:jc w:val="left"/>
    </w:pPr>
  </w:style>
  <w:style w:type="character" w:customStyle="1" w:styleId="afc">
    <w:name w:val="批注文字 字符"/>
    <w:basedOn w:val="a8"/>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uiPriority w:val="99"/>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uiPriority w:val="99"/>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uiPriority w:val="99"/>
    <w:qFormat/>
    <w:rsid w:val="00F2627B"/>
    <w:rPr>
      <w:rFonts w:ascii="Times New Roman" w:hAnsi="Times New Roman"/>
      <w:kern w:val="2"/>
      <w:sz w:val="18"/>
      <w:szCs w:val="18"/>
    </w:rPr>
  </w:style>
  <w:style w:type="paragraph" w:styleId="aff4">
    <w:name w:val="footer"/>
    <w:basedOn w:val="a6"/>
    <w:link w:val="aff5"/>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uiPriority w:val="99"/>
    <w:qFormat/>
    <w:rsid w:val="00F2627B"/>
    <w:rPr>
      <w:rFonts w:ascii="Times New Roman" w:hAnsi="Times New Roman"/>
      <w:kern w:val="2"/>
      <w:sz w:val="18"/>
      <w:szCs w:val="18"/>
    </w:rPr>
  </w:style>
  <w:style w:type="paragraph" w:styleId="14">
    <w:name w:val="toc 1"/>
    <w:basedOn w:val="a6"/>
    <w:next w:val="a6"/>
    <w:link w:val="15"/>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uiPriority w:val="99"/>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6">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uiPriority w:val="99"/>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uiPriority w:val="99"/>
    <w:qFormat/>
    <w:rsid w:val="00F2627B"/>
    <w:rPr>
      <w:color w:val="0000FF"/>
      <w:u w:val="single"/>
    </w:rPr>
  </w:style>
  <w:style w:type="character" w:styleId="afff2">
    <w:name w:val="annotation reference"/>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uiPriority w:val="34"/>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uiPriority w:val="99"/>
    <w:qFormat/>
    <w:rsid w:val="00F2627B"/>
    <w:rPr>
      <w:b/>
      <w:kern w:val="2"/>
      <w:sz w:val="32"/>
    </w:rPr>
  </w:style>
  <w:style w:type="character" w:customStyle="1" w:styleId="17">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uiPriority w:val="99"/>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8"/>
    <w:qFormat/>
    <w:rsid w:val="00F2627B"/>
    <w:rPr>
      <w:rFonts w:ascii="宋体"/>
      <w:snapToGrid w:val="0"/>
      <w:color w:val="000000"/>
      <w:kern w:val="28"/>
      <w:sz w:val="28"/>
    </w:rPr>
  </w:style>
  <w:style w:type="paragraph" w:customStyle="1" w:styleId="18">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9"/>
    <w:qFormat/>
    <w:rsid w:val="00F2627B"/>
    <w:rPr>
      <w:rFonts w:ascii="宋体" w:hAnsi="宋体"/>
      <w:sz w:val="24"/>
      <w:szCs w:val="24"/>
    </w:rPr>
  </w:style>
  <w:style w:type="paragraph" w:customStyle="1" w:styleId="19">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uiPriority w:val="99"/>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uiPriority w:val="99"/>
    <w:qFormat/>
    <w:rsid w:val="00F2627B"/>
    <w:rPr>
      <w:rFonts w:ascii="Times New Roman" w:hAnsi="Times New Roman"/>
      <w:kern w:val="2"/>
      <w:sz w:val="24"/>
      <w:szCs w:val="24"/>
    </w:rPr>
  </w:style>
  <w:style w:type="character" w:customStyle="1" w:styleId="1-2Char">
    <w:name w:val="中等深浅网格 1 - 强调文字颜色 2 Char"/>
    <w:link w:val="1a"/>
    <w:qFormat/>
    <w:rsid w:val="00F2627B"/>
    <w:rPr>
      <w:kern w:val="2"/>
      <w:sz w:val="21"/>
      <w:szCs w:val="24"/>
      <w:lang w:val="zh-CN"/>
    </w:rPr>
  </w:style>
  <w:style w:type="paragraph" w:customStyle="1" w:styleId="1a">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uiPriority w:val="99"/>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uiPriority w:val="34"/>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b">
    <w:name w:val="列出段落1"/>
    <w:basedOn w:val="a6"/>
    <w:uiPriority w:val="34"/>
    <w:qFormat/>
    <w:rsid w:val="00F2627B"/>
    <w:pPr>
      <w:ind w:firstLineChars="200" w:firstLine="420"/>
    </w:pPr>
    <w:rPr>
      <w:rFonts w:ascii="Calibri" w:hAnsi="Calibri"/>
      <w:szCs w:val="22"/>
    </w:rPr>
  </w:style>
  <w:style w:type="paragraph" w:customStyle="1" w:styleId="2b">
    <w:name w:val="样式2"/>
    <w:basedOn w:val="16"/>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c">
    <w:name w:val="修订1"/>
    <w:uiPriority w:val="99"/>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d">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uiPriority w:val="1"/>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e">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uiPriority w:val="99"/>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f">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0">
    <w:name w:val="网格型1"/>
    <w:basedOn w:val="a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3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uiPriority w:val="99"/>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1">
    <w:name w:val="无间隔1"/>
    <w:qFormat/>
    <w:rsid w:val="001D6FE2"/>
    <w:pPr>
      <w:widowControl w:val="0"/>
      <w:jc w:val="both"/>
    </w:pPr>
    <w:rPr>
      <w:rFonts w:ascii="Times New Roman" w:hAnsi="Times New Roman"/>
      <w:kern w:val="2"/>
      <w:sz w:val="21"/>
      <w:szCs w:val="24"/>
    </w:rPr>
  </w:style>
  <w:style w:type="paragraph" w:customStyle="1" w:styleId="111">
    <w:name w:val="列出段落11"/>
    <w:basedOn w:val="a6"/>
    <w:uiPriority w:val="34"/>
    <w:qFormat/>
    <w:rsid w:val="001D6FE2"/>
    <w:pPr>
      <w:ind w:firstLineChars="200" w:firstLine="420"/>
    </w:pPr>
    <w:rPr>
      <w:rFonts w:ascii="Calibri" w:hAnsi="Calibri"/>
      <w:szCs w:val="22"/>
    </w:rPr>
  </w:style>
  <w:style w:type="paragraph" w:customStyle="1" w:styleId="affffa">
    <w:name w:val="引言二级条标题"/>
    <w:basedOn w:val="a6"/>
    <w:next w:val="a6"/>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6"/>
    <w:next w:val="1b"/>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6"/>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8"/>
    <w:qFormat/>
    <w:rsid w:val="001D6FE2"/>
  </w:style>
  <w:style w:type="paragraph" w:customStyle="1" w:styleId="TableText">
    <w:name w:val="Table Text"/>
    <w:basedOn w:val="a6"/>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6"/>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d">
    <w:name w:val="称呼 字符"/>
    <w:basedOn w:val="a8"/>
    <w:link w:val="ac"/>
    <w:uiPriority w:val="99"/>
    <w:qFormat/>
    <w:rsid w:val="003A3CB0"/>
    <w:rPr>
      <w:rFonts w:ascii="Times New Roman" w:hAnsi="Times New Roman"/>
      <w:kern w:val="2"/>
      <w:sz w:val="21"/>
      <w:szCs w:val="24"/>
    </w:rPr>
  </w:style>
  <w:style w:type="paragraph" w:customStyle="1" w:styleId="affffb">
    <w:name w:val="标书正文"/>
    <w:basedOn w:val="a6"/>
    <w:qFormat/>
    <w:rsid w:val="008B1476"/>
    <w:pPr>
      <w:suppressAutoHyphens/>
      <w:spacing w:line="360" w:lineRule="auto"/>
      <w:ind w:firstLineChars="200" w:firstLine="200"/>
    </w:pPr>
    <w:rPr>
      <w:rFonts w:ascii="Calibri" w:hAnsi="Calibri"/>
      <w:sz w:val="24"/>
    </w:rPr>
  </w:style>
  <w:style w:type="paragraph" w:customStyle="1" w:styleId="affffc">
    <w:name w:val="仿宋正文"/>
    <w:basedOn w:val="a6"/>
    <w:qFormat/>
    <w:rsid w:val="008B1476"/>
    <w:pPr>
      <w:adjustRightInd w:val="0"/>
      <w:spacing w:line="360" w:lineRule="auto"/>
      <w:ind w:firstLineChars="200" w:firstLine="560"/>
      <w:jc w:val="left"/>
      <w:textAlignment w:val="baseline"/>
    </w:pPr>
    <w:rPr>
      <w:rFonts w:ascii="仿宋" w:eastAsia="仿宋" w:hAnsi="仿宋" w:cs="仿宋"/>
      <w:kern w:val="0"/>
      <w:sz w:val="28"/>
      <w:szCs w:val="28"/>
    </w:rPr>
  </w:style>
  <w:style w:type="paragraph" w:customStyle="1" w:styleId="affffd">
    <w:name w:val="标准文件_段"/>
    <w:qFormat/>
    <w:rsid w:val="008B1476"/>
    <w:pPr>
      <w:autoSpaceDE w:val="0"/>
      <w:autoSpaceDN w:val="0"/>
      <w:ind w:firstLineChars="200" w:firstLine="200"/>
      <w:jc w:val="both"/>
    </w:pPr>
    <w:rPr>
      <w:rFonts w:ascii="宋体" w:hAnsi="Times New Roman"/>
      <w:sz w:val="24"/>
    </w:rPr>
  </w:style>
  <w:style w:type="paragraph" w:customStyle="1" w:styleId="affffe">
    <w:qFormat/>
    <w:rsid w:val="006A7765"/>
    <w:rPr>
      <w:rFonts w:ascii="Times New Roman" w:hAnsi="Times New Roman"/>
      <w:kern w:val="2"/>
      <w:sz w:val="21"/>
      <w:szCs w:val="24"/>
    </w:rPr>
  </w:style>
  <w:style w:type="character" w:customStyle="1" w:styleId="A2Char">
    <w:name w:val="A2 Char"/>
    <w:link w:val="A20"/>
    <w:qFormat/>
    <w:rsid w:val="006A7765"/>
    <w:rPr>
      <w:rFonts w:ascii="Arial" w:eastAsia="黑体" w:hAnsi="Arial"/>
      <w:b/>
      <w:bCs/>
      <w:sz w:val="28"/>
      <w:szCs w:val="32"/>
      <w:lang w:val="zh-CN"/>
    </w:rPr>
  </w:style>
  <w:style w:type="character" w:customStyle="1" w:styleId="2Char0">
    <w:name w:val="正文首行缩进 2 Char"/>
    <w:qFormat/>
    <w:rsid w:val="006A7765"/>
    <w:rPr>
      <w:rFonts w:eastAsia="宋体"/>
      <w:kern w:val="2"/>
      <w:sz w:val="24"/>
      <w:szCs w:val="24"/>
      <w:lang w:val="en-US" w:eastAsia="zh-CN" w:bidi="ar-SA"/>
    </w:rPr>
  </w:style>
  <w:style w:type="character" w:customStyle="1" w:styleId="3Char0">
    <w:name w:val="正文文本缩进 3 Char"/>
    <w:qFormat/>
    <w:rsid w:val="006A7765"/>
    <w:rPr>
      <w:rFonts w:ascii="宋体"/>
      <w:sz w:val="24"/>
    </w:rPr>
  </w:style>
  <w:style w:type="character" w:customStyle="1" w:styleId="1CharCharCharChar0">
    <w:name w:val="标题 1 Char Char Char Char"/>
    <w:qFormat/>
    <w:rsid w:val="006A7765"/>
    <w:rPr>
      <w:rFonts w:eastAsia="宋体"/>
      <w:b/>
      <w:bCs/>
      <w:kern w:val="44"/>
      <w:sz w:val="44"/>
      <w:szCs w:val="44"/>
      <w:lang w:val="en-US" w:eastAsia="zh-CN" w:bidi="ar-SA"/>
    </w:rPr>
  </w:style>
  <w:style w:type="character" w:customStyle="1" w:styleId="Char13">
    <w:name w:val="批注框文本 Char1"/>
    <w:uiPriority w:val="99"/>
    <w:semiHidden/>
    <w:rsid w:val="006A7765"/>
    <w:rPr>
      <w:rFonts w:ascii="Times New Roman" w:eastAsia="宋体" w:hAnsi="Times New Roman" w:cs="Times New Roman"/>
      <w:sz w:val="18"/>
      <w:szCs w:val="18"/>
    </w:rPr>
  </w:style>
  <w:style w:type="character" w:customStyle="1" w:styleId="1f2">
    <w:name w:val="副标题 字符1"/>
    <w:link w:val="afffff"/>
    <w:qFormat/>
    <w:rsid w:val="006A7765"/>
    <w:rPr>
      <w:rFonts w:ascii="Calibri Light" w:hAnsi="Calibri Light" w:cs="黑体"/>
      <w:b/>
      <w:bCs/>
      <w:kern w:val="28"/>
      <w:sz w:val="32"/>
      <w:szCs w:val="32"/>
    </w:rPr>
  </w:style>
  <w:style w:type="character" w:customStyle="1" w:styleId="Char14">
    <w:name w:val="日期 Char1"/>
    <w:uiPriority w:val="99"/>
    <w:qFormat/>
    <w:rsid w:val="006A7765"/>
    <w:rPr>
      <w:rFonts w:ascii="Times New Roman" w:eastAsia="宋体" w:hAnsi="Times New Roman" w:cs="Times New Roman"/>
      <w:szCs w:val="24"/>
    </w:rPr>
  </w:style>
  <w:style w:type="character" w:customStyle="1" w:styleId="Char15">
    <w:name w:val="批注主题 Char1"/>
    <w:uiPriority w:val="99"/>
    <w:semiHidden/>
    <w:rsid w:val="006A7765"/>
    <w:rPr>
      <w:rFonts w:ascii="Times New Roman" w:eastAsia="宋体" w:hAnsi="Times New Roman" w:cs="Times New Roman"/>
      <w:b/>
      <w:bCs/>
      <w:szCs w:val="24"/>
    </w:rPr>
  </w:style>
  <w:style w:type="character" w:customStyle="1" w:styleId="2Char1">
    <w:name w:val="正文文本缩进 2 Char"/>
    <w:qFormat/>
    <w:rsid w:val="006A7765"/>
    <w:rPr>
      <w:rFonts w:ascii="仿宋_GB2312" w:eastAsia="仿宋_GB2312"/>
      <w:kern w:val="2"/>
      <w:sz w:val="24"/>
      <w:szCs w:val="24"/>
    </w:rPr>
  </w:style>
  <w:style w:type="character" w:customStyle="1" w:styleId="Char16">
    <w:name w:val="称呼 Char1"/>
    <w:qFormat/>
    <w:locked/>
    <w:rsid w:val="006A7765"/>
    <w:rPr>
      <w:kern w:val="2"/>
      <w:sz w:val="24"/>
      <w:lang w:val="zh-CN"/>
    </w:rPr>
  </w:style>
  <w:style w:type="character" w:customStyle="1" w:styleId="apple-converted-space">
    <w:name w:val="apple-converted-space"/>
    <w:qFormat/>
    <w:rsid w:val="006A7765"/>
    <w:rPr>
      <w:rFonts w:cs="Times New Roman"/>
    </w:rPr>
  </w:style>
  <w:style w:type="character" w:customStyle="1" w:styleId="1f3">
    <w:name w:val="正文文本缩进 字符1"/>
    <w:qFormat/>
    <w:rsid w:val="006A7765"/>
    <w:rPr>
      <w:rFonts w:eastAsia="宋体"/>
      <w:sz w:val="24"/>
      <w:szCs w:val="24"/>
    </w:rPr>
  </w:style>
  <w:style w:type="character" w:customStyle="1" w:styleId="HTMLChar1">
    <w:name w:val="HTML 预设格式 Char1"/>
    <w:uiPriority w:val="99"/>
    <w:semiHidden/>
    <w:rsid w:val="006A7765"/>
    <w:rPr>
      <w:rFonts w:ascii="Courier New" w:eastAsia="宋体" w:hAnsi="Courier New" w:cs="Courier New"/>
      <w:sz w:val="20"/>
      <w:szCs w:val="20"/>
    </w:rPr>
  </w:style>
  <w:style w:type="character" w:customStyle="1" w:styleId="Char31">
    <w:name w:val="正文文本缩进 Char3"/>
    <w:uiPriority w:val="99"/>
    <w:semiHidden/>
    <w:rsid w:val="006A7765"/>
    <w:rPr>
      <w:rFonts w:ascii="Times New Roman" w:eastAsia="宋体" w:hAnsi="Times New Roman" w:cs="Times New Roman"/>
      <w:szCs w:val="24"/>
    </w:rPr>
  </w:style>
  <w:style w:type="character" w:customStyle="1" w:styleId="4Char">
    <w:name w:val="标题 4 Char"/>
    <w:qFormat/>
    <w:rsid w:val="006A7765"/>
    <w:rPr>
      <w:sz w:val="24"/>
    </w:rPr>
  </w:style>
  <w:style w:type="character" w:customStyle="1" w:styleId="150">
    <w:name w:val="15"/>
    <w:qFormat/>
    <w:rsid w:val="006A7765"/>
    <w:rPr>
      <w:rFonts w:ascii="宋体" w:eastAsia="宋体" w:hAnsi="宋体" w:hint="eastAsia"/>
      <w:color w:val="000000"/>
      <w:sz w:val="20"/>
      <w:szCs w:val="20"/>
    </w:rPr>
  </w:style>
  <w:style w:type="character" w:customStyle="1" w:styleId="210">
    <w:name w:val="标题 2 字符1"/>
    <w:qFormat/>
    <w:locked/>
    <w:rsid w:val="006A7765"/>
    <w:rPr>
      <w:rFonts w:ascii="Arial" w:eastAsia="宋体" w:hAnsi="Arial" w:cs="Times New Roman"/>
      <w:b/>
      <w:bCs/>
      <w:sz w:val="28"/>
      <w:szCs w:val="32"/>
    </w:rPr>
  </w:style>
  <w:style w:type="character" w:customStyle="1" w:styleId="3Char1">
    <w:name w:val="标题 3 Char1"/>
    <w:qFormat/>
    <w:rsid w:val="006A7765"/>
    <w:rPr>
      <w:rFonts w:ascii="宋体" w:eastAsia="宋体"/>
      <w:b/>
      <w:sz w:val="24"/>
      <w:u w:val="single"/>
      <w:lang w:val="en-US" w:eastAsia="zh-CN" w:bidi="ar-SA"/>
    </w:rPr>
  </w:style>
  <w:style w:type="character" w:customStyle="1" w:styleId="afffff0">
    <w:name w:val="样式 宋体 四号"/>
    <w:qFormat/>
    <w:rsid w:val="006A7765"/>
    <w:rPr>
      <w:rFonts w:ascii="宋体" w:eastAsia="仿宋_GB2312" w:hAnsi="宋体" w:hint="eastAsia"/>
      <w:sz w:val="28"/>
    </w:rPr>
  </w:style>
  <w:style w:type="character" w:customStyle="1" w:styleId="310">
    <w:name w:val="标题 3 字符1"/>
    <w:qFormat/>
    <w:locked/>
    <w:rsid w:val="006A7765"/>
    <w:rPr>
      <w:rFonts w:ascii="Times New Roman" w:eastAsia="宋体" w:hAnsi="Times New Roman" w:cs="Times New Roman"/>
      <w:b/>
      <w:bCs/>
      <w:sz w:val="32"/>
      <w:szCs w:val="32"/>
    </w:rPr>
  </w:style>
  <w:style w:type="character" w:customStyle="1" w:styleId="Chard">
    <w:name w:val="称呼 Char"/>
    <w:qFormat/>
    <w:rsid w:val="006A7765"/>
    <w:rPr>
      <w:rFonts w:ascii="Times New Roman" w:eastAsia="宋体" w:hAnsi="Times New Roman" w:cs="Times New Roman"/>
      <w:szCs w:val="24"/>
    </w:rPr>
  </w:style>
  <w:style w:type="character" w:customStyle="1" w:styleId="Char23">
    <w:name w:val="标题 Char2"/>
    <w:uiPriority w:val="10"/>
    <w:rsid w:val="006A7765"/>
    <w:rPr>
      <w:rFonts w:ascii="Cambria" w:eastAsia="宋体" w:hAnsi="Cambria" w:cs="Times New Roman"/>
      <w:b/>
      <w:bCs/>
      <w:sz w:val="32"/>
      <w:szCs w:val="32"/>
    </w:rPr>
  </w:style>
  <w:style w:type="character" w:customStyle="1" w:styleId="3Char10">
    <w:name w:val="正文文本 3 Char1"/>
    <w:uiPriority w:val="99"/>
    <w:semiHidden/>
    <w:rsid w:val="006A7765"/>
    <w:rPr>
      <w:rFonts w:ascii="Times New Roman" w:eastAsia="宋体" w:hAnsi="Times New Roman" w:cs="Times New Roman"/>
      <w:sz w:val="16"/>
      <w:szCs w:val="16"/>
    </w:rPr>
  </w:style>
  <w:style w:type="character" w:customStyle="1" w:styleId="middle1">
    <w:name w:val="middle1"/>
    <w:qFormat/>
    <w:rsid w:val="006A7765"/>
    <w:rPr>
      <w:rFonts w:hint="default"/>
      <w:sz w:val="21"/>
      <w:szCs w:val="21"/>
    </w:rPr>
  </w:style>
  <w:style w:type="character" w:customStyle="1" w:styleId="cf21">
    <w:name w:val="cf21"/>
    <w:qFormat/>
    <w:rsid w:val="006A7765"/>
    <w:rPr>
      <w:rFonts w:ascii="Microsoft YaHei UI" w:eastAsia="Microsoft YaHei UI" w:hAnsi="Microsoft YaHei UI" w:hint="eastAsia"/>
      <w:sz w:val="18"/>
      <w:szCs w:val="18"/>
      <w:shd w:val="clear" w:color="auto" w:fill="FFFFFF"/>
    </w:rPr>
  </w:style>
  <w:style w:type="character" w:customStyle="1" w:styleId="Char17">
    <w:name w:val="页眉 Char1"/>
    <w:qFormat/>
    <w:rsid w:val="006A7765"/>
    <w:rPr>
      <w:rFonts w:eastAsia="宋体"/>
      <w:kern w:val="2"/>
      <w:sz w:val="18"/>
      <w:szCs w:val="18"/>
      <w:lang w:val="en-US" w:eastAsia="zh-CN" w:bidi="ar-SA"/>
    </w:rPr>
  </w:style>
  <w:style w:type="character" w:customStyle="1" w:styleId="Chare">
    <w:name w:val="日期 Char"/>
    <w:qFormat/>
    <w:rsid w:val="006A7765"/>
    <w:rPr>
      <w:rFonts w:ascii="仿宋_GB2312" w:eastAsia="仿宋_GB2312" w:hAnsi="宋体"/>
      <w:color w:val="000000"/>
      <w:kern w:val="2"/>
      <w:sz w:val="24"/>
      <w:szCs w:val="24"/>
    </w:rPr>
  </w:style>
  <w:style w:type="character" w:customStyle="1" w:styleId="3Char2">
    <w:name w:val="正文文本 3 Char"/>
    <w:qFormat/>
    <w:rsid w:val="006A7765"/>
    <w:rPr>
      <w:kern w:val="2"/>
      <w:sz w:val="16"/>
      <w:szCs w:val="16"/>
    </w:rPr>
  </w:style>
  <w:style w:type="character" w:customStyle="1" w:styleId="cf11">
    <w:name w:val="cf11"/>
    <w:qFormat/>
    <w:rsid w:val="006A7765"/>
    <w:rPr>
      <w:rFonts w:ascii="Microsoft YaHei UI" w:eastAsia="Microsoft YaHei UI" w:hAnsi="Microsoft YaHei UI" w:hint="eastAsia"/>
      <w:sz w:val="18"/>
      <w:szCs w:val="18"/>
    </w:rPr>
  </w:style>
  <w:style w:type="character" w:customStyle="1" w:styleId="Charf">
    <w:name w:val="文档结构图 Char"/>
    <w:qFormat/>
    <w:rsid w:val="006A7765"/>
    <w:rPr>
      <w:kern w:val="2"/>
      <w:sz w:val="21"/>
      <w:szCs w:val="24"/>
      <w:shd w:val="clear" w:color="auto" w:fill="000080"/>
    </w:rPr>
  </w:style>
  <w:style w:type="character" w:customStyle="1" w:styleId="CharCharCharCharChar">
    <w:name w:val="Char Char Char Char Char"/>
    <w:qFormat/>
    <w:rsid w:val="006A7765"/>
    <w:rPr>
      <w:rFonts w:ascii="宋体" w:eastAsia="宋体" w:hAnsi="宋体" w:hint="eastAsia"/>
      <w:kern w:val="2"/>
      <w:sz w:val="24"/>
      <w:szCs w:val="24"/>
      <w:lang w:val="en-US" w:eastAsia="zh-CN" w:bidi="ar-SA"/>
    </w:rPr>
  </w:style>
  <w:style w:type="character" w:customStyle="1" w:styleId="211">
    <w:name w:val="正文文本 2 字符1"/>
    <w:link w:val="2f1"/>
    <w:qFormat/>
    <w:rsid w:val="006A7765"/>
    <w:rPr>
      <w:rFonts w:ascii="幼圆" w:eastAsia="幼圆"/>
      <w:kern w:val="2"/>
      <w:sz w:val="24"/>
      <w:szCs w:val="24"/>
    </w:rPr>
  </w:style>
  <w:style w:type="character" w:customStyle="1" w:styleId="Charf0">
    <w:name w:val="批注框文本 Char"/>
    <w:qFormat/>
    <w:rsid w:val="006A7765"/>
    <w:rPr>
      <w:kern w:val="2"/>
      <w:sz w:val="18"/>
      <w:szCs w:val="18"/>
    </w:rPr>
  </w:style>
  <w:style w:type="character" w:customStyle="1" w:styleId="Parahead">
    <w:name w:val="Para head"/>
    <w:qFormat/>
    <w:rsid w:val="006A7765"/>
    <w:rPr>
      <w:rFonts w:ascii="Arial" w:eastAsia="Times New Roman" w:hAnsi="Arial" w:cs="Arial" w:hint="default"/>
      <w:sz w:val="20"/>
    </w:rPr>
  </w:style>
  <w:style w:type="character" w:customStyle="1" w:styleId="112">
    <w:name w:val="标题 1 字符1"/>
    <w:qFormat/>
    <w:locked/>
    <w:rsid w:val="006A7765"/>
    <w:rPr>
      <w:rFonts w:ascii="Times New Roman" w:eastAsia="宋体" w:hAnsi="Times New Roman" w:cs="Times New Roman"/>
      <w:b/>
      <w:bCs/>
      <w:sz w:val="28"/>
      <w:szCs w:val="44"/>
    </w:rPr>
  </w:style>
  <w:style w:type="character" w:customStyle="1" w:styleId="Char24">
    <w:name w:val="纯文本 Char2"/>
    <w:uiPriority w:val="99"/>
    <w:semiHidden/>
    <w:rsid w:val="006A7765"/>
    <w:rPr>
      <w:rFonts w:ascii="宋体" w:eastAsia="宋体" w:hAnsi="Courier New" w:cs="Courier New"/>
      <w:szCs w:val="21"/>
    </w:rPr>
  </w:style>
  <w:style w:type="character" w:customStyle="1" w:styleId="Char25">
    <w:name w:val="副标题 Char2"/>
    <w:uiPriority w:val="11"/>
    <w:qFormat/>
    <w:rsid w:val="006A7765"/>
    <w:rPr>
      <w:rFonts w:ascii="Cambria" w:eastAsia="宋体" w:hAnsi="Cambria" w:cs="黑体"/>
      <w:b/>
      <w:bCs/>
      <w:kern w:val="28"/>
      <w:sz w:val="32"/>
      <w:szCs w:val="32"/>
    </w:rPr>
  </w:style>
  <w:style w:type="character" w:customStyle="1" w:styleId="Char18">
    <w:name w:val="副标题 Char1"/>
    <w:qFormat/>
    <w:rsid w:val="006A7765"/>
    <w:rPr>
      <w:rFonts w:ascii="Calibri Light" w:eastAsia="宋体" w:hAnsi="Calibri Light" w:cs="Times New Roman"/>
      <w:b/>
      <w:bCs/>
      <w:kern w:val="28"/>
      <w:sz w:val="32"/>
      <w:szCs w:val="32"/>
    </w:rPr>
  </w:style>
  <w:style w:type="character" w:customStyle="1" w:styleId="2Char10">
    <w:name w:val="正文文本缩进 2 Char1"/>
    <w:qFormat/>
    <w:rsid w:val="006A7765"/>
    <w:rPr>
      <w:rFonts w:ascii="Times New Roman" w:eastAsia="宋体" w:hAnsi="Times New Roman" w:cs="Times New Roman"/>
      <w:szCs w:val="24"/>
    </w:rPr>
  </w:style>
  <w:style w:type="character" w:customStyle="1" w:styleId="2f2">
    <w:name w:val="批注文字 字符2"/>
    <w:uiPriority w:val="99"/>
    <w:qFormat/>
    <w:rsid w:val="006A7765"/>
    <w:rPr>
      <w:szCs w:val="24"/>
    </w:rPr>
  </w:style>
  <w:style w:type="character" w:customStyle="1" w:styleId="212">
    <w:name w:val="正文文本缩进 2 字符1"/>
    <w:qFormat/>
    <w:rsid w:val="006A7765"/>
    <w:rPr>
      <w:rFonts w:ascii="仿宋_GB2312" w:eastAsia="仿宋_GB2312"/>
      <w:sz w:val="24"/>
      <w:szCs w:val="24"/>
    </w:rPr>
  </w:style>
  <w:style w:type="character" w:customStyle="1" w:styleId="1f4">
    <w:name w:val="批注主题 字符1"/>
    <w:qFormat/>
    <w:rsid w:val="006A7765"/>
    <w:rPr>
      <w:rFonts w:ascii="Times New Roman" w:eastAsia="宋体" w:hAnsi="Times New Roman" w:cs="Times New Roman"/>
      <w:b/>
      <w:bCs/>
      <w:szCs w:val="24"/>
    </w:rPr>
  </w:style>
  <w:style w:type="character" w:customStyle="1" w:styleId="font41">
    <w:name w:val="font41"/>
    <w:qFormat/>
    <w:rsid w:val="006A7765"/>
    <w:rPr>
      <w:rFonts w:ascii="宋体" w:eastAsia="宋体" w:hAnsi="宋体" w:cs="宋体" w:hint="eastAsia"/>
      <w:color w:val="000000"/>
      <w:sz w:val="21"/>
      <w:szCs w:val="21"/>
      <w:u w:val="none"/>
    </w:rPr>
  </w:style>
  <w:style w:type="character" w:customStyle="1" w:styleId="Char19">
    <w:name w:val="列出段落 Char1"/>
    <w:uiPriority w:val="34"/>
    <w:qFormat/>
    <w:rsid w:val="006A7765"/>
    <w:rPr>
      <w:rFonts w:ascii="Calibri" w:eastAsia="宋体" w:hAnsi="Calibri"/>
      <w:kern w:val="2"/>
      <w:sz w:val="21"/>
      <w:szCs w:val="22"/>
      <w:lang w:val="en-US" w:eastAsia="zh-CN" w:bidi="ar-SA"/>
    </w:rPr>
  </w:style>
  <w:style w:type="character" w:customStyle="1" w:styleId="311">
    <w:name w:val="正文文本缩进 3 字符1"/>
    <w:qFormat/>
    <w:rsid w:val="006A7765"/>
    <w:rPr>
      <w:rFonts w:ascii="宋体"/>
      <w:sz w:val="24"/>
    </w:rPr>
  </w:style>
  <w:style w:type="character" w:customStyle="1" w:styleId="15">
    <w:name w:val="目录 1 字符"/>
    <w:link w:val="14"/>
    <w:uiPriority w:val="39"/>
    <w:qFormat/>
    <w:locked/>
    <w:rsid w:val="006A7765"/>
    <w:rPr>
      <w:rFonts w:ascii="宋体" w:hAnsi="宋体"/>
      <w:b/>
      <w:kern w:val="2"/>
      <w:sz w:val="24"/>
      <w:szCs w:val="24"/>
    </w:rPr>
  </w:style>
  <w:style w:type="character" w:customStyle="1" w:styleId="1Char0">
    <w:name w:val="标题 1 Char"/>
    <w:qFormat/>
    <w:rsid w:val="006A7765"/>
    <w:rPr>
      <w:rFonts w:ascii="宋体"/>
      <w:b/>
      <w:kern w:val="44"/>
      <w:sz w:val="32"/>
    </w:rPr>
  </w:style>
  <w:style w:type="character" w:customStyle="1" w:styleId="Char1a">
    <w:name w:val="批注文字 Char1"/>
    <w:uiPriority w:val="99"/>
    <w:qFormat/>
    <w:rsid w:val="006A7765"/>
    <w:rPr>
      <w:kern w:val="2"/>
      <w:sz w:val="21"/>
      <w:szCs w:val="24"/>
    </w:rPr>
  </w:style>
  <w:style w:type="character" w:customStyle="1" w:styleId="1f5">
    <w:name w:val="页眉 字符1"/>
    <w:uiPriority w:val="99"/>
    <w:qFormat/>
    <w:rsid w:val="006A7765"/>
    <w:rPr>
      <w:sz w:val="18"/>
      <w:szCs w:val="18"/>
    </w:rPr>
  </w:style>
  <w:style w:type="character" w:customStyle="1" w:styleId="5Char">
    <w:name w:val="标题 5 Char"/>
    <w:qFormat/>
    <w:rsid w:val="006A7765"/>
    <w:rPr>
      <w:b/>
      <w:sz w:val="28"/>
    </w:rPr>
  </w:style>
  <w:style w:type="character" w:customStyle="1" w:styleId="Char26">
    <w:name w:val="批注文字 Char2"/>
    <w:uiPriority w:val="99"/>
    <w:semiHidden/>
    <w:rsid w:val="006A7765"/>
    <w:rPr>
      <w:rFonts w:ascii="Times New Roman" w:eastAsia="宋体" w:hAnsi="Times New Roman" w:cs="Times New Roman"/>
      <w:szCs w:val="24"/>
    </w:rPr>
  </w:style>
  <w:style w:type="character" w:customStyle="1" w:styleId="7Char">
    <w:name w:val="标题 7 Char"/>
    <w:qFormat/>
    <w:rsid w:val="006A7765"/>
    <w:rPr>
      <w:b/>
      <w:sz w:val="24"/>
    </w:rPr>
  </w:style>
  <w:style w:type="character" w:customStyle="1" w:styleId="TitleChar">
    <w:name w:val="Title Char"/>
    <w:uiPriority w:val="99"/>
    <w:qFormat/>
    <w:locked/>
    <w:rsid w:val="006A7765"/>
    <w:rPr>
      <w:rFonts w:ascii="Arial" w:hAnsi="Arial" w:cs="Arial"/>
      <w:b/>
      <w:bCs/>
      <w:sz w:val="32"/>
      <w:szCs w:val="32"/>
    </w:rPr>
  </w:style>
  <w:style w:type="character" w:customStyle="1" w:styleId="HTMLChar">
    <w:name w:val="HTML 预设格式 Char"/>
    <w:qFormat/>
    <w:rsid w:val="006A7765"/>
    <w:rPr>
      <w:rFonts w:ascii="宋体" w:hAnsi="宋体" w:cs="宋体"/>
      <w:sz w:val="24"/>
      <w:szCs w:val="24"/>
    </w:rPr>
  </w:style>
  <w:style w:type="character" w:customStyle="1" w:styleId="font51">
    <w:name w:val="font51"/>
    <w:qFormat/>
    <w:rsid w:val="006A7765"/>
    <w:rPr>
      <w:rFonts w:ascii="Arial" w:hAnsi="Arial" w:cs="Arial"/>
      <w:b/>
      <w:color w:val="000000"/>
      <w:sz w:val="21"/>
      <w:szCs w:val="21"/>
      <w:u w:val="none"/>
    </w:rPr>
  </w:style>
  <w:style w:type="character" w:customStyle="1" w:styleId="Char1b">
    <w:name w:val="页脚 Char1"/>
    <w:uiPriority w:val="99"/>
    <w:qFormat/>
    <w:rsid w:val="006A7765"/>
    <w:rPr>
      <w:rFonts w:ascii="宋体" w:eastAsia="宋体"/>
      <w:sz w:val="18"/>
      <w:lang w:val="en-US" w:eastAsia="zh-CN" w:bidi="ar-SA"/>
    </w:rPr>
  </w:style>
  <w:style w:type="character" w:customStyle="1" w:styleId="px10">
    <w:name w:val="px_10"/>
    <w:qFormat/>
    <w:rsid w:val="006A7765"/>
  </w:style>
  <w:style w:type="character" w:customStyle="1" w:styleId="Char1c">
    <w:name w:val="标题 Char1"/>
    <w:qFormat/>
    <w:rsid w:val="006A7765"/>
    <w:rPr>
      <w:b/>
      <w:kern w:val="2"/>
      <w:sz w:val="32"/>
    </w:rPr>
  </w:style>
  <w:style w:type="character" w:customStyle="1" w:styleId="1Char2">
    <w:name w:val="目录 1 Char"/>
    <w:qFormat/>
    <w:rsid w:val="006A7765"/>
    <w:rPr>
      <w:rFonts w:ascii="华文新魏" w:eastAsia="华文新魏" w:hint="eastAsia"/>
      <w:b/>
      <w:bCs/>
      <w:iCs/>
      <w:kern w:val="2"/>
      <w:sz w:val="48"/>
      <w:szCs w:val="48"/>
      <w:lang w:val="en-US" w:eastAsia="zh-CN" w:bidi="ar-SA"/>
    </w:rPr>
  </w:style>
  <w:style w:type="character" w:customStyle="1" w:styleId="1f6">
    <w:name w:val="批注框文本 字符1"/>
    <w:uiPriority w:val="99"/>
    <w:qFormat/>
    <w:locked/>
    <w:rsid w:val="006A7765"/>
    <w:rPr>
      <w:rFonts w:ascii="Times New Roman" w:eastAsia="宋体" w:hAnsi="Times New Roman" w:cs="Times New Roman"/>
      <w:sz w:val="18"/>
      <w:szCs w:val="18"/>
      <w:lang w:val="zh-CN"/>
    </w:rPr>
  </w:style>
  <w:style w:type="character" w:customStyle="1" w:styleId="Charf1">
    <w:name w:val="批注主题 Char"/>
    <w:qFormat/>
    <w:rsid w:val="006A7765"/>
    <w:rPr>
      <w:rFonts w:ascii="Times New Roman" w:eastAsia="宋体" w:hAnsi="Times New Roman" w:cs="Times New Roman"/>
      <w:b/>
      <w:bCs/>
      <w:kern w:val="2"/>
      <w:sz w:val="21"/>
      <w:szCs w:val="24"/>
      <w:lang w:val="en-US" w:eastAsia="zh-CN" w:bidi="ar-SA"/>
    </w:rPr>
  </w:style>
  <w:style w:type="character" w:customStyle="1" w:styleId="2Char11">
    <w:name w:val="标题 2 Char1"/>
    <w:qFormat/>
    <w:rsid w:val="006A7765"/>
    <w:rPr>
      <w:rFonts w:ascii="Arial" w:eastAsia="黑体" w:hAnsi="Arial"/>
      <w:b/>
      <w:sz w:val="30"/>
      <w:lang w:val="en-US" w:eastAsia="zh-CN" w:bidi="ar-SA"/>
    </w:rPr>
  </w:style>
  <w:style w:type="character" w:customStyle="1" w:styleId="1Char3">
    <w:name w:val="样式1 Char"/>
    <w:link w:val="1f7"/>
    <w:qFormat/>
    <w:rsid w:val="006A7765"/>
    <w:rPr>
      <w:rFonts w:ascii="宋体" w:hAnsi="宋体"/>
      <w:b/>
      <w:sz w:val="24"/>
    </w:rPr>
  </w:style>
  <w:style w:type="character" w:customStyle="1" w:styleId="Char1d">
    <w:name w:val="正文文本 Char1"/>
    <w:uiPriority w:val="99"/>
    <w:qFormat/>
    <w:rsid w:val="006A7765"/>
    <w:rPr>
      <w:rFonts w:ascii="Times New Roman" w:eastAsia="宋体" w:hAnsi="Times New Roman" w:cs="Times New Roman"/>
      <w:szCs w:val="24"/>
    </w:rPr>
  </w:style>
  <w:style w:type="character" w:customStyle="1" w:styleId="A3Char">
    <w:name w:val="A3 Char"/>
    <w:link w:val="A30"/>
    <w:qFormat/>
    <w:rsid w:val="006A7765"/>
    <w:rPr>
      <w:rFonts w:ascii="Cambria" w:hAnsi="Cambria"/>
      <w:b/>
      <w:bCs/>
      <w:sz w:val="24"/>
      <w:szCs w:val="32"/>
      <w:lang w:val="zh-CN"/>
    </w:rPr>
  </w:style>
  <w:style w:type="character" w:customStyle="1" w:styleId="GB23120">
    <w:name w:val="样式 楷体_GB2312"/>
    <w:qFormat/>
    <w:rsid w:val="006A7765"/>
    <w:rPr>
      <w:rFonts w:ascii="楷体_GB2312" w:eastAsia="楷体_GB2312" w:hAnsi="楷体_GB2312" w:hint="eastAsia"/>
    </w:rPr>
  </w:style>
  <w:style w:type="character" w:customStyle="1" w:styleId="cf01">
    <w:name w:val="cf01"/>
    <w:qFormat/>
    <w:rsid w:val="006A7765"/>
    <w:rPr>
      <w:rFonts w:ascii="Microsoft YaHei UI" w:eastAsia="Microsoft YaHei UI" w:hAnsi="Microsoft YaHei UI" w:hint="eastAsia"/>
      <w:sz w:val="18"/>
      <w:szCs w:val="18"/>
    </w:rPr>
  </w:style>
  <w:style w:type="character" w:customStyle="1" w:styleId="8Char">
    <w:name w:val="标题 8 Char"/>
    <w:qFormat/>
    <w:rsid w:val="006A7765"/>
    <w:rPr>
      <w:rFonts w:ascii="Arial" w:eastAsia="黑体" w:hAnsi="Arial"/>
      <w:sz w:val="24"/>
    </w:rPr>
  </w:style>
  <w:style w:type="character" w:customStyle="1" w:styleId="font81">
    <w:name w:val="font81"/>
    <w:qFormat/>
    <w:rsid w:val="006A7765"/>
    <w:rPr>
      <w:rFonts w:ascii="宋体" w:eastAsia="宋体" w:hAnsi="宋体" w:cs="宋体" w:hint="eastAsia"/>
      <w:color w:val="000000"/>
      <w:sz w:val="21"/>
      <w:szCs w:val="21"/>
      <w:u w:val="none"/>
    </w:rPr>
  </w:style>
  <w:style w:type="character" w:customStyle="1" w:styleId="1f8">
    <w:name w:val="页脚 字符1"/>
    <w:uiPriority w:val="99"/>
    <w:qFormat/>
    <w:rsid w:val="006A7765"/>
    <w:rPr>
      <w:sz w:val="18"/>
      <w:szCs w:val="18"/>
    </w:rPr>
  </w:style>
  <w:style w:type="character" w:customStyle="1" w:styleId="TitleChar1">
    <w:name w:val="Title Char1"/>
    <w:uiPriority w:val="10"/>
    <w:qFormat/>
    <w:locked/>
    <w:rsid w:val="006A7765"/>
    <w:rPr>
      <w:rFonts w:ascii="Cambria" w:hAnsi="Cambria" w:cs="Cambria"/>
      <w:b/>
      <w:bCs/>
      <w:sz w:val="32"/>
      <w:szCs w:val="32"/>
    </w:rPr>
  </w:style>
  <w:style w:type="character" w:customStyle="1" w:styleId="1f9">
    <w:name w:val="文档结构图 字符1"/>
    <w:uiPriority w:val="99"/>
    <w:qFormat/>
    <w:rsid w:val="006A7765"/>
    <w:rPr>
      <w:szCs w:val="24"/>
      <w:shd w:val="clear" w:color="auto" w:fill="000080"/>
    </w:rPr>
  </w:style>
  <w:style w:type="character" w:customStyle="1" w:styleId="6Char">
    <w:name w:val="标题 6 Char"/>
    <w:qFormat/>
    <w:rsid w:val="006A7765"/>
    <w:rPr>
      <w:rFonts w:ascii="Arial" w:eastAsia="黑体" w:hAnsi="Arial"/>
      <w:b/>
      <w:sz w:val="24"/>
    </w:rPr>
  </w:style>
  <w:style w:type="character" w:customStyle="1" w:styleId="Charf2">
    <w:name w:val="正文首行缩进 Char"/>
    <w:uiPriority w:val="99"/>
    <w:qFormat/>
    <w:rsid w:val="006A7765"/>
    <w:rPr>
      <w:rFonts w:ascii="宋体" w:eastAsia="等线" w:hAnsi="宋体"/>
      <w:kern w:val="2"/>
      <w:sz w:val="24"/>
      <w:szCs w:val="24"/>
    </w:rPr>
  </w:style>
  <w:style w:type="character" w:customStyle="1" w:styleId="st1">
    <w:name w:val="st1"/>
    <w:qFormat/>
    <w:rsid w:val="006A7765"/>
  </w:style>
  <w:style w:type="character" w:customStyle="1" w:styleId="Char27">
    <w:name w:val="正文文本缩进 Char2"/>
    <w:qFormat/>
    <w:rsid w:val="006A7765"/>
    <w:rPr>
      <w:rFonts w:eastAsia="宋体"/>
      <w:kern w:val="2"/>
      <w:sz w:val="24"/>
      <w:szCs w:val="24"/>
      <w:lang w:val="en-US" w:eastAsia="zh-CN" w:bidi="ar-SA"/>
    </w:rPr>
  </w:style>
  <w:style w:type="character" w:customStyle="1" w:styleId="Charf3">
    <w:name w:val="正文文本 Char"/>
    <w:qFormat/>
    <w:rsid w:val="006A7765"/>
    <w:rPr>
      <w:rFonts w:ascii="宋体" w:hAnsi="宋体"/>
      <w:kern w:val="2"/>
      <w:sz w:val="24"/>
      <w:szCs w:val="24"/>
    </w:rPr>
  </w:style>
  <w:style w:type="character" w:customStyle="1" w:styleId="1fa">
    <w:name w:val="日期 字符1"/>
    <w:qFormat/>
    <w:rsid w:val="006A7765"/>
  </w:style>
  <w:style w:type="character" w:customStyle="1" w:styleId="Charf4">
    <w:name w:val="纯文本 Char"/>
    <w:qFormat/>
    <w:rsid w:val="006A7765"/>
    <w:rPr>
      <w:rFonts w:ascii="宋体" w:eastAsia="宋体" w:hAnsi="Courier New" w:cs="宋体" w:hint="eastAsia"/>
      <w:kern w:val="2"/>
      <w:sz w:val="21"/>
    </w:rPr>
  </w:style>
  <w:style w:type="character" w:customStyle="1" w:styleId="Char1e">
    <w:name w:val="正文缩进 Char1"/>
    <w:qFormat/>
    <w:rsid w:val="006A7765"/>
    <w:rPr>
      <w:rFonts w:ascii="宋体" w:eastAsia="宋体"/>
      <w:kern w:val="2"/>
      <w:sz w:val="24"/>
      <w:szCs w:val="24"/>
      <w:lang w:val="en-US" w:eastAsia="zh-CN" w:bidi="ar-SA"/>
    </w:rPr>
  </w:style>
  <w:style w:type="character" w:customStyle="1" w:styleId="2Char12">
    <w:name w:val="正文首行缩进 2 Char1"/>
    <w:uiPriority w:val="99"/>
    <w:semiHidden/>
    <w:rsid w:val="006A7765"/>
  </w:style>
  <w:style w:type="character" w:customStyle="1" w:styleId="3Char11">
    <w:name w:val="正文文本缩进 3 Char1"/>
    <w:qFormat/>
    <w:rsid w:val="006A7765"/>
    <w:rPr>
      <w:rFonts w:ascii="Times New Roman" w:eastAsia="宋体" w:hAnsi="Times New Roman" w:cs="Times New Roman"/>
      <w:sz w:val="16"/>
      <w:szCs w:val="16"/>
    </w:rPr>
  </w:style>
  <w:style w:type="character" w:customStyle="1" w:styleId="9Char">
    <w:name w:val="标题 9 Char"/>
    <w:qFormat/>
    <w:rsid w:val="006A7765"/>
    <w:rPr>
      <w:rFonts w:ascii="Arial" w:eastAsia="黑体" w:hAnsi="Arial"/>
      <w:sz w:val="21"/>
    </w:rPr>
  </w:style>
  <w:style w:type="character" w:customStyle="1" w:styleId="Char1f">
    <w:name w:val="文档结构图 Char1"/>
    <w:uiPriority w:val="99"/>
    <w:semiHidden/>
    <w:rsid w:val="006A7765"/>
    <w:rPr>
      <w:rFonts w:ascii="宋体" w:eastAsia="宋体" w:hAnsi="Times New Roman" w:cs="Times New Roman"/>
      <w:sz w:val="18"/>
      <w:szCs w:val="18"/>
    </w:rPr>
  </w:style>
  <w:style w:type="character" w:customStyle="1" w:styleId="hui3">
    <w:name w:val="hui3"/>
    <w:qFormat/>
    <w:rsid w:val="006A7765"/>
    <w:rPr>
      <w:color w:val="333333"/>
    </w:rPr>
  </w:style>
  <w:style w:type="paragraph" w:styleId="afffff">
    <w:name w:val="Subtitle"/>
    <w:basedOn w:val="a6"/>
    <w:next w:val="a6"/>
    <w:link w:val="1f2"/>
    <w:qFormat/>
    <w:rsid w:val="006A7765"/>
    <w:pPr>
      <w:spacing w:before="240" w:after="60" w:line="312" w:lineRule="auto"/>
      <w:jc w:val="center"/>
      <w:outlineLvl w:val="1"/>
    </w:pPr>
    <w:rPr>
      <w:rFonts w:ascii="Calibri Light" w:hAnsi="Calibri Light" w:cs="黑体"/>
      <w:b/>
      <w:bCs/>
      <w:kern w:val="28"/>
      <w:sz w:val="32"/>
      <w:szCs w:val="32"/>
    </w:rPr>
  </w:style>
  <w:style w:type="character" w:customStyle="1" w:styleId="afffff1">
    <w:name w:val="副标题 字符"/>
    <w:basedOn w:val="a8"/>
    <w:rsid w:val="006A7765"/>
    <w:rPr>
      <w:rFonts w:asciiTheme="minorHAnsi" w:eastAsiaTheme="minorEastAsia" w:hAnsiTheme="minorHAnsi" w:cstheme="minorBidi"/>
      <w:b/>
      <w:bCs/>
      <w:kern w:val="28"/>
      <w:sz w:val="32"/>
      <w:szCs w:val="32"/>
    </w:rPr>
  </w:style>
  <w:style w:type="paragraph" w:styleId="63">
    <w:name w:val="index 6"/>
    <w:basedOn w:val="a6"/>
    <w:next w:val="a6"/>
    <w:unhideWhenUsed/>
    <w:qFormat/>
    <w:rsid w:val="006A7765"/>
    <w:pPr>
      <w:ind w:leftChars="1000" w:left="1000"/>
    </w:pPr>
    <w:rPr>
      <w:szCs w:val="20"/>
    </w:rPr>
  </w:style>
  <w:style w:type="paragraph" w:styleId="39">
    <w:name w:val="List Bullet 3"/>
    <w:basedOn w:val="a6"/>
    <w:unhideWhenUsed/>
    <w:qFormat/>
    <w:rsid w:val="006A7765"/>
    <w:pPr>
      <w:widowControl/>
      <w:tabs>
        <w:tab w:val="left" w:pos="435"/>
      </w:tabs>
      <w:spacing w:after="120" w:line="360" w:lineRule="auto"/>
      <w:ind w:left="435" w:hanging="454"/>
      <w:jc w:val="left"/>
    </w:pPr>
    <w:rPr>
      <w:rFonts w:cs="Arial"/>
      <w:kern w:val="0"/>
      <w:sz w:val="20"/>
      <w:szCs w:val="20"/>
    </w:rPr>
  </w:style>
  <w:style w:type="paragraph" w:styleId="2f1">
    <w:name w:val="Body Text 2"/>
    <w:basedOn w:val="a6"/>
    <w:link w:val="211"/>
    <w:unhideWhenUsed/>
    <w:qFormat/>
    <w:rsid w:val="006A7765"/>
    <w:pPr>
      <w:spacing w:line="300" w:lineRule="auto"/>
    </w:pPr>
    <w:rPr>
      <w:rFonts w:ascii="幼圆" w:eastAsia="幼圆" w:hAnsi="Calibri"/>
      <w:sz w:val="24"/>
    </w:rPr>
  </w:style>
  <w:style w:type="character" w:customStyle="1" w:styleId="2f3">
    <w:name w:val="正文文本 2 字符"/>
    <w:basedOn w:val="a8"/>
    <w:rsid w:val="006A7765"/>
    <w:rPr>
      <w:rFonts w:ascii="Times New Roman" w:hAnsi="Times New Roman"/>
      <w:kern w:val="2"/>
      <w:sz w:val="21"/>
      <w:szCs w:val="24"/>
    </w:rPr>
  </w:style>
  <w:style w:type="paragraph" w:styleId="afffff2">
    <w:name w:val="List"/>
    <w:basedOn w:val="a6"/>
    <w:unhideWhenUsed/>
    <w:qFormat/>
    <w:rsid w:val="006A7765"/>
    <w:pPr>
      <w:adjustRightInd w:val="0"/>
      <w:spacing w:line="360" w:lineRule="atLeast"/>
      <w:ind w:left="420" w:hanging="420"/>
      <w:jc w:val="left"/>
    </w:pPr>
    <w:rPr>
      <w:rFonts w:ascii="宋体"/>
      <w:kern w:val="0"/>
      <w:sz w:val="24"/>
      <w:szCs w:val="20"/>
    </w:rPr>
  </w:style>
  <w:style w:type="paragraph" w:customStyle="1" w:styleId="xl85">
    <w:name w:val="xl85"/>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7">
    <w:name w:val="xl87"/>
    <w:basedOn w:val="a6"/>
    <w:uiPriority w:val="99"/>
    <w:qFormat/>
    <w:rsid w:val="006A7765"/>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kern w:val="0"/>
      <w:sz w:val="20"/>
      <w:szCs w:val="20"/>
    </w:rPr>
  </w:style>
  <w:style w:type="paragraph" w:customStyle="1" w:styleId="xl63">
    <w:name w:val="xl63"/>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1fb">
    <w:name w:val="列表段落1"/>
    <w:basedOn w:val="a6"/>
    <w:uiPriority w:val="34"/>
    <w:qFormat/>
    <w:rsid w:val="006A7765"/>
    <w:pPr>
      <w:ind w:firstLineChars="200" w:firstLine="420"/>
    </w:pPr>
  </w:style>
  <w:style w:type="paragraph" w:customStyle="1" w:styleId="afffff3">
    <w:name w:val="目录文字"/>
    <w:basedOn w:val="a6"/>
    <w:qFormat/>
    <w:rsid w:val="006A7765"/>
    <w:pPr>
      <w:widowControl/>
      <w:spacing w:line="480" w:lineRule="auto"/>
      <w:jc w:val="left"/>
    </w:pPr>
    <w:rPr>
      <w:rFonts w:ascii="宋体" w:hAnsi="宋体"/>
      <w:kern w:val="0"/>
      <w:sz w:val="24"/>
      <w:szCs w:val="20"/>
    </w:rPr>
  </w:style>
  <w:style w:type="paragraph" w:customStyle="1" w:styleId="2f4">
    <w:name w:val="样式 标题 2 + 宋体 五号 非加粗 黑色"/>
    <w:basedOn w:val="21"/>
    <w:qFormat/>
    <w:rsid w:val="006A7765"/>
    <w:pPr>
      <w:tabs>
        <w:tab w:val="left" w:pos="1140"/>
      </w:tabs>
      <w:autoSpaceDE/>
      <w:autoSpaceDN/>
      <w:spacing w:before="260" w:after="260" w:line="416" w:lineRule="atLeast"/>
      <w:ind w:left="1140" w:hanging="720"/>
      <w:jc w:val="left"/>
    </w:pPr>
    <w:rPr>
      <w:rFonts w:ascii="宋体" w:eastAsia="宋体" w:hAnsi="宋体"/>
      <w:b w:val="0"/>
      <w:color w:val="000000"/>
      <w:sz w:val="21"/>
      <w:szCs w:val="32"/>
    </w:rPr>
  </w:style>
  <w:style w:type="paragraph" w:customStyle="1" w:styleId="xl77">
    <w:name w:val="xl77"/>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6"/>
    <w:qFormat/>
    <w:rsid w:val="006A7765"/>
    <w:pPr>
      <w:widowControl/>
      <w:spacing w:before="100" w:beforeAutospacing="1" w:after="100" w:afterAutospacing="1"/>
      <w:jc w:val="left"/>
    </w:pPr>
    <w:rPr>
      <w:rFonts w:ascii="宋体" w:hAnsi="宋体" w:cs="宋体"/>
      <w:kern w:val="0"/>
      <w:sz w:val="24"/>
    </w:rPr>
  </w:style>
  <w:style w:type="paragraph" w:customStyle="1" w:styleId="text">
    <w:name w:val="text"/>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1">
    <w:name w:val="font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afffff4">
    <w:name w:val="普通文字"/>
    <w:basedOn w:val="a6"/>
    <w:qFormat/>
    <w:rsid w:val="006A7765"/>
    <w:pPr>
      <w:widowControl/>
      <w:spacing w:line="351" w:lineRule="atLeast"/>
      <w:ind w:firstLine="419"/>
      <w:textAlignment w:val="baseline"/>
    </w:pPr>
    <w:rPr>
      <w:rFonts w:ascii="宋体"/>
      <w:color w:val="000000"/>
      <w:kern w:val="0"/>
      <w:szCs w:val="20"/>
      <w:u w:color="000000"/>
    </w:rPr>
  </w:style>
  <w:style w:type="paragraph" w:customStyle="1" w:styleId="A40">
    <w:name w:val="A4"/>
    <w:basedOn w:val="4"/>
    <w:qFormat/>
    <w:rsid w:val="006A7765"/>
    <w:pPr>
      <w:widowControl/>
      <w:tabs>
        <w:tab w:val="left" w:pos="360"/>
      </w:tabs>
      <w:adjustRightInd/>
      <w:spacing w:line="360" w:lineRule="auto"/>
      <w:textAlignment w:val="auto"/>
    </w:pPr>
    <w:rPr>
      <w:rFonts w:ascii="Cambria" w:hAnsi="Cambria"/>
      <w:b/>
      <w:bCs/>
      <w:szCs w:val="28"/>
      <w:lang w:val="zh-CN" w:eastAsia="x-none"/>
    </w:rPr>
  </w:style>
  <w:style w:type="paragraph" w:customStyle="1" w:styleId="Char1CharCharCharCharCharCharCharCharChar">
    <w:name w:val="Char1 Char Char Char Char Char Char Char Char Char"/>
    <w:basedOn w:val="a6"/>
    <w:qFormat/>
    <w:rsid w:val="006A7765"/>
    <w:pPr>
      <w:adjustRightInd w:val="0"/>
      <w:spacing w:line="360" w:lineRule="auto"/>
    </w:pPr>
    <w:rPr>
      <w:kern w:val="0"/>
      <w:sz w:val="24"/>
      <w:szCs w:val="20"/>
    </w:rPr>
  </w:style>
  <w:style w:type="paragraph" w:customStyle="1" w:styleId="A50">
    <w:name w:val="A5"/>
    <w:basedOn w:val="5"/>
    <w:qFormat/>
    <w:rsid w:val="006A7765"/>
    <w:pPr>
      <w:widowControl/>
      <w:tabs>
        <w:tab w:val="left" w:pos="360"/>
      </w:tabs>
      <w:adjustRightInd/>
      <w:spacing w:line="360" w:lineRule="auto"/>
      <w:textAlignment w:val="auto"/>
    </w:pPr>
    <w:rPr>
      <w:rFonts w:ascii="Cambria" w:hAnsi="Cambria"/>
      <w:bCs/>
      <w:kern w:val="2"/>
      <w:sz w:val="24"/>
      <w:szCs w:val="28"/>
      <w:lang w:val="x-none" w:eastAsia="x-none"/>
    </w:rPr>
  </w:style>
  <w:style w:type="paragraph" w:customStyle="1" w:styleId="xl57">
    <w:name w:val="xl57"/>
    <w:basedOn w:val="a6"/>
    <w:qFormat/>
    <w:rsid w:val="006A7765"/>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10">
    <w:name w:val="font10"/>
    <w:basedOn w:val="a6"/>
    <w:qFormat/>
    <w:rsid w:val="006A7765"/>
    <w:pPr>
      <w:widowControl/>
      <w:spacing w:before="100" w:beforeAutospacing="1" w:after="100" w:afterAutospacing="1"/>
      <w:jc w:val="left"/>
    </w:pPr>
    <w:rPr>
      <w:rFonts w:eastAsia="Arial Unicode MS"/>
      <w:kern w:val="0"/>
      <w:sz w:val="20"/>
      <w:szCs w:val="20"/>
    </w:rPr>
  </w:style>
  <w:style w:type="paragraph" w:customStyle="1" w:styleId="xl108">
    <w:name w:val="xl108"/>
    <w:basedOn w:val="a6"/>
    <w:uiPriority w:val="99"/>
    <w:qFormat/>
    <w:rsid w:val="006A7765"/>
    <w:pPr>
      <w:widowControl/>
      <w:pBdr>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3">
    <w:name w:val="xl8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6"/>
    <w:uiPriority w:val="99"/>
    <w:qFormat/>
    <w:rsid w:val="006A7765"/>
    <w:pPr>
      <w:widowControl/>
      <w:spacing w:before="100" w:beforeAutospacing="1" w:after="100" w:afterAutospacing="1"/>
      <w:jc w:val="left"/>
    </w:pPr>
    <w:rPr>
      <w:rFonts w:ascii="宋体" w:hAnsi="宋体" w:cs="宋体"/>
      <w:b/>
      <w:bCs/>
      <w:kern w:val="0"/>
      <w:sz w:val="18"/>
      <w:szCs w:val="18"/>
    </w:rPr>
  </w:style>
  <w:style w:type="paragraph" w:customStyle="1" w:styleId="xl73">
    <w:name w:val="xl7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a">
    <w:name w:val="修订3"/>
    <w:qFormat/>
    <w:rsid w:val="006A7765"/>
    <w:rPr>
      <w:rFonts w:ascii="Times New Roman" w:hAnsi="Times New Roman"/>
      <w:kern w:val="2"/>
      <w:sz w:val="21"/>
      <w:szCs w:val="24"/>
    </w:rPr>
  </w:style>
  <w:style w:type="paragraph" w:customStyle="1" w:styleId="afffff5">
    <w:name w:val="不缩进"/>
    <w:basedOn w:val="a6"/>
    <w:qFormat/>
    <w:rsid w:val="006A7765"/>
    <w:pPr>
      <w:spacing w:line="460" w:lineRule="atLeast"/>
      <w:ind w:right="100"/>
      <w:jc w:val="center"/>
    </w:pPr>
    <w:rPr>
      <w:sz w:val="24"/>
      <w:szCs w:val="20"/>
    </w:rPr>
  </w:style>
  <w:style w:type="paragraph" w:customStyle="1" w:styleId="t">
    <w:name w:val="t"/>
    <w:basedOn w:val="a6"/>
    <w:qFormat/>
    <w:rsid w:val="006A7765"/>
    <w:pPr>
      <w:widowControl/>
      <w:tabs>
        <w:tab w:val="left" w:pos="-1440"/>
        <w:tab w:val="left" w:pos="-720"/>
      </w:tabs>
      <w:suppressAutoHyphens/>
    </w:pPr>
    <w:rPr>
      <w:rFonts w:ascii="Arial" w:eastAsia="Times New Roman" w:hAnsi="Arial"/>
      <w:kern w:val="0"/>
      <w:sz w:val="20"/>
      <w:szCs w:val="20"/>
      <w:lang w:eastAsia="en-US"/>
    </w:rPr>
  </w:style>
  <w:style w:type="paragraph" w:customStyle="1" w:styleId="xl84">
    <w:name w:val="xl84"/>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color w:val="000000"/>
      <w:kern w:val="0"/>
      <w:sz w:val="20"/>
      <w:szCs w:val="20"/>
    </w:rPr>
  </w:style>
  <w:style w:type="paragraph" w:customStyle="1" w:styleId="1fc">
    <w:name w:val="正文1"/>
    <w:qFormat/>
    <w:rsid w:val="006A7765"/>
    <w:pPr>
      <w:widowControl w:val="0"/>
      <w:adjustRightInd w:val="0"/>
      <w:spacing w:line="312" w:lineRule="atLeast"/>
      <w:jc w:val="both"/>
    </w:pPr>
    <w:rPr>
      <w:rFonts w:ascii="宋体" w:hAnsi="Times New Roman"/>
      <w:sz w:val="34"/>
    </w:rPr>
  </w:style>
  <w:style w:type="paragraph" w:customStyle="1" w:styleId="xl86">
    <w:name w:val="xl86"/>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75">
    <w:name w:val="xl75"/>
    <w:basedOn w:val="a6"/>
    <w:uiPriority w:val="99"/>
    <w:qFormat/>
    <w:rsid w:val="006A7765"/>
    <w:pPr>
      <w:widowControl/>
      <w:spacing w:before="100" w:beforeAutospacing="1" w:after="100" w:afterAutospacing="1"/>
      <w:jc w:val="center"/>
    </w:pPr>
    <w:rPr>
      <w:rFonts w:ascii="宋体" w:hAnsi="宋体" w:cs="宋体"/>
      <w:color w:val="FF0000"/>
      <w:kern w:val="0"/>
      <w:sz w:val="20"/>
      <w:szCs w:val="20"/>
    </w:rPr>
  </w:style>
  <w:style w:type="paragraph" w:customStyle="1" w:styleId="A60">
    <w:name w:val="A6"/>
    <w:basedOn w:val="6"/>
    <w:qFormat/>
    <w:rsid w:val="006A7765"/>
    <w:pPr>
      <w:widowControl/>
      <w:tabs>
        <w:tab w:val="left" w:pos="360"/>
      </w:tabs>
      <w:adjustRightInd/>
      <w:spacing w:line="300" w:lineRule="auto"/>
      <w:textAlignment w:val="auto"/>
    </w:pPr>
    <w:rPr>
      <w:rFonts w:ascii="Cambria" w:eastAsia="宋体" w:hAnsi="Cambria"/>
      <w:bCs/>
      <w:kern w:val="2"/>
      <w:szCs w:val="24"/>
      <w:lang w:val="x-none" w:eastAsia="x-none"/>
    </w:rPr>
  </w:style>
  <w:style w:type="paragraph" w:customStyle="1" w:styleId="A30">
    <w:name w:val="A3"/>
    <w:basedOn w:val="30"/>
    <w:link w:val="A3Char"/>
    <w:qFormat/>
    <w:rsid w:val="006A7765"/>
    <w:pPr>
      <w:widowControl/>
      <w:autoSpaceDE/>
      <w:autoSpaceDN/>
      <w:adjustRightInd/>
      <w:spacing w:before="260" w:after="260" w:line="360" w:lineRule="auto"/>
      <w:ind w:left="-25"/>
      <w:jc w:val="both"/>
    </w:pPr>
    <w:rPr>
      <w:rFonts w:ascii="Cambria" w:hAnsi="Cambria"/>
      <w:bCs/>
      <w:szCs w:val="32"/>
      <w:u w:val="none"/>
      <w:lang w:val="zh-CN"/>
    </w:rPr>
  </w:style>
  <w:style w:type="paragraph" w:customStyle="1" w:styleId="xl105">
    <w:name w:val="xl105"/>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64">
    <w:name w:val="xl64"/>
    <w:basedOn w:val="a6"/>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88">
    <w:name w:val="xl88"/>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9">
    <w:name w:val="xl109"/>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afffff6">
    <w:name w:val="目录"/>
    <w:basedOn w:val="a6"/>
    <w:qFormat/>
    <w:rsid w:val="006A7765"/>
    <w:pPr>
      <w:widowControl/>
      <w:jc w:val="center"/>
    </w:pPr>
    <w:rPr>
      <w:rFonts w:ascii="宋体"/>
      <w:b/>
      <w:kern w:val="0"/>
      <w:sz w:val="36"/>
      <w:szCs w:val="20"/>
    </w:rPr>
  </w:style>
  <w:style w:type="paragraph" w:customStyle="1" w:styleId="A20">
    <w:name w:val="A2"/>
    <w:basedOn w:val="21"/>
    <w:link w:val="A2Char"/>
    <w:qFormat/>
    <w:rsid w:val="006A7765"/>
    <w:pPr>
      <w:autoSpaceDE/>
      <w:autoSpaceDN/>
      <w:adjustRightInd/>
      <w:spacing w:before="260" w:after="260" w:line="360" w:lineRule="auto"/>
      <w:ind w:left="-25"/>
      <w:jc w:val="both"/>
    </w:pPr>
    <w:rPr>
      <w:bCs/>
      <w:sz w:val="28"/>
      <w:szCs w:val="32"/>
      <w:lang w:val="zh-CN"/>
    </w:rPr>
  </w:style>
  <w:style w:type="paragraph" w:customStyle="1" w:styleId="xl112">
    <w:name w:val="xl112"/>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CharCharCharChar2CharCharCharCharCharCharCharCharCharChar">
    <w:name w:val="Char Char Char Char2 Char Char Char Char Char Char Char Char Char Char"/>
    <w:basedOn w:val="a6"/>
    <w:qFormat/>
    <w:rsid w:val="006A7765"/>
    <w:rPr>
      <w:rFonts w:ascii="仿宋_GB2312" w:eastAsia="仿宋_GB2312"/>
      <w:b/>
      <w:sz w:val="32"/>
      <w:szCs w:val="32"/>
    </w:rPr>
  </w:style>
  <w:style w:type="paragraph" w:customStyle="1" w:styleId="xl22">
    <w:name w:val="xl22"/>
    <w:basedOn w:val="a6"/>
    <w:qFormat/>
    <w:rsid w:val="006A77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A70">
    <w:name w:val="A7"/>
    <w:basedOn w:val="7"/>
    <w:next w:val="a6"/>
    <w:qFormat/>
    <w:rsid w:val="006A7765"/>
    <w:pPr>
      <w:widowControl/>
      <w:tabs>
        <w:tab w:val="left" w:pos="360"/>
        <w:tab w:val="left" w:pos="635"/>
      </w:tabs>
      <w:adjustRightInd/>
      <w:spacing w:line="300" w:lineRule="auto"/>
      <w:ind w:firstLine="400"/>
      <w:textAlignment w:val="auto"/>
    </w:pPr>
    <w:rPr>
      <w:rFonts w:ascii="Calibri" w:hAnsi="Calibri"/>
      <w:bCs/>
      <w:kern w:val="2"/>
      <w:szCs w:val="24"/>
      <w:lang w:val="x-none" w:eastAsia="x-none"/>
    </w:rPr>
  </w:style>
  <w:style w:type="paragraph" w:customStyle="1" w:styleId="Style284">
    <w:name w:val="_Style 284"/>
    <w:next w:val="a6"/>
    <w:qFormat/>
    <w:rsid w:val="006A7765"/>
    <w:pPr>
      <w:widowControl w:val="0"/>
      <w:adjustRightInd w:val="0"/>
      <w:spacing w:line="360" w:lineRule="atLeast"/>
    </w:pPr>
    <w:rPr>
      <w:rFonts w:ascii="Times New Roman" w:hAnsi="Times New Roman"/>
      <w:sz w:val="24"/>
      <w:szCs w:val="22"/>
    </w:rPr>
  </w:style>
  <w:style w:type="paragraph" w:customStyle="1" w:styleId="3b">
    <w:name w:val="列表段落3"/>
    <w:basedOn w:val="a6"/>
    <w:qFormat/>
    <w:rsid w:val="006A7765"/>
    <w:pPr>
      <w:ind w:firstLineChars="200" w:firstLine="420"/>
    </w:pPr>
    <w:rPr>
      <w:rFonts w:ascii="等线" w:hAnsi="等线"/>
      <w:szCs w:val="21"/>
    </w:rPr>
  </w:style>
  <w:style w:type="paragraph" w:customStyle="1" w:styleId="Arial229">
    <w:name w:val="样式 Arial 左侧:  2 字符 行距: 固定值 29 磅"/>
    <w:basedOn w:val="a6"/>
    <w:qFormat/>
    <w:rsid w:val="006A7765"/>
    <w:pPr>
      <w:adjustRightInd w:val="0"/>
      <w:spacing w:line="580" w:lineRule="atLeast"/>
    </w:pPr>
    <w:rPr>
      <w:rFonts w:ascii="Arial" w:hAnsi="Arial"/>
      <w:kern w:val="0"/>
      <w:sz w:val="24"/>
      <w:szCs w:val="20"/>
    </w:rPr>
  </w:style>
  <w:style w:type="paragraph" w:customStyle="1" w:styleId="news">
    <w:name w:val="news"/>
    <w:basedOn w:val="a6"/>
    <w:qFormat/>
    <w:rsid w:val="006A7765"/>
    <w:pPr>
      <w:widowControl/>
      <w:spacing w:before="100" w:beforeAutospacing="1" w:after="100" w:afterAutospacing="1"/>
      <w:jc w:val="left"/>
    </w:pPr>
    <w:rPr>
      <w:rFonts w:ascii="宋体" w:hAnsi="宋体"/>
      <w:kern w:val="0"/>
      <w:sz w:val="20"/>
      <w:szCs w:val="20"/>
    </w:rPr>
  </w:style>
  <w:style w:type="paragraph" w:customStyle="1" w:styleId="3h3H3sect12366">
    <w:name w:val="样式 标题 3h3H3sect1.2.3 + 五号 段前: 6 磅 段后: 6 磅 行距: 单倍行距"/>
    <w:basedOn w:val="30"/>
    <w:qFormat/>
    <w:rsid w:val="006A7765"/>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Blockquote">
    <w:name w:val="Blockquote"/>
    <w:basedOn w:val="a6"/>
    <w:qFormat/>
    <w:rsid w:val="006A7765"/>
    <w:pPr>
      <w:autoSpaceDE w:val="0"/>
      <w:autoSpaceDN w:val="0"/>
      <w:adjustRightInd w:val="0"/>
      <w:spacing w:before="100" w:after="100"/>
      <w:ind w:left="360" w:right="360"/>
      <w:jc w:val="left"/>
    </w:pPr>
    <w:rPr>
      <w:kern w:val="0"/>
      <w:sz w:val="24"/>
      <w:szCs w:val="20"/>
    </w:rPr>
  </w:style>
  <w:style w:type="paragraph" w:customStyle="1" w:styleId="26012">
    <w:name w:val="样式 样式 样式 标题 2 + 宋体 五号 非加粗 黑色 + 段前: 6 磅 段后: 0 磅 行距: 单倍行距 + 段前: 12..."/>
    <w:basedOn w:val="2600"/>
    <w:qFormat/>
    <w:rsid w:val="006A7765"/>
    <w:pPr>
      <w:spacing w:before="240"/>
    </w:pPr>
  </w:style>
  <w:style w:type="paragraph" w:customStyle="1" w:styleId="2600">
    <w:name w:val="样式 样式 标题 2 + 宋体 五号 非加粗 黑色 + 段前: 6 磅 段后: 0 磅 行距: 单倍行距"/>
    <w:basedOn w:val="2f4"/>
    <w:qFormat/>
    <w:rsid w:val="006A7765"/>
    <w:pPr>
      <w:tabs>
        <w:tab w:val="clear" w:pos="1140"/>
      </w:tabs>
      <w:spacing w:before="120" w:after="0" w:line="240" w:lineRule="auto"/>
      <w:ind w:left="254"/>
      <w:textAlignment w:val="baseline"/>
    </w:pPr>
    <w:rPr>
      <w:rFonts w:cs="宋体"/>
      <w:szCs w:val="20"/>
    </w:rPr>
  </w:style>
  <w:style w:type="paragraph" w:customStyle="1" w:styleId="afffff7">
    <w:name w:val="强调文字"/>
    <w:basedOn w:val="a6"/>
    <w:qFormat/>
    <w:rsid w:val="006A7765"/>
    <w:pPr>
      <w:spacing w:line="440" w:lineRule="exact"/>
      <w:ind w:firstLineChars="200" w:firstLine="480"/>
    </w:pPr>
    <w:rPr>
      <w:rFonts w:ascii="华文细黑" w:eastAsia="黑体" w:hAnsi="华文细黑" w:cs="Arial"/>
      <w:color w:val="800000"/>
      <w:kern w:val="0"/>
      <w:sz w:val="24"/>
      <w:szCs w:val="28"/>
    </w:rPr>
  </w:style>
  <w:style w:type="paragraph" w:customStyle="1" w:styleId="xl71">
    <w:name w:val="xl71"/>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89">
    <w:name w:val="xl89"/>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3c">
    <w:name w:val="列出段落3"/>
    <w:basedOn w:val="a6"/>
    <w:uiPriority w:val="99"/>
    <w:unhideWhenUsed/>
    <w:qFormat/>
    <w:rsid w:val="006A7765"/>
    <w:pPr>
      <w:ind w:firstLineChars="200" w:firstLine="420"/>
    </w:pPr>
    <w:rPr>
      <w:rFonts w:ascii="宋体" w:hAnsi="宋体"/>
    </w:rPr>
  </w:style>
  <w:style w:type="paragraph" w:customStyle="1" w:styleId="a10">
    <w:name w:val="a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xl97">
    <w:name w:val="xl97"/>
    <w:basedOn w:val="a6"/>
    <w:uiPriority w:val="99"/>
    <w:qFormat/>
    <w:rsid w:val="006A7765"/>
    <w:pPr>
      <w:widowControl/>
      <w:spacing w:before="100" w:beforeAutospacing="1" w:after="100" w:afterAutospacing="1"/>
      <w:jc w:val="center"/>
    </w:pPr>
    <w:rPr>
      <w:rFonts w:ascii="宋体" w:hAnsi="宋体" w:cs="宋体"/>
      <w:b/>
      <w:bCs/>
      <w:kern w:val="0"/>
      <w:sz w:val="20"/>
      <w:szCs w:val="20"/>
    </w:rPr>
  </w:style>
  <w:style w:type="paragraph" w:customStyle="1" w:styleId="xl68">
    <w:name w:val="xl68"/>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5">
    <w:name w:val="无间隔2"/>
    <w:uiPriority w:val="1"/>
    <w:qFormat/>
    <w:rsid w:val="006A7765"/>
    <w:pPr>
      <w:widowControl w:val="0"/>
      <w:jc w:val="both"/>
    </w:pPr>
    <w:rPr>
      <w:rFonts w:ascii="Times New Roman" w:hAnsi="Times New Roman"/>
      <w:kern w:val="2"/>
      <w:sz w:val="21"/>
      <w:szCs w:val="24"/>
    </w:rPr>
  </w:style>
  <w:style w:type="paragraph" w:customStyle="1" w:styleId="1f7">
    <w:name w:val="样式1"/>
    <w:basedOn w:val="a6"/>
    <w:link w:val="1Char3"/>
    <w:qFormat/>
    <w:rsid w:val="006A7765"/>
    <w:pPr>
      <w:spacing w:before="120" w:after="120" w:line="300" w:lineRule="auto"/>
    </w:pPr>
    <w:rPr>
      <w:rFonts w:ascii="宋体" w:hAnsi="宋体"/>
      <w:b/>
      <w:kern w:val="0"/>
      <w:sz w:val="24"/>
      <w:szCs w:val="20"/>
    </w:rPr>
  </w:style>
  <w:style w:type="paragraph" w:customStyle="1" w:styleId="CharCharCharCharCharCharCharCharCharCharCharCharChar">
    <w:name w:val="Char Char Char Char Char Char Char Char Char Char Char Char Char"/>
    <w:basedOn w:val="a6"/>
    <w:qFormat/>
    <w:rsid w:val="006A7765"/>
    <w:rPr>
      <w:rFonts w:ascii="仿宋_GB2312" w:eastAsia="仿宋_GB2312"/>
      <w:b/>
      <w:sz w:val="32"/>
      <w:szCs w:val="32"/>
    </w:rPr>
  </w:style>
  <w:style w:type="paragraph" w:customStyle="1" w:styleId="A11">
    <w:name w:val="A1"/>
    <w:basedOn w:val="11"/>
    <w:qFormat/>
    <w:rsid w:val="006A7765"/>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x-none"/>
    </w:rPr>
  </w:style>
  <w:style w:type="paragraph" w:customStyle="1" w:styleId="1fd">
    <w:name w:val="纯文本1"/>
    <w:basedOn w:val="a6"/>
    <w:qFormat/>
    <w:rsid w:val="006A7765"/>
    <w:rPr>
      <w:rFonts w:ascii="宋体" w:hAnsi="Courier New" w:cs="黑体"/>
      <w:szCs w:val="22"/>
    </w:rPr>
  </w:style>
  <w:style w:type="paragraph" w:customStyle="1" w:styleId="xl98">
    <w:name w:val="xl98"/>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xl76">
    <w:name w:val="xl76"/>
    <w:basedOn w:val="a6"/>
    <w:uiPriority w:val="99"/>
    <w:qFormat/>
    <w:rsid w:val="006A7765"/>
    <w:pPr>
      <w:widowControl/>
      <w:spacing w:before="100" w:beforeAutospacing="1" w:after="100" w:afterAutospacing="1"/>
      <w:jc w:val="center"/>
    </w:pPr>
    <w:rPr>
      <w:rFonts w:ascii="宋体" w:hAnsi="宋体" w:cs="宋体"/>
      <w:kern w:val="0"/>
      <w:sz w:val="20"/>
      <w:szCs w:val="20"/>
    </w:rPr>
  </w:style>
  <w:style w:type="paragraph" w:customStyle="1" w:styleId="CharCharCharChar2CharCharCharCharCharCharChar">
    <w:name w:val="Char Char Char Char2 Char Char Char Char Char Char Char"/>
    <w:basedOn w:val="a6"/>
    <w:qFormat/>
    <w:rsid w:val="006A7765"/>
    <w:rPr>
      <w:rFonts w:ascii="仿宋_GB2312" w:eastAsia="仿宋_GB2312"/>
      <w:b/>
      <w:sz w:val="32"/>
      <w:szCs w:val="32"/>
    </w:rPr>
  </w:style>
  <w:style w:type="paragraph" w:customStyle="1" w:styleId="xl79">
    <w:name w:val="xl79"/>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2">
    <w:name w:val="xl62"/>
    <w:basedOn w:val="a6"/>
    <w:qFormat/>
    <w:rsid w:val="006A7765"/>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6A7765"/>
    <w:rPr>
      <w:rFonts w:ascii="Tahoma" w:hAnsi="Tahoma"/>
      <w:sz w:val="24"/>
      <w:lang w:val="zh-CN" w:eastAsia="x-none"/>
    </w:rPr>
  </w:style>
  <w:style w:type="paragraph" w:customStyle="1" w:styleId="xl99">
    <w:name w:val="xl99"/>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1fe">
    <w:name w:val="菲页1"/>
    <w:basedOn w:val="21"/>
    <w:qFormat/>
    <w:rsid w:val="006A7765"/>
    <w:pPr>
      <w:widowControl/>
      <w:autoSpaceDE/>
      <w:autoSpaceDN/>
      <w:adjustRightInd/>
      <w:spacing w:before="260" w:after="260" w:line="415" w:lineRule="auto"/>
    </w:pPr>
    <w:rPr>
      <w:rFonts w:ascii="黑体" w:eastAsia="宋体" w:hAnsi="宋体"/>
      <w:b w:val="0"/>
      <w:sz w:val="52"/>
    </w:rPr>
  </w:style>
  <w:style w:type="paragraph" w:customStyle="1" w:styleId="xl72">
    <w:name w:val="xl72"/>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6">
    <w:name w:val="列表段落2"/>
    <w:basedOn w:val="a6"/>
    <w:uiPriority w:val="99"/>
    <w:qFormat/>
    <w:rsid w:val="006A7765"/>
    <w:pPr>
      <w:adjustRightInd w:val="0"/>
      <w:spacing w:line="360" w:lineRule="atLeast"/>
      <w:ind w:firstLineChars="200" w:firstLine="420"/>
      <w:jc w:val="left"/>
    </w:pPr>
    <w:rPr>
      <w:rFonts w:ascii="Calibri" w:hAnsi="Calibri"/>
      <w:kern w:val="0"/>
      <w:sz w:val="24"/>
      <w:szCs w:val="22"/>
    </w:rPr>
  </w:style>
  <w:style w:type="paragraph" w:customStyle="1" w:styleId="xl55">
    <w:name w:val="xl55"/>
    <w:basedOn w:val="a6"/>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56">
    <w:name w:val="xl56"/>
    <w:basedOn w:val="a6"/>
    <w:qFormat/>
    <w:rsid w:val="006A7765"/>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TOC1">
    <w:name w:val="TOC 标题1"/>
    <w:basedOn w:val="11"/>
    <w:next w:val="a6"/>
    <w:qFormat/>
    <w:rsid w:val="006A7765"/>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x-none"/>
    </w:rPr>
  </w:style>
  <w:style w:type="paragraph" w:customStyle="1" w:styleId="3CharCharCharChar">
    <w:name w:val="3 Char Char Char Char"/>
    <w:basedOn w:val="a6"/>
    <w:qFormat/>
    <w:rsid w:val="006A7765"/>
    <w:rPr>
      <w:rFonts w:ascii="仿宋_GB2312" w:eastAsia="仿宋_GB2312"/>
      <w:b/>
      <w:sz w:val="32"/>
      <w:szCs w:val="32"/>
    </w:rPr>
  </w:style>
  <w:style w:type="paragraph" w:customStyle="1" w:styleId="xl96">
    <w:name w:val="xl96"/>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f7">
    <w:name w:val="菲页2"/>
    <w:basedOn w:val="30"/>
    <w:qFormat/>
    <w:rsid w:val="006A7765"/>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afffff8">
    <w:name w:val="菲页(卷)"/>
    <w:basedOn w:val="11"/>
    <w:next w:val="1fc"/>
    <w:qFormat/>
    <w:rsid w:val="006A7765"/>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x-none" w:eastAsia="x-none"/>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6A7765"/>
    <w:rPr>
      <w:rFonts w:ascii="仿宋_GB2312" w:eastAsia="仿宋_GB2312"/>
      <w:b/>
      <w:sz w:val="32"/>
      <w:szCs w:val="32"/>
    </w:rPr>
  </w:style>
  <w:style w:type="paragraph" w:customStyle="1" w:styleId="xl81">
    <w:name w:val="xl81"/>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3">
    <w:name w:val="xl93"/>
    <w:basedOn w:val="a6"/>
    <w:uiPriority w:val="99"/>
    <w:qFormat/>
    <w:rsid w:val="006A7765"/>
    <w:pPr>
      <w:widowControl/>
      <w:spacing w:before="100" w:beforeAutospacing="1" w:after="100" w:afterAutospacing="1"/>
      <w:jc w:val="center"/>
      <w:textAlignment w:val="bottom"/>
    </w:pPr>
    <w:rPr>
      <w:rFonts w:ascii="宋体" w:hAnsi="宋体" w:cs="宋体"/>
      <w:kern w:val="0"/>
      <w:sz w:val="24"/>
    </w:rPr>
  </w:style>
  <w:style w:type="paragraph" w:customStyle="1" w:styleId="xl94">
    <w:name w:val="xl94"/>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59">
    <w:name w:val="xl59"/>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2f8">
    <w:name w:val="正文文字缩进 2"/>
    <w:basedOn w:val="a6"/>
    <w:qFormat/>
    <w:rsid w:val="006A7765"/>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5">
    <w:name w:val="xl65"/>
    <w:basedOn w:val="a6"/>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1">
    <w:name w:val="xl61"/>
    <w:basedOn w:val="a6"/>
    <w:qFormat/>
    <w:rsid w:val="006A7765"/>
    <w:pPr>
      <w:widowControl/>
      <w:spacing w:before="100" w:beforeAutospacing="1" w:after="100" w:afterAutospacing="1"/>
      <w:jc w:val="left"/>
    </w:pPr>
    <w:rPr>
      <w:rFonts w:eastAsia="Arial Unicode MS"/>
      <w:kern w:val="0"/>
      <w:sz w:val="24"/>
    </w:rPr>
  </w:style>
  <w:style w:type="paragraph" w:customStyle="1" w:styleId="xl106">
    <w:name w:val="xl106"/>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4">
    <w:name w:val="xl104"/>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7">
    <w:name w:val="xl107"/>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afffff9">
    <w:name w:val="正文（标题三）"/>
    <w:basedOn w:val="a6"/>
    <w:qFormat/>
    <w:rsid w:val="006A7765"/>
    <w:pPr>
      <w:spacing w:line="360" w:lineRule="auto"/>
      <w:ind w:left="170" w:firstLine="425"/>
    </w:pPr>
    <w:rPr>
      <w:sz w:val="24"/>
    </w:rPr>
  </w:style>
  <w:style w:type="paragraph" w:customStyle="1" w:styleId="xl102">
    <w:name w:val="xl102"/>
    <w:basedOn w:val="a6"/>
    <w:uiPriority w:val="99"/>
    <w:qFormat/>
    <w:rsid w:val="006A7765"/>
    <w:pPr>
      <w:widowControl/>
      <w:spacing w:before="100" w:beforeAutospacing="1" w:after="100" w:afterAutospacing="1"/>
      <w:jc w:val="center"/>
    </w:pPr>
    <w:rPr>
      <w:rFonts w:ascii="宋体" w:hAnsi="宋体" w:cs="宋体"/>
      <w:b/>
      <w:bCs/>
      <w:color w:val="FF0000"/>
      <w:kern w:val="0"/>
      <w:sz w:val="18"/>
      <w:szCs w:val="18"/>
    </w:rPr>
  </w:style>
  <w:style w:type="paragraph" w:customStyle="1" w:styleId="xl58">
    <w:name w:val="xl58"/>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f0">
    <w:name w:val="pf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0">
    <w:name w:val="font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p0">
    <w:name w:val="p0"/>
    <w:basedOn w:val="a6"/>
    <w:uiPriority w:val="99"/>
    <w:qFormat/>
    <w:rsid w:val="006A7765"/>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151">
    <w:name w:val="宋 小四 1.5倍"/>
    <w:basedOn w:val="a6"/>
    <w:qFormat/>
    <w:rsid w:val="006A7765"/>
    <w:pPr>
      <w:widowControl/>
      <w:autoSpaceDE w:val="0"/>
      <w:autoSpaceDN w:val="0"/>
      <w:snapToGrid w:val="0"/>
      <w:spacing w:line="360" w:lineRule="auto"/>
      <w:jc w:val="left"/>
    </w:pPr>
    <w:rPr>
      <w:rFonts w:ascii="宋体" w:hAnsi="宋体"/>
      <w:spacing w:val="4"/>
      <w:kern w:val="0"/>
      <w:sz w:val="24"/>
      <w:lang w:bidi="en-US"/>
    </w:rPr>
  </w:style>
  <w:style w:type="paragraph" w:customStyle="1" w:styleId="afffffa">
    <w:name w:val=".."/>
    <w:basedOn w:val="a6"/>
    <w:next w:val="a6"/>
    <w:qFormat/>
    <w:rsid w:val="006A7765"/>
    <w:pPr>
      <w:autoSpaceDE w:val="0"/>
      <w:autoSpaceDN w:val="0"/>
      <w:adjustRightInd w:val="0"/>
      <w:jc w:val="left"/>
    </w:pPr>
    <w:rPr>
      <w:rFonts w:ascii="Sim Sun+ 2" w:eastAsia="Sim Sun+ 2"/>
      <w:kern w:val="0"/>
      <w:sz w:val="20"/>
      <w:lang w:eastAsia="en-US"/>
    </w:rPr>
  </w:style>
  <w:style w:type="paragraph" w:customStyle="1" w:styleId="xl66">
    <w:name w:val="xl66"/>
    <w:basedOn w:val="a6"/>
    <w:uiPriority w:val="99"/>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3d">
    <w:name w:val="样式 标题 3 + 无下划线"/>
    <w:basedOn w:val="30"/>
    <w:next w:val="30"/>
    <w:qFormat/>
    <w:rsid w:val="006A7765"/>
    <w:rPr>
      <w:bCs/>
      <w:u w:val="none"/>
    </w:rPr>
  </w:style>
  <w:style w:type="paragraph" w:customStyle="1" w:styleId="378020">
    <w:name w:val="样式 标题 3 + (中文) 黑体 小四 非加粗 段前: 7.8 磅 段后: 0 磅 行距: 固定值 20 磅"/>
    <w:basedOn w:val="30"/>
    <w:qFormat/>
    <w:rsid w:val="006A7765"/>
    <w:pPr>
      <w:widowControl/>
      <w:autoSpaceDE/>
      <w:autoSpaceDN/>
      <w:adjustRightInd/>
      <w:spacing w:before="0" w:after="0" w:line="400" w:lineRule="exact"/>
    </w:pPr>
    <w:rPr>
      <w:rFonts w:ascii="Times New Roman" w:eastAsia="黑体" w:cs="宋体"/>
      <w:b w:val="0"/>
      <w:kern w:val="2"/>
      <w:u w:val="none"/>
    </w:rPr>
  </w:style>
  <w:style w:type="paragraph" w:customStyle="1" w:styleId="xl78">
    <w:name w:val="xl78"/>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2">
    <w:name w:val="xl82"/>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an">
    <w:name w:val="正文an"/>
    <w:basedOn w:val="a6"/>
    <w:qFormat/>
    <w:rsid w:val="006A7765"/>
    <w:pPr>
      <w:adjustRightInd w:val="0"/>
      <w:snapToGrid w:val="0"/>
      <w:spacing w:line="300" w:lineRule="auto"/>
    </w:pPr>
    <w:rPr>
      <w:rFonts w:ascii="Arial Narrow" w:eastAsia="楷体_GB2312" w:hAnsi="Arial Narrow"/>
      <w:sz w:val="26"/>
    </w:rPr>
  </w:style>
  <w:style w:type="paragraph" w:customStyle="1" w:styleId="xl103">
    <w:name w:val="xl103"/>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2f9">
    <w:name w:val="强调文字2"/>
    <w:basedOn w:val="afffff7"/>
    <w:qFormat/>
    <w:rsid w:val="006A7765"/>
  </w:style>
  <w:style w:type="paragraph" w:customStyle="1" w:styleId="xl60">
    <w:name w:val="xl60"/>
    <w:basedOn w:val="a6"/>
    <w:qFormat/>
    <w:rsid w:val="006A7765"/>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3">
    <w:name w:val="xl113"/>
    <w:basedOn w:val="a6"/>
    <w:uiPriority w:val="99"/>
    <w:qFormat/>
    <w:rsid w:val="006A77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Preformatted">
    <w:name w:val="Preformatted"/>
    <w:basedOn w:val="a6"/>
    <w:qFormat/>
    <w:rsid w:val="006A776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101">
    <w:name w:val="xl101"/>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lType">
    <w:name w:val="flType"/>
    <w:basedOn w:val="a6"/>
    <w:qFormat/>
    <w:rsid w:val="006A7765"/>
    <w:pPr>
      <w:adjustRightInd w:val="0"/>
      <w:spacing w:before="560" w:after="120" w:line="360" w:lineRule="atLeast"/>
      <w:jc w:val="center"/>
    </w:pPr>
    <w:rPr>
      <w:rFonts w:ascii="Arial" w:eastAsia="黑体"/>
      <w:kern w:val="0"/>
      <w:sz w:val="28"/>
      <w:szCs w:val="20"/>
    </w:rPr>
  </w:style>
  <w:style w:type="paragraph" w:customStyle="1" w:styleId="xl110">
    <w:name w:val="xl110"/>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455">
    <w:name w:val="样式 标题 4 + 段前: 5 磅 段后: 5 磅 行距: 单倍行距"/>
    <w:basedOn w:val="4"/>
    <w:qFormat/>
    <w:rsid w:val="006A7765"/>
    <w:pPr>
      <w:spacing w:before="100" w:after="100" w:line="240" w:lineRule="auto"/>
      <w:jc w:val="left"/>
    </w:pPr>
    <w:rPr>
      <w:rFonts w:ascii="Arial" w:eastAsia="黑体" w:hAnsi="Arial" w:cs="宋体"/>
      <w:b/>
      <w:bCs/>
      <w:sz w:val="28"/>
      <w:lang w:val="zh-CN" w:eastAsia="x-none"/>
    </w:rPr>
  </w:style>
  <w:style w:type="paragraph" w:customStyle="1" w:styleId="xl111">
    <w:name w:val="xl111"/>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2">
    <w:name w:val="xl92"/>
    <w:basedOn w:val="a6"/>
    <w:uiPriority w:val="99"/>
    <w:qFormat/>
    <w:rsid w:val="006A7765"/>
    <w:pPr>
      <w:widowControl/>
      <w:spacing w:before="100" w:beforeAutospacing="1" w:after="100" w:afterAutospacing="1"/>
      <w:jc w:val="left"/>
      <w:textAlignment w:val="bottom"/>
    </w:pPr>
    <w:rPr>
      <w:rFonts w:ascii="宋体" w:hAnsi="宋体" w:cs="宋体"/>
      <w:kern w:val="0"/>
      <w:sz w:val="24"/>
    </w:rPr>
  </w:style>
  <w:style w:type="paragraph" w:customStyle="1" w:styleId="xl100">
    <w:name w:val="xl100"/>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67">
    <w:name w:val="xl67"/>
    <w:basedOn w:val="a6"/>
    <w:uiPriority w:val="99"/>
    <w:qFormat/>
    <w:rsid w:val="006A7765"/>
    <w:pPr>
      <w:widowControl/>
      <w:spacing w:before="100" w:beforeAutospacing="1" w:after="100" w:afterAutospacing="1"/>
      <w:jc w:val="left"/>
    </w:pPr>
    <w:rPr>
      <w:rFonts w:ascii="宋体" w:hAnsi="宋体" w:cs="宋体"/>
      <w:b/>
      <w:bCs/>
      <w:kern w:val="0"/>
      <w:sz w:val="20"/>
      <w:szCs w:val="20"/>
    </w:rPr>
  </w:style>
  <w:style w:type="paragraph" w:customStyle="1" w:styleId="xl54">
    <w:name w:val="xl54"/>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69">
    <w:name w:val="xl69"/>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1ff">
    <w:name w:val="列出段落 字符1"/>
    <w:uiPriority w:val="34"/>
    <w:qFormat/>
    <w:rsid w:val="000E2776"/>
    <w:rPr>
      <w:rFonts w:ascii="Calibri" w:eastAsia="宋体"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109</cp:revision>
  <dcterms:created xsi:type="dcterms:W3CDTF">2024-03-08T03:39:00Z</dcterms:created>
  <dcterms:modified xsi:type="dcterms:W3CDTF">2025-05-23T08:20:00Z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