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C50EA">
      <w:pPr>
        <w:spacing w:line="360" w:lineRule="auto"/>
        <w:jc w:val="center"/>
        <w:outlineLvl w:val="0"/>
        <w:rPr>
          <w:b/>
          <w:sz w:val="36"/>
          <w:szCs w:val="36"/>
        </w:rPr>
      </w:pPr>
      <w:bookmarkStart w:id="0" w:name="_Toc99301424"/>
      <w:r>
        <w:rPr>
          <w:b/>
          <w:sz w:val="36"/>
          <w:szCs w:val="36"/>
        </w:rPr>
        <w:t>第五章   采购需求</w:t>
      </w:r>
      <w:bookmarkEnd w:id="0"/>
    </w:p>
    <w:p w14:paraId="39C0E58B">
      <w:pPr>
        <w:pStyle w:val="2"/>
        <w:rPr>
          <w:rFonts w:ascii="方正小标宋简体" w:hAnsi="宋体" w:eastAsia="方正小标宋简体" w:cs="仿宋"/>
          <w:b w:val="0"/>
          <w:bCs/>
          <w:sz w:val="32"/>
          <w:szCs w:val="32"/>
        </w:rPr>
      </w:pPr>
      <w:r>
        <w:rPr>
          <w:rFonts w:hint="eastAsia" w:ascii="方正小标宋简体" w:hAnsi="宋体" w:eastAsia="方正小标宋简体" w:cs="仿宋"/>
          <w:b w:val="0"/>
          <w:bCs/>
          <w:sz w:val="32"/>
          <w:szCs w:val="32"/>
        </w:rPr>
        <w:t>采购需求</w:t>
      </w:r>
    </w:p>
    <w:p w14:paraId="4EEEB830">
      <w:pPr>
        <w:pStyle w:val="2"/>
        <w:jc w:val="left"/>
        <w:rPr>
          <w:rFonts w:ascii="宋体" w:hAnsi="宋体" w:eastAsia="宋体"/>
          <w:bCs/>
          <w:kern w:val="44"/>
          <w:sz w:val="24"/>
          <w:szCs w:val="24"/>
          <w:lang w:val="zh-CN"/>
        </w:rPr>
      </w:pPr>
      <w:bookmarkStart w:id="1" w:name="OLE_LINK2"/>
      <w:bookmarkStart w:id="2" w:name="OLE_LINK1"/>
      <w:r>
        <w:rPr>
          <w:rFonts w:hint="eastAsia" w:ascii="宋体" w:hAnsi="宋体" w:eastAsia="宋体" w:cs="仿宋"/>
          <w:bCs/>
          <w:sz w:val="24"/>
          <w:szCs w:val="24"/>
        </w:rPr>
        <w:t>一、</w:t>
      </w:r>
      <w:r>
        <w:rPr>
          <w:rFonts w:hint="eastAsia" w:ascii="宋体" w:hAnsi="宋体" w:eastAsia="宋体"/>
          <w:bCs/>
          <w:kern w:val="44"/>
          <w:sz w:val="24"/>
          <w:szCs w:val="24"/>
          <w:lang w:val="zh-CN"/>
        </w:rPr>
        <w:t>采购清单</w:t>
      </w:r>
    </w:p>
    <w:tbl>
      <w:tblPr>
        <w:tblStyle w:val="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801"/>
        <w:gridCol w:w="975"/>
        <w:gridCol w:w="1083"/>
      </w:tblGrid>
      <w:tr w14:paraId="644E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7" w:type="dxa"/>
            <w:noWrap w:val="0"/>
            <w:vAlign w:val="center"/>
          </w:tcPr>
          <w:p w14:paraId="435CBEE9">
            <w:pPr>
              <w:keepNext/>
              <w:keepLines/>
              <w:spacing w:before="100" w:beforeAutospacing="1" w:after="100" w:afterAutospacing="1" w:line="360" w:lineRule="auto"/>
              <w:jc w:val="center"/>
              <w:outlineLvl w:val="0"/>
              <w:rPr>
                <w:rFonts w:ascii="宋体"/>
                <w:b/>
                <w:bCs/>
                <w:kern w:val="44"/>
                <w:sz w:val="24"/>
              </w:rPr>
            </w:pPr>
            <w:r>
              <w:rPr>
                <w:rFonts w:hint="eastAsia" w:ascii="宋体" w:hAnsi="宋体"/>
                <w:b/>
                <w:bCs/>
                <w:kern w:val="44"/>
                <w:sz w:val="24"/>
              </w:rPr>
              <w:t>序号</w:t>
            </w:r>
          </w:p>
        </w:tc>
        <w:tc>
          <w:tcPr>
            <w:tcW w:w="5801" w:type="dxa"/>
            <w:noWrap w:val="0"/>
            <w:vAlign w:val="center"/>
          </w:tcPr>
          <w:p w14:paraId="54964808">
            <w:pPr>
              <w:keepNext/>
              <w:keepLines/>
              <w:spacing w:before="100" w:beforeAutospacing="1" w:after="100" w:afterAutospacing="1" w:line="360" w:lineRule="auto"/>
              <w:jc w:val="center"/>
              <w:outlineLvl w:val="0"/>
              <w:rPr>
                <w:rFonts w:ascii="宋体"/>
                <w:b/>
                <w:bCs/>
                <w:kern w:val="44"/>
                <w:sz w:val="24"/>
              </w:rPr>
            </w:pPr>
            <w:r>
              <w:rPr>
                <w:rFonts w:hint="eastAsia" w:ascii="宋体" w:hAnsi="宋体"/>
                <w:b/>
                <w:bCs/>
                <w:kern w:val="44"/>
                <w:sz w:val="24"/>
              </w:rPr>
              <w:t>货物或服务名称</w:t>
            </w:r>
          </w:p>
        </w:tc>
        <w:tc>
          <w:tcPr>
            <w:tcW w:w="975" w:type="dxa"/>
            <w:noWrap w:val="0"/>
            <w:vAlign w:val="center"/>
          </w:tcPr>
          <w:p w14:paraId="2259B500">
            <w:pPr>
              <w:keepNext/>
              <w:keepLines/>
              <w:spacing w:before="100" w:beforeAutospacing="1" w:after="100" w:afterAutospacing="1" w:line="360" w:lineRule="auto"/>
              <w:jc w:val="center"/>
              <w:outlineLvl w:val="0"/>
              <w:rPr>
                <w:rFonts w:ascii="宋体"/>
                <w:b/>
                <w:bCs/>
                <w:kern w:val="44"/>
                <w:sz w:val="24"/>
              </w:rPr>
            </w:pPr>
            <w:r>
              <w:rPr>
                <w:rFonts w:hint="eastAsia" w:ascii="宋体" w:hAnsi="宋体"/>
                <w:b/>
                <w:bCs/>
                <w:kern w:val="44"/>
                <w:sz w:val="24"/>
              </w:rPr>
              <w:t>数量</w:t>
            </w:r>
          </w:p>
        </w:tc>
        <w:tc>
          <w:tcPr>
            <w:tcW w:w="1083" w:type="dxa"/>
            <w:noWrap w:val="0"/>
            <w:vAlign w:val="center"/>
          </w:tcPr>
          <w:p w14:paraId="7BBDE1B5">
            <w:pPr>
              <w:keepNext/>
              <w:keepLines/>
              <w:spacing w:before="100" w:beforeAutospacing="1" w:after="100" w:afterAutospacing="1" w:line="360" w:lineRule="auto"/>
              <w:jc w:val="center"/>
              <w:outlineLvl w:val="0"/>
              <w:rPr>
                <w:rFonts w:ascii="宋体"/>
                <w:b/>
                <w:bCs/>
                <w:kern w:val="44"/>
                <w:sz w:val="24"/>
              </w:rPr>
            </w:pPr>
            <w:r>
              <w:rPr>
                <w:rFonts w:hint="eastAsia" w:ascii="宋体" w:hAnsi="宋体"/>
                <w:b/>
                <w:bCs/>
                <w:kern w:val="44"/>
                <w:sz w:val="24"/>
              </w:rPr>
              <w:t>单位</w:t>
            </w:r>
          </w:p>
        </w:tc>
      </w:tr>
      <w:tr w14:paraId="22E8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57" w:type="dxa"/>
            <w:noWrap w:val="0"/>
            <w:vAlign w:val="center"/>
          </w:tcPr>
          <w:p w14:paraId="21C35435">
            <w:pPr>
              <w:keepNext/>
              <w:keepLines/>
              <w:spacing w:before="100" w:beforeAutospacing="1" w:after="100" w:afterAutospacing="1" w:line="360" w:lineRule="auto"/>
              <w:jc w:val="center"/>
              <w:outlineLvl w:val="0"/>
              <w:rPr>
                <w:rFonts w:ascii="宋体" w:hAnsi="宋体"/>
                <w:bCs/>
                <w:kern w:val="44"/>
                <w:sz w:val="24"/>
              </w:rPr>
            </w:pPr>
            <w:r>
              <w:rPr>
                <w:rFonts w:ascii="宋体" w:hAnsi="宋体"/>
                <w:bCs/>
                <w:kern w:val="44"/>
                <w:sz w:val="24"/>
              </w:rPr>
              <w:t>1</w:t>
            </w:r>
          </w:p>
        </w:tc>
        <w:tc>
          <w:tcPr>
            <w:tcW w:w="5801" w:type="dxa"/>
            <w:noWrap w:val="0"/>
            <w:vAlign w:val="center"/>
          </w:tcPr>
          <w:p w14:paraId="794B0554">
            <w:pPr>
              <w:keepNext/>
              <w:keepLines/>
              <w:spacing w:before="100" w:beforeAutospacing="1" w:after="100" w:afterAutospacing="1" w:line="360" w:lineRule="auto"/>
              <w:jc w:val="left"/>
              <w:outlineLvl w:val="0"/>
              <w:rPr>
                <w:rFonts w:ascii="宋体"/>
                <w:bCs/>
                <w:kern w:val="44"/>
                <w:sz w:val="24"/>
              </w:rPr>
            </w:pPr>
            <w:r>
              <w:rPr>
                <w:rFonts w:hint="eastAsia" w:ascii="宋体" w:hAnsi="宋体"/>
                <w:bCs/>
                <w:kern w:val="44"/>
                <w:sz w:val="24"/>
              </w:rPr>
              <w:t>北京市门头沟区人民法院2025-2026年物业管理服务采购项目</w:t>
            </w:r>
          </w:p>
        </w:tc>
        <w:tc>
          <w:tcPr>
            <w:tcW w:w="975" w:type="dxa"/>
            <w:noWrap w:val="0"/>
            <w:vAlign w:val="center"/>
          </w:tcPr>
          <w:p w14:paraId="09C62481">
            <w:pPr>
              <w:keepNext/>
              <w:keepLines/>
              <w:spacing w:before="100" w:beforeAutospacing="1" w:after="100" w:afterAutospacing="1" w:line="360" w:lineRule="auto"/>
              <w:jc w:val="center"/>
              <w:outlineLvl w:val="0"/>
              <w:rPr>
                <w:rFonts w:ascii="宋体" w:hAnsi="宋体"/>
                <w:bCs/>
                <w:kern w:val="44"/>
                <w:sz w:val="24"/>
              </w:rPr>
            </w:pPr>
            <w:r>
              <w:rPr>
                <w:rFonts w:ascii="宋体" w:hAnsi="宋体"/>
                <w:bCs/>
                <w:kern w:val="44"/>
                <w:sz w:val="24"/>
              </w:rPr>
              <w:t>1</w:t>
            </w:r>
          </w:p>
        </w:tc>
        <w:tc>
          <w:tcPr>
            <w:tcW w:w="1083" w:type="dxa"/>
            <w:noWrap w:val="0"/>
            <w:vAlign w:val="center"/>
          </w:tcPr>
          <w:p w14:paraId="487E902E">
            <w:pPr>
              <w:keepNext/>
              <w:keepLines/>
              <w:spacing w:before="100" w:beforeAutospacing="1" w:after="100" w:afterAutospacing="1" w:line="360" w:lineRule="auto"/>
              <w:jc w:val="center"/>
              <w:outlineLvl w:val="0"/>
              <w:rPr>
                <w:rFonts w:ascii="宋体"/>
                <w:bCs/>
                <w:kern w:val="44"/>
                <w:sz w:val="24"/>
              </w:rPr>
            </w:pPr>
            <w:r>
              <w:rPr>
                <w:rFonts w:hint="eastAsia" w:ascii="宋体" w:hAnsi="宋体"/>
                <w:bCs/>
                <w:kern w:val="44"/>
                <w:sz w:val="24"/>
              </w:rPr>
              <w:t>项</w:t>
            </w:r>
          </w:p>
        </w:tc>
      </w:tr>
    </w:tbl>
    <w:p w14:paraId="34E7FDE5">
      <w:pPr>
        <w:spacing w:line="360" w:lineRule="auto"/>
        <w:outlineLvl w:val="0"/>
        <w:rPr>
          <w:rFonts w:ascii="宋体"/>
          <w:b/>
          <w:bCs/>
          <w:kern w:val="44"/>
          <w:sz w:val="24"/>
          <w:lang w:val="zh-CN"/>
        </w:rPr>
      </w:pPr>
      <w:r>
        <w:rPr>
          <w:rFonts w:hint="eastAsia" w:ascii="宋体" w:hAnsi="宋体"/>
          <w:b/>
          <w:bCs/>
          <w:kern w:val="44"/>
          <w:sz w:val="24"/>
          <w:lang w:val="zh-CN"/>
        </w:rPr>
        <w:t>二、项目基本情况</w:t>
      </w:r>
    </w:p>
    <w:p w14:paraId="0EAD836E">
      <w:pPr>
        <w:spacing w:line="360" w:lineRule="auto"/>
        <w:ind w:firstLine="472" w:firstLineChars="196"/>
        <w:outlineLvl w:val="0"/>
        <w:rPr>
          <w:rFonts w:ascii="宋体"/>
          <w:b/>
          <w:bCs/>
          <w:kern w:val="44"/>
          <w:sz w:val="24"/>
          <w:lang w:val="zh-CN"/>
        </w:rPr>
      </w:pPr>
      <w:r>
        <w:rPr>
          <w:rFonts w:hint="eastAsia" w:ascii="宋体" w:hAnsi="宋体"/>
          <w:b/>
          <w:bCs/>
          <w:kern w:val="44"/>
          <w:sz w:val="24"/>
          <w:lang w:val="zh-CN"/>
        </w:rPr>
        <w:t>（一）项目名称</w:t>
      </w:r>
    </w:p>
    <w:p w14:paraId="0C94CECD">
      <w:pPr>
        <w:spacing w:line="360" w:lineRule="auto"/>
        <w:ind w:firstLine="480" w:firstLineChars="200"/>
        <w:outlineLvl w:val="0"/>
        <w:rPr>
          <w:rFonts w:ascii="宋体" w:hAnsi="宋体"/>
          <w:bCs/>
          <w:kern w:val="44"/>
          <w:sz w:val="24"/>
        </w:rPr>
      </w:pPr>
      <w:r>
        <w:rPr>
          <w:rFonts w:hint="eastAsia" w:ascii="宋体" w:hAnsi="宋体"/>
          <w:bCs/>
          <w:kern w:val="44"/>
          <w:sz w:val="24"/>
        </w:rPr>
        <w:t>北京市门头沟区人民法院2025-2026年物业管理服务采购项目</w:t>
      </w:r>
    </w:p>
    <w:p w14:paraId="51B40C6D">
      <w:pPr>
        <w:spacing w:line="360" w:lineRule="auto"/>
        <w:ind w:firstLine="482" w:firstLineChars="200"/>
        <w:outlineLvl w:val="0"/>
        <w:rPr>
          <w:rFonts w:ascii="宋体"/>
          <w:sz w:val="24"/>
        </w:rPr>
      </w:pPr>
      <w:r>
        <w:rPr>
          <w:rFonts w:hint="eastAsia" w:ascii="宋体" w:hAnsi="宋体"/>
          <w:b/>
          <w:bCs/>
          <w:kern w:val="44"/>
          <w:sz w:val="24"/>
          <w:lang w:val="zh-CN"/>
        </w:rPr>
        <w:t>（二）</w:t>
      </w:r>
      <w:r>
        <w:rPr>
          <w:rFonts w:hint="eastAsia" w:ascii="宋体" w:hAnsi="宋体" w:cs="宋体"/>
          <w:b/>
          <w:sz w:val="24"/>
        </w:rPr>
        <w:t>项目预算金额</w:t>
      </w:r>
      <w:r>
        <w:rPr>
          <w:rFonts w:hint="eastAsia" w:ascii="宋体" w:hAnsi="宋体" w:cs="宋体"/>
          <w:sz w:val="24"/>
        </w:rPr>
        <w:t>：</w:t>
      </w:r>
      <w:r>
        <w:rPr>
          <w:rFonts w:ascii="宋体" w:hAnsi="宋体" w:cs="宋体"/>
          <w:sz w:val="24"/>
        </w:rPr>
        <w:t>2410124.76</w:t>
      </w:r>
      <w:r>
        <w:rPr>
          <w:rFonts w:hint="eastAsia" w:ascii="宋体" w:hAnsi="宋体" w:cs="宋体"/>
          <w:sz w:val="24"/>
        </w:rPr>
        <w:t>元</w:t>
      </w:r>
    </w:p>
    <w:p w14:paraId="642D1D1A">
      <w:pPr>
        <w:spacing w:line="360" w:lineRule="auto"/>
        <w:ind w:firstLine="482" w:firstLineChars="200"/>
        <w:outlineLvl w:val="0"/>
        <w:rPr>
          <w:rFonts w:ascii="宋体"/>
          <w:b/>
          <w:bCs/>
          <w:kern w:val="44"/>
          <w:sz w:val="24"/>
          <w:lang w:val="zh-CN"/>
        </w:rPr>
      </w:pPr>
      <w:r>
        <w:rPr>
          <w:rFonts w:hint="eastAsia" w:ascii="宋体" w:hAnsi="宋体"/>
          <w:b/>
          <w:bCs/>
          <w:kern w:val="44"/>
          <w:sz w:val="24"/>
          <w:lang w:val="zh-CN"/>
        </w:rPr>
        <w:t>（三）项目地址</w:t>
      </w:r>
    </w:p>
    <w:p w14:paraId="0D5B88C9">
      <w:pPr>
        <w:spacing w:line="360" w:lineRule="auto"/>
        <w:ind w:firstLine="480" w:firstLineChars="200"/>
        <w:outlineLvl w:val="0"/>
        <w:rPr>
          <w:rFonts w:ascii="宋体"/>
          <w:sz w:val="24"/>
          <w:lang w:val="zh-CN"/>
        </w:rPr>
      </w:pPr>
      <w:r>
        <w:rPr>
          <w:rFonts w:hint="eastAsia" w:ascii="宋体" w:hAnsi="宋体"/>
          <w:sz w:val="24"/>
          <w:lang w:val="zh-CN"/>
        </w:rPr>
        <w:t>北京市门头沟区滨河路</w:t>
      </w:r>
      <w:r>
        <w:rPr>
          <w:rFonts w:ascii="宋体" w:hAnsi="宋体"/>
          <w:sz w:val="24"/>
          <w:lang w:val="zh-CN"/>
        </w:rPr>
        <w:t>74</w:t>
      </w:r>
      <w:r>
        <w:rPr>
          <w:rFonts w:hint="eastAsia" w:ascii="宋体" w:hAnsi="宋体"/>
          <w:sz w:val="24"/>
          <w:lang w:val="zh-CN"/>
        </w:rPr>
        <w:t>号院（本部）建筑面积：</w:t>
      </w:r>
      <w:r>
        <w:rPr>
          <w:rFonts w:ascii="宋体" w:hAnsi="宋体"/>
          <w:sz w:val="24"/>
          <w:lang w:val="zh-CN"/>
        </w:rPr>
        <w:t>16754</w:t>
      </w:r>
      <w:r>
        <w:rPr>
          <w:rFonts w:hint="eastAsia" w:ascii="宋体" w:hAnsi="宋体"/>
          <w:sz w:val="24"/>
          <w:lang w:val="zh-CN"/>
        </w:rPr>
        <w:t>平方米、庭院面积：</w:t>
      </w:r>
      <w:r>
        <w:rPr>
          <w:rFonts w:ascii="宋体" w:hAnsi="宋体"/>
          <w:sz w:val="24"/>
          <w:lang w:val="zh-CN"/>
        </w:rPr>
        <w:t>4450</w:t>
      </w:r>
      <w:r>
        <w:rPr>
          <w:rFonts w:hint="eastAsia" w:ascii="宋体" w:hAnsi="宋体"/>
          <w:sz w:val="24"/>
          <w:lang w:val="zh-CN"/>
        </w:rPr>
        <w:t>平方米；</w:t>
      </w:r>
    </w:p>
    <w:p w14:paraId="3B697268">
      <w:pPr>
        <w:spacing w:line="360" w:lineRule="auto"/>
        <w:ind w:firstLine="480" w:firstLineChars="200"/>
        <w:outlineLvl w:val="0"/>
        <w:rPr>
          <w:rFonts w:ascii="宋体"/>
          <w:sz w:val="24"/>
          <w:lang w:val="zh-CN"/>
        </w:rPr>
      </w:pPr>
      <w:r>
        <w:rPr>
          <w:rFonts w:hint="eastAsia" w:ascii="宋体" w:hAnsi="宋体"/>
          <w:sz w:val="24"/>
          <w:lang w:val="zh-CN"/>
        </w:rPr>
        <w:t>北京市门头沟区新桥大街甲</w:t>
      </w:r>
      <w:r>
        <w:rPr>
          <w:rFonts w:ascii="宋体" w:hAnsi="宋体"/>
          <w:sz w:val="24"/>
          <w:lang w:val="zh-CN"/>
        </w:rPr>
        <w:t>61</w:t>
      </w:r>
      <w:r>
        <w:rPr>
          <w:rFonts w:hint="eastAsia" w:ascii="宋体" w:hAnsi="宋体"/>
          <w:sz w:val="24"/>
          <w:lang w:val="zh-CN"/>
        </w:rPr>
        <w:t>号院（第二办公区）建筑面积：</w:t>
      </w:r>
      <w:r>
        <w:rPr>
          <w:rFonts w:ascii="宋体" w:hAnsi="宋体"/>
          <w:sz w:val="24"/>
          <w:lang w:val="zh-CN"/>
        </w:rPr>
        <w:t>1600</w:t>
      </w:r>
      <w:r>
        <w:rPr>
          <w:rFonts w:hint="eastAsia" w:ascii="宋体" w:hAnsi="宋体"/>
          <w:sz w:val="24"/>
          <w:lang w:val="zh-CN"/>
        </w:rPr>
        <w:t>平方米、庭院面积</w:t>
      </w:r>
      <w:r>
        <w:rPr>
          <w:rFonts w:ascii="宋体" w:hAnsi="宋体"/>
          <w:sz w:val="24"/>
          <w:lang w:val="zh-CN"/>
        </w:rPr>
        <w:t>:1500</w:t>
      </w:r>
      <w:r>
        <w:rPr>
          <w:rFonts w:hint="eastAsia" w:ascii="宋体" w:hAnsi="宋体"/>
          <w:sz w:val="24"/>
          <w:lang w:val="zh-CN"/>
        </w:rPr>
        <w:t>平方米；</w:t>
      </w:r>
    </w:p>
    <w:p w14:paraId="61BD8D19">
      <w:pPr>
        <w:spacing w:line="360" w:lineRule="auto"/>
        <w:ind w:firstLine="480" w:firstLineChars="200"/>
        <w:outlineLvl w:val="0"/>
        <w:rPr>
          <w:rFonts w:ascii="宋体"/>
          <w:sz w:val="24"/>
          <w:lang w:val="zh-CN"/>
        </w:rPr>
      </w:pPr>
      <w:r>
        <w:rPr>
          <w:rFonts w:hint="eastAsia" w:ascii="宋体" w:hAnsi="宋体"/>
          <w:sz w:val="24"/>
          <w:lang w:val="zh-CN"/>
        </w:rPr>
        <w:t>北京市门头沟区潭柘寺镇京潭西路</w:t>
      </w:r>
      <w:r>
        <w:rPr>
          <w:rFonts w:ascii="宋体" w:hAnsi="宋体"/>
          <w:sz w:val="24"/>
          <w:lang w:val="zh-CN"/>
        </w:rPr>
        <w:t>7</w:t>
      </w:r>
      <w:r>
        <w:rPr>
          <w:rFonts w:hint="eastAsia" w:ascii="宋体" w:hAnsi="宋体"/>
          <w:sz w:val="24"/>
          <w:lang w:val="zh-CN"/>
        </w:rPr>
        <w:t>号院</w:t>
      </w:r>
      <w:r>
        <w:rPr>
          <w:rFonts w:ascii="宋体" w:hAnsi="宋体"/>
          <w:sz w:val="24"/>
          <w:lang w:val="zh-CN"/>
        </w:rPr>
        <w:t>1</w:t>
      </w:r>
      <w:r>
        <w:rPr>
          <w:rFonts w:hint="eastAsia" w:ascii="宋体" w:hAnsi="宋体"/>
          <w:sz w:val="24"/>
          <w:lang w:val="zh-CN"/>
        </w:rPr>
        <w:t>号（潭柘寺法庭）建筑面积：</w:t>
      </w:r>
      <w:r>
        <w:rPr>
          <w:rFonts w:ascii="宋体" w:hAnsi="宋体"/>
          <w:sz w:val="24"/>
          <w:lang w:val="zh-CN"/>
        </w:rPr>
        <w:t>2320</w:t>
      </w:r>
      <w:r>
        <w:rPr>
          <w:rFonts w:hint="eastAsia" w:ascii="宋体" w:hAnsi="宋体"/>
          <w:sz w:val="24"/>
          <w:lang w:val="zh-CN"/>
        </w:rPr>
        <w:t>平米、庭院面积</w:t>
      </w:r>
      <w:r>
        <w:rPr>
          <w:rFonts w:ascii="宋体" w:hAnsi="宋体"/>
          <w:sz w:val="24"/>
          <w:lang w:val="zh-CN"/>
        </w:rPr>
        <w:t>1270</w:t>
      </w:r>
      <w:r>
        <w:rPr>
          <w:rFonts w:hint="eastAsia" w:ascii="宋体" w:hAnsi="宋体"/>
          <w:sz w:val="24"/>
          <w:lang w:val="zh-CN"/>
        </w:rPr>
        <w:t>平方米；</w:t>
      </w:r>
    </w:p>
    <w:p w14:paraId="33244F0D">
      <w:pPr>
        <w:spacing w:line="360" w:lineRule="auto"/>
        <w:ind w:firstLine="480" w:firstLineChars="200"/>
        <w:outlineLvl w:val="0"/>
        <w:rPr>
          <w:rFonts w:ascii="宋体"/>
          <w:sz w:val="24"/>
          <w:lang w:val="zh-CN"/>
        </w:rPr>
      </w:pPr>
      <w:r>
        <w:rPr>
          <w:rFonts w:hint="eastAsia" w:ascii="宋体" w:hAnsi="宋体"/>
          <w:sz w:val="24"/>
          <w:lang w:val="zh-CN"/>
        </w:rPr>
        <w:t>北京市门头沟区王平大街</w:t>
      </w:r>
      <w:r>
        <w:rPr>
          <w:rFonts w:ascii="宋体" w:hAnsi="宋体"/>
          <w:sz w:val="24"/>
          <w:lang w:val="zh-CN"/>
        </w:rPr>
        <w:t>9</w:t>
      </w:r>
      <w:r>
        <w:rPr>
          <w:rFonts w:hint="eastAsia" w:ascii="宋体" w:hAnsi="宋体"/>
          <w:sz w:val="24"/>
          <w:lang w:val="zh-CN"/>
        </w:rPr>
        <w:t>号（王平村法庭）建筑面积：</w:t>
      </w:r>
      <w:r>
        <w:rPr>
          <w:rFonts w:ascii="宋体" w:hAnsi="宋体"/>
          <w:sz w:val="24"/>
          <w:lang w:val="zh-CN"/>
        </w:rPr>
        <w:t>2600</w:t>
      </w:r>
      <w:r>
        <w:rPr>
          <w:rFonts w:hint="eastAsia" w:ascii="宋体" w:hAnsi="宋体"/>
          <w:sz w:val="24"/>
          <w:lang w:val="zh-CN"/>
        </w:rPr>
        <w:t>平方米、庭院面积</w:t>
      </w:r>
      <w:r>
        <w:rPr>
          <w:rFonts w:ascii="宋体" w:hAnsi="宋体"/>
          <w:sz w:val="24"/>
          <w:lang w:val="zh-CN"/>
        </w:rPr>
        <w:t>1380</w:t>
      </w:r>
      <w:r>
        <w:rPr>
          <w:rFonts w:hint="eastAsia" w:ascii="宋体" w:hAnsi="宋体"/>
          <w:sz w:val="24"/>
          <w:lang w:val="zh-CN"/>
        </w:rPr>
        <w:t>平方米；</w:t>
      </w:r>
    </w:p>
    <w:p w14:paraId="7924AE14">
      <w:pPr>
        <w:spacing w:line="360" w:lineRule="auto"/>
        <w:ind w:firstLine="480" w:firstLineChars="200"/>
        <w:outlineLvl w:val="0"/>
        <w:rPr>
          <w:rFonts w:ascii="宋体"/>
          <w:sz w:val="24"/>
          <w:lang w:val="zh-CN"/>
        </w:rPr>
      </w:pPr>
      <w:r>
        <w:rPr>
          <w:rFonts w:hint="eastAsia" w:ascii="宋体" w:hAnsi="宋体"/>
          <w:sz w:val="24"/>
          <w:lang w:val="zh-CN"/>
        </w:rPr>
        <w:t>北京市门头沟区斋堂大街</w:t>
      </w:r>
      <w:r>
        <w:rPr>
          <w:rFonts w:ascii="宋体" w:hAnsi="宋体"/>
          <w:sz w:val="24"/>
          <w:lang w:val="zh-CN"/>
        </w:rPr>
        <w:t>10</w:t>
      </w:r>
      <w:r>
        <w:rPr>
          <w:rFonts w:hint="eastAsia" w:ascii="宋体" w:hAnsi="宋体"/>
          <w:sz w:val="24"/>
          <w:lang w:val="zh-CN"/>
        </w:rPr>
        <w:t>号（斋堂法庭）</w:t>
      </w:r>
      <w:r>
        <w:rPr>
          <w:rFonts w:ascii="宋体" w:hAnsi="宋体"/>
          <w:sz w:val="24"/>
          <w:lang w:val="zh-CN"/>
        </w:rPr>
        <w:t xml:space="preserve">  </w:t>
      </w:r>
      <w:r>
        <w:rPr>
          <w:rFonts w:hint="eastAsia" w:ascii="宋体" w:hAnsi="宋体"/>
          <w:sz w:val="24"/>
          <w:lang w:val="zh-CN"/>
        </w:rPr>
        <w:t>建筑面积：</w:t>
      </w:r>
      <w:r>
        <w:rPr>
          <w:rFonts w:ascii="宋体" w:hAnsi="宋体"/>
          <w:sz w:val="24"/>
          <w:lang w:val="zh-CN"/>
        </w:rPr>
        <w:t>2700</w:t>
      </w:r>
      <w:r>
        <w:rPr>
          <w:rFonts w:hint="eastAsia" w:ascii="宋体" w:hAnsi="宋体"/>
          <w:sz w:val="24"/>
          <w:lang w:val="zh-CN"/>
        </w:rPr>
        <w:t>平方米、庭院面积</w:t>
      </w:r>
      <w:r>
        <w:rPr>
          <w:rFonts w:ascii="宋体" w:hAnsi="宋体"/>
          <w:sz w:val="24"/>
          <w:lang w:val="zh-CN"/>
        </w:rPr>
        <w:t>900</w:t>
      </w:r>
      <w:r>
        <w:rPr>
          <w:rFonts w:hint="eastAsia" w:ascii="宋体" w:hAnsi="宋体"/>
          <w:sz w:val="24"/>
          <w:lang w:val="zh-CN"/>
        </w:rPr>
        <w:t>平方米。</w:t>
      </w:r>
    </w:p>
    <w:p w14:paraId="06A57F0F">
      <w:pPr>
        <w:spacing w:line="360" w:lineRule="auto"/>
        <w:ind w:firstLine="482" w:firstLineChars="200"/>
        <w:outlineLvl w:val="0"/>
        <w:rPr>
          <w:rFonts w:ascii="宋体"/>
          <w:b/>
          <w:bCs/>
          <w:kern w:val="44"/>
          <w:sz w:val="24"/>
          <w:lang w:val="zh-CN"/>
        </w:rPr>
      </w:pPr>
      <w:r>
        <w:rPr>
          <w:rFonts w:hint="eastAsia" w:ascii="宋体" w:hAnsi="宋体"/>
          <w:b/>
          <w:bCs/>
          <w:kern w:val="44"/>
          <w:sz w:val="24"/>
          <w:lang w:val="zh-CN"/>
        </w:rPr>
        <w:t>（四）项目用途</w:t>
      </w:r>
    </w:p>
    <w:p w14:paraId="0BCC0869">
      <w:pPr>
        <w:spacing w:line="360" w:lineRule="auto"/>
        <w:ind w:firstLine="480" w:firstLineChars="200"/>
        <w:outlineLvl w:val="0"/>
        <w:rPr>
          <w:rFonts w:ascii="宋体"/>
          <w:sz w:val="24"/>
          <w:lang w:val="zh-CN"/>
        </w:rPr>
      </w:pPr>
      <w:r>
        <w:rPr>
          <w:rFonts w:hint="eastAsia" w:ascii="宋体" w:hAnsi="宋体"/>
          <w:sz w:val="24"/>
          <w:lang w:val="zh-CN"/>
        </w:rPr>
        <w:t>审判、执行等业务及日常办公。</w:t>
      </w:r>
    </w:p>
    <w:p w14:paraId="6D527875">
      <w:pPr>
        <w:spacing w:line="360" w:lineRule="auto"/>
        <w:ind w:firstLine="482" w:firstLineChars="200"/>
        <w:outlineLvl w:val="0"/>
        <w:rPr>
          <w:rFonts w:ascii="宋体"/>
          <w:b/>
          <w:bCs/>
          <w:kern w:val="44"/>
          <w:sz w:val="24"/>
          <w:lang w:val="zh-CN"/>
        </w:rPr>
      </w:pPr>
      <w:r>
        <w:rPr>
          <w:rFonts w:hint="eastAsia" w:ascii="宋体" w:hAnsi="宋体"/>
          <w:b/>
          <w:bCs/>
          <w:kern w:val="44"/>
          <w:sz w:val="24"/>
          <w:lang w:val="zh-CN"/>
        </w:rPr>
        <w:t>（五）项目服务期限、服务地点</w:t>
      </w:r>
    </w:p>
    <w:p w14:paraId="6FDACA94">
      <w:pPr>
        <w:spacing w:line="360" w:lineRule="auto"/>
        <w:ind w:firstLine="480" w:firstLineChars="200"/>
        <w:outlineLvl w:val="0"/>
        <w:rPr>
          <w:rFonts w:ascii="宋体"/>
          <w:sz w:val="24"/>
          <w:lang w:val="zh-CN"/>
        </w:rPr>
      </w:pPr>
      <w:r>
        <w:rPr>
          <w:rFonts w:hint="eastAsia" w:ascii="宋体" w:hAnsi="宋体"/>
          <w:sz w:val="24"/>
          <w:lang w:val="zh-CN"/>
        </w:rPr>
        <w:t>服务期限：自合同签订之日起12个月。</w:t>
      </w:r>
    </w:p>
    <w:p w14:paraId="316BC304">
      <w:pPr>
        <w:spacing w:line="360" w:lineRule="auto"/>
        <w:ind w:firstLine="480" w:firstLineChars="200"/>
        <w:outlineLvl w:val="0"/>
        <w:rPr>
          <w:rFonts w:ascii="宋体"/>
          <w:sz w:val="24"/>
          <w:lang w:val="zh-CN"/>
        </w:rPr>
      </w:pPr>
      <w:r>
        <w:rPr>
          <w:rFonts w:hint="eastAsia" w:ascii="宋体" w:hAnsi="宋体"/>
          <w:sz w:val="24"/>
          <w:lang w:val="zh-CN"/>
        </w:rPr>
        <w:t>服务地点：法院机关及派出机构（共</w:t>
      </w:r>
      <w:r>
        <w:rPr>
          <w:rFonts w:ascii="宋体" w:hAnsi="宋体"/>
          <w:sz w:val="24"/>
          <w:lang w:val="zh-CN"/>
        </w:rPr>
        <w:t>5</w:t>
      </w:r>
      <w:r>
        <w:rPr>
          <w:rFonts w:hint="eastAsia" w:ascii="宋体" w:hAnsi="宋体"/>
          <w:sz w:val="24"/>
          <w:lang w:val="zh-CN"/>
        </w:rPr>
        <w:t>处地点）。</w:t>
      </w:r>
    </w:p>
    <w:bookmarkEnd w:id="1"/>
    <w:bookmarkEnd w:id="2"/>
    <w:p w14:paraId="0EE2F10C">
      <w:pPr>
        <w:spacing w:line="360" w:lineRule="auto"/>
        <w:ind w:firstLine="482" w:firstLineChars="200"/>
        <w:outlineLvl w:val="0"/>
        <w:rPr>
          <w:rFonts w:hint="eastAsia" w:ascii="宋体" w:hAnsi="宋体"/>
          <w:b/>
          <w:bCs/>
          <w:kern w:val="44"/>
          <w:sz w:val="24"/>
          <w:lang w:val="zh-CN"/>
        </w:rPr>
      </w:pPr>
      <w:r>
        <w:rPr>
          <w:rFonts w:hint="eastAsia" w:ascii="宋体" w:hAnsi="宋体"/>
          <w:b/>
          <w:bCs/>
          <w:kern w:val="44"/>
          <w:sz w:val="24"/>
          <w:lang w:val="zh-CN"/>
        </w:rPr>
        <w:t>（六）付款条件（进度和方式）</w:t>
      </w:r>
    </w:p>
    <w:p w14:paraId="4627E639">
      <w:pPr>
        <w:spacing w:line="360" w:lineRule="auto"/>
        <w:ind w:firstLine="560" w:firstLineChars="200"/>
        <w:outlineLvl w:val="0"/>
        <w:rPr>
          <w:rFonts w:hint="eastAsia" w:ascii="宋体" w:hAnsi="宋体"/>
          <w:b/>
          <w:bCs/>
          <w:kern w:val="44"/>
          <w:sz w:val="24"/>
          <w:lang w:val="zh-CN"/>
        </w:rPr>
      </w:pPr>
      <w:r>
        <w:rPr>
          <w:rFonts w:hint="eastAsia" w:ascii="宋体" w:hAnsi="宋体"/>
          <w:sz w:val="28"/>
          <w:szCs w:val="28"/>
        </w:rPr>
        <w:t>物业管理服务费按6个月进行支付，每6个月按合同标的额总价的50%计算，在合同签订后30天内支付6个月的物业管理服务费，在合同到期前30天内支付6个月的物业管理服务费。</w:t>
      </w:r>
    </w:p>
    <w:p w14:paraId="3AD3578E">
      <w:pPr>
        <w:spacing w:line="360" w:lineRule="auto"/>
        <w:ind w:firstLine="482" w:firstLineChars="200"/>
        <w:outlineLvl w:val="0"/>
        <w:rPr>
          <w:rFonts w:ascii="宋体"/>
          <w:sz w:val="24"/>
          <w:lang w:val="zh-CN"/>
        </w:rPr>
      </w:pPr>
      <w:r>
        <w:rPr>
          <w:rFonts w:hint="eastAsia" w:ascii="宋体" w:hAnsi="宋体"/>
          <w:b/>
          <w:bCs/>
          <w:kern w:val="44"/>
          <w:sz w:val="24"/>
          <w:lang w:val="zh-CN"/>
        </w:rPr>
        <w:t>（七）建筑物基本情况：</w:t>
      </w:r>
    </w:p>
    <w:p w14:paraId="4371A0D3">
      <w:pPr>
        <w:spacing w:line="360" w:lineRule="auto"/>
        <w:ind w:firstLine="470" w:firstLineChars="196"/>
        <w:rPr>
          <w:rFonts w:ascii="宋体"/>
          <w:sz w:val="24"/>
        </w:rPr>
      </w:pPr>
      <w:r>
        <w:rPr>
          <w:rFonts w:hint="eastAsia" w:ascii="宋体" w:hAnsi="宋体"/>
          <w:sz w:val="24"/>
        </w:rPr>
        <w:t>总建筑面积约</w:t>
      </w:r>
      <w:r>
        <w:rPr>
          <w:rFonts w:ascii="宋体" w:hAnsi="宋体"/>
          <w:sz w:val="24"/>
        </w:rPr>
        <w:t xml:space="preserve"> 25974</w:t>
      </w:r>
      <w:r>
        <w:rPr>
          <w:rFonts w:hint="eastAsia" w:ascii="宋体" w:hAnsi="宋体"/>
          <w:sz w:val="24"/>
        </w:rPr>
        <w:t>平米。</w:t>
      </w:r>
    </w:p>
    <w:p w14:paraId="013CBBAB">
      <w:pPr>
        <w:spacing w:line="360" w:lineRule="auto"/>
        <w:ind w:firstLine="480" w:firstLineChars="200"/>
        <w:rPr>
          <w:rFonts w:ascii="宋体"/>
          <w:sz w:val="24"/>
        </w:rPr>
      </w:pPr>
      <w:r>
        <w:rPr>
          <w:rFonts w:hint="eastAsia" w:ascii="宋体" w:hAnsi="宋体"/>
          <w:sz w:val="24"/>
        </w:rPr>
        <w:t>物业类型为业务、办公综合楼。</w:t>
      </w:r>
    </w:p>
    <w:p w14:paraId="389800EB">
      <w:pPr>
        <w:spacing w:line="360" w:lineRule="auto"/>
        <w:ind w:firstLine="480" w:firstLineChars="200"/>
        <w:rPr>
          <w:rFonts w:ascii="宋体"/>
          <w:sz w:val="24"/>
        </w:rPr>
      </w:pPr>
      <w:r>
        <w:rPr>
          <w:rFonts w:hint="eastAsia" w:ascii="宋体" w:hAnsi="宋体"/>
          <w:sz w:val="24"/>
        </w:rPr>
        <w:t>主楼业务大楼分为地上八层、地下一层，北附楼地上</w:t>
      </w:r>
      <w:r>
        <w:rPr>
          <w:rFonts w:ascii="宋体" w:hAnsi="宋体"/>
          <w:sz w:val="24"/>
        </w:rPr>
        <w:t>2</w:t>
      </w:r>
      <w:r>
        <w:rPr>
          <w:rFonts w:hint="eastAsia" w:ascii="宋体" w:hAnsi="宋体"/>
          <w:sz w:val="24"/>
        </w:rPr>
        <w:t>层。</w:t>
      </w:r>
    </w:p>
    <w:p w14:paraId="511AC3DF">
      <w:pPr>
        <w:spacing w:line="360" w:lineRule="auto"/>
        <w:ind w:firstLine="480" w:firstLineChars="200"/>
        <w:rPr>
          <w:rFonts w:ascii="宋体" w:hAnsi="宋体"/>
          <w:sz w:val="24"/>
        </w:rPr>
      </w:pPr>
      <w:r>
        <w:rPr>
          <w:rFonts w:hint="eastAsia" w:ascii="宋体" w:hAnsi="宋体"/>
          <w:sz w:val="24"/>
        </w:rPr>
        <w:t>主楼业务大楼主要分布如下</w:t>
      </w:r>
      <w:r>
        <w:rPr>
          <w:rFonts w:ascii="宋体" w:hAnsi="宋体"/>
          <w:sz w:val="24"/>
        </w:rPr>
        <w:t>:</w:t>
      </w:r>
    </w:p>
    <w:p w14:paraId="4D6CF4DA">
      <w:pPr>
        <w:spacing w:line="360" w:lineRule="auto"/>
        <w:ind w:firstLine="480" w:firstLineChars="200"/>
        <w:rPr>
          <w:rFonts w:ascii="宋体"/>
          <w:sz w:val="24"/>
        </w:rPr>
      </w:pPr>
      <w:r>
        <w:rPr>
          <w:rFonts w:hint="eastAsia" w:ascii="宋体" w:hAnsi="宋体"/>
          <w:sz w:val="24"/>
        </w:rPr>
        <w:t>1.主楼地下一层主要有</w:t>
      </w:r>
      <w:r>
        <w:rPr>
          <w:rFonts w:ascii="宋体" w:hAnsi="宋体"/>
          <w:sz w:val="24"/>
        </w:rPr>
        <w:t xml:space="preserve">: </w:t>
      </w:r>
      <w:r>
        <w:rPr>
          <w:rFonts w:hint="eastAsia" w:ascii="宋体" w:hAnsi="宋体"/>
          <w:sz w:val="24"/>
        </w:rPr>
        <w:t>地下车库、后勤库房、男女浴室各</w:t>
      </w:r>
      <w:r>
        <w:rPr>
          <w:rFonts w:ascii="宋体" w:hAnsi="宋体"/>
          <w:sz w:val="24"/>
        </w:rPr>
        <w:t>1</w:t>
      </w:r>
      <w:r>
        <w:rPr>
          <w:rFonts w:hint="eastAsia" w:ascii="宋体" w:hAnsi="宋体"/>
          <w:sz w:val="24"/>
        </w:rPr>
        <w:t>间、卫生间</w:t>
      </w:r>
      <w:r>
        <w:rPr>
          <w:rFonts w:ascii="宋体" w:hAnsi="宋体"/>
          <w:sz w:val="24"/>
        </w:rPr>
        <w:t>2</w:t>
      </w:r>
      <w:r>
        <w:rPr>
          <w:rFonts w:hint="eastAsia" w:ascii="宋体" w:hAnsi="宋体"/>
          <w:sz w:val="24"/>
        </w:rPr>
        <w:t>间、洗衣房</w:t>
      </w:r>
      <w:r>
        <w:rPr>
          <w:rFonts w:ascii="宋体" w:hAnsi="宋体"/>
          <w:sz w:val="24"/>
        </w:rPr>
        <w:t>1</w:t>
      </w:r>
      <w:r>
        <w:rPr>
          <w:rFonts w:hint="eastAsia" w:ascii="宋体" w:hAnsi="宋体"/>
          <w:sz w:val="24"/>
        </w:rPr>
        <w:t>间、理发室</w:t>
      </w:r>
      <w:r>
        <w:rPr>
          <w:rFonts w:ascii="宋体" w:hAnsi="宋体"/>
          <w:sz w:val="24"/>
        </w:rPr>
        <w:t>1</w:t>
      </w:r>
      <w:r>
        <w:rPr>
          <w:rFonts w:hint="eastAsia" w:ascii="宋体" w:hAnsi="宋体"/>
          <w:sz w:val="24"/>
        </w:rPr>
        <w:t>间、羁押室、热站</w:t>
      </w:r>
      <w:r>
        <w:rPr>
          <w:rFonts w:ascii="宋体" w:hAnsi="宋体"/>
          <w:sz w:val="24"/>
        </w:rPr>
        <w:t>(</w:t>
      </w:r>
      <w:r>
        <w:rPr>
          <w:rFonts w:hint="eastAsia" w:ascii="宋体" w:hAnsi="宋体"/>
          <w:sz w:val="24"/>
        </w:rPr>
        <w:t>热交换间</w:t>
      </w:r>
      <w:r>
        <w:rPr>
          <w:rFonts w:ascii="宋体" w:hAnsi="宋体"/>
          <w:sz w:val="24"/>
        </w:rPr>
        <w:t>)1</w:t>
      </w:r>
      <w:r>
        <w:rPr>
          <w:rFonts w:hint="eastAsia" w:ascii="宋体" w:hAnsi="宋体"/>
          <w:sz w:val="24"/>
        </w:rPr>
        <w:t>间、制冷机组</w:t>
      </w:r>
      <w:r>
        <w:rPr>
          <w:rFonts w:ascii="宋体" w:hAnsi="宋体"/>
          <w:sz w:val="24"/>
        </w:rPr>
        <w:t>1</w:t>
      </w:r>
      <w:r>
        <w:rPr>
          <w:rFonts w:hint="eastAsia" w:ascii="宋体" w:hAnsi="宋体"/>
          <w:sz w:val="24"/>
        </w:rPr>
        <w:t>间、高低压配电室各</w:t>
      </w:r>
      <w:r>
        <w:rPr>
          <w:rFonts w:ascii="宋体" w:hAnsi="宋体"/>
          <w:sz w:val="24"/>
        </w:rPr>
        <w:t>1</w:t>
      </w:r>
      <w:r>
        <w:rPr>
          <w:rFonts w:hint="eastAsia" w:ascii="宋体" w:hAnsi="宋体"/>
          <w:sz w:val="24"/>
        </w:rPr>
        <w:t>间、强电间</w:t>
      </w:r>
      <w:r>
        <w:rPr>
          <w:rFonts w:ascii="宋体" w:hAnsi="宋体"/>
          <w:sz w:val="24"/>
        </w:rPr>
        <w:t>1</w:t>
      </w:r>
      <w:r>
        <w:rPr>
          <w:rFonts w:hint="eastAsia" w:ascii="宋体" w:hAnsi="宋体"/>
          <w:sz w:val="24"/>
        </w:rPr>
        <w:t>个、弱电间</w:t>
      </w:r>
      <w:r>
        <w:rPr>
          <w:rFonts w:ascii="宋体" w:hAnsi="宋体"/>
          <w:sz w:val="24"/>
        </w:rPr>
        <w:t>1</w:t>
      </w:r>
      <w:r>
        <w:rPr>
          <w:rFonts w:hint="eastAsia" w:ascii="宋体" w:hAnsi="宋体"/>
          <w:sz w:val="24"/>
        </w:rPr>
        <w:t>个、消防泵房</w:t>
      </w:r>
      <w:r>
        <w:rPr>
          <w:rFonts w:ascii="宋体" w:hAnsi="宋体"/>
          <w:sz w:val="24"/>
        </w:rPr>
        <w:t>1</w:t>
      </w:r>
      <w:r>
        <w:rPr>
          <w:rFonts w:hint="eastAsia" w:ascii="宋体" w:hAnsi="宋体"/>
          <w:sz w:val="24"/>
        </w:rPr>
        <w:t>间、消防中控室</w:t>
      </w:r>
      <w:r>
        <w:rPr>
          <w:rFonts w:ascii="宋体" w:hAnsi="宋体"/>
          <w:sz w:val="24"/>
        </w:rPr>
        <w:t>1</w:t>
      </w:r>
      <w:r>
        <w:rPr>
          <w:rFonts w:hint="eastAsia" w:ascii="宋体" w:hAnsi="宋体"/>
          <w:sz w:val="24"/>
        </w:rPr>
        <w:t>间。</w:t>
      </w:r>
    </w:p>
    <w:p w14:paraId="598DD00B">
      <w:pPr>
        <w:spacing w:line="360" w:lineRule="auto"/>
        <w:ind w:firstLine="480" w:firstLineChars="200"/>
        <w:rPr>
          <w:rFonts w:ascii="宋体"/>
          <w:sz w:val="24"/>
        </w:rPr>
      </w:pPr>
      <w:r>
        <w:rPr>
          <w:rFonts w:hint="eastAsia" w:ascii="宋体" w:hAnsi="宋体"/>
          <w:sz w:val="24"/>
        </w:rPr>
        <w:t>2.主楼地上一至八层的房间主要有</w:t>
      </w:r>
      <w:r>
        <w:rPr>
          <w:rFonts w:ascii="宋体" w:hAnsi="宋体"/>
          <w:sz w:val="24"/>
        </w:rPr>
        <w:t>:</w:t>
      </w:r>
      <w:r>
        <w:rPr>
          <w:rFonts w:hint="eastAsia" w:ascii="宋体" w:hAnsi="宋体"/>
          <w:sz w:val="24"/>
        </w:rPr>
        <w:t>南安检大厅</w:t>
      </w:r>
      <w:r>
        <w:rPr>
          <w:rFonts w:ascii="宋体" w:hAnsi="宋体"/>
          <w:sz w:val="24"/>
        </w:rPr>
        <w:t>1</w:t>
      </w:r>
      <w:r>
        <w:rPr>
          <w:rFonts w:hint="eastAsia" w:ascii="宋体" w:hAnsi="宋体"/>
          <w:sz w:val="24"/>
        </w:rPr>
        <w:t>个、办公室</w:t>
      </w:r>
      <w:r>
        <w:rPr>
          <w:rFonts w:ascii="宋体" w:hAnsi="宋体"/>
          <w:sz w:val="24"/>
        </w:rPr>
        <w:t>189</w:t>
      </w:r>
      <w:r>
        <w:rPr>
          <w:rFonts w:hint="eastAsia" w:ascii="宋体" w:hAnsi="宋体"/>
          <w:sz w:val="24"/>
        </w:rPr>
        <w:t>间、档案室库房、人民调解工作室</w:t>
      </w:r>
      <w:r>
        <w:rPr>
          <w:rFonts w:ascii="宋体" w:hAnsi="宋体"/>
          <w:sz w:val="24"/>
        </w:rPr>
        <w:t>3</w:t>
      </w:r>
      <w:r>
        <w:rPr>
          <w:rFonts w:hint="eastAsia" w:ascii="宋体" w:hAnsi="宋体"/>
          <w:sz w:val="24"/>
        </w:rPr>
        <w:t>个、大法庭</w:t>
      </w:r>
      <w:r>
        <w:rPr>
          <w:rFonts w:ascii="宋体" w:hAnsi="宋体"/>
          <w:sz w:val="24"/>
        </w:rPr>
        <w:t>1</w:t>
      </w:r>
      <w:r>
        <w:rPr>
          <w:rFonts w:hint="eastAsia" w:ascii="宋体" w:hAnsi="宋体"/>
          <w:sz w:val="24"/>
        </w:rPr>
        <w:t>个、中法庭</w:t>
      </w:r>
      <w:r>
        <w:rPr>
          <w:rFonts w:ascii="宋体" w:hAnsi="宋体"/>
          <w:sz w:val="24"/>
        </w:rPr>
        <w:t>2</w:t>
      </w:r>
      <w:r>
        <w:rPr>
          <w:rFonts w:hint="eastAsia" w:ascii="宋体" w:hAnsi="宋体"/>
          <w:sz w:val="24"/>
        </w:rPr>
        <w:t>个、法庭</w:t>
      </w:r>
      <w:r>
        <w:rPr>
          <w:rFonts w:ascii="宋体" w:hAnsi="宋体"/>
          <w:sz w:val="24"/>
        </w:rPr>
        <w:t>16</w:t>
      </w:r>
      <w:r>
        <w:rPr>
          <w:rFonts w:hint="eastAsia" w:ascii="宋体" w:hAnsi="宋体"/>
          <w:sz w:val="24"/>
        </w:rPr>
        <w:t>个、律师室1间、扫描打印室</w:t>
      </w:r>
      <w:r>
        <w:rPr>
          <w:rFonts w:ascii="宋体" w:hAnsi="宋体"/>
          <w:sz w:val="24"/>
        </w:rPr>
        <w:t>1</w:t>
      </w:r>
      <w:r>
        <w:rPr>
          <w:rFonts w:hint="eastAsia" w:ascii="宋体" w:hAnsi="宋体"/>
          <w:sz w:val="24"/>
        </w:rPr>
        <w:t>间、会议室4个、接待室</w:t>
      </w:r>
      <w:r>
        <w:rPr>
          <w:rFonts w:ascii="宋体" w:hAnsi="宋体"/>
          <w:sz w:val="24"/>
        </w:rPr>
        <w:t>1</w:t>
      </w:r>
      <w:r>
        <w:rPr>
          <w:rFonts w:hint="eastAsia" w:ascii="宋体" w:hAnsi="宋体"/>
          <w:sz w:val="24"/>
        </w:rPr>
        <w:t>个、网络信息机房</w:t>
      </w:r>
      <w:r>
        <w:rPr>
          <w:rFonts w:ascii="宋体" w:hAnsi="宋体"/>
          <w:sz w:val="24"/>
        </w:rPr>
        <w:t>1</w:t>
      </w:r>
      <w:r>
        <w:rPr>
          <w:rFonts w:hint="eastAsia" w:ascii="宋体" w:hAnsi="宋体"/>
          <w:sz w:val="24"/>
        </w:rPr>
        <w:t>间、消防水箱间</w:t>
      </w:r>
      <w:r>
        <w:rPr>
          <w:rFonts w:ascii="宋体" w:hAnsi="宋体"/>
          <w:sz w:val="24"/>
        </w:rPr>
        <w:t>1</w:t>
      </w:r>
      <w:r>
        <w:rPr>
          <w:rFonts w:hint="eastAsia" w:ascii="宋体" w:hAnsi="宋体"/>
          <w:sz w:val="24"/>
        </w:rPr>
        <w:t>间、图书室</w:t>
      </w:r>
      <w:r>
        <w:rPr>
          <w:rFonts w:ascii="宋体" w:hAnsi="宋体"/>
          <w:sz w:val="24"/>
        </w:rPr>
        <w:t>1</w:t>
      </w:r>
      <w:r>
        <w:rPr>
          <w:rFonts w:hint="eastAsia" w:ascii="宋体" w:hAnsi="宋体"/>
          <w:sz w:val="24"/>
        </w:rPr>
        <w:t>个、党建室</w:t>
      </w:r>
      <w:r>
        <w:rPr>
          <w:rFonts w:ascii="宋体" w:hAnsi="宋体"/>
          <w:sz w:val="24"/>
        </w:rPr>
        <w:t>1</w:t>
      </w:r>
      <w:r>
        <w:rPr>
          <w:rFonts w:hint="eastAsia" w:ascii="宋体" w:hAnsi="宋体"/>
          <w:sz w:val="24"/>
        </w:rPr>
        <w:t>个、指挥中心</w:t>
      </w:r>
      <w:r>
        <w:rPr>
          <w:rFonts w:ascii="宋体" w:hAnsi="宋体"/>
          <w:sz w:val="24"/>
        </w:rPr>
        <w:t>1</w:t>
      </w:r>
      <w:r>
        <w:rPr>
          <w:rFonts w:hint="eastAsia" w:ascii="宋体" w:hAnsi="宋体"/>
          <w:sz w:val="24"/>
        </w:rPr>
        <w:t>间、食堂餐厅</w:t>
      </w:r>
      <w:r>
        <w:rPr>
          <w:rFonts w:ascii="宋体" w:hAnsi="宋体"/>
          <w:sz w:val="24"/>
        </w:rPr>
        <w:t>2</w:t>
      </w:r>
      <w:r>
        <w:rPr>
          <w:rFonts w:hint="eastAsia" w:ascii="宋体" w:hAnsi="宋体"/>
          <w:sz w:val="24"/>
        </w:rPr>
        <w:t>个、食堂操作间</w:t>
      </w:r>
      <w:r>
        <w:rPr>
          <w:rFonts w:ascii="宋体" w:hAnsi="宋体"/>
          <w:sz w:val="24"/>
        </w:rPr>
        <w:t>2</w:t>
      </w:r>
      <w:r>
        <w:rPr>
          <w:rFonts w:hint="eastAsia" w:ascii="宋体" w:hAnsi="宋体"/>
          <w:sz w:val="24"/>
        </w:rPr>
        <w:t>个、卫生间</w:t>
      </w:r>
      <w:r>
        <w:rPr>
          <w:rFonts w:ascii="宋体" w:hAnsi="宋体"/>
          <w:sz w:val="24"/>
        </w:rPr>
        <w:t>18</w:t>
      </w:r>
      <w:r>
        <w:rPr>
          <w:rFonts w:hint="eastAsia" w:ascii="宋体" w:hAnsi="宋体"/>
          <w:sz w:val="24"/>
        </w:rPr>
        <w:t>间、新风机房</w:t>
      </w:r>
      <w:r>
        <w:rPr>
          <w:rFonts w:ascii="宋体" w:hAnsi="宋体"/>
          <w:sz w:val="24"/>
        </w:rPr>
        <w:t>10</w:t>
      </w:r>
      <w:r>
        <w:rPr>
          <w:rFonts w:hint="eastAsia" w:ascii="宋体" w:hAnsi="宋体"/>
          <w:sz w:val="24"/>
        </w:rPr>
        <w:t>间、强电间</w:t>
      </w:r>
      <w:r>
        <w:rPr>
          <w:rFonts w:ascii="宋体" w:hAnsi="宋体"/>
          <w:sz w:val="24"/>
        </w:rPr>
        <w:t>7</w:t>
      </w:r>
      <w:r>
        <w:rPr>
          <w:rFonts w:hint="eastAsia" w:ascii="宋体" w:hAnsi="宋体"/>
          <w:sz w:val="24"/>
        </w:rPr>
        <w:t>个、弱电间</w:t>
      </w:r>
      <w:r>
        <w:rPr>
          <w:rFonts w:ascii="宋体" w:hAnsi="宋体"/>
          <w:sz w:val="24"/>
        </w:rPr>
        <w:t>7</w:t>
      </w:r>
      <w:r>
        <w:rPr>
          <w:rFonts w:hint="eastAsia" w:ascii="宋体" w:hAnsi="宋体"/>
          <w:sz w:val="24"/>
        </w:rPr>
        <w:t>个、电梯</w:t>
      </w:r>
      <w:r>
        <w:rPr>
          <w:rFonts w:ascii="宋体" w:hAnsi="宋体"/>
          <w:sz w:val="24"/>
        </w:rPr>
        <w:t>2</w:t>
      </w:r>
      <w:r>
        <w:rPr>
          <w:rFonts w:hint="eastAsia" w:ascii="宋体" w:hAnsi="宋体"/>
          <w:sz w:val="24"/>
        </w:rPr>
        <w:t>部、冷却塔风机</w:t>
      </w:r>
      <w:r>
        <w:rPr>
          <w:rFonts w:ascii="宋体" w:hAnsi="宋体"/>
          <w:sz w:val="24"/>
        </w:rPr>
        <w:t>2</w:t>
      </w:r>
      <w:r>
        <w:rPr>
          <w:rFonts w:hint="eastAsia" w:ascii="宋体" w:hAnsi="宋体"/>
          <w:sz w:val="24"/>
        </w:rPr>
        <w:t>组、电梯机房</w:t>
      </w:r>
      <w:r>
        <w:rPr>
          <w:rFonts w:ascii="宋体" w:hAnsi="宋体"/>
          <w:sz w:val="24"/>
        </w:rPr>
        <w:t>2</w:t>
      </w:r>
      <w:r>
        <w:rPr>
          <w:rFonts w:hint="eastAsia" w:ascii="宋体" w:hAnsi="宋体"/>
          <w:sz w:val="24"/>
        </w:rPr>
        <w:t>间，楼顶格力多联机</w:t>
      </w:r>
      <w:r>
        <w:rPr>
          <w:rFonts w:ascii="宋体" w:hAnsi="宋体"/>
          <w:sz w:val="24"/>
        </w:rPr>
        <w:t>2</w:t>
      </w:r>
      <w:r>
        <w:rPr>
          <w:rFonts w:hint="eastAsia" w:ascii="宋体" w:hAnsi="宋体"/>
          <w:sz w:val="24"/>
        </w:rPr>
        <w:t>组。</w:t>
      </w:r>
    </w:p>
    <w:p w14:paraId="68C6950D">
      <w:pPr>
        <w:spacing w:line="360" w:lineRule="auto"/>
        <w:ind w:firstLine="480" w:firstLineChars="200"/>
        <w:rPr>
          <w:rFonts w:ascii="宋体" w:hAnsi="宋体"/>
          <w:sz w:val="24"/>
        </w:rPr>
      </w:pPr>
      <w:r>
        <w:rPr>
          <w:rFonts w:hint="eastAsia" w:ascii="宋体" w:hAnsi="宋体"/>
          <w:sz w:val="24"/>
        </w:rPr>
        <w:t>北附楼诉讼服务楼主要分布如下</w:t>
      </w:r>
      <w:r>
        <w:rPr>
          <w:rFonts w:ascii="宋体" w:hAnsi="宋体"/>
          <w:sz w:val="24"/>
        </w:rPr>
        <w:t>:</w:t>
      </w:r>
    </w:p>
    <w:p w14:paraId="4D177EDF">
      <w:pPr>
        <w:spacing w:line="360" w:lineRule="auto"/>
        <w:ind w:firstLine="480" w:firstLineChars="200"/>
        <w:rPr>
          <w:rFonts w:ascii="宋体"/>
          <w:sz w:val="24"/>
        </w:rPr>
      </w:pPr>
      <w:r>
        <w:rPr>
          <w:rFonts w:hint="eastAsia" w:ascii="宋体" w:hAnsi="宋体"/>
          <w:sz w:val="24"/>
        </w:rPr>
        <w:t>一至二层主要有</w:t>
      </w:r>
      <w:r>
        <w:rPr>
          <w:rFonts w:ascii="宋体" w:hAnsi="宋体"/>
          <w:sz w:val="24"/>
        </w:rPr>
        <w:t>:</w:t>
      </w:r>
      <w:r>
        <w:rPr>
          <w:rFonts w:hint="eastAsia" w:ascii="宋体" w:hAnsi="宋体"/>
          <w:sz w:val="24"/>
        </w:rPr>
        <w:t>东安检大厅</w:t>
      </w:r>
      <w:r>
        <w:rPr>
          <w:rFonts w:ascii="宋体" w:hAnsi="宋体"/>
          <w:sz w:val="24"/>
        </w:rPr>
        <w:t>1</w:t>
      </w:r>
      <w:r>
        <w:rPr>
          <w:rFonts w:hint="eastAsia" w:ascii="宋体" w:hAnsi="宋体"/>
          <w:sz w:val="24"/>
        </w:rPr>
        <w:t>个、立案大厅</w:t>
      </w:r>
      <w:r>
        <w:rPr>
          <w:rFonts w:ascii="宋体" w:hAnsi="宋体"/>
          <w:sz w:val="24"/>
        </w:rPr>
        <w:t>1</w:t>
      </w:r>
      <w:r>
        <w:rPr>
          <w:rFonts w:hint="eastAsia" w:ascii="宋体" w:hAnsi="宋体"/>
          <w:sz w:val="24"/>
        </w:rPr>
        <w:t>个、诉服大厅</w:t>
      </w:r>
      <w:r>
        <w:rPr>
          <w:rFonts w:ascii="宋体" w:hAnsi="宋体"/>
          <w:sz w:val="24"/>
        </w:rPr>
        <w:t>1</w:t>
      </w:r>
      <w:r>
        <w:rPr>
          <w:rFonts w:hint="eastAsia" w:ascii="宋体" w:hAnsi="宋体"/>
          <w:sz w:val="24"/>
        </w:rPr>
        <w:t>个、办公室</w:t>
      </w:r>
      <w:r>
        <w:rPr>
          <w:rFonts w:ascii="宋体" w:hAnsi="宋体"/>
          <w:sz w:val="24"/>
        </w:rPr>
        <w:t>9</w:t>
      </w:r>
      <w:r>
        <w:rPr>
          <w:rFonts w:hint="eastAsia" w:ascii="宋体" w:hAnsi="宋体"/>
          <w:sz w:val="24"/>
        </w:rPr>
        <w:t>间、调解室5间、信访接待</w:t>
      </w:r>
      <w:r>
        <w:rPr>
          <w:rFonts w:ascii="宋体" w:hAnsi="宋体"/>
          <w:sz w:val="24"/>
        </w:rPr>
        <w:t>1</w:t>
      </w:r>
      <w:r>
        <w:rPr>
          <w:rFonts w:hint="eastAsia" w:ascii="宋体" w:hAnsi="宋体"/>
          <w:sz w:val="24"/>
        </w:rPr>
        <w:t>间、卫生间</w:t>
      </w:r>
      <w:r>
        <w:rPr>
          <w:rFonts w:ascii="宋体" w:hAnsi="宋体"/>
          <w:sz w:val="24"/>
        </w:rPr>
        <w:t>4</w:t>
      </w:r>
      <w:r>
        <w:rPr>
          <w:rFonts w:hint="eastAsia" w:ascii="宋体" w:hAnsi="宋体"/>
          <w:sz w:val="24"/>
        </w:rPr>
        <w:t>间</w:t>
      </w:r>
      <w:r>
        <w:rPr>
          <w:rFonts w:ascii="宋体" w:hAnsi="宋体"/>
          <w:sz w:val="24"/>
        </w:rPr>
        <w:t>(</w:t>
      </w:r>
      <w:r>
        <w:rPr>
          <w:rFonts w:hint="eastAsia" w:ascii="宋体" w:hAnsi="宋体"/>
          <w:sz w:val="24"/>
        </w:rPr>
        <w:t>男、女各</w:t>
      </w:r>
      <w:r>
        <w:rPr>
          <w:rFonts w:ascii="宋体" w:hAnsi="宋体"/>
          <w:sz w:val="24"/>
        </w:rPr>
        <w:t>2</w:t>
      </w:r>
      <w:r>
        <w:rPr>
          <w:rFonts w:hint="eastAsia" w:ascii="宋体" w:hAnsi="宋体"/>
          <w:sz w:val="24"/>
        </w:rPr>
        <w:t>间</w:t>
      </w:r>
      <w:r>
        <w:rPr>
          <w:rFonts w:ascii="宋体" w:hAnsi="宋体"/>
          <w:sz w:val="24"/>
        </w:rPr>
        <w:t>)</w:t>
      </w:r>
      <w:r>
        <w:rPr>
          <w:rFonts w:hint="eastAsia" w:ascii="宋体" w:hAnsi="宋体"/>
          <w:sz w:val="24"/>
        </w:rPr>
        <w:t>、电梯</w:t>
      </w:r>
      <w:r>
        <w:rPr>
          <w:rFonts w:ascii="宋体" w:hAnsi="宋体"/>
          <w:sz w:val="24"/>
        </w:rPr>
        <w:t>1</w:t>
      </w:r>
      <w:r>
        <w:rPr>
          <w:rFonts w:hint="eastAsia" w:ascii="宋体" w:hAnsi="宋体"/>
          <w:sz w:val="24"/>
        </w:rPr>
        <w:t>部，格力空调多联机</w:t>
      </w:r>
      <w:r>
        <w:rPr>
          <w:rFonts w:ascii="宋体" w:hAnsi="宋体"/>
          <w:sz w:val="24"/>
        </w:rPr>
        <w:t>9</w:t>
      </w:r>
      <w:r>
        <w:rPr>
          <w:rFonts w:hint="eastAsia" w:ascii="宋体" w:hAnsi="宋体"/>
          <w:sz w:val="24"/>
        </w:rPr>
        <w:t>组。</w:t>
      </w:r>
    </w:p>
    <w:p w14:paraId="1B313611">
      <w:pPr>
        <w:spacing w:line="360" w:lineRule="auto"/>
        <w:rPr>
          <w:rFonts w:ascii="宋体"/>
          <w:sz w:val="24"/>
        </w:rPr>
      </w:pPr>
      <w:r>
        <w:rPr>
          <w:rFonts w:hint="eastAsia" w:ascii="宋体" w:hAnsi="宋体"/>
          <w:sz w:val="24"/>
        </w:rPr>
        <w:t>基础设备设施情况：</w:t>
      </w:r>
    </w:p>
    <w:tbl>
      <w:tblPr>
        <w:tblStyle w:val="4"/>
        <w:tblW w:w="0" w:type="auto"/>
        <w:jc w:val="center"/>
        <w:tblLayout w:type="fixed"/>
        <w:tblCellMar>
          <w:top w:w="0" w:type="dxa"/>
          <w:left w:w="108" w:type="dxa"/>
          <w:bottom w:w="0" w:type="dxa"/>
          <w:right w:w="108" w:type="dxa"/>
        </w:tblCellMar>
      </w:tblPr>
      <w:tblGrid>
        <w:gridCol w:w="838"/>
        <w:gridCol w:w="4313"/>
        <w:gridCol w:w="1634"/>
        <w:gridCol w:w="703"/>
        <w:gridCol w:w="720"/>
        <w:gridCol w:w="1754"/>
        <w:gridCol w:w="46"/>
      </w:tblGrid>
      <w:tr w14:paraId="4544301D">
        <w:tblPrEx>
          <w:tblCellMar>
            <w:top w:w="0" w:type="dxa"/>
            <w:left w:w="108" w:type="dxa"/>
            <w:bottom w:w="0" w:type="dxa"/>
            <w:right w:w="108" w:type="dxa"/>
          </w:tblCellMar>
        </w:tblPrEx>
        <w:trPr>
          <w:gridAfter w:val="1"/>
          <w:wAfter w:w="46" w:type="dxa"/>
          <w:trHeight w:val="408" w:hRule="atLeast"/>
          <w:jc w:val="center"/>
        </w:trPr>
        <w:tc>
          <w:tcPr>
            <w:tcW w:w="9962" w:type="dxa"/>
            <w:gridSpan w:val="6"/>
            <w:noWrap/>
            <w:vAlign w:val="center"/>
          </w:tcPr>
          <w:p w14:paraId="6A731F0D">
            <w:pPr>
              <w:widowControl/>
              <w:spacing w:line="360" w:lineRule="auto"/>
              <w:jc w:val="center"/>
              <w:textAlignment w:val="center"/>
              <w:rPr>
                <w:rFonts w:ascii="宋体" w:cs="宋体"/>
                <w:b/>
                <w:bCs/>
                <w:color w:val="000000"/>
                <w:sz w:val="24"/>
              </w:rPr>
            </w:pPr>
            <w:r>
              <w:rPr>
                <w:rFonts w:hint="eastAsia" w:ascii="宋体" w:hAnsi="宋体" w:cs="宋体"/>
                <w:b/>
                <w:bCs/>
                <w:color w:val="000000"/>
                <w:sz w:val="24"/>
              </w:rPr>
              <w:t>基础设备设施</w:t>
            </w:r>
          </w:p>
        </w:tc>
      </w:tr>
      <w:tr w14:paraId="7D96B11F">
        <w:tblPrEx>
          <w:tblCellMar>
            <w:top w:w="0" w:type="dxa"/>
            <w:left w:w="108" w:type="dxa"/>
            <w:bottom w:w="0" w:type="dxa"/>
            <w:right w:w="108" w:type="dxa"/>
          </w:tblCellMar>
        </w:tblPrEx>
        <w:trPr>
          <w:trHeight w:val="312"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14:paraId="195B6C9F">
            <w:pPr>
              <w:widowControl/>
              <w:spacing w:line="360" w:lineRule="auto"/>
              <w:jc w:val="center"/>
              <w:textAlignment w:val="center"/>
              <w:rPr>
                <w:rFonts w:ascii="宋体" w:cs="宋体"/>
                <w:color w:val="000000"/>
                <w:sz w:val="24"/>
              </w:rPr>
            </w:pPr>
            <w:r>
              <w:rPr>
                <w:rFonts w:hint="eastAsia" w:ascii="宋体" w:hAnsi="宋体" w:cs="宋体"/>
                <w:color w:val="000000"/>
                <w:sz w:val="24"/>
              </w:rPr>
              <w:t>序号</w:t>
            </w:r>
          </w:p>
        </w:tc>
        <w:tc>
          <w:tcPr>
            <w:tcW w:w="4313" w:type="dxa"/>
            <w:vMerge w:val="restart"/>
            <w:tcBorders>
              <w:top w:val="single" w:color="000000" w:sz="4" w:space="0"/>
              <w:left w:val="single" w:color="000000" w:sz="4" w:space="0"/>
              <w:bottom w:val="single" w:color="000000" w:sz="4" w:space="0"/>
              <w:right w:val="single" w:color="000000" w:sz="4" w:space="0"/>
            </w:tcBorders>
            <w:noWrap/>
            <w:vAlign w:val="center"/>
          </w:tcPr>
          <w:p w14:paraId="2D72871C">
            <w:pPr>
              <w:widowControl/>
              <w:spacing w:line="360" w:lineRule="auto"/>
              <w:jc w:val="center"/>
              <w:textAlignment w:val="center"/>
              <w:rPr>
                <w:rFonts w:ascii="宋体" w:cs="宋体"/>
                <w:color w:val="000000"/>
                <w:sz w:val="24"/>
              </w:rPr>
            </w:pPr>
            <w:r>
              <w:rPr>
                <w:rFonts w:hint="eastAsia" w:ascii="宋体" w:hAnsi="宋体" w:cs="宋体"/>
                <w:color w:val="000000"/>
                <w:sz w:val="24"/>
              </w:rPr>
              <w:t>名称</w:t>
            </w:r>
          </w:p>
        </w:tc>
        <w:tc>
          <w:tcPr>
            <w:tcW w:w="1634" w:type="dxa"/>
            <w:vMerge w:val="restart"/>
            <w:tcBorders>
              <w:top w:val="single" w:color="000000" w:sz="4" w:space="0"/>
              <w:left w:val="single" w:color="000000" w:sz="4" w:space="0"/>
              <w:bottom w:val="single" w:color="000000" w:sz="4" w:space="0"/>
              <w:right w:val="single" w:color="000000" w:sz="4" w:space="0"/>
            </w:tcBorders>
            <w:noWrap/>
            <w:vAlign w:val="center"/>
          </w:tcPr>
          <w:p w14:paraId="33FBEC22">
            <w:pPr>
              <w:widowControl/>
              <w:spacing w:line="360" w:lineRule="auto"/>
              <w:jc w:val="center"/>
              <w:textAlignment w:val="center"/>
              <w:rPr>
                <w:rFonts w:ascii="宋体" w:cs="宋体"/>
                <w:color w:val="000000"/>
                <w:sz w:val="24"/>
              </w:rPr>
            </w:pPr>
            <w:r>
              <w:rPr>
                <w:rFonts w:hint="eastAsia" w:ascii="宋体" w:hAnsi="宋体" w:cs="宋体"/>
                <w:color w:val="000000"/>
                <w:sz w:val="24"/>
              </w:rPr>
              <w:t>数量（台）</w:t>
            </w:r>
          </w:p>
        </w:tc>
        <w:tc>
          <w:tcPr>
            <w:tcW w:w="1423" w:type="dxa"/>
            <w:gridSpan w:val="2"/>
            <w:tcBorders>
              <w:top w:val="single" w:color="000000" w:sz="4" w:space="0"/>
              <w:left w:val="single" w:color="000000" w:sz="4" w:space="0"/>
              <w:bottom w:val="single" w:color="000000" w:sz="4" w:space="0"/>
              <w:right w:val="single" w:color="000000" w:sz="4" w:space="0"/>
            </w:tcBorders>
            <w:noWrap/>
            <w:vAlign w:val="center"/>
          </w:tcPr>
          <w:p w14:paraId="3FC14B19">
            <w:pPr>
              <w:widowControl/>
              <w:spacing w:line="360" w:lineRule="auto"/>
              <w:jc w:val="center"/>
              <w:textAlignment w:val="center"/>
              <w:rPr>
                <w:rFonts w:ascii="宋体" w:cs="宋体"/>
                <w:color w:val="000000"/>
                <w:sz w:val="24"/>
              </w:rPr>
            </w:pPr>
            <w:r>
              <w:rPr>
                <w:rFonts w:hint="eastAsia" w:ascii="宋体" w:hAnsi="宋体" w:cs="宋体"/>
                <w:color w:val="000000"/>
                <w:sz w:val="24"/>
              </w:rPr>
              <w:t>运行情况</w:t>
            </w:r>
          </w:p>
        </w:tc>
        <w:tc>
          <w:tcPr>
            <w:tcW w:w="180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691218EA">
            <w:pPr>
              <w:widowControl/>
              <w:spacing w:line="360" w:lineRule="auto"/>
              <w:jc w:val="center"/>
              <w:textAlignment w:val="center"/>
              <w:rPr>
                <w:rFonts w:ascii="宋体" w:cs="宋体"/>
                <w:color w:val="000000"/>
                <w:sz w:val="24"/>
              </w:rPr>
            </w:pPr>
            <w:r>
              <w:rPr>
                <w:rFonts w:hint="eastAsia" w:ascii="宋体" w:hAnsi="宋体" w:cs="宋体"/>
                <w:color w:val="000000"/>
                <w:sz w:val="24"/>
              </w:rPr>
              <w:t>备注</w:t>
            </w:r>
          </w:p>
        </w:tc>
      </w:tr>
      <w:tr w14:paraId="3EB88AD4">
        <w:tblPrEx>
          <w:tblCellMar>
            <w:top w:w="0" w:type="dxa"/>
            <w:left w:w="108" w:type="dxa"/>
            <w:bottom w:w="0" w:type="dxa"/>
            <w:right w:w="108" w:type="dxa"/>
          </w:tblCellMar>
        </w:tblPrEx>
        <w:trPr>
          <w:trHeight w:val="312"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29CD4">
            <w:pPr>
              <w:widowControl/>
              <w:rPr>
                <w:rFonts w:ascii="宋体" w:cs="宋体"/>
                <w:color w:val="000000"/>
                <w:sz w:val="24"/>
              </w:rPr>
            </w:pPr>
          </w:p>
        </w:tc>
        <w:tc>
          <w:tcPr>
            <w:tcW w:w="43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7251B">
            <w:pPr>
              <w:widowControl/>
              <w:rPr>
                <w:rFonts w:ascii="宋体" w:cs="宋体"/>
                <w:color w:val="000000"/>
                <w:sz w:val="24"/>
              </w:rPr>
            </w:pP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F02A9">
            <w:pPr>
              <w:widowControl/>
              <w:rPr>
                <w:rFonts w:ascii="宋体" w:cs="宋体"/>
                <w:color w:val="000000"/>
                <w:sz w:val="24"/>
              </w:rPr>
            </w:pP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3187B2E">
            <w:pPr>
              <w:widowControl/>
              <w:spacing w:line="360" w:lineRule="auto"/>
              <w:jc w:val="center"/>
              <w:textAlignment w:val="center"/>
              <w:rPr>
                <w:rFonts w:ascii="宋体" w:cs="宋体"/>
                <w:color w:val="000000"/>
                <w:sz w:val="24"/>
              </w:rPr>
            </w:pPr>
            <w:r>
              <w:rPr>
                <w:rFonts w:hint="eastAsia" w:ascii="宋体" w:hAnsi="宋体" w:cs="宋体"/>
                <w:color w:val="000000"/>
                <w:sz w:val="24"/>
              </w:rPr>
              <w:t>用</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4B45372">
            <w:pPr>
              <w:widowControl/>
              <w:spacing w:line="360" w:lineRule="auto"/>
              <w:jc w:val="center"/>
              <w:textAlignment w:val="center"/>
              <w:rPr>
                <w:rFonts w:ascii="宋体" w:cs="宋体"/>
                <w:color w:val="000000"/>
                <w:sz w:val="24"/>
              </w:rPr>
            </w:pPr>
            <w:r>
              <w:rPr>
                <w:rFonts w:hint="eastAsia" w:ascii="宋体" w:hAnsi="宋体" w:cs="宋体"/>
                <w:color w:val="000000"/>
                <w:sz w:val="24"/>
              </w:rPr>
              <w:t>备</w:t>
            </w:r>
          </w:p>
        </w:tc>
        <w:tc>
          <w:tcPr>
            <w:tcW w:w="18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E59B10">
            <w:pPr>
              <w:widowControl/>
              <w:rPr>
                <w:rFonts w:ascii="宋体" w:cs="宋体"/>
                <w:color w:val="000000"/>
                <w:sz w:val="24"/>
              </w:rPr>
            </w:pPr>
          </w:p>
        </w:tc>
      </w:tr>
      <w:tr w14:paraId="7B64E4F9">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60969205">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422E2939">
            <w:pPr>
              <w:widowControl/>
              <w:spacing w:line="360" w:lineRule="auto"/>
              <w:jc w:val="center"/>
              <w:textAlignment w:val="center"/>
              <w:rPr>
                <w:rFonts w:ascii="宋体" w:cs="宋体"/>
                <w:color w:val="000000"/>
                <w:sz w:val="24"/>
              </w:rPr>
            </w:pPr>
            <w:r>
              <w:rPr>
                <w:rFonts w:hint="eastAsia" w:ascii="宋体" w:hAnsi="宋体" w:cs="宋体"/>
                <w:color w:val="000000"/>
                <w:sz w:val="24"/>
              </w:rPr>
              <w:t>制冷机组</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6A6D37A">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2EA6C66">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6ACED7C">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6F5C84D0">
            <w:pPr>
              <w:widowControl/>
              <w:spacing w:line="360" w:lineRule="auto"/>
              <w:jc w:val="center"/>
              <w:textAlignment w:val="center"/>
              <w:rPr>
                <w:rFonts w:ascii="宋体" w:cs="宋体"/>
                <w:color w:val="000000"/>
                <w:sz w:val="24"/>
              </w:rPr>
            </w:pPr>
            <w:r>
              <w:rPr>
                <w:rFonts w:hint="eastAsia" w:ascii="宋体" w:hAnsi="宋体" w:cs="宋体"/>
                <w:color w:val="000000"/>
                <w:sz w:val="24"/>
              </w:rPr>
              <w:t>美的螺杆机</w:t>
            </w:r>
          </w:p>
        </w:tc>
      </w:tr>
      <w:tr w14:paraId="28385575">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6F4B7663">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7CBD703E">
            <w:pPr>
              <w:widowControl/>
              <w:spacing w:line="360" w:lineRule="auto"/>
              <w:jc w:val="center"/>
              <w:textAlignment w:val="center"/>
              <w:rPr>
                <w:rFonts w:ascii="宋体" w:cs="宋体"/>
                <w:color w:val="000000"/>
                <w:sz w:val="24"/>
              </w:rPr>
            </w:pPr>
            <w:r>
              <w:rPr>
                <w:rFonts w:hint="eastAsia" w:ascii="宋体" w:hAnsi="宋体" w:cs="宋体"/>
                <w:color w:val="000000"/>
                <w:sz w:val="24"/>
              </w:rPr>
              <w:t>冷却泵</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3F4E71E">
            <w:pPr>
              <w:widowControl/>
              <w:spacing w:line="360" w:lineRule="auto"/>
              <w:jc w:val="center"/>
              <w:textAlignment w:val="center"/>
              <w:rPr>
                <w:rFonts w:ascii="宋体" w:cs="宋体"/>
                <w:color w:val="000000"/>
                <w:sz w:val="24"/>
              </w:rPr>
            </w:pPr>
            <w:r>
              <w:rPr>
                <w:rFonts w:ascii="宋体" w:hAnsi="宋体" w:cs="宋体"/>
                <w:color w:val="000000"/>
                <w:sz w:val="24"/>
              </w:rPr>
              <w:t>3</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9371C3A">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90103E0">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38480630">
            <w:pPr>
              <w:spacing w:line="360" w:lineRule="auto"/>
              <w:jc w:val="center"/>
              <w:rPr>
                <w:rFonts w:ascii="宋体" w:cs="宋体"/>
                <w:color w:val="000000"/>
                <w:sz w:val="24"/>
              </w:rPr>
            </w:pPr>
          </w:p>
        </w:tc>
      </w:tr>
      <w:tr w14:paraId="4F7577A7">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4E9268F3">
            <w:pPr>
              <w:widowControl/>
              <w:spacing w:line="360" w:lineRule="auto"/>
              <w:jc w:val="center"/>
              <w:textAlignment w:val="center"/>
              <w:rPr>
                <w:rFonts w:ascii="宋体" w:cs="宋体"/>
                <w:color w:val="000000"/>
                <w:sz w:val="24"/>
              </w:rPr>
            </w:pPr>
            <w:r>
              <w:rPr>
                <w:rFonts w:ascii="宋体" w:hAnsi="宋体" w:cs="宋体"/>
                <w:color w:val="000000"/>
                <w:sz w:val="24"/>
              </w:rPr>
              <w:t>3</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2D0469F7">
            <w:pPr>
              <w:widowControl/>
              <w:spacing w:line="360" w:lineRule="auto"/>
              <w:jc w:val="center"/>
              <w:textAlignment w:val="center"/>
              <w:rPr>
                <w:rFonts w:ascii="宋体" w:cs="宋体"/>
                <w:color w:val="000000"/>
                <w:sz w:val="24"/>
              </w:rPr>
            </w:pPr>
            <w:r>
              <w:rPr>
                <w:rFonts w:hint="eastAsia" w:ascii="宋体" w:hAnsi="宋体" w:cs="宋体"/>
                <w:color w:val="000000"/>
                <w:sz w:val="24"/>
              </w:rPr>
              <w:t>冷冻泵</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99075D3">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6E98044">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6BFDC0C">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67D9C86A">
            <w:pPr>
              <w:spacing w:line="360" w:lineRule="auto"/>
              <w:jc w:val="center"/>
              <w:rPr>
                <w:rFonts w:ascii="宋体" w:cs="宋体"/>
                <w:color w:val="000000"/>
                <w:sz w:val="24"/>
              </w:rPr>
            </w:pPr>
          </w:p>
        </w:tc>
      </w:tr>
      <w:tr w14:paraId="3D2455DA">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31F31A79">
            <w:pPr>
              <w:widowControl/>
              <w:spacing w:line="360" w:lineRule="auto"/>
              <w:jc w:val="center"/>
              <w:textAlignment w:val="center"/>
              <w:rPr>
                <w:rFonts w:ascii="宋体" w:cs="宋体"/>
                <w:color w:val="000000"/>
                <w:sz w:val="24"/>
              </w:rPr>
            </w:pPr>
            <w:r>
              <w:rPr>
                <w:rFonts w:ascii="宋体" w:hAnsi="宋体" w:cs="宋体"/>
                <w:color w:val="000000"/>
                <w:sz w:val="24"/>
              </w:rPr>
              <w:t>4</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7BF2AB95">
            <w:pPr>
              <w:widowControl/>
              <w:spacing w:line="360" w:lineRule="auto"/>
              <w:jc w:val="center"/>
              <w:textAlignment w:val="center"/>
              <w:rPr>
                <w:rFonts w:ascii="宋体" w:cs="宋体"/>
                <w:color w:val="000000"/>
                <w:sz w:val="24"/>
              </w:rPr>
            </w:pPr>
            <w:r>
              <w:rPr>
                <w:rFonts w:hint="eastAsia" w:ascii="宋体" w:hAnsi="宋体" w:cs="宋体"/>
                <w:color w:val="000000"/>
                <w:sz w:val="24"/>
              </w:rPr>
              <w:t>冷却塔风机</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4FDB3067">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CB87676">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5DEB7D9">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0083C534">
            <w:pPr>
              <w:spacing w:line="360" w:lineRule="auto"/>
              <w:jc w:val="center"/>
              <w:rPr>
                <w:rFonts w:ascii="宋体" w:cs="宋体"/>
                <w:color w:val="000000"/>
                <w:sz w:val="24"/>
              </w:rPr>
            </w:pPr>
          </w:p>
        </w:tc>
      </w:tr>
      <w:tr w14:paraId="266E324D">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71A02100">
            <w:pPr>
              <w:widowControl/>
              <w:spacing w:line="360" w:lineRule="auto"/>
              <w:jc w:val="center"/>
              <w:textAlignment w:val="center"/>
              <w:rPr>
                <w:rFonts w:ascii="宋体" w:cs="宋体"/>
                <w:color w:val="000000"/>
                <w:sz w:val="24"/>
              </w:rPr>
            </w:pPr>
            <w:r>
              <w:rPr>
                <w:rFonts w:ascii="宋体" w:hAnsi="宋体" w:cs="宋体"/>
                <w:color w:val="000000"/>
                <w:sz w:val="24"/>
              </w:rPr>
              <w:t>5</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4D48086A">
            <w:pPr>
              <w:widowControl/>
              <w:spacing w:line="360" w:lineRule="auto"/>
              <w:jc w:val="center"/>
              <w:textAlignment w:val="center"/>
              <w:rPr>
                <w:rFonts w:ascii="宋体" w:cs="宋体"/>
                <w:color w:val="000000"/>
                <w:sz w:val="24"/>
              </w:rPr>
            </w:pPr>
            <w:r>
              <w:rPr>
                <w:rFonts w:hint="eastAsia" w:ascii="宋体" w:hAnsi="宋体" w:cs="宋体"/>
                <w:color w:val="000000"/>
                <w:sz w:val="24"/>
              </w:rPr>
              <w:t>排水泵</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80F9A5A">
            <w:pPr>
              <w:widowControl/>
              <w:spacing w:line="360" w:lineRule="auto"/>
              <w:jc w:val="center"/>
              <w:textAlignment w:val="center"/>
              <w:rPr>
                <w:rFonts w:ascii="宋体" w:cs="宋体"/>
                <w:color w:val="000000"/>
                <w:sz w:val="24"/>
              </w:rPr>
            </w:pPr>
            <w:r>
              <w:rPr>
                <w:rFonts w:ascii="宋体" w:hAnsi="宋体" w:cs="宋体"/>
                <w:color w:val="000000"/>
                <w:sz w:val="24"/>
              </w:rPr>
              <w:t>6</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132C074">
            <w:pPr>
              <w:widowControl/>
              <w:spacing w:line="360" w:lineRule="auto"/>
              <w:jc w:val="center"/>
              <w:textAlignment w:val="center"/>
              <w:rPr>
                <w:rFonts w:ascii="宋体" w:cs="宋体"/>
                <w:color w:val="000000"/>
                <w:sz w:val="24"/>
              </w:rPr>
            </w:pPr>
            <w:r>
              <w:rPr>
                <w:rFonts w:ascii="宋体" w:hAnsi="宋体" w:cs="宋体"/>
                <w:color w:val="000000"/>
                <w:sz w:val="24"/>
              </w:rPr>
              <w:t>3</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D6DF3E8">
            <w:pPr>
              <w:widowControl/>
              <w:spacing w:line="360" w:lineRule="auto"/>
              <w:jc w:val="center"/>
              <w:textAlignment w:val="center"/>
              <w:rPr>
                <w:rFonts w:ascii="宋体" w:cs="宋体"/>
                <w:color w:val="000000"/>
                <w:sz w:val="24"/>
              </w:rPr>
            </w:pPr>
            <w:r>
              <w:rPr>
                <w:rFonts w:ascii="宋体" w:hAnsi="宋体" w:cs="宋体"/>
                <w:color w:val="000000"/>
                <w:sz w:val="24"/>
              </w:rPr>
              <w:t>3</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6C6E2CE9">
            <w:pPr>
              <w:spacing w:line="360" w:lineRule="auto"/>
              <w:jc w:val="center"/>
              <w:rPr>
                <w:rFonts w:ascii="宋体" w:cs="宋体"/>
                <w:color w:val="000000"/>
                <w:sz w:val="24"/>
              </w:rPr>
            </w:pPr>
          </w:p>
        </w:tc>
      </w:tr>
      <w:tr w14:paraId="74FB17CE">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23900CDE">
            <w:pPr>
              <w:widowControl/>
              <w:spacing w:line="360" w:lineRule="auto"/>
              <w:jc w:val="center"/>
              <w:textAlignment w:val="center"/>
              <w:rPr>
                <w:rFonts w:ascii="宋体" w:cs="宋体"/>
                <w:color w:val="000000"/>
                <w:sz w:val="24"/>
              </w:rPr>
            </w:pPr>
            <w:r>
              <w:rPr>
                <w:rFonts w:ascii="宋体" w:hAnsi="宋体" w:cs="宋体"/>
                <w:color w:val="000000"/>
                <w:sz w:val="24"/>
              </w:rPr>
              <w:t>6</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40099724">
            <w:pPr>
              <w:widowControl/>
              <w:spacing w:line="360" w:lineRule="auto"/>
              <w:jc w:val="center"/>
              <w:textAlignment w:val="center"/>
              <w:rPr>
                <w:rFonts w:ascii="宋体" w:cs="宋体"/>
                <w:color w:val="000000"/>
                <w:sz w:val="24"/>
              </w:rPr>
            </w:pPr>
            <w:r>
              <w:rPr>
                <w:rFonts w:hint="eastAsia" w:ascii="宋体" w:hAnsi="宋体" w:cs="宋体"/>
                <w:color w:val="000000"/>
                <w:sz w:val="24"/>
              </w:rPr>
              <w:t>排污泵</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C6A044A">
            <w:pPr>
              <w:widowControl/>
              <w:spacing w:line="360" w:lineRule="auto"/>
              <w:jc w:val="center"/>
              <w:textAlignment w:val="center"/>
              <w:rPr>
                <w:rFonts w:ascii="宋体" w:cs="宋体"/>
                <w:color w:val="000000"/>
                <w:sz w:val="24"/>
              </w:rPr>
            </w:pPr>
            <w:r>
              <w:rPr>
                <w:rFonts w:ascii="宋体" w:hAnsi="宋体" w:cs="宋体"/>
                <w:color w:val="000000"/>
                <w:sz w:val="24"/>
              </w:rPr>
              <w:t>4</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77F0506">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A465051">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55041599">
            <w:pPr>
              <w:spacing w:line="360" w:lineRule="auto"/>
              <w:jc w:val="center"/>
              <w:rPr>
                <w:rFonts w:ascii="宋体" w:cs="宋体"/>
                <w:color w:val="000000"/>
                <w:sz w:val="24"/>
              </w:rPr>
            </w:pPr>
          </w:p>
        </w:tc>
      </w:tr>
      <w:tr w14:paraId="1A2DAD11">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0BA0A029">
            <w:pPr>
              <w:widowControl/>
              <w:spacing w:line="360" w:lineRule="auto"/>
              <w:jc w:val="center"/>
              <w:textAlignment w:val="center"/>
              <w:rPr>
                <w:rFonts w:ascii="宋体" w:cs="宋体"/>
                <w:color w:val="000000"/>
                <w:sz w:val="24"/>
              </w:rPr>
            </w:pPr>
            <w:r>
              <w:rPr>
                <w:rFonts w:ascii="宋体" w:hAnsi="宋体" w:cs="宋体"/>
                <w:color w:val="000000"/>
                <w:sz w:val="24"/>
              </w:rPr>
              <w:t>7</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1323B9FB">
            <w:pPr>
              <w:widowControl/>
              <w:spacing w:line="360" w:lineRule="auto"/>
              <w:jc w:val="center"/>
              <w:textAlignment w:val="center"/>
              <w:rPr>
                <w:rFonts w:ascii="宋体" w:cs="宋体"/>
                <w:color w:val="000000"/>
                <w:sz w:val="24"/>
              </w:rPr>
            </w:pPr>
            <w:r>
              <w:rPr>
                <w:rFonts w:hint="eastAsia" w:ascii="宋体" w:hAnsi="宋体" w:cs="宋体"/>
                <w:color w:val="000000"/>
                <w:sz w:val="24"/>
              </w:rPr>
              <w:t>热交换器</w:t>
            </w:r>
            <w:r>
              <w:rPr>
                <w:rFonts w:ascii="宋体" w:hAnsi="宋体" w:cs="宋体"/>
                <w:color w:val="000000"/>
                <w:sz w:val="24"/>
              </w:rPr>
              <w:t>(</w:t>
            </w:r>
            <w:r>
              <w:rPr>
                <w:rFonts w:hint="eastAsia" w:ascii="宋体" w:hAnsi="宋体" w:cs="宋体"/>
                <w:color w:val="000000"/>
                <w:sz w:val="24"/>
              </w:rPr>
              <w:t>高区</w:t>
            </w:r>
            <w:r>
              <w:rPr>
                <w:rFonts w:ascii="宋体" w:hAnsi="宋体" w:cs="宋体"/>
                <w:color w:val="000000"/>
                <w:sz w:val="24"/>
              </w:rPr>
              <w:t>)</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05CCB9B8">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B3E020E">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217E8E4">
            <w:pPr>
              <w:widowControl/>
              <w:spacing w:line="360" w:lineRule="auto"/>
              <w:jc w:val="center"/>
              <w:textAlignment w:val="center"/>
              <w:rPr>
                <w:rFonts w:asci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1FD5ADAB">
            <w:pPr>
              <w:spacing w:line="360" w:lineRule="auto"/>
              <w:jc w:val="center"/>
              <w:rPr>
                <w:rFonts w:ascii="宋体" w:cs="宋体"/>
                <w:color w:val="000000"/>
                <w:sz w:val="24"/>
              </w:rPr>
            </w:pPr>
          </w:p>
        </w:tc>
      </w:tr>
      <w:tr w14:paraId="7E956FCC">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481EF67A">
            <w:pPr>
              <w:widowControl/>
              <w:spacing w:line="360" w:lineRule="auto"/>
              <w:jc w:val="center"/>
              <w:textAlignment w:val="center"/>
              <w:rPr>
                <w:rFonts w:ascii="宋体" w:cs="宋体"/>
                <w:color w:val="000000"/>
                <w:sz w:val="24"/>
              </w:rPr>
            </w:pPr>
            <w:r>
              <w:rPr>
                <w:rFonts w:ascii="宋体" w:hAnsi="宋体" w:cs="宋体"/>
                <w:color w:val="000000"/>
                <w:sz w:val="24"/>
              </w:rPr>
              <w:t>8</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18A883E0">
            <w:pPr>
              <w:widowControl/>
              <w:spacing w:line="360" w:lineRule="auto"/>
              <w:jc w:val="center"/>
              <w:textAlignment w:val="center"/>
              <w:rPr>
                <w:rFonts w:ascii="宋体" w:cs="宋体"/>
                <w:color w:val="000000"/>
                <w:sz w:val="24"/>
              </w:rPr>
            </w:pPr>
            <w:r>
              <w:rPr>
                <w:rFonts w:hint="eastAsia" w:ascii="宋体" w:hAnsi="宋体" w:cs="宋体"/>
                <w:color w:val="000000"/>
                <w:sz w:val="24"/>
              </w:rPr>
              <w:t>热交换器</w:t>
            </w:r>
            <w:r>
              <w:rPr>
                <w:rFonts w:ascii="宋体" w:hAnsi="宋体" w:cs="宋体"/>
                <w:color w:val="000000"/>
                <w:sz w:val="24"/>
              </w:rPr>
              <w:t>(</w:t>
            </w:r>
            <w:r>
              <w:rPr>
                <w:rFonts w:hint="eastAsia" w:ascii="宋体" w:hAnsi="宋体" w:cs="宋体"/>
                <w:color w:val="000000"/>
                <w:sz w:val="24"/>
              </w:rPr>
              <w:t>低区</w:t>
            </w:r>
            <w:r>
              <w:rPr>
                <w:rFonts w:ascii="宋体" w:hAnsi="宋体" w:cs="宋体"/>
                <w:color w:val="000000"/>
                <w:sz w:val="24"/>
              </w:rPr>
              <w:t>)</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BDE4229">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A4E7115">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A4D1605">
            <w:pPr>
              <w:widowControl/>
              <w:spacing w:line="360" w:lineRule="auto"/>
              <w:jc w:val="center"/>
              <w:textAlignment w:val="center"/>
              <w:rPr>
                <w:rFonts w:asci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018CF266">
            <w:pPr>
              <w:spacing w:line="360" w:lineRule="auto"/>
              <w:jc w:val="center"/>
              <w:rPr>
                <w:rFonts w:ascii="宋体" w:cs="宋体"/>
                <w:color w:val="000000"/>
                <w:sz w:val="24"/>
              </w:rPr>
            </w:pPr>
          </w:p>
        </w:tc>
      </w:tr>
      <w:tr w14:paraId="58C07429">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0AB7C879">
            <w:pPr>
              <w:widowControl/>
              <w:spacing w:line="360" w:lineRule="auto"/>
              <w:jc w:val="center"/>
              <w:textAlignment w:val="center"/>
              <w:rPr>
                <w:rFonts w:ascii="宋体" w:cs="宋体"/>
                <w:color w:val="000000"/>
                <w:sz w:val="24"/>
              </w:rPr>
            </w:pPr>
            <w:r>
              <w:rPr>
                <w:rFonts w:ascii="宋体" w:hAnsi="宋体" w:cs="宋体"/>
                <w:color w:val="000000"/>
                <w:sz w:val="24"/>
              </w:rPr>
              <w:t>9</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33113E2E">
            <w:pPr>
              <w:widowControl/>
              <w:spacing w:line="360" w:lineRule="auto"/>
              <w:jc w:val="center"/>
              <w:textAlignment w:val="center"/>
              <w:rPr>
                <w:rFonts w:ascii="宋体" w:cs="宋体"/>
                <w:color w:val="000000"/>
                <w:sz w:val="24"/>
              </w:rPr>
            </w:pPr>
            <w:r>
              <w:rPr>
                <w:rFonts w:hint="eastAsia" w:ascii="宋体" w:hAnsi="宋体" w:cs="宋体"/>
                <w:color w:val="000000"/>
                <w:sz w:val="24"/>
              </w:rPr>
              <w:t>热力循环泵（高区）</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13AE0A91">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592340A">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9D75FC6">
            <w:pPr>
              <w:spacing w:line="360" w:lineRule="auto"/>
              <w:jc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5F4342EC">
            <w:pPr>
              <w:spacing w:line="360" w:lineRule="auto"/>
              <w:jc w:val="center"/>
              <w:rPr>
                <w:rFonts w:ascii="宋体" w:cs="宋体"/>
                <w:color w:val="000000"/>
                <w:sz w:val="24"/>
              </w:rPr>
            </w:pPr>
          </w:p>
        </w:tc>
      </w:tr>
      <w:tr w14:paraId="165C4339">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49E753CA">
            <w:pPr>
              <w:widowControl/>
              <w:spacing w:line="360" w:lineRule="auto"/>
              <w:jc w:val="center"/>
              <w:textAlignment w:val="center"/>
              <w:rPr>
                <w:rFonts w:ascii="宋体" w:cs="宋体"/>
                <w:color w:val="000000"/>
                <w:sz w:val="24"/>
              </w:rPr>
            </w:pPr>
            <w:r>
              <w:rPr>
                <w:rFonts w:ascii="宋体" w:hAnsi="宋体" w:cs="宋体"/>
                <w:color w:val="000000"/>
                <w:sz w:val="24"/>
              </w:rPr>
              <w:t>10</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3C1360AA">
            <w:pPr>
              <w:widowControl/>
              <w:spacing w:line="360" w:lineRule="auto"/>
              <w:jc w:val="center"/>
              <w:textAlignment w:val="center"/>
              <w:rPr>
                <w:rFonts w:ascii="宋体" w:cs="宋体"/>
                <w:color w:val="000000"/>
                <w:sz w:val="24"/>
              </w:rPr>
            </w:pPr>
            <w:r>
              <w:rPr>
                <w:rFonts w:hint="eastAsia" w:ascii="宋体" w:hAnsi="宋体" w:cs="宋体"/>
                <w:color w:val="000000"/>
                <w:sz w:val="24"/>
              </w:rPr>
              <w:t>热力循环泵（低区）</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835457E">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0D5A00C">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DBB7637">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54F00466">
            <w:pPr>
              <w:spacing w:line="360" w:lineRule="auto"/>
              <w:jc w:val="center"/>
              <w:rPr>
                <w:rFonts w:ascii="宋体" w:cs="宋体"/>
                <w:color w:val="000000"/>
                <w:sz w:val="24"/>
              </w:rPr>
            </w:pPr>
          </w:p>
        </w:tc>
      </w:tr>
      <w:tr w14:paraId="1EDE7E3E">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0CB65CDE">
            <w:pPr>
              <w:widowControl/>
              <w:spacing w:line="360" w:lineRule="auto"/>
              <w:jc w:val="center"/>
              <w:textAlignment w:val="center"/>
              <w:rPr>
                <w:rFonts w:ascii="宋体" w:cs="宋体"/>
                <w:color w:val="000000"/>
                <w:sz w:val="24"/>
              </w:rPr>
            </w:pPr>
            <w:r>
              <w:rPr>
                <w:rFonts w:ascii="宋体" w:hAnsi="宋体" w:cs="宋体"/>
                <w:color w:val="000000"/>
                <w:sz w:val="24"/>
              </w:rPr>
              <w:t>11</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4AB9DEF8">
            <w:pPr>
              <w:widowControl/>
              <w:spacing w:line="360" w:lineRule="auto"/>
              <w:jc w:val="center"/>
              <w:textAlignment w:val="center"/>
              <w:rPr>
                <w:rFonts w:ascii="宋体" w:cs="宋体"/>
                <w:color w:val="000000"/>
                <w:sz w:val="24"/>
              </w:rPr>
            </w:pPr>
            <w:r>
              <w:rPr>
                <w:rFonts w:hint="eastAsia" w:ascii="宋体" w:hAnsi="宋体" w:cs="宋体"/>
                <w:color w:val="000000"/>
                <w:sz w:val="24"/>
              </w:rPr>
              <w:t>喷淋泵</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D477EF2">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F8F2332">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AAD4851">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566A0AD1">
            <w:pPr>
              <w:spacing w:line="360" w:lineRule="auto"/>
              <w:jc w:val="center"/>
              <w:rPr>
                <w:rFonts w:ascii="宋体" w:cs="宋体"/>
                <w:color w:val="000000"/>
                <w:sz w:val="24"/>
              </w:rPr>
            </w:pPr>
          </w:p>
        </w:tc>
      </w:tr>
      <w:tr w14:paraId="44A3B45D">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1EB09567">
            <w:pPr>
              <w:widowControl/>
              <w:spacing w:line="360" w:lineRule="auto"/>
              <w:jc w:val="center"/>
              <w:textAlignment w:val="center"/>
              <w:rPr>
                <w:rFonts w:ascii="宋体" w:cs="宋体"/>
                <w:color w:val="000000"/>
                <w:sz w:val="24"/>
              </w:rPr>
            </w:pPr>
            <w:r>
              <w:rPr>
                <w:rFonts w:ascii="宋体" w:hAnsi="宋体" w:cs="宋体"/>
                <w:color w:val="000000"/>
                <w:sz w:val="24"/>
              </w:rPr>
              <w:t>12</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74D04123">
            <w:pPr>
              <w:widowControl/>
              <w:spacing w:line="360" w:lineRule="auto"/>
              <w:jc w:val="center"/>
              <w:textAlignment w:val="center"/>
              <w:rPr>
                <w:rFonts w:ascii="宋体" w:cs="宋体"/>
                <w:color w:val="000000"/>
                <w:sz w:val="24"/>
              </w:rPr>
            </w:pPr>
            <w:r>
              <w:rPr>
                <w:rFonts w:hint="eastAsia" w:ascii="宋体" w:hAnsi="宋体" w:cs="宋体"/>
                <w:color w:val="000000"/>
                <w:sz w:val="24"/>
              </w:rPr>
              <w:t>消火栓泵</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C4DF234">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3CBEE725">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4B4965D">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0BE71D10">
            <w:pPr>
              <w:spacing w:line="360" w:lineRule="auto"/>
              <w:jc w:val="center"/>
              <w:rPr>
                <w:rFonts w:ascii="宋体" w:cs="宋体"/>
                <w:color w:val="000000"/>
                <w:sz w:val="24"/>
              </w:rPr>
            </w:pPr>
          </w:p>
        </w:tc>
      </w:tr>
      <w:tr w14:paraId="7902104E">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33C05034">
            <w:pPr>
              <w:widowControl/>
              <w:spacing w:line="360" w:lineRule="auto"/>
              <w:jc w:val="center"/>
              <w:textAlignment w:val="center"/>
              <w:rPr>
                <w:rFonts w:ascii="宋体" w:cs="宋体"/>
                <w:color w:val="000000"/>
                <w:sz w:val="24"/>
              </w:rPr>
            </w:pPr>
            <w:r>
              <w:rPr>
                <w:rFonts w:ascii="宋体" w:hAnsi="宋体" w:cs="宋体"/>
                <w:color w:val="000000"/>
                <w:sz w:val="24"/>
              </w:rPr>
              <w:t>13</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1FB77BC6">
            <w:pPr>
              <w:widowControl/>
              <w:spacing w:line="360" w:lineRule="auto"/>
              <w:jc w:val="center"/>
              <w:textAlignment w:val="center"/>
              <w:rPr>
                <w:rFonts w:ascii="宋体" w:cs="宋体"/>
                <w:color w:val="000000"/>
                <w:sz w:val="24"/>
              </w:rPr>
            </w:pPr>
            <w:r>
              <w:rPr>
                <w:rFonts w:hint="eastAsia" w:ascii="宋体" w:hAnsi="宋体" w:cs="宋体"/>
                <w:color w:val="000000"/>
                <w:sz w:val="24"/>
              </w:rPr>
              <w:t>空调补水泵</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002789A">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A00A29A">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7A8DEE0">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25396241">
            <w:pPr>
              <w:spacing w:line="360" w:lineRule="auto"/>
              <w:jc w:val="center"/>
              <w:rPr>
                <w:rFonts w:ascii="宋体" w:cs="宋体"/>
                <w:color w:val="000000"/>
                <w:sz w:val="24"/>
              </w:rPr>
            </w:pPr>
          </w:p>
        </w:tc>
      </w:tr>
      <w:tr w14:paraId="7246568C">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15B2A79C">
            <w:pPr>
              <w:widowControl/>
              <w:spacing w:line="360" w:lineRule="auto"/>
              <w:jc w:val="center"/>
              <w:textAlignment w:val="center"/>
              <w:rPr>
                <w:rFonts w:ascii="宋体" w:cs="宋体"/>
                <w:color w:val="000000"/>
                <w:sz w:val="24"/>
              </w:rPr>
            </w:pPr>
            <w:r>
              <w:rPr>
                <w:rFonts w:ascii="宋体" w:hAnsi="宋体" w:cs="宋体"/>
                <w:color w:val="000000"/>
                <w:sz w:val="24"/>
              </w:rPr>
              <w:t>14</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6BB03E82">
            <w:pPr>
              <w:widowControl/>
              <w:spacing w:line="360" w:lineRule="auto"/>
              <w:jc w:val="center"/>
              <w:textAlignment w:val="center"/>
              <w:rPr>
                <w:rFonts w:ascii="宋体" w:cs="宋体"/>
                <w:color w:val="000000"/>
                <w:sz w:val="24"/>
              </w:rPr>
            </w:pPr>
            <w:r>
              <w:rPr>
                <w:rFonts w:hint="eastAsia" w:ascii="宋体" w:hAnsi="宋体" w:cs="宋体"/>
                <w:color w:val="000000"/>
                <w:sz w:val="24"/>
              </w:rPr>
              <w:t>消防排烟风机</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7406EC63">
            <w:pPr>
              <w:widowControl/>
              <w:spacing w:line="360" w:lineRule="auto"/>
              <w:jc w:val="center"/>
              <w:textAlignment w:val="center"/>
              <w:rPr>
                <w:rFonts w:ascii="宋体" w:cs="宋体"/>
                <w:color w:val="000000"/>
                <w:sz w:val="24"/>
              </w:rPr>
            </w:pPr>
            <w:r>
              <w:rPr>
                <w:rFonts w:ascii="宋体" w:hAnsi="宋体" w:cs="宋体"/>
                <w:color w:val="000000"/>
                <w:sz w:val="24"/>
              </w:rPr>
              <w:t>6</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7ED097D">
            <w:pPr>
              <w:widowControl/>
              <w:spacing w:line="360" w:lineRule="auto"/>
              <w:jc w:val="center"/>
              <w:textAlignment w:val="center"/>
              <w:rPr>
                <w:rFonts w:ascii="宋体" w:cs="宋体"/>
                <w:color w:val="000000"/>
                <w:sz w:val="24"/>
              </w:rPr>
            </w:pPr>
            <w:r>
              <w:rPr>
                <w:rFonts w:ascii="宋体" w:hAnsi="宋体" w:cs="宋体"/>
                <w:color w:val="000000"/>
                <w:sz w:val="24"/>
              </w:rPr>
              <w:t>6</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3301EFF">
            <w:pPr>
              <w:spacing w:line="360" w:lineRule="auto"/>
              <w:jc w:val="center"/>
              <w:rPr>
                <w:rFonts w:asci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2398B36E">
            <w:pPr>
              <w:spacing w:line="360" w:lineRule="auto"/>
              <w:jc w:val="center"/>
              <w:rPr>
                <w:rFonts w:ascii="宋体" w:cs="宋体"/>
                <w:color w:val="000000"/>
                <w:sz w:val="24"/>
              </w:rPr>
            </w:pPr>
          </w:p>
        </w:tc>
      </w:tr>
      <w:tr w14:paraId="7E90A7D5">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431449B2">
            <w:pPr>
              <w:widowControl/>
              <w:spacing w:line="360" w:lineRule="auto"/>
              <w:jc w:val="center"/>
              <w:textAlignment w:val="center"/>
              <w:rPr>
                <w:rFonts w:ascii="宋体" w:cs="宋体"/>
                <w:color w:val="000000"/>
                <w:sz w:val="24"/>
              </w:rPr>
            </w:pPr>
            <w:r>
              <w:rPr>
                <w:rFonts w:ascii="宋体" w:hAnsi="宋体" w:cs="宋体"/>
                <w:color w:val="000000"/>
                <w:sz w:val="24"/>
              </w:rPr>
              <w:t>15</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7CF03DA7">
            <w:pPr>
              <w:widowControl/>
              <w:spacing w:line="360" w:lineRule="auto"/>
              <w:jc w:val="center"/>
              <w:textAlignment w:val="center"/>
              <w:rPr>
                <w:rFonts w:ascii="宋体" w:cs="宋体"/>
                <w:color w:val="000000"/>
                <w:sz w:val="24"/>
              </w:rPr>
            </w:pPr>
            <w:r>
              <w:rPr>
                <w:rFonts w:hint="eastAsia" w:ascii="宋体" w:hAnsi="宋体" w:cs="宋体"/>
                <w:color w:val="000000"/>
                <w:sz w:val="24"/>
              </w:rPr>
              <w:t>消防正压风机</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67EBC876">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FE0E03A">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22E29DE">
            <w:pPr>
              <w:spacing w:line="360" w:lineRule="auto"/>
              <w:jc w:val="center"/>
              <w:rPr>
                <w:rFonts w:asci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72AA8EF8">
            <w:pPr>
              <w:spacing w:line="360" w:lineRule="auto"/>
              <w:jc w:val="center"/>
              <w:rPr>
                <w:rFonts w:ascii="宋体" w:cs="宋体"/>
                <w:color w:val="000000"/>
                <w:sz w:val="24"/>
              </w:rPr>
            </w:pPr>
          </w:p>
        </w:tc>
      </w:tr>
      <w:tr w14:paraId="2EBE1B25">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3F62B37A">
            <w:pPr>
              <w:widowControl/>
              <w:spacing w:line="360" w:lineRule="auto"/>
              <w:jc w:val="center"/>
              <w:textAlignment w:val="center"/>
              <w:rPr>
                <w:rFonts w:ascii="宋体" w:cs="宋体"/>
                <w:color w:val="000000"/>
                <w:sz w:val="24"/>
              </w:rPr>
            </w:pPr>
            <w:r>
              <w:rPr>
                <w:rFonts w:ascii="宋体" w:hAnsi="宋体" w:cs="宋体"/>
                <w:color w:val="000000"/>
                <w:sz w:val="24"/>
              </w:rPr>
              <w:t>16</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3E61CC96">
            <w:pPr>
              <w:widowControl/>
              <w:spacing w:line="360" w:lineRule="auto"/>
              <w:jc w:val="center"/>
              <w:textAlignment w:val="center"/>
              <w:rPr>
                <w:rFonts w:ascii="宋体" w:cs="宋体"/>
                <w:color w:val="000000"/>
                <w:sz w:val="24"/>
              </w:rPr>
            </w:pPr>
            <w:r>
              <w:rPr>
                <w:rFonts w:hint="eastAsia" w:ascii="宋体" w:hAnsi="宋体" w:cs="宋体"/>
                <w:color w:val="000000"/>
                <w:sz w:val="24"/>
              </w:rPr>
              <w:t>喷淋消防增压泵</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2AE4ECFE">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3A026FAB">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B1530B5">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40FEA271">
            <w:pPr>
              <w:spacing w:line="360" w:lineRule="auto"/>
              <w:jc w:val="center"/>
              <w:rPr>
                <w:rFonts w:ascii="宋体" w:cs="宋体"/>
                <w:color w:val="000000"/>
                <w:sz w:val="24"/>
              </w:rPr>
            </w:pPr>
          </w:p>
        </w:tc>
      </w:tr>
      <w:tr w14:paraId="303A4BB4">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2107CBD2">
            <w:pPr>
              <w:widowControl/>
              <w:spacing w:line="360" w:lineRule="auto"/>
              <w:jc w:val="center"/>
              <w:textAlignment w:val="center"/>
              <w:rPr>
                <w:rFonts w:ascii="宋体" w:cs="宋体"/>
                <w:color w:val="000000"/>
                <w:sz w:val="24"/>
              </w:rPr>
            </w:pPr>
            <w:r>
              <w:rPr>
                <w:rFonts w:ascii="宋体" w:hAnsi="宋体" w:cs="宋体"/>
                <w:color w:val="000000"/>
                <w:sz w:val="24"/>
              </w:rPr>
              <w:t>17</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223C2A18">
            <w:pPr>
              <w:widowControl/>
              <w:spacing w:line="360" w:lineRule="auto"/>
              <w:jc w:val="center"/>
              <w:textAlignment w:val="center"/>
              <w:rPr>
                <w:rFonts w:ascii="宋体" w:cs="宋体"/>
                <w:color w:val="000000"/>
                <w:sz w:val="24"/>
              </w:rPr>
            </w:pPr>
            <w:r>
              <w:rPr>
                <w:rFonts w:hint="eastAsia" w:ascii="宋体" w:hAnsi="宋体" w:cs="宋体"/>
                <w:color w:val="000000"/>
                <w:sz w:val="24"/>
              </w:rPr>
              <w:t>消防联动报警主机</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35345F19">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E64B026">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F11B452">
            <w:pPr>
              <w:widowControl/>
              <w:spacing w:line="360" w:lineRule="auto"/>
              <w:jc w:val="center"/>
              <w:textAlignment w:val="center"/>
              <w:rPr>
                <w:rFonts w:asci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5C644E82">
            <w:pPr>
              <w:spacing w:line="360" w:lineRule="auto"/>
              <w:jc w:val="center"/>
              <w:rPr>
                <w:rFonts w:ascii="宋体" w:cs="宋体"/>
                <w:color w:val="000000"/>
                <w:sz w:val="24"/>
              </w:rPr>
            </w:pPr>
          </w:p>
        </w:tc>
      </w:tr>
      <w:tr w14:paraId="6546C465">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7A90C5C8">
            <w:pPr>
              <w:widowControl/>
              <w:spacing w:line="360" w:lineRule="auto"/>
              <w:jc w:val="center"/>
              <w:textAlignment w:val="center"/>
              <w:rPr>
                <w:rFonts w:ascii="宋体" w:cs="宋体"/>
                <w:color w:val="000000"/>
                <w:sz w:val="24"/>
              </w:rPr>
            </w:pPr>
            <w:r>
              <w:rPr>
                <w:rFonts w:ascii="宋体" w:hAnsi="宋体" w:cs="宋体"/>
                <w:color w:val="000000"/>
                <w:sz w:val="24"/>
              </w:rPr>
              <w:t>18</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0A19A634">
            <w:pPr>
              <w:widowControl/>
              <w:spacing w:line="360" w:lineRule="auto"/>
              <w:jc w:val="center"/>
              <w:textAlignment w:val="center"/>
              <w:rPr>
                <w:rFonts w:ascii="宋体" w:cs="宋体"/>
                <w:color w:val="000000"/>
                <w:sz w:val="24"/>
              </w:rPr>
            </w:pPr>
            <w:r>
              <w:rPr>
                <w:rFonts w:hint="eastAsia" w:ascii="宋体" w:hAnsi="宋体" w:cs="宋体"/>
                <w:color w:val="000000"/>
                <w:sz w:val="24"/>
              </w:rPr>
              <w:t>电气火灾报警监控系统</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9DDA49B">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DA8D039">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C660688">
            <w:pPr>
              <w:widowControl/>
              <w:spacing w:line="360" w:lineRule="auto"/>
              <w:jc w:val="center"/>
              <w:textAlignment w:val="center"/>
              <w:rPr>
                <w:rFonts w:asci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6FC4A869">
            <w:pPr>
              <w:spacing w:line="360" w:lineRule="auto"/>
              <w:jc w:val="center"/>
              <w:rPr>
                <w:rFonts w:ascii="宋体" w:cs="宋体"/>
                <w:color w:val="000000"/>
                <w:sz w:val="24"/>
              </w:rPr>
            </w:pPr>
          </w:p>
        </w:tc>
      </w:tr>
      <w:tr w14:paraId="54E9C5F8">
        <w:tblPrEx>
          <w:tblCellMar>
            <w:top w:w="0" w:type="dxa"/>
            <w:left w:w="108" w:type="dxa"/>
            <w:bottom w:w="0" w:type="dxa"/>
            <w:right w:w="108" w:type="dxa"/>
          </w:tblCellMar>
        </w:tblPrEx>
        <w:trPr>
          <w:trHeight w:val="460" w:hRule="atLeast"/>
          <w:jc w:val="center"/>
        </w:trPr>
        <w:tc>
          <w:tcPr>
            <w:tcW w:w="838" w:type="dxa"/>
            <w:tcBorders>
              <w:top w:val="single" w:color="000000" w:sz="4" w:space="0"/>
              <w:left w:val="single" w:color="000000" w:sz="4" w:space="0"/>
              <w:bottom w:val="single" w:color="000000" w:sz="4" w:space="0"/>
              <w:right w:val="single" w:color="000000" w:sz="4" w:space="0"/>
            </w:tcBorders>
            <w:noWrap/>
            <w:vAlign w:val="center"/>
          </w:tcPr>
          <w:p w14:paraId="772D7641">
            <w:pPr>
              <w:widowControl/>
              <w:spacing w:line="360" w:lineRule="auto"/>
              <w:jc w:val="center"/>
              <w:textAlignment w:val="center"/>
              <w:rPr>
                <w:rFonts w:ascii="宋体" w:cs="宋体"/>
                <w:color w:val="000000"/>
                <w:sz w:val="24"/>
              </w:rPr>
            </w:pPr>
            <w:r>
              <w:rPr>
                <w:rFonts w:hint="eastAsia" w:ascii="宋体" w:hAnsi="宋体" w:cs="宋体"/>
                <w:color w:val="000000"/>
                <w:sz w:val="24"/>
              </w:rPr>
              <w:t>19</w:t>
            </w:r>
          </w:p>
        </w:tc>
        <w:tc>
          <w:tcPr>
            <w:tcW w:w="4313" w:type="dxa"/>
            <w:tcBorders>
              <w:top w:val="single" w:color="000000" w:sz="4" w:space="0"/>
              <w:left w:val="single" w:color="000000" w:sz="4" w:space="0"/>
              <w:bottom w:val="single" w:color="000000" w:sz="4" w:space="0"/>
              <w:right w:val="single" w:color="000000" w:sz="4" w:space="0"/>
            </w:tcBorders>
            <w:noWrap/>
            <w:vAlign w:val="center"/>
          </w:tcPr>
          <w:p w14:paraId="39032487">
            <w:pPr>
              <w:widowControl/>
              <w:spacing w:line="360" w:lineRule="auto"/>
              <w:jc w:val="center"/>
              <w:textAlignment w:val="center"/>
              <w:rPr>
                <w:rFonts w:ascii="宋体" w:cs="宋体"/>
                <w:color w:val="000000"/>
                <w:sz w:val="24"/>
              </w:rPr>
            </w:pPr>
            <w:r>
              <w:rPr>
                <w:rFonts w:hint="eastAsia" w:ascii="宋体" w:hAnsi="宋体" w:cs="宋体"/>
                <w:color w:val="000000"/>
                <w:sz w:val="24"/>
              </w:rPr>
              <w:t>客梯</w:t>
            </w:r>
          </w:p>
        </w:tc>
        <w:tc>
          <w:tcPr>
            <w:tcW w:w="1634" w:type="dxa"/>
            <w:tcBorders>
              <w:top w:val="single" w:color="000000" w:sz="4" w:space="0"/>
              <w:left w:val="single" w:color="000000" w:sz="4" w:space="0"/>
              <w:bottom w:val="single" w:color="000000" w:sz="4" w:space="0"/>
              <w:right w:val="single" w:color="000000" w:sz="4" w:space="0"/>
            </w:tcBorders>
            <w:noWrap/>
            <w:vAlign w:val="center"/>
          </w:tcPr>
          <w:p w14:paraId="5A4ACA00">
            <w:pPr>
              <w:widowControl/>
              <w:spacing w:line="360" w:lineRule="auto"/>
              <w:jc w:val="center"/>
              <w:textAlignment w:val="center"/>
              <w:rPr>
                <w:rFonts w:ascii="宋体" w:cs="宋体"/>
                <w:color w:val="000000"/>
                <w:sz w:val="24"/>
              </w:rPr>
            </w:pPr>
            <w:r>
              <w:rPr>
                <w:rFonts w:ascii="宋体" w:hAnsi="宋体" w:cs="宋体"/>
                <w:color w:val="000000"/>
                <w:sz w:val="24"/>
              </w:rPr>
              <w:t>5</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F4A861E">
            <w:pPr>
              <w:widowControl/>
              <w:spacing w:line="360" w:lineRule="auto"/>
              <w:jc w:val="center"/>
              <w:textAlignment w:val="center"/>
              <w:rPr>
                <w:rFonts w:ascii="宋体" w:cs="宋体"/>
                <w:color w:val="000000"/>
                <w:sz w:val="24"/>
              </w:rPr>
            </w:pPr>
            <w:r>
              <w:rPr>
                <w:rFonts w:ascii="宋体" w:hAnsi="宋体" w:cs="宋体"/>
                <w:color w:val="000000"/>
                <w:sz w:val="24"/>
              </w:rPr>
              <w:t>5</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DB44ECE">
            <w:pPr>
              <w:spacing w:line="360" w:lineRule="auto"/>
              <w:jc w:val="center"/>
              <w:rPr>
                <w:rFonts w:ascii="宋体" w:cs="宋体"/>
                <w:color w:val="000000"/>
                <w:sz w:val="24"/>
              </w:rPr>
            </w:pPr>
          </w:p>
        </w:tc>
        <w:tc>
          <w:tcPr>
            <w:tcW w:w="1800" w:type="dxa"/>
            <w:gridSpan w:val="2"/>
            <w:tcBorders>
              <w:top w:val="single" w:color="000000" w:sz="4" w:space="0"/>
              <w:left w:val="single" w:color="000000" w:sz="4" w:space="0"/>
              <w:bottom w:val="single" w:color="000000" w:sz="4" w:space="0"/>
              <w:right w:val="single" w:color="000000" w:sz="4" w:space="0"/>
            </w:tcBorders>
            <w:noWrap/>
            <w:vAlign w:val="center"/>
          </w:tcPr>
          <w:p w14:paraId="781C6202">
            <w:pPr>
              <w:spacing w:line="360" w:lineRule="auto"/>
              <w:jc w:val="center"/>
              <w:rPr>
                <w:rFonts w:ascii="宋体" w:cs="宋体"/>
                <w:color w:val="000000"/>
                <w:sz w:val="24"/>
              </w:rPr>
            </w:pPr>
          </w:p>
        </w:tc>
      </w:tr>
    </w:tbl>
    <w:p w14:paraId="04232D64">
      <w:pPr>
        <w:spacing w:line="360" w:lineRule="auto"/>
        <w:rPr>
          <w:rFonts w:ascii="宋体"/>
          <w:sz w:val="24"/>
        </w:rPr>
      </w:pPr>
    </w:p>
    <w:tbl>
      <w:tblPr>
        <w:tblStyle w:val="4"/>
        <w:tblW w:w="0" w:type="auto"/>
        <w:tblInd w:w="-743" w:type="dxa"/>
        <w:tblLayout w:type="fixed"/>
        <w:tblCellMar>
          <w:top w:w="0" w:type="dxa"/>
          <w:left w:w="108" w:type="dxa"/>
          <w:bottom w:w="0" w:type="dxa"/>
          <w:right w:w="108" w:type="dxa"/>
        </w:tblCellMar>
      </w:tblPr>
      <w:tblGrid>
        <w:gridCol w:w="851"/>
        <w:gridCol w:w="2268"/>
        <w:gridCol w:w="5103"/>
        <w:gridCol w:w="1784"/>
      </w:tblGrid>
      <w:tr w14:paraId="3DCF6AB4">
        <w:tblPrEx>
          <w:tblCellMar>
            <w:top w:w="0" w:type="dxa"/>
            <w:left w:w="108" w:type="dxa"/>
            <w:bottom w:w="0" w:type="dxa"/>
            <w:right w:w="108" w:type="dxa"/>
          </w:tblCellMar>
        </w:tblPrEx>
        <w:trPr>
          <w:trHeight w:val="538" w:hRule="atLeast"/>
        </w:trPr>
        <w:tc>
          <w:tcPr>
            <w:tcW w:w="10006" w:type="dxa"/>
            <w:gridSpan w:val="4"/>
            <w:noWrap/>
            <w:vAlign w:val="center"/>
          </w:tcPr>
          <w:p w14:paraId="3A35C142">
            <w:pPr>
              <w:widowControl/>
              <w:spacing w:line="360" w:lineRule="auto"/>
              <w:jc w:val="center"/>
              <w:textAlignment w:val="center"/>
              <w:rPr>
                <w:rFonts w:ascii="宋体" w:cs="宋体"/>
                <w:b/>
                <w:bCs/>
                <w:color w:val="000000"/>
                <w:sz w:val="24"/>
              </w:rPr>
            </w:pPr>
            <w:r>
              <w:rPr>
                <w:rFonts w:hint="eastAsia" w:ascii="宋体" w:hAnsi="宋体" w:cs="宋体"/>
                <w:b/>
                <w:bCs/>
                <w:color w:val="000000"/>
                <w:sz w:val="24"/>
              </w:rPr>
              <w:t>主楼主要设备设施情况一览表</w:t>
            </w:r>
          </w:p>
        </w:tc>
      </w:tr>
      <w:tr w14:paraId="54762646">
        <w:tblPrEx>
          <w:tblCellMar>
            <w:top w:w="0" w:type="dxa"/>
            <w:left w:w="108" w:type="dxa"/>
            <w:bottom w:w="0" w:type="dxa"/>
            <w:right w:w="108" w:type="dxa"/>
          </w:tblCellMar>
        </w:tblPrEx>
        <w:trPr>
          <w:trHeight w:val="478"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02A97A03">
            <w:pPr>
              <w:widowControl/>
              <w:spacing w:line="360" w:lineRule="auto"/>
              <w:jc w:val="center"/>
              <w:textAlignment w:val="center"/>
              <w:rPr>
                <w:rFonts w:ascii="宋体" w:cs="宋体"/>
                <w:color w:val="000000"/>
                <w:sz w:val="24"/>
              </w:rPr>
            </w:pPr>
            <w:r>
              <w:rPr>
                <w:rFonts w:hint="eastAsia" w:ascii="宋体" w:hAnsi="宋体" w:cs="宋体"/>
                <w:color w:val="000000"/>
                <w:sz w:val="24"/>
              </w:rPr>
              <w:t>序号</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357D9BBC">
            <w:pPr>
              <w:widowControl/>
              <w:spacing w:line="360" w:lineRule="auto"/>
              <w:jc w:val="center"/>
              <w:textAlignment w:val="center"/>
              <w:rPr>
                <w:rFonts w:ascii="宋体" w:cs="宋体"/>
                <w:color w:val="000000"/>
                <w:sz w:val="24"/>
              </w:rPr>
            </w:pPr>
            <w:r>
              <w:rPr>
                <w:rFonts w:hint="eastAsia" w:ascii="宋体" w:hAnsi="宋体" w:cs="宋体"/>
                <w:color w:val="000000"/>
                <w:sz w:val="24"/>
              </w:rPr>
              <w:t>项目</w:t>
            </w:r>
          </w:p>
        </w:tc>
        <w:tc>
          <w:tcPr>
            <w:tcW w:w="5103" w:type="dxa"/>
            <w:tcBorders>
              <w:top w:val="single" w:color="000000" w:sz="4" w:space="0"/>
              <w:left w:val="single" w:color="000000" w:sz="4" w:space="0"/>
              <w:bottom w:val="single" w:color="000000" w:sz="4" w:space="0"/>
              <w:right w:val="single" w:color="000000" w:sz="4" w:space="0"/>
            </w:tcBorders>
            <w:noWrap/>
            <w:vAlign w:val="center"/>
          </w:tcPr>
          <w:p w14:paraId="0E421D20">
            <w:pPr>
              <w:widowControl/>
              <w:spacing w:line="360" w:lineRule="auto"/>
              <w:jc w:val="center"/>
              <w:textAlignment w:val="center"/>
              <w:rPr>
                <w:rFonts w:ascii="宋体" w:cs="宋体"/>
                <w:color w:val="000000"/>
                <w:sz w:val="24"/>
              </w:rPr>
            </w:pPr>
            <w:r>
              <w:rPr>
                <w:rFonts w:hint="eastAsia" w:ascii="宋体" w:hAnsi="宋体" w:cs="宋体"/>
                <w:color w:val="000000"/>
                <w:sz w:val="24"/>
              </w:rPr>
              <w:t>有关参数</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3D3776B">
            <w:pPr>
              <w:spacing w:line="360" w:lineRule="auto"/>
              <w:jc w:val="center"/>
              <w:rPr>
                <w:rFonts w:ascii="宋体" w:cs="宋体"/>
                <w:color w:val="000000"/>
                <w:sz w:val="24"/>
              </w:rPr>
            </w:pPr>
          </w:p>
        </w:tc>
      </w:tr>
      <w:tr w14:paraId="14DEFEEE">
        <w:tblPrEx>
          <w:tblCellMar>
            <w:top w:w="0" w:type="dxa"/>
            <w:left w:w="108" w:type="dxa"/>
            <w:bottom w:w="0" w:type="dxa"/>
            <w:right w:w="108" w:type="dxa"/>
          </w:tblCellMar>
        </w:tblPrEx>
        <w:trPr>
          <w:trHeight w:val="478"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2ED42AE7">
            <w:pPr>
              <w:widowControl/>
              <w:spacing w:line="360" w:lineRule="auto"/>
              <w:jc w:val="center"/>
              <w:textAlignment w:val="center"/>
              <w:rPr>
                <w:rFonts w:ascii="宋体" w:cs="宋体"/>
                <w:color w:val="000000"/>
                <w:sz w:val="24"/>
              </w:rPr>
            </w:pPr>
            <w:r>
              <w:rPr>
                <w:rFonts w:hint="eastAsia" w:ascii="宋体" w:hAnsi="宋体" w:cs="宋体"/>
                <w:color w:val="000000"/>
                <w:sz w:val="24"/>
              </w:rPr>
              <w:t>一</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25C6438B">
            <w:pPr>
              <w:widowControl/>
              <w:spacing w:line="360" w:lineRule="auto"/>
              <w:jc w:val="center"/>
              <w:textAlignment w:val="center"/>
              <w:rPr>
                <w:rFonts w:ascii="宋体" w:cs="宋体"/>
                <w:color w:val="000000"/>
                <w:sz w:val="24"/>
              </w:rPr>
            </w:pPr>
            <w:r>
              <w:rPr>
                <w:rFonts w:hint="eastAsia" w:ascii="宋体" w:hAnsi="宋体" w:cs="宋体"/>
                <w:color w:val="000000"/>
                <w:sz w:val="24"/>
              </w:rPr>
              <w:t>配电室</w:t>
            </w:r>
          </w:p>
        </w:tc>
        <w:tc>
          <w:tcPr>
            <w:tcW w:w="5103" w:type="dxa"/>
            <w:tcBorders>
              <w:top w:val="single" w:color="000000" w:sz="4" w:space="0"/>
              <w:left w:val="single" w:color="000000" w:sz="4" w:space="0"/>
              <w:bottom w:val="single" w:color="000000" w:sz="4" w:space="0"/>
              <w:right w:val="single" w:color="000000" w:sz="4" w:space="0"/>
            </w:tcBorders>
            <w:noWrap/>
            <w:vAlign w:val="center"/>
          </w:tcPr>
          <w:p w14:paraId="344BCA1C">
            <w:pPr>
              <w:spacing w:line="360" w:lineRule="auto"/>
              <w:jc w:val="center"/>
              <w:rPr>
                <w:rFonts w:ascii="宋体" w:cs="宋体"/>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0A4244CB">
            <w:pPr>
              <w:spacing w:line="360" w:lineRule="auto"/>
              <w:jc w:val="center"/>
              <w:rPr>
                <w:rFonts w:ascii="宋体" w:cs="宋体"/>
                <w:color w:val="000000"/>
                <w:sz w:val="24"/>
              </w:rPr>
            </w:pPr>
          </w:p>
        </w:tc>
      </w:tr>
      <w:tr w14:paraId="68E82867">
        <w:tblPrEx>
          <w:tblCellMar>
            <w:top w:w="0" w:type="dxa"/>
            <w:left w:w="108" w:type="dxa"/>
            <w:bottom w:w="0" w:type="dxa"/>
            <w:right w:w="108" w:type="dxa"/>
          </w:tblCellMar>
        </w:tblPrEx>
        <w:trPr>
          <w:trHeight w:val="478"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2A185DA0">
            <w:pPr>
              <w:widowControl/>
              <w:spacing w:line="360" w:lineRule="auto"/>
              <w:jc w:val="center"/>
              <w:textAlignment w:val="center"/>
              <w:rPr>
                <w:rFonts w:ascii="宋体" w:cs="宋体"/>
                <w:color w:val="000000"/>
                <w:sz w:val="24"/>
              </w:rPr>
            </w:pPr>
            <w:r>
              <w:rPr>
                <w:rFonts w:ascii="宋体" w:hAnsi="宋体" w:cs="宋体"/>
                <w:color w:val="000000"/>
                <w:sz w:val="24"/>
              </w:rPr>
              <w:t>1</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6397D29">
            <w:pPr>
              <w:widowControl/>
              <w:spacing w:line="360" w:lineRule="auto"/>
              <w:jc w:val="center"/>
              <w:textAlignment w:val="center"/>
              <w:rPr>
                <w:rFonts w:ascii="宋体" w:cs="宋体"/>
                <w:color w:val="000000"/>
                <w:sz w:val="24"/>
              </w:rPr>
            </w:pPr>
            <w:r>
              <w:rPr>
                <w:rFonts w:hint="eastAsia" w:ascii="宋体" w:hAnsi="宋体" w:cs="宋体"/>
                <w:color w:val="000000"/>
                <w:sz w:val="24"/>
              </w:rPr>
              <w:t>变压器</w:t>
            </w:r>
          </w:p>
        </w:tc>
        <w:tc>
          <w:tcPr>
            <w:tcW w:w="5103" w:type="dxa"/>
            <w:tcBorders>
              <w:top w:val="single" w:color="000000" w:sz="4" w:space="0"/>
              <w:left w:val="single" w:color="000000" w:sz="4" w:space="0"/>
              <w:bottom w:val="single" w:color="000000" w:sz="4" w:space="0"/>
              <w:right w:val="single" w:color="000000" w:sz="4" w:space="0"/>
            </w:tcBorders>
            <w:noWrap/>
            <w:vAlign w:val="center"/>
          </w:tcPr>
          <w:p w14:paraId="2758DBD3">
            <w:pPr>
              <w:widowControl/>
              <w:spacing w:line="360" w:lineRule="auto"/>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台</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18F6231C">
            <w:pPr>
              <w:widowControl/>
              <w:spacing w:line="360" w:lineRule="auto"/>
              <w:jc w:val="center"/>
              <w:textAlignment w:val="center"/>
              <w:rPr>
                <w:rFonts w:ascii="宋体" w:cs="宋体"/>
                <w:color w:val="000000"/>
                <w:sz w:val="24"/>
              </w:rPr>
            </w:pPr>
          </w:p>
        </w:tc>
      </w:tr>
      <w:tr w14:paraId="7F9DCECD">
        <w:tblPrEx>
          <w:tblCellMar>
            <w:top w:w="0" w:type="dxa"/>
            <w:left w:w="108" w:type="dxa"/>
            <w:bottom w:w="0" w:type="dxa"/>
            <w:right w:w="108" w:type="dxa"/>
          </w:tblCellMar>
        </w:tblPrEx>
        <w:trPr>
          <w:trHeight w:val="478"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55D59D84">
            <w:pPr>
              <w:spacing w:line="360" w:lineRule="auto"/>
              <w:jc w:val="center"/>
              <w:rPr>
                <w:rFonts w:asci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07C8BA03">
            <w:pPr>
              <w:widowControl/>
              <w:spacing w:line="360" w:lineRule="auto"/>
              <w:jc w:val="center"/>
              <w:textAlignment w:val="center"/>
              <w:rPr>
                <w:rFonts w:ascii="宋体" w:cs="宋体"/>
                <w:color w:val="000000"/>
                <w:sz w:val="24"/>
              </w:rPr>
            </w:pPr>
            <w:r>
              <w:rPr>
                <w:rFonts w:hint="eastAsia" w:ascii="宋体" w:hAnsi="宋体" w:cs="宋体"/>
                <w:color w:val="000000"/>
                <w:sz w:val="24"/>
              </w:rPr>
              <w:t>参数</w:t>
            </w:r>
          </w:p>
        </w:tc>
        <w:tc>
          <w:tcPr>
            <w:tcW w:w="5103" w:type="dxa"/>
            <w:tcBorders>
              <w:top w:val="single" w:color="000000" w:sz="4" w:space="0"/>
              <w:left w:val="single" w:color="000000" w:sz="4" w:space="0"/>
              <w:bottom w:val="single" w:color="000000" w:sz="4" w:space="0"/>
              <w:right w:val="single" w:color="000000" w:sz="4" w:space="0"/>
            </w:tcBorders>
            <w:noWrap/>
            <w:vAlign w:val="center"/>
          </w:tcPr>
          <w:p w14:paraId="56B3EC82">
            <w:pPr>
              <w:widowControl/>
              <w:spacing w:line="360" w:lineRule="auto"/>
              <w:jc w:val="center"/>
              <w:textAlignment w:val="center"/>
              <w:rPr>
                <w:rFonts w:ascii="宋体" w:cs="宋体"/>
                <w:color w:val="000000"/>
                <w:sz w:val="24"/>
              </w:rPr>
            </w:pPr>
            <w:r>
              <w:rPr>
                <w:rFonts w:hint="eastAsia" w:ascii="宋体" w:hAnsi="宋体" w:cs="宋体"/>
                <w:color w:val="000000"/>
                <w:sz w:val="24"/>
              </w:rPr>
              <w:t>干式电力变压器</w:t>
            </w:r>
          </w:p>
          <w:p w14:paraId="5AEA589B">
            <w:pPr>
              <w:widowControl/>
              <w:spacing w:line="360" w:lineRule="auto"/>
              <w:textAlignment w:val="center"/>
              <w:rPr>
                <w:rFonts w:ascii="宋体" w:cs="宋体"/>
                <w:color w:val="000000"/>
                <w:sz w:val="24"/>
              </w:rPr>
            </w:pPr>
            <w:r>
              <w:rPr>
                <w:rFonts w:hint="eastAsia" w:ascii="宋体" w:hAnsi="宋体" w:cs="宋体"/>
                <w:color w:val="000000"/>
                <w:sz w:val="24"/>
              </w:rPr>
              <w:t>额定电容</w:t>
            </w:r>
            <w:r>
              <w:rPr>
                <w:rFonts w:ascii="宋体" w:hAnsi="宋体" w:cs="宋体"/>
                <w:color w:val="000000"/>
                <w:sz w:val="24"/>
              </w:rPr>
              <w:t xml:space="preserve">800KVA </w:t>
            </w:r>
            <w:r>
              <w:rPr>
                <w:rFonts w:hint="eastAsia" w:ascii="宋体" w:hAnsi="宋体" w:cs="宋体"/>
                <w:color w:val="000000"/>
                <w:sz w:val="24"/>
              </w:rPr>
              <w:t>额定电压</w:t>
            </w:r>
            <w:r>
              <w:rPr>
                <w:rFonts w:ascii="宋体" w:hAnsi="宋体" w:cs="宋体"/>
                <w:color w:val="000000"/>
                <w:sz w:val="24"/>
              </w:rPr>
              <w:t>10</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2.5%KV</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F1103A2">
            <w:pPr>
              <w:spacing w:line="360" w:lineRule="auto"/>
              <w:jc w:val="center"/>
              <w:rPr>
                <w:rFonts w:ascii="宋体" w:cs="宋体"/>
                <w:color w:val="000000"/>
                <w:sz w:val="24"/>
              </w:rPr>
            </w:pPr>
          </w:p>
        </w:tc>
      </w:tr>
      <w:tr w14:paraId="2B16F05E">
        <w:tblPrEx>
          <w:tblCellMar>
            <w:top w:w="0" w:type="dxa"/>
            <w:left w:w="108" w:type="dxa"/>
            <w:bottom w:w="0" w:type="dxa"/>
            <w:right w:w="108" w:type="dxa"/>
          </w:tblCellMar>
        </w:tblPrEx>
        <w:trPr>
          <w:trHeight w:val="478"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04A8BB80">
            <w:pPr>
              <w:widowControl/>
              <w:spacing w:line="360" w:lineRule="auto"/>
              <w:jc w:val="center"/>
              <w:textAlignment w:val="center"/>
              <w:rPr>
                <w:rFonts w:ascii="宋体" w:cs="宋体"/>
                <w:color w:val="000000"/>
                <w:sz w:val="24"/>
              </w:rPr>
            </w:pPr>
            <w:r>
              <w:rPr>
                <w:rFonts w:ascii="宋体" w:hAnsi="宋体" w:cs="宋体"/>
                <w:color w:val="000000"/>
                <w:sz w:val="24"/>
              </w:rPr>
              <w:t>2</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67F069D">
            <w:pPr>
              <w:widowControl/>
              <w:spacing w:line="360" w:lineRule="auto"/>
              <w:jc w:val="center"/>
              <w:textAlignment w:val="center"/>
              <w:rPr>
                <w:rFonts w:ascii="宋体" w:cs="宋体"/>
                <w:color w:val="000000"/>
                <w:sz w:val="24"/>
              </w:rPr>
            </w:pPr>
            <w:r>
              <w:rPr>
                <w:rFonts w:hint="eastAsia" w:ascii="宋体" w:hAnsi="宋体" w:cs="宋体"/>
                <w:color w:val="000000"/>
                <w:sz w:val="24"/>
              </w:rPr>
              <w:t>高压柜</w:t>
            </w:r>
          </w:p>
        </w:tc>
        <w:tc>
          <w:tcPr>
            <w:tcW w:w="5103" w:type="dxa"/>
            <w:tcBorders>
              <w:top w:val="single" w:color="000000" w:sz="4" w:space="0"/>
              <w:left w:val="single" w:color="000000" w:sz="4" w:space="0"/>
              <w:bottom w:val="single" w:color="000000" w:sz="4" w:space="0"/>
              <w:right w:val="single" w:color="000000" w:sz="4" w:space="0"/>
            </w:tcBorders>
            <w:noWrap/>
            <w:vAlign w:val="center"/>
          </w:tcPr>
          <w:p w14:paraId="622BB039">
            <w:pPr>
              <w:widowControl/>
              <w:spacing w:line="360" w:lineRule="auto"/>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面</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24E87D9E">
            <w:pPr>
              <w:spacing w:line="360" w:lineRule="auto"/>
              <w:jc w:val="center"/>
              <w:rPr>
                <w:rFonts w:ascii="宋体" w:cs="宋体"/>
                <w:color w:val="000000"/>
                <w:sz w:val="24"/>
              </w:rPr>
            </w:pPr>
          </w:p>
        </w:tc>
      </w:tr>
      <w:tr w14:paraId="2707CDE7">
        <w:tblPrEx>
          <w:tblCellMar>
            <w:top w:w="0" w:type="dxa"/>
            <w:left w:w="108" w:type="dxa"/>
            <w:bottom w:w="0" w:type="dxa"/>
            <w:right w:w="108" w:type="dxa"/>
          </w:tblCellMar>
        </w:tblPrEx>
        <w:trPr>
          <w:trHeight w:val="478"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59506E86">
            <w:pPr>
              <w:spacing w:line="360" w:lineRule="auto"/>
              <w:jc w:val="center"/>
              <w:rPr>
                <w:rFonts w:asci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4C45986A">
            <w:pPr>
              <w:widowControl/>
              <w:spacing w:line="360" w:lineRule="auto"/>
              <w:jc w:val="center"/>
              <w:textAlignment w:val="center"/>
              <w:rPr>
                <w:rFonts w:ascii="宋体" w:cs="宋体"/>
                <w:color w:val="000000"/>
                <w:sz w:val="24"/>
              </w:rPr>
            </w:pPr>
            <w:r>
              <w:rPr>
                <w:rFonts w:hint="eastAsia" w:ascii="宋体" w:hAnsi="宋体" w:cs="宋体"/>
                <w:color w:val="000000"/>
                <w:sz w:val="24"/>
              </w:rPr>
              <w:t>参数</w:t>
            </w:r>
          </w:p>
        </w:tc>
        <w:tc>
          <w:tcPr>
            <w:tcW w:w="5103" w:type="dxa"/>
            <w:tcBorders>
              <w:top w:val="single" w:color="000000" w:sz="4" w:space="0"/>
              <w:left w:val="single" w:color="000000" w:sz="4" w:space="0"/>
              <w:bottom w:val="single" w:color="000000" w:sz="4" w:space="0"/>
              <w:right w:val="single" w:color="000000" w:sz="4" w:space="0"/>
            </w:tcBorders>
            <w:noWrap/>
            <w:vAlign w:val="center"/>
          </w:tcPr>
          <w:p w14:paraId="4164E6CC">
            <w:pPr>
              <w:widowControl/>
              <w:spacing w:line="360" w:lineRule="auto"/>
              <w:jc w:val="center"/>
              <w:textAlignment w:val="center"/>
              <w:rPr>
                <w:rFonts w:ascii="宋体" w:cs="宋体"/>
                <w:color w:val="000000"/>
                <w:sz w:val="24"/>
              </w:rPr>
            </w:pPr>
            <w:r>
              <w:rPr>
                <w:rFonts w:hint="eastAsia" w:ascii="宋体" w:hAnsi="宋体" w:cs="宋体"/>
                <w:color w:val="000000"/>
                <w:sz w:val="24"/>
              </w:rPr>
              <w:t>单元式六氟化硫环网柜</w:t>
            </w:r>
          </w:p>
          <w:p w14:paraId="03CD0A3E">
            <w:pPr>
              <w:widowControl/>
              <w:spacing w:line="360" w:lineRule="auto"/>
              <w:jc w:val="center"/>
              <w:textAlignment w:val="center"/>
              <w:rPr>
                <w:rFonts w:ascii="宋体" w:cs="宋体"/>
                <w:color w:val="000000"/>
                <w:sz w:val="24"/>
              </w:rPr>
            </w:pPr>
            <w:r>
              <w:rPr>
                <w:rFonts w:hint="eastAsia" w:ascii="宋体" w:hAnsi="宋体" w:cs="宋体"/>
                <w:color w:val="000000"/>
                <w:sz w:val="24"/>
              </w:rPr>
              <w:t>额定电压</w:t>
            </w:r>
            <w:r>
              <w:rPr>
                <w:rFonts w:ascii="宋体" w:hAnsi="宋体" w:cs="宋体"/>
                <w:color w:val="000000"/>
                <w:sz w:val="24"/>
              </w:rPr>
              <w:t xml:space="preserve">12KV </w:t>
            </w:r>
            <w:r>
              <w:rPr>
                <w:rFonts w:hint="eastAsia" w:ascii="宋体" w:hAnsi="宋体" w:cs="宋体"/>
                <w:color w:val="000000"/>
                <w:sz w:val="24"/>
              </w:rPr>
              <w:t>额定电流</w:t>
            </w:r>
            <w:r>
              <w:rPr>
                <w:rFonts w:ascii="宋体" w:hAnsi="宋体" w:cs="宋体"/>
                <w:color w:val="000000"/>
                <w:sz w:val="24"/>
              </w:rPr>
              <w:t>630A</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963F6BB">
            <w:pPr>
              <w:spacing w:line="360" w:lineRule="auto"/>
              <w:jc w:val="center"/>
              <w:rPr>
                <w:rFonts w:ascii="宋体" w:cs="宋体"/>
                <w:color w:val="000000"/>
                <w:sz w:val="24"/>
              </w:rPr>
            </w:pPr>
          </w:p>
        </w:tc>
      </w:tr>
      <w:tr w14:paraId="657D9DDC">
        <w:tblPrEx>
          <w:tblCellMar>
            <w:top w:w="0" w:type="dxa"/>
            <w:left w:w="108" w:type="dxa"/>
            <w:bottom w:w="0" w:type="dxa"/>
            <w:right w:w="108" w:type="dxa"/>
          </w:tblCellMar>
        </w:tblPrEx>
        <w:trPr>
          <w:trHeight w:val="478"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42C4A569">
            <w:pPr>
              <w:widowControl/>
              <w:spacing w:line="360" w:lineRule="auto"/>
              <w:jc w:val="center"/>
              <w:textAlignment w:val="center"/>
              <w:rPr>
                <w:rFonts w:ascii="宋体" w:cs="宋体"/>
                <w:color w:val="000000"/>
                <w:sz w:val="24"/>
              </w:rPr>
            </w:pPr>
            <w:r>
              <w:rPr>
                <w:rFonts w:ascii="宋体" w:hAnsi="宋体" w:cs="宋体"/>
                <w:color w:val="000000"/>
                <w:sz w:val="24"/>
              </w:rPr>
              <w:t>3</w:t>
            </w:r>
          </w:p>
        </w:tc>
        <w:tc>
          <w:tcPr>
            <w:tcW w:w="2268" w:type="dxa"/>
            <w:tcBorders>
              <w:top w:val="single" w:color="000000" w:sz="4" w:space="0"/>
              <w:left w:val="single" w:color="000000" w:sz="4" w:space="0"/>
              <w:bottom w:val="single" w:color="000000" w:sz="4" w:space="0"/>
              <w:right w:val="single" w:color="000000" w:sz="4" w:space="0"/>
            </w:tcBorders>
            <w:noWrap/>
            <w:vAlign w:val="center"/>
          </w:tcPr>
          <w:p w14:paraId="5CCD8FBE">
            <w:pPr>
              <w:widowControl/>
              <w:spacing w:line="360" w:lineRule="auto"/>
              <w:jc w:val="center"/>
              <w:textAlignment w:val="center"/>
              <w:rPr>
                <w:rFonts w:ascii="宋体" w:cs="宋体"/>
                <w:color w:val="000000"/>
                <w:sz w:val="24"/>
              </w:rPr>
            </w:pPr>
            <w:r>
              <w:rPr>
                <w:rFonts w:hint="eastAsia" w:ascii="宋体" w:hAnsi="宋体" w:cs="宋体"/>
                <w:color w:val="000000"/>
                <w:sz w:val="24"/>
              </w:rPr>
              <w:t>低压柜</w:t>
            </w:r>
          </w:p>
        </w:tc>
        <w:tc>
          <w:tcPr>
            <w:tcW w:w="5103" w:type="dxa"/>
            <w:tcBorders>
              <w:top w:val="single" w:color="000000" w:sz="4" w:space="0"/>
              <w:left w:val="single" w:color="000000" w:sz="4" w:space="0"/>
              <w:bottom w:val="single" w:color="000000" w:sz="4" w:space="0"/>
              <w:right w:val="single" w:color="000000" w:sz="4" w:space="0"/>
            </w:tcBorders>
            <w:noWrap/>
            <w:vAlign w:val="center"/>
          </w:tcPr>
          <w:p w14:paraId="7B9BA9C7">
            <w:pPr>
              <w:widowControl/>
              <w:spacing w:line="360" w:lineRule="auto"/>
              <w:jc w:val="center"/>
              <w:textAlignment w:val="center"/>
              <w:rPr>
                <w:rFonts w:ascii="宋体" w:cs="宋体"/>
                <w:color w:val="000000"/>
                <w:sz w:val="24"/>
              </w:rPr>
            </w:pPr>
            <w:r>
              <w:rPr>
                <w:rFonts w:ascii="宋体" w:hAnsi="宋体" w:cs="宋体"/>
                <w:color w:val="000000"/>
                <w:sz w:val="24"/>
              </w:rPr>
              <w:t>17</w:t>
            </w:r>
          </w:p>
        </w:tc>
        <w:tc>
          <w:tcPr>
            <w:tcW w:w="1784" w:type="dxa"/>
            <w:tcBorders>
              <w:top w:val="single" w:color="000000" w:sz="4" w:space="0"/>
              <w:left w:val="single" w:color="000000" w:sz="4" w:space="0"/>
              <w:bottom w:val="single" w:color="000000" w:sz="4" w:space="0"/>
              <w:right w:val="single" w:color="000000" w:sz="4" w:space="0"/>
            </w:tcBorders>
            <w:noWrap/>
            <w:vAlign w:val="center"/>
          </w:tcPr>
          <w:p w14:paraId="63D350F6">
            <w:pPr>
              <w:spacing w:line="360" w:lineRule="auto"/>
              <w:jc w:val="center"/>
              <w:rPr>
                <w:rFonts w:ascii="宋体" w:cs="宋体"/>
                <w:color w:val="000000"/>
                <w:sz w:val="24"/>
              </w:rPr>
            </w:pPr>
          </w:p>
        </w:tc>
      </w:tr>
    </w:tbl>
    <w:p w14:paraId="636B330B">
      <w:pPr>
        <w:spacing w:before="240" w:beforeLines="100" w:line="360" w:lineRule="auto"/>
        <w:outlineLvl w:val="0"/>
        <w:rPr>
          <w:rFonts w:ascii="宋体"/>
          <w:b/>
          <w:bCs/>
          <w:kern w:val="44"/>
          <w:sz w:val="24"/>
          <w:lang w:val="zh-CN"/>
        </w:rPr>
      </w:pPr>
      <w:r>
        <w:rPr>
          <w:rFonts w:hint="eastAsia" w:ascii="宋体" w:hAnsi="宋体"/>
          <w:b/>
          <w:bCs/>
          <w:kern w:val="44"/>
          <w:sz w:val="24"/>
          <w:lang w:val="zh-CN"/>
        </w:rPr>
        <w:t>三、物业管理服务内容及要求</w:t>
      </w:r>
    </w:p>
    <w:p w14:paraId="4CB4C336">
      <w:pPr>
        <w:tabs>
          <w:tab w:val="left" w:pos="5520"/>
        </w:tabs>
        <w:spacing w:line="360" w:lineRule="auto"/>
        <w:ind w:firstLine="470" w:firstLineChars="196"/>
        <w:contextualSpacing/>
        <w:rPr>
          <w:rFonts w:ascii="宋体"/>
          <w:sz w:val="24"/>
        </w:rPr>
      </w:pPr>
      <w:r>
        <w:rPr>
          <w:rFonts w:hint="eastAsia" w:ascii="宋体" w:hAnsi="宋体"/>
          <w:sz w:val="24"/>
        </w:rPr>
        <w:t>（一）物业服务标准需符合《北京市物业管理示范项目考评标准及评分细则》以及其他政府、行业标准。</w:t>
      </w:r>
    </w:p>
    <w:p w14:paraId="05CD2DE1">
      <w:pPr>
        <w:tabs>
          <w:tab w:val="left" w:pos="5520"/>
        </w:tabs>
        <w:spacing w:line="360" w:lineRule="auto"/>
        <w:ind w:firstLine="480" w:firstLineChars="200"/>
        <w:rPr>
          <w:rFonts w:ascii="宋体"/>
          <w:sz w:val="24"/>
        </w:rPr>
      </w:pPr>
      <w:r>
        <w:rPr>
          <w:rFonts w:hint="eastAsia" w:ascii="宋体" w:hAnsi="宋体"/>
          <w:sz w:val="24"/>
        </w:rPr>
        <w:t>（二）物业服务需满足采购人物业管理服务标准，保证服务人员配备齐全、服务质量良好、响应速度快、干警满意度较高，保障法院机关正常运转。</w:t>
      </w:r>
    </w:p>
    <w:p w14:paraId="5F4A50DB">
      <w:pPr>
        <w:tabs>
          <w:tab w:val="left" w:pos="5520"/>
        </w:tabs>
        <w:spacing w:line="360" w:lineRule="auto"/>
        <w:ind w:firstLine="480" w:firstLineChars="200"/>
        <w:rPr>
          <w:rFonts w:ascii="宋体"/>
          <w:sz w:val="24"/>
        </w:rPr>
      </w:pPr>
      <w:r>
        <w:rPr>
          <w:rFonts w:hint="eastAsia" w:ascii="宋体" w:hAnsi="宋体"/>
          <w:sz w:val="24"/>
        </w:rPr>
        <w:t>（三）服务内容</w:t>
      </w:r>
    </w:p>
    <w:p w14:paraId="3C658FA7">
      <w:pPr>
        <w:spacing w:line="360" w:lineRule="auto"/>
        <w:ind w:firstLine="480" w:firstLineChars="200"/>
        <w:outlineLvl w:val="0"/>
        <w:rPr>
          <w:rFonts w:ascii="宋体"/>
          <w:bCs/>
          <w:kern w:val="44"/>
          <w:sz w:val="24"/>
          <w:lang w:val="zh-CN"/>
        </w:rPr>
      </w:pPr>
      <w:r>
        <w:rPr>
          <w:rFonts w:ascii="宋体" w:hAnsi="宋体"/>
          <w:bCs/>
          <w:kern w:val="44"/>
          <w:sz w:val="24"/>
          <w:lang w:val="zh-CN"/>
        </w:rPr>
        <w:t>1.</w:t>
      </w:r>
      <w:r>
        <w:rPr>
          <w:rFonts w:hint="eastAsia" w:ascii="宋体" w:hAnsi="宋体"/>
          <w:bCs/>
          <w:kern w:val="44"/>
          <w:sz w:val="24"/>
          <w:lang w:val="zh-CN"/>
        </w:rPr>
        <w:t>房屋内部日常维护</w:t>
      </w:r>
    </w:p>
    <w:p w14:paraId="3B421E5F">
      <w:pPr>
        <w:spacing w:line="360" w:lineRule="auto"/>
        <w:ind w:firstLine="480" w:firstLineChars="200"/>
        <w:outlineLvl w:val="0"/>
        <w:rPr>
          <w:rFonts w:ascii="宋体"/>
          <w:bCs/>
          <w:kern w:val="44"/>
          <w:sz w:val="24"/>
        </w:rPr>
      </w:pPr>
      <w:r>
        <w:rPr>
          <w:rFonts w:hint="eastAsia" w:ascii="宋体" w:hAnsi="宋体"/>
          <w:bCs/>
          <w:kern w:val="44"/>
          <w:sz w:val="24"/>
          <w:lang w:val="zh-CN"/>
        </w:rPr>
        <w:t>房屋内部的日常维护是指为保持本物业房屋原有完好等级和正常使用，进行日常养护和及时修复小损小坏等房屋维护。</w:t>
      </w:r>
      <w:r>
        <w:rPr>
          <w:rFonts w:hint="eastAsia" w:ascii="宋体" w:hAnsi="宋体"/>
          <w:bCs/>
          <w:kern w:val="44"/>
          <w:sz w:val="24"/>
        </w:rPr>
        <w:t>具体包括：</w:t>
      </w:r>
    </w:p>
    <w:p w14:paraId="486C264B">
      <w:pPr>
        <w:spacing w:line="360" w:lineRule="auto"/>
        <w:ind w:firstLine="480" w:firstLineChars="200"/>
        <w:outlineLvl w:val="0"/>
        <w:rPr>
          <w:rFonts w:ascii="宋体"/>
          <w:bCs/>
          <w:kern w:val="44"/>
          <w:sz w:val="24"/>
        </w:rPr>
      </w:pPr>
      <w:r>
        <w:rPr>
          <w:rFonts w:hint="eastAsia" w:ascii="宋体" w:hAnsi="宋体"/>
          <w:bCs/>
          <w:kern w:val="44"/>
          <w:sz w:val="24"/>
        </w:rPr>
        <w:t>（</w:t>
      </w:r>
      <w:r>
        <w:rPr>
          <w:rFonts w:ascii="宋体" w:hAnsi="宋体"/>
          <w:bCs/>
          <w:kern w:val="44"/>
          <w:sz w:val="24"/>
        </w:rPr>
        <w:t>1</w:t>
      </w:r>
      <w:r>
        <w:rPr>
          <w:rFonts w:hint="eastAsia" w:ascii="宋体" w:hAnsi="宋体"/>
          <w:bCs/>
          <w:kern w:val="44"/>
          <w:sz w:val="24"/>
        </w:rPr>
        <w:t>）各办公室内桌、椅、柜子、窗户、灯、空调、开关、插座、门、锁等的维修。</w:t>
      </w:r>
    </w:p>
    <w:p w14:paraId="0774CA79">
      <w:pPr>
        <w:spacing w:line="360" w:lineRule="auto"/>
        <w:ind w:firstLine="480" w:firstLineChars="200"/>
        <w:outlineLvl w:val="0"/>
        <w:rPr>
          <w:rFonts w:ascii="宋体"/>
          <w:bCs/>
          <w:kern w:val="44"/>
          <w:sz w:val="24"/>
        </w:rPr>
      </w:pPr>
      <w:r>
        <w:rPr>
          <w:rFonts w:hint="eastAsia" w:ascii="宋体" w:hAnsi="宋体"/>
          <w:bCs/>
          <w:kern w:val="44"/>
          <w:sz w:val="24"/>
        </w:rPr>
        <w:t>（</w:t>
      </w:r>
      <w:r>
        <w:rPr>
          <w:rFonts w:ascii="宋体" w:hAnsi="宋体"/>
          <w:bCs/>
          <w:kern w:val="44"/>
          <w:sz w:val="24"/>
        </w:rPr>
        <w:t>2</w:t>
      </w:r>
      <w:r>
        <w:rPr>
          <w:rFonts w:hint="eastAsia" w:ascii="宋体" w:hAnsi="宋体"/>
          <w:bCs/>
          <w:kern w:val="44"/>
          <w:sz w:val="24"/>
        </w:rPr>
        <w:t>）公共区域设备设施的日常巡视检查及维修，确保设备设施的运行良好。</w:t>
      </w:r>
    </w:p>
    <w:p w14:paraId="4680F577">
      <w:pPr>
        <w:spacing w:line="360" w:lineRule="auto"/>
        <w:ind w:firstLine="480" w:firstLineChars="200"/>
        <w:outlineLvl w:val="0"/>
        <w:rPr>
          <w:rFonts w:ascii="宋体"/>
          <w:bCs/>
          <w:kern w:val="44"/>
          <w:sz w:val="24"/>
          <w:lang w:val="zh-CN"/>
        </w:rPr>
      </w:pPr>
      <w:r>
        <w:rPr>
          <w:rFonts w:ascii="宋体" w:hAnsi="宋体"/>
          <w:bCs/>
          <w:kern w:val="44"/>
          <w:sz w:val="24"/>
          <w:lang w:val="zh-CN"/>
        </w:rPr>
        <w:t>2.</w:t>
      </w:r>
      <w:r>
        <w:rPr>
          <w:rFonts w:hint="eastAsia" w:ascii="宋体" w:hAnsi="宋体"/>
          <w:bCs/>
          <w:kern w:val="44"/>
          <w:sz w:val="24"/>
          <w:lang w:val="zh-CN"/>
        </w:rPr>
        <w:t>设备设施检查维护</w:t>
      </w:r>
    </w:p>
    <w:p w14:paraId="78F2D9F1">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楼宇内各系统设备设施，报价人定期进行维护、检查，及时进行维修和零部件更换。</w:t>
      </w:r>
    </w:p>
    <w:p w14:paraId="1A5945C0">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w:t>
      </w:r>
      <w:r>
        <w:rPr>
          <w:rFonts w:ascii="宋体" w:hAnsi="宋体"/>
          <w:bCs/>
          <w:kern w:val="44"/>
          <w:sz w:val="24"/>
          <w:lang w:val="zh-CN"/>
        </w:rPr>
        <w:t>1</w:t>
      </w:r>
      <w:r>
        <w:rPr>
          <w:rFonts w:hint="eastAsia" w:ascii="宋体" w:hAnsi="宋体"/>
          <w:bCs/>
          <w:kern w:val="44"/>
          <w:sz w:val="24"/>
          <w:lang w:val="zh-CN"/>
        </w:rPr>
        <w:t>）供电系统运行维护</w:t>
      </w:r>
    </w:p>
    <w:p w14:paraId="6CC20A77">
      <w:pPr>
        <w:spacing w:line="360" w:lineRule="auto"/>
        <w:ind w:firstLine="482"/>
        <w:rPr>
          <w:rFonts w:ascii="宋体" w:cs="宋体"/>
          <w:sz w:val="24"/>
        </w:rPr>
      </w:pPr>
      <w:r>
        <w:rPr>
          <w:rFonts w:hint="eastAsia" w:ascii="宋体" w:hAnsi="宋体"/>
          <w:bCs/>
          <w:kern w:val="44"/>
          <w:sz w:val="24"/>
          <w:lang w:val="zh-CN"/>
        </w:rPr>
        <w:t>供电系统运行维护是指为保证本物业楼宇供电设备设施的正常运行所进行的日常巡视检查，对发现的问题及时维修，重大故障以书面形式上报</w:t>
      </w:r>
      <w:r>
        <w:rPr>
          <w:rFonts w:hint="eastAsia" w:ascii="宋体" w:hAnsi="宋体"/>
          <w:sz w:val="24"/>
        </w:rPr>
        <w:t>采购人</w:t>
      </w:r>
      <w:r>
        <w:rPr>
          <w:rFonts w:hint="eastAsia" w:ascii="宋体" w:hAnsi="宋体"/>
          <w:bCs/>
          <w:kern w:val="44"/>
          <w:sz w:val="24"/>
          <w:lang w:val="zh-CN"/>
        </w:rPr>
        <w:t>。确保设备设施运行正常。并有责任与相关单位联系、沟通。</w:t>
      </w:r>
      <w:r>
        <w:rPr>
          <w:rFonts w:hint="eastAsia" w:ascii="宋体" w:hAnsi="宋体" w:cs="宋体"/>
          <w:sz w:val="24"/>
        </w:rPr>
        <w:t>高压配电室设备由专职人员负责管理。配电设备的停送电由值班电工操作，非值班电工禁止操作。值班员必须做好值班记录、操作记录，认真执行交接班制度等工作，按期检验高压配电工具，使其确保操作安全，</w:t>
      </w:r>
    </w:p>
    <w:p w14:paraId="231C98D8">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w:t>
      </w:r>
      <w:r>
        <w:rPr>
          <w:rFonts w:ascii="宋体" w:hAnsi="宋体"/>
          <w:bCs/>
          <w:kern w:val="44"/>
          <w:sz w:val="24"/>
          <w:lang w:val="zh-CN"/>
        </w:rPr>
        <w:t>2</w:t>
      </w:r>
      <w:r>
        <w:rPr>
          <w:rFonts w:hint="eastAsia" w:ascii="宋体" w:hAnsi="宋体"/>
          <w:bCs/>
          <w:kern w:val="44"/>
          <w:sz w:val="24"/>
          <w:lang w:val="zh-CN"/>
        </w:rPr>
        <w:t>）给排水设备运行检查</w:t>
      </w:r>
    </w:p>
    <w:p w14:paraId="06B4C908">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给排水设备运行维护是指为保证本物业楼宇给排水设备设施的正常运行所进行的日常巡视检查，</w:t>
      </w:r>
      <w:r>
        <w:rPr>
          <w:rFonts w:hint="eastAsia" w:ascii="宋体" w:hAnsi="宋体" w:cs="宋体"/>
          <w:sz w:val="24"/>
        </w:rPr>
        <w:t>主管道连接处无滴漏、无堵塞，给排水顺畅。给排水设备日常维护及时，</w:t>
      </w:r>
      <w:r>
        <w:rPr>
          <w:rFonts w:hint="eastAsia" w:ascii="宋体" w:hAnsi="宋体"/>
          <w:bCs/>
          <w:kern w:val="44"/>
          <w:sz w:val="24"/>
          <w:lang w:val="zh-CN"/>
        </w:rPr>
        <w:t>对发现的问题及时维修，重大故障以书面形式上报</w:t>
      </w:r>
      <w:r>
        <w:rPr>
          <w:rFonts w:hint="eastAsia" w:ascii="宋体" w:hAnsi="宋体"/>
          <w:sz w:val="24"/>
        </w:rPr>
        <w:t>采购人</w:t>
      </w:r>
      <w:r>
        <w:rPr>
          <w:rFonts w:hint="eastAsia" w:ascii="宋体" w:hAnsi="宋体"/>
          <w:bCs/>
          <w:kern w:val="44"/>
          <w:sz w:val="24"/>
          <w:lang w:val="zh-CN"/>
        </w:rPr>
        <w:t>，确保设备设施运行正常。并有责任与相关单位联系、沟通。</w:t>
      </w:r>
    </w:p>
    <w:p w14:paraId="30DC656B">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w:t>
      </w:r>
      <w:r>
        <w:rPr>
          <w:rFonts w:ascii="宋体" w:hAnsi="宋体"/>
          <w:bCs/>
          <w:kern w:val="44"/>
          <w:sz w:val="24"/>
          <w:lang w:val="zh-CN"/>
        </w:rPr>
        <w:t>3</w:t>
      </w:r>
      <w:r>
        <w:rPr>
          <w:rFonts w:hint="eastAsia" w:ascii="宋体" w:hAnsi="宋体"/>
          <w:bCs/>
          <w:kern w:val="44"/>
          <w:sz w:val="24"/>
          <w:lang w:val="zh-CN"/>
        </w:rPr>
        <w:t>）消防系统运行检查</w:t>
      </w:r>
    </w:p>
    <w:p w14:paraId="0276598C">
      <w:pPr>
        <w:spacing w:line="360" w:lineRule="auto"/>
        <w:ind w:firstLine="480" w:firstLineChars="200"/>
        <w:outlineLvl w:val="0"/>
        <w:rPr>
          <w:rFonts w:ascii="宋体" w:cs="宋体"/>
          <w:sz w:val="24"/>
        </w:rPr>
      </w:pPr>
      <w:r>
        <w:rPr>
          <w:rFonts w:hint="eastAsia" w:ascii="宋体" w:hAnsi="宋体"/>
          <w:bCs/>
          <w:kern w:val="44"/>
          <w:sz w:val="24"/>
          <w:lang w:val="zh-CN"/>
        </w:rPr>
        <w:t>消防系统运行检查是指为保障本物业楼宇消防系统运行正常所进行的消防报警系统的日常巡视检查，对发现的不安全隐患及时处理，重大故障以书面形式上报</w:t>
      </w:r>
      <w:r>
        <w:rPr>
          <w:rFonts w:hint="eastAsia" w:ascii="宋体" w:hAnsi="宋体"/>
          <w:sz w:val="24"/>
        </w:rPr>
        <w:t>采购人</w:t>
      </w:r>
      <w:r>
        <w:rPr>
          <w:rFonts w:hint="eastAsia" w:ascii="宋体" w:hAnsi="宋体"/>
          <w:bCs/>
          <w:kern w:val="44"/>
          <w:sz w:val="24"/>
          <w:lang w:val="zh-CN"/>
        </w:rPr>
        <w:t>，确保设备稳定运行。并有责任与相关单位联系、沟通。中控室</w:t>
      </w:r>
      <w:r>
        <w:rPr>
          <w:rFonts w:hint="eastAsia" w:ascii="宋体" w:hAnsi="宋体" w:cs="宋体"/>
          <w:sz w:val="24"/>
        </w:rPr>
        <w:t>值班员必须持证上岗</w:t>
      </w:r>
      <w:r>
        <w:rPr>
          <w:rFonts w:ascii="宋体" w:cs="宋体"/>
          <w:sz w:val="24"/>
        </w:rPr>
        <w:t>,</w:t>
      </w:r>
      <w:r>
        <w:rPr>
          <w:rFonts w:hint="eastAsia" w:ascii="宋体" w:hAnsi="宋体" w:cs="宋体"/>
          <w:sz w:val="24"/>
        </w:rPr>
        <w:t>负责消防中控室的</w:t>
      </w:r>
      <w:r>
        <w:rPr>
          <w:rFonts w:ascii="宋体" w:hAnsi="宋体" w:cs="宋体"/>
          <w:sz w:val="24"/>
        </w:rPr>
        <w:t>24</w:t>
      </w:r>
      <w:r>
        <w:rPr>
          <w:rFonts w:hint="eastAsia" w:ascii="宋体" w:hAnsi="宋体" w:cs="宋体"/>
          <w:sz w:val="24"/>
        </w:rPr>
        <w:t>小时值守，并认真完整做好工作日志及各种日常记录填写，熟悉点位图，认真妥善做好交接班工作。保持中控</w:t>
      </w:r>
      <w:r>
        <w:fldChar w:fldCharType="begin"/>
      </w:r>
      <w:r>
        <w:instrText xml:space="preserve"> HYPERLINK "mailto:liujian5@sstc20.com" \t "_blank" \o "北京室内招聘" </w:instrText>
      </w:r>
      <w:r>
        <w:fldChar w:fldCharType="separate"/>
      </w:r>
      <w:r>
        <w:rPr>
          <w:rFonts w:hint="eastAsia" w:ascii="宋体" w:hAnsi="宋体" w:cs="宋体"/>
          <w:sz w:val="24"/>
        </w:rPr>
        <w:t>室内</w:t>
      </w:r>
      <w:r>
        <w:rPr>
          <w:rFonts w:hint="eastAsia" w:ascii="宋体" w:hAnsi="宋体" w:cs="宋体"/>
          <w:sz w:val="24"/>
        </w:rPr>
        <w:fldChar w:fldCharType="end"/>
      </w:r>
      <w:r>
        <w:rPr>
          <w:rFonts w:hint="eastAsia" w:ascii="宋体" w:hAnsi="宋体" w:cs="宋体"/>
          <w:sz w:val="24"/>
        </w:rPr>
        <w:t>卫生的清洁，配合法院完成每年的应急演练，做好应急演练工作的准备和总结工作，配合消防维保单位完成消防设施的维保工作，配合消电检公司完成消电检工作，配合消防部门的不定期检查工作，每周对消防系统的各个房间内设备设施进行检查、清洁，保证设备能够性能完好，并保持卫生整洁。</w:t>
      </w:r>
    </w:p>
    <w:p w14:paraId="2BBEAAB7">
      <w:pPr>
        <w:spacing w:line="360" w:lineRule="auto"/>
        <w:ind w:firstLine="360" w:firstLineChars="150"/>
        <w:outlineLvl w:val="0"/>
        <w:rPr>
          <w:rFonts w:ascii="宋体"/>
          <w:bCs/>
          <w:kern w:val="44"/>
          <w:sz w:val="24"/>
          <w:lang w:val="zh-CN"/>
        </w:rPr>
      </w:pPr>
      <w:r>
        <w:rPr>
          <w:rFonts w:hint="eastAsia" w:ascii="宋体" w:hAnsi="宋体"/>
          <w:bCs/>
          <w:kern w:val="44"/>
          <w:sz w:val="24"/>
          <w:lang w:val="zh-CN"/>
        </w:rPr>
        <w:t>（</w:t>
      </w:r>
      <w:r>
        <w:rPr>
          <w:rFonts w:ascii="宋体" w:hAnsi="宋体"/>
          <w:bCs/>
          <w:kern w:val="44"/>
          <w:sz w:val="24"/>
        </w:rPr>
        <w:t>4</w:t>
      </w:r>
      <w:r>
        <w:rPr>
          <w:rFonts w:hint="eastAsia" w:ascii="宋体" w:hAnsi="宋体"/>
          <w:bCs/>
          <w:kern w:val="44"/>
          <w:sz w:val="24"/>
          <w:lang w:val="zh-CN"/>
        </w:rPr>
        <w:t>）供热、供气、空调系统运行检查</w:t>
      </w:r>
    </w:p>
    <w:p w14:paraId="7504D593">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供热、供气、空调系统运行检查是指为保障本物业楼宇供热、供气、空调系统运行正常所进行的日常巡视检查，对发现的不安全隐患及时处理，重大故障以书面形式上报</w:t>
      </w:r>
      <w:r>
        <w:rPr>
          <w:rFonts w:hint="eastAsia" w:ascii="宋体" w:hAnsi="宋体"/>
          <w:sz w:val="24"/>
        </w:rPr>
        <w:t>采购人</w:t>
      </w:r>
      <w:r>
        <w:rPr>
          <w:rFonts w:hint="eastAsia" w:ascii="宋体" w:hAnsi="宋体"/>
          <w:bCs/>
          <w:kern w:val="44"/>
          <w:sz w:val="24"/>
          <w:lang w:val="zh-CN"/>
        </w:rPr>
        <w:t>，确保设备稳定运行。并有责任与相关单位联系、沟通。</w:t>
      </w:r>
    </w:p>
    <w:p w14:paraId="1E7339D7">
      <w:pPr>
        <w:spacing w:line="360" w:lineRule="auto"/>
        <w:ind w:firstLine="480" w:firstLineChars="200"/>
        <w:outlineLvl w:val="0"/>
        <w:rPr>
          <w:rFonts w:ascii="宋体"/>
          <w:bCs/>
          <w:kern w:val="44"/>
          <w:sz w:val="24"/>
        </w:rPr>
      </w:pPr>
      <w:r>
        <w:rPr>
          <w:rFonts w:ascii="宋体" w:hAnsi="宋体"/>
          <w:bCs/>
          <w:kern w:val="44"/>
          <w:sz w:val="24"/>
        </w:rPr>
        <w:t>3</w:t>
      </w:r>
      <w:r>
        <w:rPr>
          <w:rFonts w:ascii="宋体"/>
          <w:bCs/>
          <w:kern w:val="44"/>
          <w:sz w:val="24"/>
          <w:lang w:val="zh-CN"/>
        </w:rPr>
        <w:t>.</w:t>
      </w:r>
      <w:r>
        <w:rPr>
          <w:rFonts w:hint="eastAsia" w:ascii="宋体" w:hAnsi="宋体"/>
          <w:bCs/>
          <w:kern w:val="44"/>
          <w:sz w:val="24"/>
        </w:rPr>
        <w:t>绿地养护</w:t>
      </w:r>
    </w:p>
    <w:p w14:paraId="3AFA9EF1">
      <w:pPr>
        <w:spacing w:line="360" w:lineRule="auto"/>
        <w:ind w:firstLine="482"/>
        <w:rPr>
          <w:rFonts w:ascii="宋体" w:cs="宋体"/>
          <w:sz w:val="24"/>
        </w:rPr>
      </w:pPr>
      <w:r>
        <w:rPr>
          <w:rFonts w:hint="eastAsia" w:ascii="宋体" w:hAnsi="宋体"/>
          <w:bCs/>
          <w:kern w:val="44"/>
          <w:sz w:val="24"/>
          <w:lang w:val="zh-CN"/>
        </w:rPr>
        <w:t>绿地养护是指在本物业庭院绿化的日常修剪维护养护服务。</w:t>
      </w:r>
      <w:r>
        <w:rPr>
          <w:rFonts w:hint="eastAsia" w:ascii="宋体" w:hAnsi="宋体" w:cs="宋体"/>
          <w:sz w:val="24"/>
        </w:rPr>
        <w:t>去除枯死植株，植物补植，树木扶正；病虫害防治，浇灌排水；土壤施肥，中耕除草；植物（树木、绿篱、草坪）修剪。</w:t>
      </w:r>
    </w:p>
    <w:p w14:paraId="168616AB">
      <w:pPr>
        <w:spacing w:line="360" w:lineRule="auto"/>
        <w:ind w:firstLine="480" w:firstLineChars="200"/>
        <w:outlineLvl w:val="0"/>
        <w:rPr>
          <w:rFonts w:ascii="宋体"/>
          <w:bCs/>
          <w:kern w:val="44"/>
          <w:sz w:val="24"/>
          <w:lang w:val="zh-CN"/>
        </w:rPr>
      </w:pPr>
      <w:r>
        <w:rPr>
          <w:rFonts w:ascii="宋体" w:hAnsi="宋体"/>
          <w:bCs/>
          <w:kern w:val="44"/>
          <w:sz w:val="24"/>
        </w:rPr>
        <w:t>4</w:t>
      </w:r>
      <w:r>
        <w:rPr>
          <w:rFonts w:ascii="宋体"/>
          <w:bCs/>
          <w:kern w:val="44"/>
          <w:sz w:val="24"/>
          <w:lang w:val="zh-CN"/>
        </w:rPr>
        <w:t>.</w:t>
      </w:r>
      <w:r>
        <w:rPr>
          <w:rFonts w:hint="eastAsia" w:ascii="宋体" w:hAnsi="宋体"/>
          <w:bCs/>
          <w:kern w:val="44"/>
          <w:sz w:val="24"/>
          <w:lang w:val="zh-CN"/>
        </w:rPr>
        <w:t>档案管理</w:t>
      </w:r>
    </w:p>
    <w:p w14:paraId="640F5784">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档案管理是指与本楼宇相关的工程图纸，客户档案、运行记录及服务记录等的管理工作（</w:t>
      </w:r>
      <w:r>
        <w:rPr>
          <w:rFonts w:hint="eastAsia" w:ascii="宋体" w:hAnsi="宋体"/>
          <w:sz w:val="24"/>
        </w:rPr>
        <w:t>采购人</w:t>
      </w:r>
      <w:r>
        <w:rPr>
          <w:rFonts w:hint="eastAsia" w:ascii="宋体" w:hAnsi="宋体"/>
          <w:bCs/>
          <w:kern w:val="44"/>
          <w:sz w:val="24"/>
          <w:lang w:val="zh-CN"/>
        </w:rPr>
        <w:t>留存除外）。</w:t>
      </w:r>
    </w:p>
    <w:p w14:paraId="63AA83BF">
      <w:pPr>
        <w:spacing w:line="360" w:lineRule="auto"/>
        <w:ind w:firstLine="480" w:firstLineChars="200"/>
        <w:outlineLvl w:val="0"/>
        <w:rPr>
          <w:rFonts w:ascii="宋体"/>
          <w:bCs/>
          <w:kern w:val="44"/>
          <w:sz w:val="24"/>
        </w:rPr>
      </w:pPr>
      <w:r>
        <w:rPr>
          <w:rFonts w:ascii="宋体" w:hAnsi="宋体"/>
          <w:bCs/>
          <w:kern w:val="44"/>
          <w:sz w:val="24"/>
        </w:rPr>
        <w:t>5</w:t>
      </w:r>
      <w:r>
        <w:rPr>
          <w:rFonts w:ascii="宋体"/>
          <w:bCs/>
          <w:kern w:val="44"/>
          <w:sz w:val="24"/>
        </w:rPr>
        <w:t>.</w:t>
      </w:r>
      <w:r>
        <w:rPr>
          <w:rFonts w:hint="eastAsia" w:ascii="宋体" w:hAnsi="宋体"/>
          <w:bCs/>
          <w:kern w:val="44"/>
          <w:sz w:val="24"/>
        </w:rPr>
        <w:t>其他办公区服务</w:t>
      </w:r>
    </w:p>
    <w:p w14:paraId="517E5072">
      <w:pPr>
        <w:spacing w:line="360" w:lineRule="auto"/>
        <w:ind w:firstLine="482"/>
        <w:rPr>
          <w:rFonts w:ascii="宋体" w:cs="宋体"/>
          <w:sz w:val="24"/>
        </w:rPr>
      </w:pPr>
      <w:r>
        <w:rPr>
          <w:rFonts w:hint="eastAsia" w:ascii="宋体" w:hAnsi="宋体"/>
          <w:bCs/>
          <w:kern w:val="44"/>
          <w:sz w:val="24"/>
          <w:lang w:val="zh-CN"/>
        </w:rPr>
        <w:t>（1）第二办公区（执行局）的物业服务内容为</w:t>
      </w:r>
      <w:r>
        <w:rPr>
          <w:rFonts w:hint="eastAsia" w:ascii="宋体" w:hAnsi="宋体" w:cs="宋体"/>
          <w:sz w:val="24"/>
        </w:rPr>
        <w:t>配电室、配电箱、电器设备、给排水、暖气等设备设施的检查维护；维修，更换灯泡、灯管、开关；维护上下水管路，更换水管、水龙头等；巡视维修公共设施、更换门锁、玻璃和纱窗等；保证各种水电设施、设备时刻处于良好运行状态。</w:t>
      </w:r>
    </w:p>
    <w:p w14:paraId="50B5C6FC">
      <w:pPr>
        <w:spacing w:line="360" w:lineRule="auto"/>
        <w:ind w:firstLine="482"/>
        <w:rPr>
          <w:rFonts w:ascii="宋体" w:cs="宋体"/>
          <w:sz w:val="24"/>
        </w:rPr>
      </w:pPr>
      <w:r>
        <w:rPr>
          <w:rFonts w:hint="eastAsia" w:ascii="宋体" w:hAnsi="宋体"/>
          <w:bCs/>
          <w:kern w:val="44"/>
          <w:sz w:val="24"/>
          <w:lang w:val="zh-CN"/>
        </w:rPr>
        <w:t>（2）潭柘寺法庭的物业服务内容为</w:t>
      </w:r>
      <w:r>
        <w:rPr>
          <w:rFonts w:hint="eastAsia" w:ascii="宋体" w:hAnsi="宋体" w:cs="宋体"/>
          <w:sz w:val="24"/>
        </w:rPr>
        <w:t>配电室、配电箱、电器设备、给排水、暖气等设备设施的检查维护；维修、更换灯泡、灯管、开关；维护上下水管路，更换水管、水龙头等；巡视维修公共设施、更换门锁、玻璃和纱窗等；保证各种水电设施、设备时刻处于良好运行状态。</w:t>
      </w:r>
    </w:p>
    <w:p w14:paraId="035B1134">
      <w:pPr>
        <w:spacing w:line="360" w:lineRule="auto"/>
        <w:ind w:firstLine="482"/>
        <w:rPr>
          <w:rFonts w:ascii="宋体" w:cs="宋体"/>
          <w:sz w:val="24"/>
        </w:rPr>
      </w:pPr>
      <w:r>
        <w:rPr>
          <w:rFonts w:hint="eastAsia" w:ascii="宋体" w:hAnsi="宋体"/>
          <w:bCs/>
          <w:kern w:val="44"/>
          <w:sz w:val="24"/>
          <w:lang w:val="zh-CN"/>
        </w:rPr>
        <w:t>（3）斋堂法庭的物业服务内容为</w:t>
      </w:r>
      <w:r>
        <w:rPr>
          <w:rFonts w:hint="eastAsia" w:ascii="宋体" w:hAnsi="宋体" w:cs="宋体"/>
          <w:sz w:val="24"/>
        </w:rPr>
        <w:t>配电室、配电箱、电梯、消防中控系统、电器设备、给排水、暖气等设备设施的检查维护保养；维修，更换灯泡、灯管、开关；维护上下水管路，更换水管、水龙头等；巡视维修公共设施、更换门锁、玻璃和纱窗等；保证各种水电设施、设备时刻处于良好运行状态。</w:t>
      </w:r>
    </w:p>
    <w:p w14:paraId="725C6073">
      <w:pPr>
        <w:spacing w:line="360" w:lineRule="auto"/>
        <w:ind w:firstLine="482"/>
        <w:rPr>
          <w:rFonts w:ascii="宋体" w:cs="宋体"/>
          <w:sz w:val="24"/>
        </w:rPr>
      </w:pPr>
      <w:r>
        <w:rPr>
          <w:rFonts w:hint="eastAsia" w:ascii="宋体" w:hAnsi="宋体"/>
          <w:bCs/>
          <w:kern w:val="44"/>
          <w:sz w:val="24"/>
          <w:lang w:val="zh-CN"/>
        </w:rPr>
        <w:t>（4）王平村法庭的物业服务内容为</w:t>
      </w:r>
      <w:r>
        <w:rPr>
          <w:rFonts w:hint="eastAsia" w:ascii="宋体" w:hAnsi="宋体" w:cs="宋体"/>
          <w:sz w:val="24"/>
        </w:rPr>
        <w:t>配电室、配电箱、电梯、消防中控系统、电器设备、给排水、暖气等设备设施的检查维护保养；维修，更换灯泡、灯管、开关；维护上下水管路，更换水管、水龙头等；巡视维修公共设施、更换门锁、玻璃和纱窗等；保证各种水电设施、设备时刻处于良好运行状态。</w:t>
      </w:r>
    </w:p>
    <w:p w14:paraId="58CA700A">
      <w:pPr>
        <w:spacing w:line="360" w:lineRule="auto"/>
        <w:ind w:firstLine="480" w:firstLineChars="200"/>
        <w:outlineLvl w:val="0"/>
        <w:rPr>
          <w:rFonts w:ascii="宋体"/>
          <w:bCs/>
          <w:kern w:val="44"/>
          <w:sz w:val="24"/>
        </w:rPr>
      </w:pPr>
      <w:r>
        <w:rPr>
          <w:rFonts w:ascii="宋体" w:hAnsi="宋体"/>
          <w:bCs/>
          <w:kern w:val="44"/>
          <w:sz w:val="24"/>
        </w:rPr>
        <w:t>6</w:t>
      </w:r>
      <w:r>
        <w:rPr>
          <w:rFonts w:ascii="宋体"/>
          <w:bCs/>
          <w:kern w:val="44"/>
          <w:sz w:val="24"/>
        </w:rPr>
        <w:t>.</w:t>
      </w:r>
      <w:r>
        <w:rPr>
          <w:rFonts w:hint="eastAsia" w:ascii="宋体" w:hAnsi="宋体"/>
          <w:bCs/>
          <w:kern w:val="44"/>
          <w:sz w:val="24"/>
        </w:rPr>
        <w:t>专项管理</w:t>
      </w:r>
    </w:p>
    <w:p w14:paraId="6BC05299">
      <w:pPr>
        <w:spacing w:line="360" w:lineRule="auto"/>
        <w:ind w:firstLine="480" w:firstLineChars="200"/>
        <w:outlineLvl w:val="0"/>
        <w:rPr>
          <w:rFonts w:ascii="宋体"/>
          <w:bCs/>
          <w:kern w:val="44"/>
          <w:sz w:val="24"/>
        </w:rPr>
      </w:pPr>
      <w:r>
        <w:rPr>
          <w:rFonts w:hint="eastAsia" w:ascii="宋体" w:hAnsi="宋体"/>
          <w:sz w:val="24"/>
        </w:rPr>
        <w:t>采购人</w:t>
      </w:r>
      <w:r>
        <w:rPr>
          <w:rFonts w:hint="eastAsia" w:ascii="宋体" w:hAnsi="宋体"/>
          <w:bCs/>
          <w:kern w:val="44"/>
          <w:sz w:val="24"/>
        </w:rPr>
        <w:t>委托投标人负责综合维修等专项管理。</w:t>
      </w:r>
    </w:p>
    <w:p w14:paraId="45CD095E">
      <w:pPr>
        <w:spacing w:line="360" w:lineRule="auto"/>
        <w:outlineLvl w:val="0"/>
        <w:rPr>
          <w:rFonts w:ascii="宋体"/>
          <w:bCs/>
          <w:kern w:val="44"/>
          <w:sz w:val="24"/>
          <w:lang w:val="zh-CN"/>
        </w:rPr>
      </w:pPr>
      <w:r>
        <w:rPr>
          <w:rFonts w:hint="eastAsia" w:ascii="宋体" w:hAnsi="宋体"/>
          <w:b/>
          <w:bCs/>
          <w:kern w:val="44"/>
          <w:sz w:val="24"/>
          <w:lang w:val="zh-CN"/>
        </w:rPr>
        <w:t>四、物业服务质量标准</w:t>
      </w:r>
    </w:p>
    <w:p w14:paraId="7FB2B64A">
      <w:pPr>
        <w:spacing w:line="360" w:lineRule="auto"/>
        <w:ind w:firstLine="480"/>
        <w:rPr>
          <w:rFonts w:ascii="宋体"/>
          <w:color w:val="000000"/>
          <w:sz w:val="24"/>
        </w:rPr>
      </w:pPr>
      <w:r>
        <w:rPr>
          <w:rFonts w:hint="eastAsia" w:ascii="宋体" w:hAnsi="宋体"/>
          <w:b/>
          <w:sz w:val="24"/>
        </w:rPr>
        <w:t>综合管理</w:t>
      </w:r>
    </w:p>
    <w:p w14:paraId="1BE47618">
      <w:pPr>
        <w:spacing w:line="360" w:lineRule="auto"/>
        <w:ind w:firstLine="480"/>
        <w:rPr>
          <w:rFonts w:ascii="宋体"/>
          <w:color w:val="000000"/>
          <w:sz w:val="24"/>
        </w:rPr>
      </w:pPr>
      <w:r>
        <w:rPr>
          <w:rFonts w:hint="eastAsia" w:ascii="宋体" w:hAnsi="宋体"/>
          <w:sz w:val="24"/>
        </w:rPr>
        <w:t>（一）物业服务中心</w:t>
      </w:r>
    </w:p>
    <w:p w14:paraId="55E394A7">
      <w:pPr>
        <w:spacing w:line="360" w:lineRule="auto"/>
        <w:ind w:firstLine="480"/>
        <w:rPr>
          <w:rFonts w:ascii="宋体"/>
          <w:color w:val="000000"/>
          <w:sz w:val="24"/>
        </w:rPr>
      </w:pPr>
      <w:r>
        <w:rPr>
          <w:rFonts w:hint="eastAsia" w:ascii="宋体" w:hAnsi="宋体"/>
          <w:sz w:val="24"/>
        </w:rPr>
        <w:t>1.物业管理区域内设置物业服务中心。</w:t>
      </w:r>
    </w:p>
    <w:p w14:paraId="6A20B2F0">
      <w:pPr>
        <w:spacing w:line="360" w:lineRule="auto"/>
        <w:ind w:firstLine="480"/>
        <w:rPr>
          <w:rFonts w:ascii="宋体"/>
          <w:sz w:val="24"/>
        </w:rPr>
      </w:pPr>
      <w:r>
        <w:rPr>
          <w:rFonts w:hint="eastAsia" w:ascii="宋体" w:hAnsi="宋体"/>
          <w:sz w:val="24"/>
        </w:rPr>
        <w:t>2.配置办公家具、电话、传真机、电脑、打印机等办公设施及办公用品。</w:t>
      </w:r>
    </w:p>
    <w:p w14:paraId="2B6CD9E7">
      <w:pPr>
        <w:spacing w:line="360" w:lineRule="auto"/>
        <w:ind w:firstLine="480"/>
        <w:rPr>
          <w:rFonts w:ascii="宋体"/>
          <w:color w:val="000000"/>
          <w:sz w:val="24"/>
        </w:rPr>
      </w:pPr>
      <w:r>
        <w:rPr>
          <w:rFonts w:hint="eastAsia" w:ascii="宋体" w:hAnsi="宋体"/>
          <w:sz w:val="24"/>
        </w:rPr>
        <w:t>3.周一至周五每日不低于</w:t>
      </w:r>
      <w:r>
        <w:rPr>
          <w:rFonts w:ascii="宋体" w:hAnsi="宋体"/>
          <w:sz w:val="24"/>
        </w:rPr>
        <w:t>12</w:t>
      </w:r>
      <w:r>
        <w:rPr>
          <w:rFonts w:hint="eastAsia" w:ascii="宋体" w:hAnsi="宋体"/>
          <w:sz w:val="24"/>
        </w:rPr>
        <w:t>小时，周六、日每日不低于</w:t>
      </w:r>
      <w:r>
        <w:rPr>
          <w:rFonts w:ascii="宋体" w:hAnsi="宋体"/>
          <w:sz w:val="24"/>
        </w:rPr>
        <w:t>8</w:t>
      </w:r>
      <w:r>
        <w:rPr>
          <w:rFonts w:hint="eastAsia" w:ascii="宋体" w:hAnsi="宋体"/>
          <w:sz w:val="24"/>
        </w:rPr>
        <w:t>小时提供业务接待。其他时间设置值班人员，负责项目运行，及时处理各种临时或突发事件。</w:t>
      </w:r>
    </w:p>
    <w:p w14:paraId="1F76B258">
      <w:pPr>
        <w:spacing w:line="360" w:lineRule="auto"/>
        <w:ind w:firstLine="480"/>
        <w:rPr>
          <w:rFonts w:ascii="宋体"/>
          <w:color w:val="000000"/>
          <w:sz w:val="24"/>
        </w:rPr>
      </w:pPr>
      <w:r>
        <w:rPr>
          <w:rFonts w:hint="eastAsia" w:ascii="宋体" w:hAnsi="宋体"/>
          <w:sz w:val="24"/>
        </w:rPr>
        <w:t>（二）从业人员</w:t>
      </w:r>
      <w:r>
        <w:rPr>
          <w:rFonts w:ascii="宋体"/>
          <w:sz w:val="24"/>
        </w:rPr>
        <w:tab/>
      </w:r>
    </w:p>
    <w:p w14:paraId="25E2667A">
      <w:pPr>
        <w:spacing w:line="360" w:lineRule="auto"/>
        <w:ind w:firstLine="480"/>
        <w:rPr>
          <w:rFonts w:ascii="宋体"/>
          <w:color w:val="000000"/>
          <w:sz w:val="24"/>
        </w:rPr>
      </w:pPr>
      <w:r>
        <w:rPr>
          <w:rFonts w:hint="eastAsia" w:ascii="宋体" w:hAnsi="宋体"/>
          <w:sz w:val="24"/>
        </w:rPr>
        <w:t>1.应设置项目经理</w:t>
      </w:r>
      <w:r>
        <w:rPr>
          <w:rFonts w:ascii="宋体" w:hAnsi="宋体"/>
          <w:sz w:val="24"/>
        </w:rPr>
        <w:t>1</w:t>
      </w:r>
      <w:r>
        <w:rPr>
          <w:rFonts w:hint="eastAsia" w:ascii="宋体" w:hAnsi="宋体"/>
          <w:sz w:val="24"/>
        </w:rPr>
        <w:t>名负责统筹物业服务，项目经理具有</w:t>
      </w:r>
      <w:r>
        <w:rPr>
          <w:rFonts w:ascii="宋体" w:hAnsi="宋体"/>
          <w:sz w:val="24"/>
        </w:rPr>
        <w:t>5</w:t>
      </w:r>
      <w:r>
        <w:rPr>
          <w:rFonts w:hint="eastAsia" w:ascii="宋体" w:hAnsi="宋体"/>
          <w:sz w:val="24"/>
        </w:rPr>
        <w:t>年及以上类似物业项目经理工作经验。</w:t>
      </w:r>
    </w:p>
    <w:p w14:paraId="5DBD7B18">
      <w:pPr>
        <w:spacing w:line="360" w:lineRule="auto"/>
        <w:ind w:firstLine="480"/>
        <w:rPr>
          <w:rFonts w:ascii="宋体"/>
          <w:color w:val="000000"/>
          <w:sz w:val="24"/>
        </w:rPr>
      </w:pPr>
      <w:r>
        <w:rPr>
          <w:rFonts w:hint="eastAsia" w:ascii="宋体" w:hAnsi="宋体"/>
          <w:sz w:val="24"/>
        </w:rPr>
        <w:t>2.从业人员按照相关规定取得相应的职业资格证书。</w:t>
      </w:r>
    </w:p>
    <w:p w14:paraId="3BB95E33">
      <w:pPr>
        <w:spacing w:line="360" w:lineRule="auto"/>
        <w:ind w:firstLine="480"/>
        <w:rPr>
          <w:rFonts w:ascii="宋体"/>
          <w:color w:val="000000"/>
          <w:sz w:val="24"/>
        </w:rPr>
      </w:pPr>
      <w:r>
        <w:rPr>
          <w:rFonts w:hint="eastAsia" w:ascii="宋体" w:hAnsi="宋体"/>
          <w:sz w:val="24"/>
        </w:rPr>
        <w:t>3.服务人员分岗位统一着装、佩戴标志，五官端正，仪表整洁，行为规范，用语文明。</w:t>
      </w:r>
    </w:p>
    <w:p w14:paraId="0D8858F3">
      <w:pPr>
        <w:spacing w:line="360" w:lineRule="auto"/>
        <w:ind w:firstLine="480"/>
        <w:rPr>
          <w:rFonts w:ascii="宋体"/>
          <w:color w:val="000000"/>
          <w:sz w:val="24"/>
        </w:rPr>
      </w:pPr>
      <w:r>
        <w:rPr>
          <w:rFonts w:hint="eastAsia" w:ascii="宋体" w:hAnsi="宋体"/>
          <w:sz w:val="24"/>
        </w:rPr>
        <w:t>4.按照国家规定为从业人员上保险。</w:t>
      </w:r>
    </w:p>
    <w:p w14:paraId="3719818B">
      <w:pPr>
        <w:spacing w:line="360" w:lineRule="auto"/>
        <w:ind w:firstLine="480"/>
        <w:rPr>
          <w:rFonts w:ascii="宋体"/>
          <w:color w:val="000000"/>
          <w:sz w:val="24"/>
        </w:rPr>
      </w:pPr>
      <w:r>
        <w:rPr>
          <w:rFonts w:hint="eastAsia" w:ascii="宋体" w:hAnsi="宋体"/>
          <w:sz w:val="24"/>
        </w:rPr>
        <w:t>5.从业人员上岗前应结合采购人情况进行保密教育。</w:t>
      </w:r>
    </w:p>
    <w:p w14:paraId="0F72118D">
      <w:pPr>
        <w:spacing w:line="360" w:lineRule="auto"/>
        <w:ind w:firstLine="480"/>
        <w:rPr>
          <w:rFonts w:ascii="宋体"/>
          <w:color w:val="000000"/>
          <w:sz w:val="24"/>
        </w:rPr>
      </w:pPr>
      <w:r>
        <w:rPr>
          <w:rFonts w:hint="eastAsia" w:ascii="宋体" w:hAnsi="宋体"/>
          <w:sz w:val="24"/>
        </w:rPr>
        <w:t>（三）服务内容</w:t>
      </w:r>
      <w:r>
        <w:rPr>
          <w:rFonts w:ascii="宋体"/>
          <w:sz w:val="24"/>
        </w:rPr>
        <w:tab/>
      </w:r>
    </w:p>
    <w:p w14:paraId="74DCBF26">
      <w:pPr>
        <w:spacing w:line="360" w:lineRule="auto"/>
        <w:ind w:firstLine="480"/>
        <w:rPr>
          <w:rFonts w:ascii="宋体"/>
          <w:color w:val="000000"/>
          <w:sz w:val="24"/>
        </w:rPr>
      </w:pPr>
      <w:r>
        <w:rPr>
          <w:rFonts w:hint="eastAsia" w:ascii="宋体" w:hAnsi="宋体"/>
          <w:sz w:val="24"/>
        </w:rPr>
        <w:t>1.建立健全各项管理制度，公共突发性事件（如：消防、水、电、气、电梯、公共秩序、公共卫生、自然灾害等）的处理机制和应急预案，各岗位工作标准和培训、考核办法。</w:t>
      </w:r>
    </w:p>
    <w:p w14:paraId="133FE340">
      <w:pPr>
        <w:spacing w:line="360" w:lineRule="auto"/>
        <w:ind w:firstLine="480"/>
        <w:rPr>
          <w:rFonts w:ascii="宋体"/>
          <w:color w:val="000000"/>
          <w:sz w:val="24"/>
        </w:rPr>
      </w:pPr>
      <w:r>
        <w:rPr>
          <w:rFonts w:hint="eastAsia" w:ascii="宋体" w:hAnsi="宋体"/>
          <w:sz w:val="24"/>
        </w:rPr>
        <w:t>2.建立企业内部培训体系，定期组织从业人员培训、考核。针对本物业工作特点和要求对物业人员进行保密培训。</w:t>
      </w:r>
    </w:p>
    <w:p w14:paraId="1E2CE95D">
      <w:pPr>
        <w:spacing w:line="360" w:lineRule="auto"/>
        <w:ind w:firstLine="480"/>
        <w:rPr>
          <w:rFonts w:ascii="宋体"/>
          <w:color w:val="000000"/>
          <w:sz w:val="24"/>
        </w:rPr>
      </w:pPr>
      <w:r>
        <w:rPr>
          <w:rFonts w:hint="eastAsia" w:ascii="宋体" w:hAnsi="宋体"/>
          <w:sz w:val="24"/>
        </w:rPr>
        <w:t>3.建立物业管理档案，</w:t>
      </w:r>
      <w:bookmarkStart w:id="3" w:name="OLE_LINK66"/>
      <w:r>
        <w:rPr>
          <w:rFonts w:hint="eastAsia" w:ascii="宋体" w:hAnsi="宋体"/>
          <w:sz w:val="24"/>
        </w:rPr>
        <w:t>设有专职人员。</w:t>
      </w:r>
      <w:bookmarkEnd w:id="3"/>
      <w:r>
        <w:rPr>
          <w:rFonts w:hint="eastAsia" w:ascii="宋体" w:hAnsi="宋体"/>
          <w:sz w:val="24"/>
        </w:rPr>
        <w:t>档案归档及时、完整，便于查询。</w:t>
      </w:r>
    </w:p>
    <w:p w14:paraId="69705338">
      <w:pPr>
        <w:spacing w:line="360" w:lineRule="auto"/>
        <w:ind w:firstLine="480"/>
        <w:rPr>
          <w:rFonts w:ascii="宋体"/>
          <w:color w:val="000000"/>
          <w:sz w:val="24"/>
        </w:rPr>
      </w:pPr>
      <w:r>
        <w:rPr>
          <w:rFonts w:hint="eastAsia" w:ascii="宋体" w:hAnsi="宋体"/>
          <w:sz w:val="24"/>
        </w:rPr>
        <w:t>4.在物业共用部分显著位置公示</w:t>
      </w:r>
      <w:r>
        <w:rPr>
          <w:rFonts w:ascii="宋体" w:hAnsi="宋体"/>
          <w:sz w:val="24"/>
        </w:rPr>
        <w:t>24</w:t>
      </w:r>
      <w:r>
        <w:rPr>
          <w:rFonts w:hint="eastAsia" w:ascii="宋体" w:hAnsi="宋体"/>
          <w:sz w:val="24"/>
        </w:rPr>
        <w:t>小时服务电话。</w:t>
      </w:r>
    </w:p>
    <w:p w14:paraId="17880CA5">
      <w:pPr>
        <w:spacing w:line="360" w:lineRule="auto"/>
        <w:ind w:firstLine="480"/>
        <w:rPr>
          <w:rFonts w:ascii="宋体"/>
          <w:color w:val="000000"/>
          <w:sz w:val="24"/>
        </w:rPr>
      </w:pPr>
      <w:r>
        <w:rPr>
          <w:rFonts w:hint="eastAsia" w:ascii="宋体" w:hAnsi="宋体"/>
          <w:sz w:val="24"/>
        </w:rPr>
        <w:t>5.水、电、气等急迫性报修</w:t>
      </w:r>
      <w:r>
        <w:rPr>
          <w:rFonts w:ascii="宋体" w:hAnsi="宋体"/>
          <w:sz w:val="24"/>
        </w:rPr>
        <w:t>15</w:t>
      </w:r>
      <w:r>
        <w:rPr>
          <w:rFonts w:hint="eastAsia" w:ascii="宋体" w:hAnsi="宋体"/>
          <w:sz w:val="24"/>
        </w:rPr>
        <w:t>分钟内、其它报修</w:t>
      </w:r>
      <w:r>
        <w:rPr>
          <w:rFonts w:ascii="宋体" w:hAnsi="宋体"/>
          <w:sz w:val="24"/>
        </w:rPr>
        <w:t>30</w:t>
      </w:r>
      <w:r>
        <w:rPr>
          <w:rFonts w:hint="eastAsia" w:ascii="宋体" w:hAnsi="宋体"/>
          <w:sz w:val="24"/>
        </w:rPr>
        <w:t>分钟内到达现场；由专业单位负责的，发现问题应及时告知相关单位；采购人或使用人提出的意见、建议、投诉在</w:t>
      </w:r>
      <w:r>
        <w:rPr>
          <w:rFonts w:ascii="宋体" w:hAnsi="宋体"/>
          <w:sz w:val="24"/>
        </w:rPr>
        <w:t>2</w:t>
      </w:r>
      <w:r>
        <w:rPr>
          <w:rFonts w:hint="eastAsia" w:ascii="宋体" w:hAnsi="宋体"/>
          <w:sz w:val="24"/>
        </w:rPr>
        <w:t>个工作日内回复。有报修、维修、处理记录，维修完成后</w:t>
      </w:r>
      <w:r>
        <w:rPr>
          <w:rFonts w:ascii="宋体" w:hAnsi="宋体"/>
          <w:sz w:val="24"/>
        </w:rPr>
        <w:t>48</w:t>
      </w:r>
      <w:r>
        <w:rPr>
          <w:rFonts w:hint="eastAsia" w:ascii="宋体" w:hAnsi="宋体"/>
          <w:sz w:val="24"/>
        </w:rPr>
        <w:t>小时内回访。</w:t>
      </w:r>
      <w:bookmarkStart w:id="4" w:name="OLE_LINK69"/>
    </w:p>
    <w:p w14:paraId="64CDC9B5">
      <w:pPr>
        <w:spacing w:line="360" w:lineRule="auto"/>
        <w:ind w:firstLine="480"/>
        <w:rPr>
          <w:rFonts w:ascii="宋体"/>
          <w:color w:val="000000"/>
          <w:sz w:val="24"/>
        </w:rPr>
      </w:pPr>
      <w:r>
        <w:rPr>
          <w:rFonts w:hint="eastAsia" w:ascii="宋体" w:hAnsi="宋体"/>
          <w:sz w:val="24"/>
        </w:rPr>
        <w:t>6.设置物业管理标志，定期巡视检查并做好记录，包括各区域标志、危及人身安全部位的警示标志、维修养护期间的警示标志及与物业管理相关的标志。</w:t>
      </w:r>
      <w:bookmarkEnd w:id="4"/>
    </w:p>
    <w:p w14:paraId="149E036A">
      <w:pPr>
        <w:spacing w:line="360" w:lineRule="auto"/>
        <w:ind w:firstLine="480"/>
        <w:rPr>
          <w:rFonts w:ascii="宋体"/>
          <w:sz w:val="24"/>
        </w:rPr>
      </w:pPr>
      <w:r>
        <w:rPr>
          <w:rFonts w:hint="eastAsia" w:ascii="宋体" w:hAnsi="宋体"/>
          <w:sz w:val="24"/>
        </w:rPr>
        <w:t>7.每年至少公开征集</w:t>
      </w:r>
      <w:r>
        <w:rPr>
          <w:rFonts w:ascii="宋体" w:hAnsi="宋体"/>
          <w:sz w:val="24"/>
        </w:rPr>
        <w:t>1</w:t>
      </w:r>
      <w:r>
        <w:rPr>
          <w:rFonts w:hint="eastAsia" w:ascii="宋体" w:hAnsi="宋体"/>
          <w:sz w:val="24"/>
        </w:rPr>
        <w:t>次物业服务意见，问卷率</w:t>
      </w:r>
      <w:r>
        <w:rPr>
          <w:rFonts w:ascii="宋体" w:hAnsi="宋体"/>
          <w:sz w:val="24"/>
        </w:rPr>
        <w:t>85%</w:t>
      </w:r>
      <w:r>
        <w:rPr>
          <w:rFonts w:hint="eastAsia" w:ascii="宋体" w:hAnsi="宋体"/>
          <w:sz w:val="24"/>
        </w:rPr>
        <w:t>以上，公示整改情况。</w:t>
      </w:r>
    </w:p>
    <w:p w14:paraId="26116AD6">
      <w:pPr>
        <w:spacing w:line="360" w:lineRule="auto"/>
        <w:ind w:firstLine="480"/>
        <w:rPr>
          <w:rFonts w:ascii="宋体"/>
          <w:color w:val="000000"/>
          <w:sz w:val="24"/>
        </w:rPr>
      </w:pPr>
      <w:r>
        <w:rPr>
          <w:rFonts w:hint="eastAsia" w:ascii="宋体" w:hAnsi="宋体"/>
          <w:sz w:val="24"/>
        </w:rPr>
        <w:t>8.每月组织</w:t>
      </w:r>
      <w:r>
        <w:rPr>
          <w:rFonts w:ascii="宋体" w:hAnsi="宋体"/>
          <w:sz w:val="24"/>
        </w:rPr>
        <w:t>1</w:t>
      </w:r>
      <w:r>
        <w:rPr>
          <w:rFonts w:hint="eastAsia" w:ascii="宋体" w:hAnsi="宋体"/>
          <w:sz w:val="24"/>
        </w:rPr>
        <w:t>次项目服务质量检查，做好记录。</w:t>
      </w:r>
    </w:p>
    <w:p w14:paraId="4D35899A">
      <w:pPr>
        <w:spacing w:line="360" w:lineRule="auto"/>
        <w:ind w:firstLine="480"/>
        <w:rPr>
          <w:rFonts w:ascii="宋体"/>
          <w:color w:val="000000"/>
          <w:sz w:val="24"/>
        </w:rPr>
      </w:pPr>
      <w:r>
        <w:rPr>
          <w:rFonts w:hint="eastAsia" w:ascii="宋体" w:hAnsi="宋体"/>
          <w:sz w:val="24"/>
        </w:rPr>
        <w:t>9.做好安全生产管理；重要节假日前安排安全检查。</w:t>
      </w:r>
    </w:p>
    <w:p w14:paraId="6BD0673B">
      <w:pPr>
        <w:spacing w:line="360" w:lineRule="auto"/>
        <w:ind w:firstLine="480"/>
        <w:rPr>
          <w:rFonts w:ascii="宋体"/>
          <w:color w:val="000000"/>
          <w:sz w:val="24"/>
        </w:rPr>
      </w:pPr>
      <w:r>
        <w:rPr>
          <w:rFonts w:hint="eastAsia" w:ascii="宋体" w:hAnsi="宋体"/>
          <w:sz w:val="24"/>
        </w:rPr>
        <w:t>10.提供方便采购人工作、生活的特约服务。</w:t>
      </w:r>
    </w:p>
    <w:p w14:paraId="756FB4DA">
      <w:pPr>
        <w:spacing w:line="360" w:lineRule="auto"/>
        <w:ind w:firstLine="480"/>
        <w:rPr>
          <w:rFonts w:ascii="宋体"/>
          <w:color w:val="000000"/>
          <w:sz w:val="24"/>
        </w:rPr>
      </w:pPr>
      <w:r>
        <w:rPr>
          <w:rFonts w:hint="eastAsia" w:ascii="宋体" w:hAnsi="宋体"/>
          <w:sz w:val="24"/>
        </w:rPr>
        <w:t>（四）经营管理</w:t>
      </w:r>
    </w:p>
    <w:p w14:paraId="71A6045D">
      <w:pPr>
        <w:spacing w:line="360" w:lineRule="auto"/>
        <w:ind w:firstLine="480"/>
        <w:rPr>
          <w:rFonts w:ascii="宋体"/>
          <w:color w:val="000000"/>
          <w:sz w:val="24"/>
        </w:rPr>
      </w:pPr>
      <w:r>
        <w:rPr>
          <w:rFonts w:hint="eastAsia" w:ascii="宋体" w:hAnsi="宋体"/>
          <w:sz w:val="24"/>
        </w:rPr>
        <w:t>1.按照规范要求，合同结束前向采购人报告物业服务合同履行情况。每月向采购人报告当月履行合同的管理情况及下月履行合同的主要工作计划。</w:t>
      </w:r>
    </w:p>
    <w:p w14:paraId="421E3CCA">
      <w:pPr>
        <w:spacing w:line="360" w:lineRule="auto"/>
        <w:ind w:firstLine="480"/>
        <w:rPr>
          <w:rFonts w:ascii="宋体"/>
          <w:color w:val="000000"/>
          <w:sz w:val="24"/>
        </w:rPr>
      </w:pPr>
      <w:r>
        <w:rPr>
          <w:rFonts w:hint="eastAsia" w:ascii="宋体" w:hAnsi="宋体"/>
          <w:sz w:val="24"/>
        </w:rPr>
        <w:t>2.按物业服务合同约定投保物业共用部位、共用设施设备及公众责任保险。</w:t>
      </w:r>
    </w:p>
    <w:p w14:paraId="3FACF540">
      <w:pPr>
        <w:spacing w:line="360" w:lineRule="auto"/>
        <w:ind w:firstLine="480"/>
        <w:rPr>
          <w:rFonts w:ascii="宋体"/>
          <w:sz w:val="24"/>
        </w:rPr>
      </w:pPr>
      <w:r>
        <w:rPr>
          <w:rFonts w:hint="eastAsia" w:ascii="宋体" w:hAnsi="宋体"/>
          <w:b/>
          <w:sz w:val="24"/>
        </w:rPr>
        <w:t>共用部位及共用设施设备维修养护管理</w:t>
      </w:r>
    </w:p>
    <w:p w14:paraId="5217269D">
      <w:pPr>
        <w:spacing w:line="360" w:lineRule="auto"/>
        <w:ind w:firstLine="480"/>
        <w:rPr>
          <w:rFonts w:ascii="宋体"/>
          <w:sz w:val="24"/>
        </w:rPr>
      </w:pPr>
      <w:r>
        <w:rPr>
          <w:rFonts w:hint="eastAsia" w:ascii="宋体" w:hAnsi="宋体"/>
          <w:sz w:val="24"/>
        </w:rPr>
        <w:t>（一）综合管理</w:t>
      </w:r>
    </w:p>
    <w:p w14:paraId="7D3437F0">
      <w:pPr>
        <w:spacing w:line="360" w:lineRule="auto"/>
        <w:ind w:firstLine="480"/>
        <w:rPr>
          <w:rFonts w:ascii="宋体"/>
          <w:sz w:val="24"/>
        </w:rPr>
      </w:pPr>
      <w:r>
        <w:rPr>
          <w:rFonts w:hint="eastAsia" w:ascii="宋体" w:hAnsi="宋体"/>
          <w:sz w:val="24"/>
        </w:rPr>
        <w:t>1.建立房屋及共用设施设备档案，有运行、检查、维修养护记录。</w:t>
      </w:r>
    </w:p>
    <w:p w14:paraId="5EE2A40C">
      <w:pPr>
        <w:spacing w:line="360" w:lineRule="auto"/>
        <w:ind w:firstLine="480"/>
        <w:rPr>
          <w:rFonts w:ascii="宋体"/>
          <w:sz w:val="24"/>
        </w:rPr>
      </w:pPr>
      <w:r>
        <w:rPr>
          <w:rFonts w:hint="eastAsia" w:ascii="宋体" w:hAnsi="宋体"/>
          <w:sz w:val="24"/>
        </w:rPr>
        <w:t>2.按照相关规定，及时对房屋使用安全情况进行评估检查。</w:t>
      </w:r>
    </w:p>
    <w:p w14:paraId="7DDBA012">
      <w:pPr>
        <w:spacing w:line="360" w:lineRule="auto"/>
        <w:ind w:firstLine="480"/>
        <w:rPr>
          <w:rFonts w:ascii="宋体"/>
          <w:sz w:val="24"/>
        </w:rPr>
      </w:pPr>
      <w:r>
        <w:rPr>
          <w:rFonts w:hint="eastAsia" w:ascii="宋体" w:hAnsi="宋体"/>
          <w:sz w:val="24"/>
        </w:rPr>
        <w:t>3.制定年度维修养护计划并组织实施。</w:t>
      </w:r>
    </w:p>
    <w:p w14:paraId="020A4C1B">
      <w:pPr>
        <w:spacing w:line="360" w:lineRule="auto"/>
        <w:ind w:firstLine="480"/>
        <w:rPr>
          <w:rFonts w:ascii="宋体"/>
          <w:sz w:val="24"/>
        </w:rPr>
      </w:pPr>
      <w:r>
        <w:rPr>
          <w:rFonts w:hint="eastAsia" w:ascii="宋体" w:hAnsi="宋体"/>
          <w:sz w:val="24"/>
        </w:rPr>
        <w:t>4.对共用部位及共用设施设备进行巡视检查和维修养护并做好记录。</w:t>
      </w:r>
    </w:p>
    <w:p w14:paraId="1661149E">
      <w:pPr>
        <w:spacing w:line="360" w:lineRule="auto"/>
        <w:ind w:firstLine="480"/>
        <w:rPr>
          <w:rFonts w:ascii="宋体"/>
          <w:sz w:val="24"/>
        </w:rPr>
      </w:pPr>
      <w:r>
        <w:rPr>
          <w:rFonts w:hint="eastAsia" w:ascii="宋体" w:hAnsi="宋体"/>
          <w:sz w:val="24"/>
        </w:rPr>
        <w:t>5.特种设备按照有关规定运行、维修养护和定期检验检测并做好记录。</w:t>
      </w:r>
    </w:p>
    <w:p w14:paraId="1276FED1">
      <w:pPr>
        <w:spacing w:line="360" w:lineRule="auto"/>
        <w:ind w:firstLine="480"/>
        <w:rPr>
          <w:rFonts w:ascii="宋体"/>
          <w:sz w:val="24"/>
        </w:rPr>
      </w:pPr>
      <w:r>
        <w:rPr>
          <w:rFonts w:hint="eastAsia" w:ascii="宋体" w:hAnsi="宋体"/>
          <w:sz w:val="24"/>
        </w:rPr>
        <w:t>6.在发生雷暴、强降水、强降雪、冰雹、大风、沙尘暴等极端天气前后，要组织专项检查并做好记录，负责</w:t>
      </w:r>
      <w:r>
        <w:rPr>
          <w:rFonts w:ascii="宋体" w:hAnsi="宋体"/>
          <w:sz w:val="24"/>
        </w:rPr>
        <w:t xml:space="preserve"> </w:t>
      </w:r>
      <w:r>
        <w:rPr>
          <w:rFonts w:hint="eastAsia" w:ascii="宋体" w:hAnsi="宋体"/>
          <w:sz w:val="24"/>
        </w:rPr>
        <w:t>组织夏季防汛、冬季防冻等各项安全防范工作。</w:t>
      </w:r>
    </w:p>
    <w:p w14:paraId="03D81139">
      <w:pPr>
        <w:spacing w:line="360" w:lineRule="auto"/>
        <w:ind w:firstLine="480"/>
        <w:rPr>
          <w:rFonts w:ascii="宋体"/>
          <w:sz w:val="24"/>
        </w:rPr>
      </w:pPr>
      <w:r>
        <w:rPr>
          <w:rFonts w:hint="eastAsia" w:ascii="宋体" w:hAnsi="宋体"/>
          <w:sz w:val="24"/>
        </w:rPr>
        <w:t>7.设备机房</w:t>
      </w:r>
    </w:p>
    <w:p w14:paraId="4D82273A">
      <w:pPr>
        <w:spacing w:line="360" w:lineRule="auto"/>
        <w:ind w:firstLine="480"/>
        <w:rPr>
          <w:rFonts w:asci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每日巡视</w:t>
      </w:r>
      <w:r>
        <w:rPr>
          <w:rFonts w:ascii="宋体" w:hAnsi="宋体"/>
          <w:sz w:val="24"/>
        </w:rPr>
        <w:t>1</w:t>
      </w:r>
      <w:r>
        <w:rPr>
          <w:rFonts w:hint="eastAsia" w:ascii="宋体" w:hAnsi="宋体"/>
          <w:sz w:val="24"/>
        </w:rPr>
        <w:t>次、每周清洁</w:t>
      </w:r>
      <w:r>
        <w:rPr>
          <w:rFonts w:ascii="宋体" w:hAnsi="宋体"/>
          <w:sz w:val="24"/>
        </w:rPr>
        <w:t>1</w:t>
      </w:r>
      <w:r>
        <w:rPr>
          <w:rFonts w:hint="eastAsia" w:ascii="宋体" w:hAnsi="宋体"/>
          <w:sz w:val="24"/>
        </w:rPr>
        <w:t>次，机房内不得堆积杂物。</w:t>
      </w:r>
    </w:p>
    <w:p w14:paraId="2AD99CA6">
      <w:pPr>
        <w:spacing w:line="360" w:lineRule="auto"/>
        <w:ind w:firstLine="480"/>
        <w:rPr>
          <w:rFonts w:asci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按规范设置鼠药盒或粘鼠板、档鼠板。</w:t>
      </w:r>
    </w:p>
    <w:p w14:paraId="56784244">
      <w:pPr>
        <w:spacing w:line="360" w:lineRule="auto"/>
        <w:ind w:firstLine="480"/>
        <w:rPr>
          <w:rFonts w:ascii="宋体"/>
          <w:sz w:val="24"/>
        </w:rPr>
      </w:pP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在明显易取位置配备消防灭火器材，并定期检查器材完好情况。</w:t>
      </w:r>
    </w:p>
    <w:p w14:paraId="37BA9D65">
      <w:pPr>
        <w:spacing w:line="360" w:lineRule="auto"/>
        <w:ind w:firstLine="480"/>
        <w:rPr>
          <w:rFonts w:ascii="宋体"/>
          <w:sz w:val="24"/>
        </w:rPr>
      </w:pP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设施设备标志、标牌齐全。</w:t>
      </w:r>
    </w:p>
    <w:p w14:paraId="5A3C15A1">
      <w:pPr>
        <w:spacing w:line="360" w:lineRule="auto"/>
        <w:ind w:firstLine="480"/>
        <w:rPr>
          <w:rFonts w:ascii="宋体"/>
          <w:sz w:val="24"/>
        </w:rPr>
      </w:pP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在显著位置张贴或悬挂相关制度、证书。</w:t>
      </w:r>
    </w:p>
    <w:p w14:paraId="0E47CB13">
      <w:pPr>
        <w:spacing w:line="360" w:lineRule="auto"/>
        <w:ind w:firstLine="480"/>
        <w:rPr>
          <w:rFonts w:ascii="宋体"/>
          <w:sz w:val="24"/>
        </w:rPr>
      </w:pPr>
      <w:r>
        <w:rPr>
          <w:rFonts w:ascii="宋体" w:hAnsi="宋体"/>
          <w:sz w:val="24"/>
        </w:rPr>
        <w:t>6</w:t>
      </w:r>
      <w:r>
        <w:rPr>
          <w:rFonts w:hint="eastAsia" w:ascii="宋体" w:hAnsi="宋体"/>
          <w:sz w:val="24"/>
        </w:rPr>
        <w:t>）</w:t>
      </w:r>
      <w:r>
        <w:rPr>
          <w:rFonts w:ascii="宋体" w:hAnsi="宋体"/>
          <w:sz w:val="24"/>
        </w:rPr>
        <w:t xml:space="preserve"> </w:t>
      </w:r>
      <w:r>
        <w:rPr>
          <w:rFonts w:hint="eastAsia" w:ascii="宋体" w:hAnsi="宋体"/>
          <w:sz w:val="24"/>
        </w:rPr>
        <w:t>各类管线有分类标志和流向标志。</w:t>
      </w:r>
    </w:p>
    <w:p w14:paraId="645752A6">
      <w:pPr>
        <w:spacing w:line="360" w:lineRule="auto"/>
        <w:ind w:firstLine="480"/>
        <w:rPr>
          <w:rFonts w:ascii="宋体"/>
          <w:sz w:val="24"/>
        </w:rPr>
      </w:pPr>
      <w:r>
        <w:rPr>
          <w:rFonts w:ascii="宋体" w:hAnsi="宋体"/>
          <w:sz w:val="24"/>
        </w:rPr>
        <w:t>7</w:t>
      </w:r>
      <w:r>
        <w:rPr>
          <w:rFonts w:hint="eastAsia" w:ascii="宋体" w:hAnsi="宋体"/>
          <w:sz w:val="24"/>
        </w:rPr>
        <w:t>）</w:t>
      </w:r>
      <w:r>
        <w:rPr>
          <w:rFonts w:ascii="宋体" w:hAnsi="宋体"/>
          <w:sz w:val="24"/>
        </w:rPr>
        <w:t xml:space="preserve"> </w:t>
      </w:r>
      <w:r>
        <w:rPr>
          <w:rFonts w:hint="eastAsia" w:ascii="宋体" w:hAnsi="宋体"/>
          <w:sz w:val="24"/>
        </w:rPr>
        <w:t>交接班记录齐全、完整。</w:t>
      </w:r>
    </w:p>
    <w:p w14:paraId="15A2384D">
      <w:pPr>
        <w:spacing w:line="360" w:lineRule="auto"/>
        <w:ind w:firstLine="480"/>
        <w:rPr>
          <w:rFonts w:ascii="宋体"/>
          <w:sz w:val="24"/>
        </w:rPr>
      </w:pPr>
      <w:r>
        <w:rPr>
          <w:rFonts w:hint="eastAsia" w:ascii="宋体" w:hAnsi="宋体"/>
          <w:sz w:val="24"/>
        </w:rPr>
        <w:t>（二）共用部位</w:t>
      </w:r>
    </w:p>
    <w:p w14:paraId="1FA321FC">
      <w:pPr>
        <w:spacing w:line="360" w:lineRule="auto"/>
        <w:ind w:firstLine="480"/>
        <w:rPr>
          <w:rFonts w:ascii="宋体"/>
          <w:sz w:val="24"/>
        </w:rPr>
      </w:pPr>
      <w:r>
        <w:rPr>
          <w:rFonts w:hint="eastAsia" w:ascii="宋体" w:hAnsi="宋体"/>
          <w:sz w:val="24"/>
        </w:rPr>
        <w:t>1.房屋结构</w:t>
      </w:r>
    </w:p>
    <w:p w14:paraId="2FAE97DE">
      <w:pPr>
        <w:spacing w:line="360" w:lineRule="auto"/>
        <w:ind w:firstLine="48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根据房屋使用时间和设计年限，定期检查房屋共用部位的使用状况。</w:t>
      </w:r>
      <w:r>
        <w:rPr>
          <w:rFonts w:ascii="宋体" w:hAnsi="宋体"/>
          <w:sz w:val="24"/>
        </w:rPr>
        <w:t xml:space="preserve"> </w:t>
      </w:r>
    </w:p>
    <w:p w14:paraId="3C538014">
      <w:pPr>
        <w:spacing w:line="360" w:lineRule="auto"/>
        <w:ind w:firstLine="480"/>
        <w:rPr>
          <w:rFonts w:ascii="宋体"/>
          <w:sz w:val="24"/>
        </w:rPr>
      </w:pPr>
      <w:r>
        <w:rPr>
          <w:rFonts w:ascii="宋体" w:hAnsi="宋体"/>
          <w:sz w:val="24"/>
        </w:rPr>
        <w:t>2</w:t>
      </w:r>
      <w:r>
        <w:rPr>
          <w:rFonts w:hint="eastAsia" w:ascii="宋体" w:hAnsi="宋体"/>
          <w:sz w:val="24"/>
        </w:rPr>
        <w:t>）每季度检查</w:t>
      </w:r>
      <w:r>
        <w:rPr>
          <w:rFonts w:ascii="宋体" w:hAnsi="宋体"/>
          <w:sz w:val="24"/>
        </w:rPr>
        <w:t>1</w:t>
      </w:r>
      <w:r>
        <w:rPr>
          <w:rFonts w:hint="eastAsia" w:ascii="宋体" w:hAnsi="宋体"/>
          <w:sz w:val="24"/>
        </w:rPr>
        <w:t>次梁、板、柱等结构构件，做好记录。</w:t>
      </w:r>
    </w:p>
    <w:p w14:paraId="4BAF4EF5">
      <w:pPr>
        <w:spacing w:line="360" w:lineRule="auto"/>
        <w:ind w:firstLine="480"/>
        <w:rPr>
          <w:rFonts w:ascii="宋体"/>
          <w:sz w:val="24"/>
        </w:rPr>
      </w:pPr>
      <w:r>
        <w:rPr>
          <w:rFonts w:ascii="宋体" w:hAnsi="宋体"/>
          <w:sz w:val="24"/>
        </w:rPr>
        <w:t>3</w:t>
      </w:r>
      <w:r>
        <w:rPr>
          <w:rFonts w:hint="eastAsia" w:ascii="宋体" w:hAnsi="宋体"/>
          <w:sz w:val="24"/>
        </w:rPr>
        <w:t>）对危及房屋结构安全的行为及时履行告知和劝阻义务，对拒不改正的，要报告采购人主管部门。</w:t>
      </w:r>
    </w:p>
    <w:p w14:paraId="3C1927EF">
      <w:pPr>
        <w:spacing w:line="360" w:lineRule="auto"/>
        <w:ind w:firstLine="480"/>
        <w:rPr>
          <w:rFonts w:ascii="宋体"/>
          <w:sz w:val="24"/>
        </w:rPr>
      </w:pPr>
      <w:r>
        <w:rPr>
          <w:rFonts w:hint="eastAsia" w:ascii="宋体" w:hAnsi="宋体"/>
          <w:sz w:val="24"/>
        </w:rPr>
        <w:t>2.建筑部件</w:t>
      </w:r>
    </w:p>
    <w:p w14:paraId="753B0CCC">
      <w:pPr>
        <w:spacing w:line="360" w:lineRule="auto"/>
        <w:ind w:firstLine="480"/>
        <w:rPr>
          <w:rFonts w:asci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每季度检查</w:t>
      </w:r>
      <w:r>
        <w:rPr>
          <w:rFonts w:ascii="宋体" w:hAnsi="宋体"/>
          <w:sz w:val="24"/>
        </w:rPr>
        <w:t>1</w:t>
      </w:r>
      <w:r>
        <w:rPr>
          <w:rFonts w:hint="eastAsia" w:ascii="宋体" w:hAnsi="宋体"/>
          <w:sz w:val="24"/>
        </w:rPr>
        <w:t>次外墙贴面砖石或抹灰、屋檐、阳台、雨罩、空调室外机支撑构件等，按照责任范围进行维修养护，做好记录。</w:t>
      </w:r>
      <w:r>
        <w:rPr>
          <w:rFonts w:ascii="宋体"/>
          <w:sz w:val="24"/>
        </w:rPr>
        <w:tab/>
      </w:r>
    </w:p>
    <w:p w14:paraId="38B86181">
      <w:pPr>
        <w:spacing w:line="360" w:lineRule="auto"/>
        <w:ind w:firstLine="480"/>
        <w:rPr>
          <w:rFonts w:asci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每日巡查</w:t>
      </w:r>
      <w:r>
        <w:rPr>
          <w:rFonts w:ascii="宋体" w:hAnsi="宋体"/>
          <w:sz w:val="24"/>
        </w:rPr>
        <w:t>1</w:t>
      </w:r>
      <w:r>
        <w:rPr>
          <w:rFonts w:hint="eastAsia" w:ascii="宋体" w:hAnsi="宋体"/>
          <w:sz w:val="24"/>
        </w:rPr>
        <w:t>次共用部位的门、窗、玻璃等，按照责任范围进行维修养护，做好记录。</w:t>
      </w:r>
    </w:p>
    <w:p w14:paraId="765EACAA">
      <w:pPr>
        <w:spacing w:line="360" w:lineRule="auto"/>
        <w:ind w:firstLine="480"/>
        <w:rPr>
          <w:rFonts w:ascii="宋体"/>
          <w:sz w:val="24"/>
        </w:rPr>
      </w:pP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每月检查</w:t>
      </w:r>
      <w:r>
        <w:rPr>
          <w:rFonts w:ascii="宋体" w:hAnsi="宋体"/>
          <w:sz w:val="24"/>
        </w:rPr>
        <w:t>1</w:t>
      </w:r>
      <w:r>
        <w:rPr>
          <w:rFonts w:hint="eastAsia" w:ascii="宋体" w:hAnsi="宋体"/>
          <w:sz w:val="24"/>
        </w:rPr>
        <w:t>次房屋共用部位的室内地面、墙面、天棚；室外屋面、散水等，按照责任范围进行维修养护，做好记录。</w:t>
      </w:r>
    </w:p>
    <w:p w14:paraId="544C3F09">
      <w:pPr>
        <w:spacing w:line="360" w:lineRule="auto"/>
        <w:ind w:firstLine="480"/>
        <w:rPr>
          <w:rFonts w:ascii="宋体"/>
          <w:sz w:val="24"/>
        </w:rPr>
      </w:pP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每年上汛前和强降雨后检查屋面防水和雨落管，按照责任范围进行维修养护，做好记录；降雨后及时排除积水。</w:t>
      </w:r>
    </w:p>
    <w:p w14:paraId="01AFB279">
      <w:pPr>
        <w:spacing w:line="360" w:lineRule="auto"/>
        <w:ind w:firstLine="480"/>
        <w:rPr>
          <w:rFonts w:ascii="宋体"/>
          <w:sz w:val="24"/>
        </w:rPr>
      </w:pPr>
      <w:r>
        <w:rPr>
          <w:rFonts w:hint="eastAsia" w:ascii="宋体" w:hAnsi="宋体"/>
          <w:sz w:val="24"/>
        </w:rPr>
        <w:t>3.附属构筑物</w:t>
      </w:r>
    </w:p>
    <w:p w14:paraId="4CBBB291">
      <w:pPr>
        <w:spacing w:line="360" w:lineRule="auto"/>
        <w:ind w:firstLine="480"/>
        <w:rPr>
          <w:rFonts w:asci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每周巡查</w:t>
      </w:r>
      <w:r>
        <w:rPr>
          <w:rFonts w:ascii="宋体" w:hAnsi="宋体"/>
          <w:sz w:val="24"/>
        </w:rPr>
        <w:t>1</w:t>
      </w:r>
      <w:r>
        <w:rPr>
          <w:rFonts w:hint="eastAsia" w:ascii="宋体" w:hAnsi="宋体"/>
          <w:sz w:val="24"/>
        </w:rPr>
        <w:t>次道路、场地、阶梯及扶手、侧石、管井、沟渠等，按照责任范围进行维修养护，做好记录。</w:t>
      </w:r>
    </w:p>
    <w:p w14:paraId="15C417E0">
      <w:pPr>
        <w:spacing w:line="360" w:lineRule="auto"/>
        <w:ind w:firstLine="480"/>
        <w:rPr>
          <w:rFonts w:ascii="宋体"/>
          <w:sz w:val="24"/>
        </w:rPr>
      </w:pPr>
      <w:r>
        <w:rPr>
          <w:rFonts w:ascii="宋体" w:hAnsi="宋体"/>
          <w:sz w:val="24"/>
        </w:rPr>
        <w:t>2</w:t>
      </w:r>
      <w:r>
        <w:rPr>
          <w:rFonts w:hint="eastAsia" w:ascii="宋体" w:hAnsi="宋体"/>
          <w:sz w:val="24"/>
        </w:rPr>
        <w:t>）每</w:t>
      </w:r>
      <w:r>
        <w:rPr>
          <w:rFonts w:ascii="宋体" w:hAnsi="宋体"/>
          <w:sz w:val="24"/>
        </w:rPr>
        <w:t>2</w:t>
      </w:r>
      <w:r>
        <w:rPr>
          <w:rFonts w:hint="eastAsia" w:ascii="宋体" w:hAnsi="宋体"/>
          <w:sz w:val="24"/>
        </w:rPr>
        <w:t>周检查</w:t>
      </w:r>
      <w:r>
        <w:rPr>
          <w:rFonts w:ascii="宋体" w:hAnsi="宋体"/>
          <w:sz w:val="24"/>
        </w:rPr>
        <w:t>1</w:t>
      </w:r>
      <w:r>
        <w:rPr>
          <w:rFonts w:hint="eastAsia" w:ascii="宋体" w:hAnsi="宋体"/>
          <w:sz w:val="24"/>
        </w:rPr>
        <w:t>次雨污水管井，按照责任范围进行维修养护，做好记录。</w:t>
      </w:r>
    </w:p>
    <w:p w14:paraId="49955B07">
      <w:pPr>
        <w:spacing w:line="360" w:lineRule="auto"/>
        <w:ind w:firstLine="480"/>
        <w:rPr>
          <w:rFonts w:ascii="宋体"/>
          <w:sz w:val="24"/>
        </w:rPr>
      </w:pPr>
      <w:r>
        <w:rPr>
          <w:rFonts w:ascii="宋体" w:hAnsi="宋体"/>
          <w:sz w:val="24"/>
        </w:rPr>
        <w:t>3</w:t>
      </w:r>
      <w:r>
        <w:rPr>
          <w:rFonts w:hint="eastAsia" w:ascii="宋体" w:hAnsi="宋体"/>
          <w:sz w:val="24"/>
        </w:rPr>
        <w:t>）每周巡查</w:t>
      </w:r>
      <w:r>
        <w:rPr>
          <w:rFonts w:ascii="宋体" w:hAnsi="宋体"/>
          <w:sz w:val="24"/>
        </w:rPr>
        <w:t>1</w:t>
      </w:r>
      <w:r>
        <w:rPr>
          <w:rFonts w:hint="eastAsia" w:ascii="宋体" w:hAnsi="宋体"/>
          <w:sz w:val="24"/>
        </w:rPr>
        <w:t>次大门、围墙，按照责任范围进行维修养护，做好记录。</w:t>
      </w:r>
    </w:p>
    <w:p w14:paraId="5751AEEC">
      <w:pPr>
        <w:spacing w:line="360" w:lineRule="auto"/>
        <w:ind w:firstLine="480"/>
        <w:rPr>
          <w:rFonts w:ascii="宋体"/>
          <w:sz w:val="24"/>
        </w:rPr>
      </w:pPr>
      <w:r>
        <w:rPr>
          <w:rFonts w:ascii="宋体" w:hAnsi="宋体"/>
          <w:sz w:val="24"/>
        </w:rPr>
        <w:t>4</w:t>
      </w:r>
      <w:r>
        <w:rPr>
          <w:rFonts w:hint="eastAsia" w:ascii="宋体" w:hAnsi="宋体"/>
          <w:sz w:val="24"/>
        </w:rPr>
        <w:t>）</w:t>
      </w:r>
      <w:r>
        <w:rPr>
          <w:rFonts w:ascii="宋体" w:hAnsi="宋体"/>
          <w:sz w:val="24"/>
        </w:rPr>
        <w:t xml:space="preserve"> </w:t>
      </w:r>
      <w:r>
        <w:rPr>
          <w:rFonts w:hint="eastAsia" w:ascii="宋体" w:hAnsi="宋体"/>
          <w:sz w:val="24"/>
        </w:rPr>
        <w:t>每月巡查</w:t>
      </w:r>
      <w:r>
        <w:rPr>
          <w:rFonts w:ascii="宋体" w:hAnsi="宋体"/>
          <w:sz w:val="24"/>
        </w:rPr>
        <w:t>1</w:t>
      </w:r>
      <w:r>
        <w:rPr>
          <w:rFonts w:hint="eastAsia" w:ascii="宋体" w:hAnsi="宋体"/>
          <w:sz w:val="24"/>
        </w:rPr>
        <w:t>次防雷装置，按照责任范围进行维修养护，做好记录。</w:t>
      </w:r>
    </w:p>
    <w:p w14:paraId="55AA0EC6">
      <w:pPr>
        <w:spacing w:line="360" w:lineRule="auto"/>
        <w:ind w:firstLine="480"/>
        <w:rPr>
          <w:rFonts w:ascii="宋体"/>
          <w:sz w:val="24"/>
        </w:rPr>
      </w:pPr>
      <w:r>
        <w:rPr>
          <w:rFonts w:hint="eastAsia" w:ascii="宋体" w:hAnsi="宋体"/>
          <w:sz w:val="24"/>
        </w:rPr>
        <w:t>4.对物业范围内卫生间感应器、烘手器等设备进行日常维修保养。</w:t>
      </w:r>
    </w:p>
    <w:p w14:paraId="1C5BDFCF">
      <w:pPr>
        <w:spacing w:line="360" w:lineRule="auto"/>
        <w:ind w:firstLine="480"/>
        <w:rPr>
          <w:rFonts w:ascii="宋体"/>
          <w:sz w:val="24"/>
        </w:rPr>
      </w:pPr>
      <w:r>
        <w:rPr>
          <w:rFonts w:hint="eastAsia" w:ascii="宋体" w:hAnsi="宋体"/>
          <w:sz w:val="24"/>
        </w:rPr>
        <w:t>5.门窗的保养与维护。</w:t>
      </w:r>
    </w:p>
    <w:p w14:paraId="11D6D455">
      <w:pPr>
        <w:spacing w:line="360" w:lineRule="auto"/>
        <w:ind w:firstLine="480"/>
        <w:rPr>
          <w:rFonts w:ascii="宋体"/>
          <w:sz w:val="24"/>
        </w:rPr>
      </w:pPr>
      <w:r>
        <w:rPr>
          <w:rFonts w:hint="eastAsia" w:ascii="宋体" w:hAnsi="宋体"/>
          <w:sz w:val="24"/>
        </w:rPr>
        <w:t>要求：基建维修人员应具备一定的基建维修技术，能准备判断问题的根源并采取妥善方法及时解决问题。</w:t>
      </w:r>
    </w:p>
    <w:p w14:paraId="239C68AD">
      <w:pPr>
        <w:spacing w:line="360" w:lineRule="auto"/>
        <w:ind w:firstLine="480"/>
        <w:rPr>
          <w:rFonts w:ascii="宋体"/>
          <w:sz w:val="24"/>
        </w:rPr>
      </w:pPr>
      <w:r>
        <w:rPr>
          <w:rFonts w:hint="eastAsia" w:ascii="宋体" w:hAnsi="宋体"/>
          <w:sz w:val="24"/>
        </w:rPr>
        <w:t>（三）空调系统</w:t>
      </w:r>
    </w:p>
    <w:p w14:paraId="558B465D">
      <w:pPr>
        <w:spacing w:line="360" w:lineRule="auto"/>
        <w:ind w:firstLine="480"/>
        <w:rPr>
          <w:rFonts w:ascii="宋体"/>
          <w:sz w:val="24"/>
        </w:rPr>
      </w:pPr>
      <w:r>
        <w:rPr>
          <w:rFonts w:hint="eastAsia" w:ascii="宋体" w:hAnsi="宋体"/>
          <w:sz w:val="24"/>
        </w:rPr>
        <w:t>1.温度控制符合节能要求，有节水节电具体措施，每月对能源消耗进行统计、分析。进行冷水机组、循环水泵、冷却塔、风机、风机盘管、水处理等设施设备运行、巡视、测温、维修养护，做好记录。</w:t>
      </w:r>
    </w:p>
    <w:p w14:paraId="53EFE285">
      <w:pPr>
        <w:spacing w:line="360" w:lineRule="auto"/>
        <w:ind w:firstLine="480"/>
        <w:rPr>
          <w:rFonts w:ascii="宋体"/>
          <w:sz w:val="24"/>
        </w:rPr>
      </w:pPr>
      <w:r>
        <w:rPr>
          <w:rFonts w:hint="eastAsia" w:ascii="宋体" w:hAnsi="宋体"/>
          <w:sz w:val="24"/>
        </w:rPr>
        <w:t>2.每年检查</w:t>
      </w:r>
      <w:r>
        <w:rPr>
          <w:rFonts w:ascii="宋体" w:hAnsi="宋体"/>
          <w:sz w:val="24"/>
        </w:rPr>
        <w:t>1</w:t>
      </w:r>
      <w:r>
        <w:rPr>
          <w:rFonts w:hint="eastAsia" w:ascii="宋体" w:hAnsi="宋体"/>
          <w:sz w:val="24"/>
        </w:rPr>
        <w:t>次管道、阀门并除锈。</w:t>
      </w:r>
    </w:p>
    <w:p w14:paraId="6DF63F47">
      <w:pPr>
        <w:spacing w:line="360" w:lineRule="auto"/>
        <w:ind w:firstLine="480"/>
        <w:rPr>
          <w:rFonts w:ascii="宋体"/>
          <w:sz w:val="24"/>
        </w:rPr>
      </w:pPr>
      <w:r>
        <w:rPr>
          <w:rFonts w:hint="eastAsia" w:ascii="宋体" w:hAnsi="宋体"/>
          <w:sz w:val="24"/>
        </w:rPr>
        <w:t>3.定期检验压力容器、仪表及冷却塔噪声。</w:t>
      </w:r>
    </w:p>
    <w:p w14:paraId="53805C61">
      <w:pPr>
        <w:spacing w:line="360" w:lineRule="auto"/>
        <w:ind w:firstLine="480"/>
        <w:rPr>
          <w:rFonts w:ascii="宋体"/>
          <w:sz w:val="24"/>
        </w:rPr>
      </w:pPr>
      <w:r>
        <w:rPr>
          <w:rFonts w:hint="eastAsia" w:ascii="宋体" w:hAnsi="宋体"/>
          <w:sz w:val="24"/>
        </w:rPr>
        <w:t>4.每月清洗消毒</w:t>
      </w:r>
      <w:r>
        <w:rPr>
          <w:rFonts w:ascii="宋体" w:hAnsi="宋体"/>
          <w:sz w:val="24"/>
        </w:rPr>
        <w:t>1</w:t>
      </w:r>
      <w:r>
        <w:rPr>
          <w:rFonts w:hint="eastAsia" w:ascii="宋体" w:hAnsi="宋体"/>
          <w:sz w:val="24"/>
        </w:rPr>
        <w:t>次新风机、空气处理机滤网、表冷器、箱体。</w:t>
      </w:r>
    </w:p>
    <w:p w14:paraId="0A1458B8">
      <w:pPr>
        <w:spacing w:line="360" w:lineRule="auto"/>
        <w:ind w:firstLine="480"/>
        <w:rPr>
          <w:rFonts w:hint="eastAsia" w:ascii="宋体" w:hAnsi="宋体"/>
          <w:sz w:val="24"/>
        </w:rPr>
      </w:pPr>
      <w:r>
        <w:rPr>
          <w:rFonts w:hint="eastAsia" w:ascii="宋体" w:hAnsi="宋体"/>
          <w:sz w:val="24"/>
        </w:rPr>
        <w:t>5.按约定温度进行空调系统的控制。</w:t>
      </w:r>
    </w:p>
    <w:p w14:paraId="7E35CEFB">
      <w:pPr>
        <w:spacing w:line="360" w:lineRule="auto"/>
        <w:ind w:firstLine="480"/>
        <w:rPr>
          <w:rFonts w:hint="eastAsia" w:ascii="宋体" w:hAnsi="宋体"/>
          <w:sz w:val="24"/>
        </w:rPr>
      </w:pPr>
      <w:r>
        <w:rPr>
          <w:rFonts w:hint="eastAsia" w:ascii="宋体" w:hAnsi="宋体"/>
          <w:sz w:val="24"/>
        </w:rPr>
        <w:t>6.空调机组维保合同签订和维保费用由中标人签订和支付。</w:t>
      </w:r>
    </w:p>
    <w:p w14:paraId="0BCDE03E">
      <w:pPr>
        <w:spacing w:line="360" w:lineRule="auto"/>
        <w:ind w:firstLine="480" w:firstLineChars="200"/>
        <w:rPr>
          <w:rFonts w:hint="eastAsia"/>
          <w:sz w:val="24"/>
        </w:rPr>
      </w:pPr>
      <w:r>
        <w:rPr>
          <w:sz w:val="24"/>
        </w:rPr>
        <w:t>本服务可分包，</w:t>
      </w:r>
      <w:r>
        <w:rPr>
          <w:rFonts w:hint="eastAsia"/>
          <w:sz w:val="24"/>
        </w:rPr>
        <w:t>空调机组</w:t>
      </w:r>
      <w:r>
        <w:rPr>
          <w:sz w:val="24"/>
        </w:rPr>
        <w:t>维保服务分包最高限价：</w:t>
      </w:r>
      <w:r>
        <w:rPr>
          <w:rFonts w:hint="eastAsia"/>
          <w:sz w:val="24"/>
          <w:u w:val="single"/>
        </w:rPr>
        <w:t>31500</w:t>
      </w:r>
      <w:r>
        <w:rPr>
          <w:sz w:val="24"/>
          <w:u w:val="single"/>
        </w:rPr>
        <w:t xml:space="preserve"> </w:t>
      </w:r>
      <w:r>
        <w:rPr>
          <w:sz w:val="24"/>
        </w:rPr>
        <w:t>元，</w:t>
      </w:r>
      <w:r>
        <w:rPr>
          <w:rFonts w:hint="eastAsia"/>
          <w:sz w:val="24"/>
        </w:rPr>
        <w:t>空调机组</w:t>
      </w:r>
      <w:r>
        <w:rPr>
          <w:sz w:val="24"/>
        </w:rPr>
        <w:t>维保服务分包承担主体</w:t>
      </w:r>
      <w:r>
        <w:rPr>
          <w:rFonts w:hint="eastAsia"/>
          <w:sz w:val="24"/>
        </w:rPr>
        <w:t>投标人</w:t>
      </w:r>
      <w:r>
        <w:rPr>
          <w:sz w:val="24"/>
        </w:rPr>
        <w:t>报价不得超过</w:t>
      </w:r>
      <w:r>
        <w:rPr>
          <w:rFonts w:hint="eastAsia"/>
          <w:sz w:val="24"/>
        </w:rPr>
        <w:t>空调机组</w:t>
      </w:r>
      <w:r>
        <w:rPr>
          <w:sz w:val="24"/>
        </w:rPr>
        <w:t>维保服务分包最高限价，否则做无效投标处理。</w:t>
      </w:r>
    </w:p>
    <w:p w14:paraId="64EBE098">
      <w:pPr>
        <w:spacing w:line="360" w:lineRule="auto"/>
        <w:ind w:firstLine="480" w:firstLineChars="200"/>
        <w:rPr>
          <w:rFonts w:hint="eastAsia" w:ascii="宋体"/>
          <w:sz w:val="24"/>
        </w:rPr>
      </w:pPr>
      <w:r>
        <w:rPr>
          <w:sz w:val="24"/>
        </w:rPr>
        <w:t>中标人负责采购人机构设备设施的维保工作，确保设备设施正常运行，投标人与具有</w:t>
      </w:r>
      <w:r>
        <w:rPr>
          <w:rFonts w:hint="eastAsia"/>
          <w:sz w:val="24"/>
        </w:rPr>
        <w:t>空调机组</w:t>
      </w:r>
      <w:r>
        <w:rPr>
          <w:sz w:val="24"/>
        </w:rPr>
        <w:t>维保</w:t>
      </w:r>
      <w:r>
        <w:rPr>
          <w:rFonts w:hint="eastAsia"/>
          <w:sz w:val="24"/>
        </w:rPr>
        <w:t>专业</w:t>
      </w:r>
      <w:r>
        <w:rPr>
          <w:sz w:val="24"/>
        </w:rPr>
        <w:t>资质且符合国家相关标准的维保单位签订维护保养合同，</w:t>
      </w:r>
      <w:r>
        <w:rPr>
          <w:rFonts w:hint="eastAsia"/>
          <w:sz w:val="24"/>
        </w:rPr>
        <w:t>空调机组维</w:t>
      </w:r>
      <w:r>
        <w:rPr>
          <w:sz w:val="24"/>
        </w:rPr>
        <w:t>保合同须报采购人备案。维保时投标人派员协助采购人进行现场监管、签字确认、验收等相关工作并制作维保台账备案</w:t>
      </w:r>
      <w:r>
        <w:rPr>
          <w:rFonts w:hint="eastAsia"/>
          <w:sz w:val="24"/>
        </w:rPr>
        <w:t>。</w:t>
      </w:r>
    </w:p>
    <w:p w14:paraId="04B584A6">
      <w:pPr>
        <w:spacing w:line="360" w:lineRule="auto"/>
        <w:ind w:firstLine="480"/>
        <w:rPr>
          <w:rFonts w:ascii="宋体"/>
          <w:sz w:val="24"/>
        </w:rPr>
      </w:pPr>
      <w:r>
        <w:rPr>
          <w:rFonts w:hint="eastAsia" w:ascii="宋体" w:hAnsi="宋体"/>
          <w:sz w:val="24"/>
        </w:rPr>
        <w:t>（四）</w:t>
      </w:r>
      <w:r>
        <w:rPr>
          <w:rFonts w:ascii="宋体" w:hAnsi="宋体"/>
          <w:sz w:val="24"/>
        </w:rPr>
        <w:t xml:space="preserve"> </w:t>
      </w:r>
      <w:r>
        <w:rPr>
          <w:rFonts w:hint="eastAsia" w:ascii="宋体" w:hAnsi="宋体"/>
          <w:sz w:val="24"/>
        </w:rPr>
        <w:t>排水系统</w:t>
      </w:r>
    </w:p>
    <w:p w14:paraId="0AADFDAA">
      <w:pPr>
        <w:spacing w:line="360" w:lineRule="auto"/>
        <w:ind w:firstLine="480"/>
        <w:rPr>
          <w:rFonts w:ascii="宋体"/>
          <w:sz w:val="24"/>
        </w:rPr>
      </w:pPr>
      <w:r>
        <w:rPr>
          <w:rFonts w:hint="eastAsia" w:ascii="宋体" w:hAnsi="宋体"/>
          <w:sz w:val="24"/>
        </w:rPr>
        <w:t>1.按照水务部门的要求取得排水许可证。</w:t>
      </w:r>
    </w:p>
    <w:p w14:paraId="66A4C67D">
      <w:pPr>
        <w:spacing w:line="360" w:lineRule="auto"/>
        <w:ind w:firstLine="480"/>
        <w:rPr>
          <w:rFonts w:ascii="宋体"/>
          <w:sz w:val="24"/>
        </w:rPr>
      </w:pPr>
      <w:r>
        <w:rPr>
          <w:rFonts w:hint="eastAsia" w:ascii="宋体" w:hAnsi="宋体"/>
          <w:sz w:val="24"/>
        </w:rPr>
        <w:t>2.排水设施</w:t>
      </w:r>
    </w:p>
    <w:p w14:paraId="75E32DE0">
      <w:pPr>
        <w:spacing w:line="360" w:lineRule="auto"/>
        <w:ind w:firstLine="480"/>
        <w:rPr>
          <w:rFonts w:ascii="宋体"/>
          <w:sz w:val="24"/>
        </w:rPr>
      </w:pPr>
      <w:r>
        <w:rPr>
          <w:rFonts w:hint="eastAsia" w:ascii="宋体" w:hAnsi="宋体"/>
          <w:sz w:val="24"/>
        </w:rPr>
        <w:t>每年上汛前对雨、污水井、屋面雨水口等排水设施进行检查、清理、疏通。每次降雨前后及强降雨过程中对主要排水口、管井进行检查。</w:t>
      </w:r>
    </w:p>
    <w:p w14:paraId="7C4F8BB8">
      <w:pPr>
        <w:spacing w:line="360" w:lineRule="auto"/>
        <w:ind w:firstLine="480"/>
        <w:rPr>
          <w:rFonts w:ascii="宋体"/>
          <w:sz w:val="24"/>
        </w:rPr>
      </w:pPr>
      <w:r>
        <w:rPr>
          <w:rFonts w:hint="eastAsia" w:ascii="宋体" w:hAnsi="宋体"/>
          <w:sz w:val="24"/>
        </w:rPr>
        <w:t>3.污水泵</w:t>
      </w:r>
    </w:p>
    <w:p w14:paraId="18C54BD5">
      <w:pPr>
        <w:spacing w:line="360" w:lineRule="auto"/>
        <w:ind w:firstLine="480"/>
        <w:rPr>
          <w:rFonts w:ascii="宋体"/>
          <w:sz w:val="24"/>
        </w:rPr>
      </w:pPr>
      <w:r>
        <w:rPr>
          <w:rFonts w:hint="eastAsia" w:ascii="宋体" w:hAnsi="宋体"/>
          <w:sz w:val="24"/>
        </w:rPr>
        <w:t>每日巡视</w:t>
      </w:r>
      <w:r>
        <w:rPr>
          <w:rFonts w:ascii="宋体" w:hAnsi="宋体"/>
          <w:sz w:val="24"/>
        </w:rPr>
        <w:t>2</w:t>
      </w:r>
      <w:r>
        <w:rPr>
          <w:rFonts w:hint="eastAsia" w:ascii="宋体" w:hAnsi="宋体"/>
          <w:sz w:val="24"/>
        </w:rPr>
        <w:t>次，每季度养护</w:t>
      </w:r>
      <w:r>
        <w:rPr>
          <w:rFonts w:ascii="宋体" w:hAnsi="宋体"/>
          <w:sz w:val="24"/>
        </w:rPr>
        <w:t>1</w:t>
      </w:r>
      <w:r>
        <w:rPr>
          <w:rFonts w:hint="eastAsia" w:ascii="宋体" w:hAnsi="宋体"/>
          <w:sz w:val="24"/>
        </w:rPr>
        <w:t>次。</w:t>
      </w:r>
    </w:p>
    <w:p w14:paraId="4DA31305">
      <w:pPr>
        <w:spacing w:line="360" w:lineRule="auto"/>
        <w:ind w:firstLine="480"/>
        <w:rPr>
          <w:rFonts w:ascii="宋体"/>
          <w:sz w:val="24"/>
        </w:rPr>
      </w:pPr>
      <w:r>
        <w:rPr>
          <w:rFonts w:hint="eastAsia" w:ascii="宋体" w:hAnsi="宋体"/>
          <w:sz w:val="24"/>
        </w:rPr>
        <w:t>4.化粪池</w:t>
      </w:r>
    </w:p>
    <w:p w14:paraId="4195BF3B">
      <w:pPr>
        <w:spacing w:line="360" w:lineRule="auto"/>
        <w:ind w:firstLine="480"/>
        <w:rPr>
          <w:rFonts w:hint="eastAsia" w:ascii="宋体" w:hAnsi="宋体"/>
          <w:sz w:val="24"/>
        </w:rPr>
      </w:pPr>
      <w:r>
        <w:rPr>
          <w:rFonts w:hint="eastAsia" w:ascii="宋体" w:hAnsi="宋体"/>
          <w:sz w:val="24"/>
        </w:rPr>
        <w:t>定期检查化粪池，及时安排清掏。</w:t>
      </w:r>
    </w:p>
    <w:p w14:paraId="05559567">
      <w:pPr>
        <w:spacing w:line="360" w:lineRule="auto"/>
        <w:ind w:firstLine="480" w:firstLineChars="200"/>
        <w:outlineLvl w:val="0"/>
        <w:rPr>
          <w:rFonts w:hint="eastAsia"/>
          <w:sz w:val="24"/>
        </w:rPr>
      </w:pPr>
      <w:r>
        <w:rPr>
          <w:rFonts w:hint="eastAsia"/>
          <w:sz w:val="24"/>
        </w:rPr>
        <w:t>本服务可分包，清掏清运</w:t>
      </w:r>
      <w:r>
        <w:rPr>
          <w:sz w:val="24"/>
        </w:rPr>
        <w:t>分包最高限价：</w:t>
      </w:r>
      <w:r>
        <w:rPr>
          <w:sz w:val="24"/>
          <w:u w:val="single"/>
        </w:rPr>
        <w:t xml:space="preserve"> </w:t>
      </w:r>
      <w:r>
        <w:rPr>
          <w:rFonts w:hint="eastAsia"/>
          <w:sz w:val="24"/>
          <w:u w:val="single"/>
        </w:rPr>
        <w:t>7000</w:t>
      </w:r>
      <w:r>
        <w:rPr>
          <w:sz w:val="24"/>
          <w:u w:val="single"/>
        </w:rPr>
        <w:t>元，</w:t>
      </w:r>
      <w:r>
        <w:rPr>
          <w:rFonts w:hint="eastAsia"/>
          <w:sz w:val="24"/>
        </w:rPr>
        <w:t>化粪清掏清运</w:t>
      </w:r>
      <w:r>
        <w:rPr>
          <w:sz w:val="24"/>
        </w:rPr>
        <w:t>分包承担主体</w:t>
      </w:r>
      <w:r>
        <w:rPr>
          <w:rFonts w:hint="eastAsia"/>
          <w:sz w:val="24"/>
        </w:rPr>
        <w:t>投标人</w:t>
      </w:r>
      <w:r>
        <w:rPr>
          <w:sz w:val="24"/>
        </w:rPr>
        <w:t>报价不得超过</w:t>
      </w:r>
      <w:r>
        <w:rPr>
          <w:rFonts w:hint="eastAsia"/>
          <w:sz w:val="24"/>
        </w:rPr>
        <w:t>化粪清掏</w:t>
      </w:r>
      <w:r>
        <w:rPr>
          <w:sz w:val="24"/>
        </w:rPr>
        <w:t>分包最高限价，否则做无效投标处理。</w:t>
      </w:r>
    </w:p>
    <w:p w14:paraId="272041E7">
      <w:pPr>
        <w:spacing w:line="360" w:lineRule="auto"/>
        <w:ind w:firstLine="480" w:firstLineChars="200"/>
        <w:outlineLvl w:val="0"/>
        <w:rPr>
          <w:rFonts w:hint="eastAsia" w:ascii="宋体"/>
          <w:sz w:val="24"/>
        </w:rPr>
      </w:pPr>
      <w:r>
        <w:rPr>
          <w:sz w:val="24"/>
        </w:rPr>
        <w:t>中标人负责采购人机构</w:t>
      </w:r>
      <w:r>
        <w:rPr>
          <w:rFonts w:hint="eastAsia"/>
          <w:sz w:val="24"/>
        </w:rPr>
        <w:t>化粪池清掏管理</w:t>
      </w:r>
      <w:r>
        <w:rPr>
          <w:sz w:val="24"/>
        </w:rPr>
        <w:t>工作，投标人与</w:t>
      </w:r>
      <w:r>
        <w:rPr>
          <w:rFonts w:hint="eastAsia"/>
          <w:sz w:val="24"/>
        </w:rPr>
        <w:t>专业</w:t>
      </w:r>
      <w:r>
        <w:rPr>
          <w:sz w:val="24"/>
        </w:rPr>
        <w:t>资质且符合国家相关标准的</w:t>
      </w:r>
      <w:r>
        <w:rPr>
          <w:rFonts w:hint="eastAsia"/>
          <w:sz w:val="24"/>
        </w:rPr>
        <w:t>清掏</w:t>
      </w:r>
      <w:r>
        <w:rPr>
          <w:sz w:val="24"/>
        </w:rPr>
        <w:t>单位签订</w:t>
      </w:r>
      <w:r>
        <w:rPr>
          <w:rFonts w:hint="eastAsia"/>
          <w:sz w:val="24"/>
        </w:rPr>
        <w:t>化粪池清掏</w:t>
      </w:r>
      <w:r>
        <w:rPr>
          <w:sz w:val="24"/>
        </w:rPr>
        <w:t>合同，</w:t>
      </w:r>
      <w:r>
        <w:rPr>
          <w:rFonts w:hint="eastAsia"/>
          <w:sz w:val="24"/>
        </w:rPr>
        <w:t>化粪池清掏</w:t>
      </w:r>
      <w:r>
        <w:rPr>
          <w:sz w:val="24"/>
        </w:rPr>
        <w:t>合同须报采购人备案。</w:t>
      </w:r>
    </w:p>
    <w:p w14:paraId="6BB81D99">
      <w:pPr>
        <w:spacing w:line="360" w:lineRule="auto"/>
        <w:ind w:firstLine="480"/>
        <w:rPr>
          <w:rFonts w:ascii="宋体"/>
          <w:sz w:val="24"/>
        </w:rPr>
      </w:pPr>
      <w:r>
        <w:rPr>
          <w:rFonts w:hint="eastAsia" w:ascii="宋体" w:hAnsi="宋体"/>
          <w:sz w:val="24"/>
        </w:rPr>
        <w:t>（五）公共照明和电气设备</w:t>
      </w:r>
    </w:p>
    <w:p w14:paraId="6C2E8DE6">
      <w:pPr>
        <w:spacing w:line="360" w:lineRule="auto"/>
        <w:ind w:firstLine="480"/>
        <w:rPr>
          <w:rFonts w:ascii="宋体"/>
          <w:sz w:val="24"/>
        </w:rPr>
      </w:pPr>
      <w:r>
        <w:rPr>
          <w:rFonts w:hint="eastAsia" w:ascii="宋体" w:hAnsi="宋体"/>
          <w:sz w:val="24"/>
        </w:rPr>
        <w:t>1.室内照明</w:t>
      </w:r>
    </w:p>
    <w:p w14:paraId="16834B8B">
      <w:pPr>
        <w:spacing w:line="360" w:lineRule="auto"/>
        <w:ind w:firstLine="480"/>
        <w:rPr>
          <w:rFonts w:ascii="宋体"/>
          <w:sz w:val="24"/>
        </w:rPr>
      </w:pPr>
      <w:r>
        <w:rPr>
          <w:rFonts w:hint="eastAsia" w:ascii="宋体" w:hAnsi="宋体"/>
          <w:sz w:val="24"/>
        </w:rPr>
        <w:t>每班巡检</w:t>
      </w:r>
      <w:r>
        <w:rPr>
          <w:rFonts w:ascii="宋体" w:hAnsi="宋体"/>
          <w:sz w:val="24"/>
        </w:rPr>
        <w:t>1</w:t>
      </w:r>
      <w:r>
        <w:rPr>
          <w:rFonts w:hint="eastAsia" w:ascii="宋体" w:hAnsi="宋体"/>
          <w:sz w:val="24"/>
        </w:rPr>
        <w:t>次，一般故障即时修复，其他复杂故障</w:t>
      </w:r>
      <w:r>
        <w:rPr>
          <w:rFonts w:ascii="宋体" w:hAnsi="宋体"/>
          <w:sz w:val="24"/>
        </w:rPr>
        <w:t>1</w:t>
      </w:r>
      <w:r>
        <w:rPr>
          <w:rFonts w:hint="eastAsia" w:ascii="宋体" w:hAnsi="宋体"/>
          <w:sz w:val="24"/>
        </w:rPr>
        <w:t>日内修复。</w:t>
      </w:r>
    </w:p>
    <w:p w14:paraId="26291FD1">
      <w:pPr>
        <w:widowControl/>
        <w:spacing w:line="360" w:lineRule="auto"/>
        <w:ind w:firstLine="426"/>
        <w:rPr>
          <w:rFonts w:ascii="宋体"/>
          <w:sz w:val="24"/>
        </w:rPr>
      </w:pPr>
      <w:r>
        <w:rPr>
          <w:rFonts w:hint="eastAsia" w:ascii="宋体" w:hAnsi="宋体"/>
          <w:sz w:val="24"/>
        </w:rPr>
        <w:t>2.应急照明</w:t>
      </w:r>
    </w:p>
    <w:p w14:paraId="2711312D">
      <w:pPr>
        <w:widowControl/>
        <w:spacing w:line="360" w:lineRule="auto"/>
        <w:ind w:firstLine="426"/>
        <w:rPr>
          <w:rFonts w:ascii="宋体"/>
          <w:sz w:val="24"/>
        </w:rPr>
      </w:pPr>
      <w:r>
        <w:rPr>
          <w:rFonts w:hint="eastAsia" w:ascii="宋体" w:hAnsi="宋体"/>
          <w:sz w:val="24"/>
        </w:rPr>
        <w:t>每日巡检</w:t>
      </w:r>
      <w:r>
        <w:rPr>
          <w:rFonts w:ascii="宋体" w:hAnsi="宋体"/>
          <w:sz w:val="24"/>
        </w:rPr>
        <w:t>1</w:t>
      </w:r>
      <w:r>
        <w:rPr>
          <w:rFonts w:hint="eastAsia" w:ascii="宋体" w:hAnsi="宋体"/>
          <w:sz w:val="24"/>
        </w:rPr>
        <w:t>次，发现问题即时报修，配合消防维保完成故障检修。</w:t>
      </w:r>
    </w:p>
    <w:p w14:paraId="4C80E631">
      <w:pPr>
        <w:widowControl/>
        <w:spacing w:line="360" w:lineRule="auto"/>
        <w:ind w:firstLine="426"/>
        <w:rPr>
          <w:rFonts w:ascii="宋体"/>
          <w:sz w:val="24"/>
        </w:rPr>
      </w:pPr>
      <w:r>
        <w:rPr>
          <w:rFonts w:hint="eastAsia" w:ascii="宋体" w:hAnsi="宋体"/>
          <w:sz w:val="24"/>
        </w:rPr>
        <w:t>3.高压柜及高压线路</w:t>
      </w:r>
    </w:p>
    <w:p w14:paraId="6961874F">
      <w:pPr>
        <w:widowControl/>
        <w:spacing w:line="360" w:lineRule="auto"/>
        <w:ind w:firstLine="426"/>
        <w:rPr>
          <w:rFonts w:ascii="宋体"/>
          <w:sz w:val="24"/>
        </w:rPr>
      </w:pPr>
      <w:r>
        <w:rPr>
          <w:rFonts w:hint="eastAsia" w:ascii="宋体" w:hAnsi="宋体"/>
          <w:sz w:val="24"/>
        </w:rPr>
        <w:t>每</w:t>
      </w:r>
      <w:r>
        <w:rPr>
          <w:rFonts w:ascii="宋体" w:hAnsi="宋体"/>
          <w:sz w:val="24"/>
        </w:rPr>
        <w:t>2</w:t>
      </w:r>
      <w:r>
        <w:rPr>
          <w:rFonts w:hint="eastAsia" w:ascii="宋体" w:hAnsi="宋体"/>
          <w:sz w:val="24"/>
        </w:rPr>
        <w:t>小时巡检</w:t>
      </w:r>
      <w:r>
        <w:rPr>
          <w:rFonts w:ascii="宋体" w:hAnsi="宋体"/>
          <w:sz w:val="24"/>
        </w:rPr>
        <w:t>1</w:t>
      </w:r>
      <w:r>
        <w:rPr>
          <w:rFonts w:hint="eastAsia" w:ascii="宋体" w:hAnsi="宋体"/>
          <w:sz w:val="24"/>
        </w:rPr>
        <w:t>次高压柜；配合采购人完成定期设备和线路的检测。</w:t>
      </w:r>
    </w:p>
    <w:p w14:paraId="661A8AB6">
      <w:pPr>
        <w:widowControl/>
        <w:spacing w:line="360" w:lineRule="auto"/>
        <w:ind w:firstLine="426"/>
        <w:rPr>
          <w:rFonts w:ascii="宋体"/>
          <w:sz w:val="24"/>
        </w:rPr>
      </w:pPr>
      <w:r>
        <w:rPr>
          <w:rFonts w:hint="eastAsia" w:ascii="宋体" w:hAnsi="宋体"/>
          <w:sz w:val="24"/>
        </w:rPr>
        <w:t>4.干式变压器</w:t>
      </w:r>
    </w:p>
    <w:p w14:paraId="693EBFB2">
      <w:pPr>
        <w:widowControl/>
        <w:spacing w:line="360" w:lineRule="auto"/>
        <w:ind w:firstLine="426"/>
        <w:rPr>
          <w:rFonts w:ascii="宋体"/>
          <w:sz w:val="24"/>
        </w:rPr>
      </w:pPr>
      <w:r>
        <w:rPr>
          <w:rFonts w:hint="eastAsia" w:ascii="宋体" w:hAnsi="宋体"/>
          <w:sz w:val="24"/>
        </w:rPr>
        <w:t>每班巡检</w:t>
      </w:r>
      <w:r>
        <w:rPr>
          <w:rFonts w:ascii="宋体" w:hAnsi="宋体"/>
          <w:sz w:val="24"/>
        </w:rPr>
        <w:t>4</w:t>
      </w:r>
      <w:r>
        <w:rPr>
          <w:rFonts w:hint="eastAsia" w:ascii="宋体" w:hAnsi="宋体"/>
          <w:sz w:val="24"/>
        </w:rPr>
        <w:t>次，做好记录。</w:t>
      </w:r>
    </w:p>
    <w:p w14:paraId="056C2935">
      <w:pPr>
        <w:widowControl/>
        <w:spacing w:line="360" w:lineRule="auto"/>
        <w:ind w:firstLine="424" w:firstLineChars="177"/>
        <w:rPr>
          <w:rFonts w:ascii="宋体"/>
          <w:sz w:val="24"/>
        </w:rPr>
      </w:pPr>
      <w:r>
        <w:rPr>
          <w:rFonts w:hint="eastAsia" w:ascii="宋体" w:hAnsi="宋体"/>
          <w:sz w:val="24"/>
        </w:rPr>
        <w:t>5.低压柜</w:t>
      </w:r>
    </w:p>
    <w:p w14:paraId="174D2803">
      <w:pPr>
        <w:widowControl/>
        <w:spacing w:line="360" w:lineRule="auto"/>
        <w:ind w:firstLine="424" w:firstLineChars="177"/>
        <w:rPr>
          <w:rFonts w:ascii="宋体"/>
          <w:sz w:val="24"/>
        </w:rPr>
      </w:pPr>
      <w:r>
        <w:rPr>
          <w:rFonts w:hint="eastAsia" w:ascii="宋体" w:hAnsi="宋体"/>
          <w:sz w:val="24"/>
        </w:rPr>
        <w:t>每</w:t>
      </w:r>
      <w:r>
        <w:rPr>
          <w:rFonts w:ascii="宋体" w:hAnsi="宋体"/>
          <w:sz w:val="24"/>
        </w:rPr>
        <w:t>2</w:t>
      </w:r>
      <w:r>
        <w:rPr>
          <w:rFonts w:hint="eastAsia" w:ascii="宋体" w:hAnsi="宋体"/>
          <w:sz w:val="24"/>
        </w:rPr>
        <w:t>小时巡检</w:t>
      </w:r>
      <w:r>
        <w:rPr>
          <w:rFonts w:ascii="宋体" w:hAnsi="宋体"/>
          <w:sz w:val="24"/>
        </w:rPr>
        <w:t>1</w:t>
      </w:r>
      <w:r>
        <w:rPr>
          <w:rFonts w:hint="eastAsia" w:ascii="宋体" w:hAnsi="宋体"/>
          <w:sz w:val="24"/>
        </w:rPr>
        <w:t>次；配合采购人完成每半年养护</w:t>
      </w:r>
      <w:r>
        <w:rPr>
          <w:rFonts w:ascii="宋体" w:hAnsi="宋体"/>
          <w:sz w:val="24"/>
        </w:rPr>
        <w:t>1</w:t>
      </w:r>
      <w:r>
        <w:rPr>
          <w:rFonts w:hint="eastAsia" w:ascii="宋体" w:hAnsi="宋体"/>
          <w:sz w:val="24"/>
        </w:rPr>
        <w:t>次、每半年检测</w:t>
      </w:r>
      <w:r>
        <w:rPr>
          <w:rFonts w:ascii="宋体" w:hAnsi="宋体"/>
          <w:sz w:val="24"/>
        </w:rPr>
        <w:t>1</w:t>
      </w:r>
      <w:r>
        <w:rPr>
          <w:rFonts w:hint="eastAsia" w:ascii="宋体" w:hAnsi="宋体"/>
          <w:sz w:val="24"/>
        </w:rPr>
        <w:t>次接地电阻；每年校验</w:t>
      </w:r>
      <w:r>
        <w:rPr>
          <w:rFonts w:ascii="宋体" w:hAnsi="宋体"/>
          <w:sz w:val="24"/>
        </w:rPr>
        <w:t>1</w:t>
      </w:r>
      <w:r>
        <w:rPr>
          <w:rFonts w:hint="eastAsia" w:ascii="宋体" w:hAnsi="宋体"/>
          <w:sz w:val="24"/>
        </w:rPr>
        <w:t>次仪表；做好记录。</w:t>
      </w:r>
    </w:p>
    <w:p w14:paraId="357C1639">
      <w:pPr>
        <w:widowControl/>
        <w:spacing w:line="360" w:lineRule="auto"/>
        <w:ind w:firstLine="424" w:firstLineChars="177"/>
        <w:rPr>
          <w:rFonts w:ascii="宋体"/>
          <w:sz w:val="24"/>
        </w:rPr>
      </w:pPr>
      <w:r>
        <w:rPr>
          <w:rFonts w:hint="eastAsia" w:ascii="宋体" w:hAnsi="宋体"/>
          <w:sz w:val="24"/>
        </w:rPr>
        <w:t>6.低压配电箱和低压线路</w:t>
      </w:r>
    </w:p>
    <w:p w14:paraId="471A7909">
      <w:pPr>
        <w:widowControl/>
        <w:spacing w:line="360" w:lineRule="auto"/>
        <w:ind w:firstLine="424" w:firstLineChars="177"/>
        <w:rPr>
          <w:rFonts w:ascii="宋体"/>
          <w:sz w:val="24"/>
        </w:rPr>
      </w:pPr>
      <w:r>
        <w:rPr>
          <w:rFonts w:hint="eastAsia" w:ascii="宋体" w:hAnsi="宋体"/>
          <w:sz w:val="24"/>
        </w:rPr>
        <w:t>每周巡检</w:t>
      </w:r>
      <w:r>
        <w:rPr>
          <w:rFonts w:ascii="宋体" w:hAnsi="宋体"/>
          <w:sz w:val="24"/>
        </w:rPr>
        <w:t>1</w:t>
      </w:r>
      <w:r>
        <w:rPr>
          <w:rFonts w:hint="eastAsia" w:ascii="宋体" w:hAnsi="宋体"/>
          <w:sz w:val="24"/>
        </w:rPr>
        <w:t>次；配合采购人完成每半年养护</w:t>
      </w:r>
      <w:r>
        <w:rPr>
          <w:rFonts w:ascii="宋体" w:hAnsi="宋体"/>
          <w:sz w:val="24"/>
        </w:rPr>
        <w:t>1</w:t>
      </w:r>
      <w:r>
        <w:rPr>
          <w:rFonts w:hint="eastAsia" w:ascii="宋体" w:hAnsi="宋体"/>
          <w:sz w:val="24"/>
        </w:rPr>
        <w:t>次；每半年切换</w:t>
      </w:r>
      <w:r>
        <w:rPr>
          <w:rFonts w:ascii="宋体" w:hAnsi="宋体"/>
          <w:sz w:val="24"/>
        </w:rPr>
        <w:t>1</w:t>
      </w:r>
      <w:r>
        <w:rPr>
          <w:rFonts w:hint="eastAsia" w:ascii="宋体" w:hAnsi="宋体"/>
          <w:sz w:val="24"/>
        </w:rPr>
        <w:t>次双路互投开关；做好记录。</w:t>
      </w:r>
    </w:p>
    <w:p w14:paraId="2D0AD41A">
      <w:pPr>
        <w:widowControl/>
        <w:spacing w:line="360" w:lineRule="auto"/>
        <w:ind w:firstLine="426"/>
        <w:rPr>
          <w:rFonts w:ascii="宋体"/>
          <w:sz w:val="24"/>
        </w:rPr>
      </w:pPr>
      <w:r>
        <w:rPr>
          <w:rFonts w:hint="eastAsia" w:ascii="宋体" w:hAnsi="宋体"/>
          <w:sz w:val="24"/>
        </w:rPr>
        <w:t>7.控制柜</w:t>
      </w:r>
    </w:p>
    <w:p w14:paraId="05DC2028">
      <w:pPr>
        <w:widowControl/>
        <w:spacing w:line="360" w:lineRule="auto"/>
        <w:ind w:firstLine="426"/>
        <w:rPr>
          <w:rFonts w:ascii="宋体"/>
          <w:sz w:val="24"/>
        </w:rPr>
      </w:pPr>
      <w:r>
        <w:rPr>
          <w:rFonts w:hint="eastAsia" w:ascii="宋体" w:hAnsi="宋体"/>
          <w:sz w:val="24"/>
        </w:rPr>
        <w:t>每周巡检</w:t>
      </w:r>
      <w:r>
        <w:rPr>
          <w:rFonts w:ascii="宋体" w:hAnsi="宋体"/>
          <w:sz w:val="24"/>
        </w:rPr>
        <w:t>1</w:t>
      </w:r>
      <w:r>
        <w:rPr>
          <w:rFonts w:hint="eastAsia" w:ascii="宋体" w:hAnsi="宋体"/>
          <w:sz w:val="24"/>
        </w:rPr>
        <w:t>次；每季度校正各种电器装置或控制设备的设定值。每年检查</w:t>
      </w:r>
      <w:r>
        <w:rPr>
          <w:rFonts w:ascii="宋体" w:hAnsi="宋体"/>
          <w:sz w:val="24"/>
        </w:rPr>
        <w:t>2</w:t>
      </w:r>
      <w:r>
        <w:rPr>
          <w:rFonts w:hint="eastAsia" w:ascii="宋体" w:hAnsi="宋体"/>
          <w:sz w:val="24"/>
        </w:rPr>
        <w:t>次各类远控装置和节能装置；做好记录。</w:t>
      </w:r>
    </w:p>
    <w:p w14:paraId="3C8B8701">
      <w:pPr>
        <w:widowControl/>
        <w:spacing w:line="360" w:lineRule="auto"/>
        <w:ind w:firstLine="426"/>
        <w:rPr>
          <w:rFonts w:ascii="宋体"/>
          <w:sz w:val="24"/>
        </w:rPr>
      </w:pPr>
      <w:r>
        <w:rPr>
          <w:rFonts w:hint="eastAsia" w:ascii="宋体" w:hAnsi="宋体"/>
          <w:sz w:val="24"/>
        </w:rPr>
        <w:t>8.电气检测</w:t>
      </w:r>
    </w:p>
    <w:p w14:paraId="4A2AE020">
      <w:pPr>
        <w:widowControl/>
        <w:spacing w:line="360" w:lineRule="auto"/>
        <w:ind w:firstLine="426"/>
        <w:rPr>
          <w:rFonts w:ascii="宋体"/>
          <w:sz w:val="24"/>
        </w:rPr>
      </w:pPr>
      <w:r>
        <w:rPr>
          <w:rFonts w:hint="eastAsia" w:ascii="宋体" w:hAnsi="宋体"/>
          <w:sz w:val="24"/>
        </w:rPr>
        <w:t>每年</w:t>
      </w:r>
      <w:r>
        <w:rPr>
          <w:rFonts w:ascii="宋体" w:hAnsi="宋体"/>
          <w:sz w:val="24"/>
        </w:rPr>
        <w:t>1</w:t>
      </w:r>
      <w:r>
        <w:rPr>
          <w:rFonts w:hint="eastAsia" w:ascii="宋体" w:hAnsi="宋体"/>
          <w:sz w:val="24"/>
        </w:rPr>
        <w:t>次预防性试验、每年检测</w:t>
      </w:r>
      <w:r>
        <w:rPr>
          <w:rFonts w:ascii="宋体" w:hAnsi="宋体"/>
          <w:sz w:val="24"/>
        </w:rPr>
        <w:t>2</w:t>
      </w:r>
      <w:r>
        <w:rPr>
          <w:rFonts w:hint="eastAsia" w:ascii="宋体" w:hAnsi="宋体"/>
          <w:sz w:val="24"/>
        </w:rPr>
        <w:t>次高压个人防护用品、每</w:t>
      </w:r>
      <w:r>
        <w:rPr>
          <w:rFonts w:ascii="宋体" w:hAnsi="宋体"/>
          <w:sz w:val="24"/>
        </w:rPr>
        <w:t>2</w:t>
      </w:r>
      <w:r>
        <w:rPr>
          <w:rFonts w:hint="eastAsia" w:ascii="宋体" w:hAnsi="宋体"/>
          <w:sz w:val="24"/>
        </w:rPr>
        <w:t>年检测</w:t>
      </w:r>
      <w:r>
        <w:rPr>
          <w:rFonts w:ascii="宋体" w:hAnsi="宋体"/>
          <w:sz w:val="24"/>
        </w:rPr>
        <w:t>1</w:t>
      </w:r>
      <w:r>
        <w:rPr>
          <w:rFonts w:hint="eastAsia" w:ascii="宋体" w:hAnsi="宋体"/>
          <w:sz w:val="24"/>
        </w:rPr>
        <w:t>次直流屏、每</w:t>
      </w:r>
      <w:r>
        <w:rPr>
          <w:rFonts w:ascii="宋体" w:hAnsi="宋体"/>
          <w:sz w:val="24"/>
        </w:rPr>
        <w:t>2</w:t>
      </w:r>
      <w:r>
        <w:rPr>
          <w:rFonts w:hint="eastAsia" w:ascii="宋体" w:hAnsi="宋体"/>
          <w:sz w:val="24"/>
        </w:rPr>
        <w:t>年检测</w:t>
      </w:r>
      <w:r>
        <w:rPr>
          <w:rFonts w:ascii="宋体" w:hAnsi="宋体"/>
          <w:sz w:val="24"/>
        </w:rPr>
        <w:t>1</w:t>
      </w:r>
      <w:r>
        <w:rPr>
          <w:rFonts w:hint="eastAsia" w:ascii="宋体" w:hAnsi="宋体"/>
          <w:sz w:val="24"/>
        </w:rPr>
        <w:t>次高压电缆；每年校验</w:t>
      </w:r>
      <w:r>
        <w:rPr>
          <w:rFonts w:ascii="宋体" w:hAnsi="宋体"/>
          <w:sz w:val="24"/>
        </w:rPr>
        <w:t>1</w:t>
      </w:r>
      <w:r>
        <w:rPr>
          <w:rFonts w:hint="eastAsia" w:ascii="宋体" w:hAnsi="宋体"/>
          <w:sz w:val="24"/>
        </w:rPr>
        <w:t>次内部结算电能表；做好记录。</w:t>
      </w:r>
    </w:p>
    <w:p w14:paraId="51320840">
      <w:pPr>
        <w:widowControl/>
        <w:spacing w:line="360" w:lineRule="auto"/>
        <w:ind w:firstLine="426"/>
        <w:rPr>
          <w:rFonts w:ascii="宋体"/>
          <w:sz w:val="24"/>
        </w:rPr>
      </w:pPr>
      <w:r>
        <w:rPr>
          <w:rFonts w:hint="eastAsia" w:ascii="宋体" w:hAnsi="宋体"/>
          <w:sz w:val="24"/>
        </w:rPr>
        <w:t>9.变配电室</w:t>
      </w:r>
    </w:p>
    <w:p w14:paraId="49E32E83">
      <w:pPr>
        <w:widowControl/>
        <w:spacing w:line="360" w:lineRule="auto"/>
        <w:ind w:firstLine="426"/>
        <w:rPr>
          <w:rFonts w:ascii="宋体"/>
          <w:sz w:val="24"/>
        </w:rPr>
      </w:pPr>
      <w:r>
        <w:rPr>
          <w:rFonts w:ascii="宋体" w:hAnsi="宋体"/>
          <w:sz w:val="24"/>
        </w:rPr>
        <w:t>24</w:t>
      </w:r>
      <w:r>
        <w:rPr>
          <w:rFonts w:hint="eastAsia" w:ascii="宋体" w:hAnsi="宋体"/>
          <w:sz w:val="24"/>
        </w:rPr>
        <w:t>小时有人值守；设备附件及工具、个人防护用品完好；防小动物措施完备。</w:t>
      </w:r>
    </w:p>
    <w:p w14:paraId="3A97AA75">
      <w:pPr>
        <w:widowControl/>
        <w:spacing w:line="360" w:lineRule="auto"/>
        <w:ind w:firstLine="426"/>
        <w:rPr>
          <w:rFonts w:ascii="宋体"/>
          <w:sz w:val="24"/>
        </w:rPr>
      </w:pPr>
      <w:r>
        <w:rPr>
          <w:rFonts w:hint="eastAsia" w:ascii="宋体" w:hAnsi="宋体"/>
          <w:sz w:val="24"/>
        </w:rPr>
        <w:t>（六）电梯系统运行</w:t>
      </w:r>
    </w:p>
    <w:p w14:paraId="0048D33D">
      <w:pPr>
        <w:widowControl/>
        <w:spacing w:line="360" w:lineRule="auto"/>
        <w:ind w:firstLine="480" w:firstLineChars="200"/>
        <w:rPr>
          <w:rFonts w:ascii="宋体"/>
          <w:sz w:val="24"/>
        </w:rPr>
      </w:pPr>
      <w:r>
        <w:rPr>
          <w:rFonts w:hint="eastAsia" w:ascii="宋体" w:hAnsi="宋体"/>
          <w:sz w:val="24"/>
        </w:rPr>
        <w:t>1.电梯采用无人值守。</w:t>
      </w:r>
    </w:p>
    <w:p w14:paraId="136CA91E">
      <w:pPr>
        <w:widowControl/>
        <w:spacing w:line="360" w:lineRule="auto"/>
        <w:ind w:firstLine="480" w:firstLineChars="200"/>
        <w:rPr>
          <w:rFonts w:ascii="宋体"/>
          <w:sz w:val="24"/>
        </w:rPr>
      </w:pPr>
      <w:r>
        <w:rPr>
          <w:rFonts w:hint="eastAsia" w:ascii="宋体" w:hAnsi="宋体"/>
          <w:sz w:val="24"/>
        </w:rPr>
        <w:t>2.负责电梯运行的日常巡视，做好日常使用状况记录，落实电梯定期年检工作并取得合格证。</w:t>
      </w:r>
    </w:p>
    <w:p w14:paraId="39698E10">
      <w:pPr>
        <w:widowControl/>
        <w:spacing w:line="360" w:lineRule="auto"/>
        <w:ind w:firstLine="480" w:firstLineChars="200"/>
        <w:rPr>
          <w:rFonts w:ascii="宋体"/>
          <w:sz w:val="24"/>
        </w:rPr>
      </w:pPr>
      <w:r>
        <w:rPr>
          <w:rFonts w:hint="eastAsia" w:ascii="宋体" w:hAnsi="宋体"/>
          <w:sz w:val="24"/>
        </w:rPr>
        <w:t>3.电梯应急对讲畅通，制定应急处理方案，电梯轿厢内张贴</w:t>
      </w:r>
      <w:r>
        <w:rPr>
          <w:rFonts w:ascii="宋体" w:hAnsi="宋体"/>
          <w:sz w:val="24"/>
        </w:rPr>
        <w:t xml:space="preserve"> 24 </w:t>
      </w:r>
      <w:r>
        <w:rPr>
          <w:rFonts w:hint="eastAsia" w:ascii="宋体" w:hAnsi="宋体"/>
          <w:sz w:val="24"/>
        </w:rPr>
        <w:t>小时应急联系电话。</w:t>
      </w:r>
    </w:p>
    <w:p w14:paraId="03ADEF48">
      <w:pPr>
        <w:widowControl/>
        <w:spacing w:line="360" w:lineRule="auto"/>
        <w:ind w:firstLine="480" w:firstLineChars="200"/>
        <w:rPr>
          <w:rFonts w:ascii="宋体"/>
          <w:sz w:val="24"/>
        </w:rPr>
      </w:pPr>
      <w:r>
        <w:rPr>
          <w:rFonts w:hint="eastAsia" w:ascii="宋体" w:hAnsi="宋体"/>
          <w:sz w:val="24"/>
        </w:rPr>
        <w:t>4.定期检查紧急报警装置。</w:t>
      </w:r>
    </w:p>
    <w:p w14:paraId="69CE6AD6">
      <w:pPr>
        <w:widowControl/>
        <w:spacing w:line="360" w:lineRule="auto"/>
        <w:ind w:firstLine="480" w:firstLineChars="200"/>
        <w:rPr>
          <w:rFonts w:ascii="宋体" w:cs="宋体"/>
          <w:color w:val="000000"/>
          <w:sz w:val="24"/>
        </w:rPr>
      </w:pPr>
      <w:r>
        <w:rPr>
          <w:rFonts w:hint="eastAsia" w:ascii="宋体" w:hAnsi="宋体"/>
          <w:sz w:val="24"/>
        </w:rPr>
        <w:t>5.</w:t>
      </w:r>
      <w:r>
        <w:rPr>
          <w:rFonts w:hint="eastAsia" w:ascii="宋体" w:hAnsi="宋体" w:cs="宋体"/>
          <w:color w:val="000000"/>
          <w:sz w:val="24"/>
        </w:rPr>
        <w:t>因故障停梯、发生电梯困人或其他重大事件时，应迅速启动紧急救援预案，组织救助，工程人员应在接到报修后</w:t>
      </w:r>
      <w:r>
        <w:rPr>
          <w:rFonts w:ascii="宋体" w:hAnsi="宋体" w:cs="宋体"/>
          <w:color w:val="000000"/>
          <w:sz w:val="24"/>
        </w:rPr>
        <w:t xml:space="preserve"> 5 </w:t>
      </w:r>
      <w:r>
        <w:rPr>
          <w:rFonts w:hint="eastAsia" w:ascii="宋体" w:hAnsi="宋体" w:cs="宋体"/>
          <w:color w:val="000000"/>
          <w:sz w:val="24"/>
        </w:rPr>
        <w:t>分钟内到达现场，专业维修人员须在</w:t>
      </w:r>
      <w:r>
        <w:rPr>
          <w:rFonts w:ascii="宋体" w:hAnsi="宋体" w:cs="宋体"/>
          <w:color w:val="000000"/>
          <w:sz w:val="24"/>
        </w:rPr>
        <w:t xml:space="preserve"> 20 </w:t>
      </w:r>
      <w:r>
        <w:rPr>
          <w:rFonts w:hint="eastAsia" w:ascii="宋体" w:hAnsi="宋体" w:cs="宋体"/>
          <w:color w:val="000000"/>
          <w:sz w:val="24"/>
        </w:rPr>
        <w:t>分钟内到现场，组织救助被困人员。</w:t>
      </w:r>
    </w:p>
    <w:p w14:paraId="05280BDC">
      <w:pPr>
        <w:widowControl/>
        <w:spacing w:line="360" w:lineRule="auto"/>
        <w:ind w:firstLine="480" w:firstLineChars="200"/>
        <w:rPr>
          <w:rFonts w:ascii="宋体" w:cs="宋体"/>
          <w:color w:val="000000"/>
          <w:sz w:val="24"/>
        </w:rPr>
      </w:pPr>
      <w:r>
        <w:rPr>
          <w:rFonts w:hint="eastAsia" w:ascii="宋体" w:hAnsi="宋体" w:cs="宋体"/>
          <w:color w:val="000000"/>
          <w:sz w:val="24"/>
        </w:rPr>
        <w:t>6.电梯发生故障后，电梯安全员应立即联系电梯维保厂家，</w:t>
      </w:r>
      <w:r>
        <w:rPr>
          <w:rFonts w:ascii="宋体" w:hAnsi="宋体" w:cs="宋体"/>
          <w:color w:val="000000"/>
          <w:sz w:val="24"/>
        </w:rPr>
        <w:t xml:space="preserve">24 </w:t>
      </w:r>
      <w:r>
        <w:rPr>
          <w:rFonts w:hint="eastAsia" w:ascii="宋体" w:hAnsi="宋体" w:cs="宋体"/>
          <w:color w:val="000000"/>
          <w:sz w:val="24"/>
        </w:rPr>
        <w:t>小时内修复；</w:t>
      </w:r>
    </w:p>
    <w:p w14:paraId="6E1EA908">
      <w:pPr>
        <w:widowControl/>
        <w:spacing w:line="360" w:lineRule="auto"/>
        <w:ind w:firstLine="480" w:firstLineChars="200"/>
        <w:rPr>
          <w:rFonts w:hint="eastAsia" w:ascii="宋体" w:hAnsi="宋体"/>
          <w:sz w:val="24"/>
        </w:rPr>
      </w:pPr>
      <w:r>
        <w:rPr>
          <w:rFonts w:hint="eastAsia" w:ascii="宋体" w:hAnsi="宋体"/>
          <w:sz w:val="24"/>
        </w:rPr>
        <w:t>7.电梯设备进行维修保养服务，内容包括但不限按照《电梯日常维护保养规则》（</w:t>
      </w:r>
      <w:r>
        <w:rPr>
          <w:rFonts w:ascii="宋体" w:hAnsi="宋体"/>
          <w:sz w:val="24"/>
        </w:rPr>
        <w:t>DB11/418</w:t>
      </w:r>
      <w:r>
        <w:rPr>
          <w:rFonts w:hint="eastAsia" w:ascii="宋体" w:hAnsi="宋体"/>
          <w:sz w:val="24"/>
        </w:rPr>
        <w:t>），完成半月、月、季度、半年、年保养项目，并做好维护保养记录；及时更换易损部件和维修服务，以确保设备的正常运行。</w:t>
      </w:r>
    </w:p>
    <w:p w14:paraId="32AA2699">
      <w:pPr>
        <w:widowControl/>
        <w:spacing w:line="360" w:lineRule="auto"/>
        <w:ind w:firstLine="480" w:firstLineChars="200"/>
        <w:rPr>
          <w:rFonts w:hint="eastAsia"/>
          <w:sz w:val="24"/>
        </w:rPr>
      </w:pPr>
      <w:r>
        <w:rPr>
          <w:sz w:val="24"/>
        </w:rPr>
        <w:t>本服务可分包，电梯设备维保服务分包最高限价：</w:t>
      </w:r>
      <w:r>
        <w:rPr>
          <w:rFonts w:hint="eastAsia"/>
          <w:sz w:val="24"/>
          <w:u w:val="single"/>
        </w:rPr>
        <w:t>51000</w:t>
      </w:r>
      <w:r>
        <w:rPr>
          <w:sz w:val="24"/>
          <w:u w:val="single"/>
        </w:rPr>
        <w:t>元</w:t>
      </w:r>
      <w:r>
        <w:rPr>
          <w:sz w:val="24"/>
        </w:rPr>
        <w:t>，电梯设备维保服务分包承担主体供应商报价不得超过电梯设备维保服务分包最高限价，否则做无效投标处理。</w:t>
      </w:r>
    </w:p>
    <w:p w14:paraId="60E7F680">
      <w:pPr>
        <w:widowControl/>
        <w:spacing w:line="360" w:lineRule="auto"/>
        <w:ind w:firstLine="480" w:firstLineChars="200"/>
        <w:rPr>
          <w:rFonts w:hint="eastAsia"/>
          <w:sz w:val="24"/>
        </w:rPr>
      </w:pPr>
      <w:r>
        <w:rPr>
          <w:sz w:val="24"/>
        </w:rPr>
        <w:t xml:space="preserve"> 中标人负责采购人机构设备设施的维保工作，确保设备设施正常运行，投标人与具有电梯维修资质且符合国家相关标准的电梯维保单位签订维护保养合同，电梯系统维保合同须报采购人备案。进行维保时投标人派员协助采购人进行现场监管、签字确认、验收等相关工作 并制作维保台账。</w:t>
      </w:r>
    </w:p>
    <w:p w14:paraId="52856750">
      <w:pPr>
        <w:spacing w:line="360" w:lineRule="auto"/>
        <w:ind w:firstLine="482" w:firstLineChars="200"/>
        <w:rPr>
          <w:rFonts w:ascii="宋体"/>
          <w:b/>
          <w:sz w:val="24"/>
        </w:rPr>
      </w:pPr>
      <w:r>
        <w:rPr>
          <w:rFonts w:hint="eastAsia" w:ascii="宋体" w:hAnsi="宋体"/>
          <w:b/>
          <w:sz w:val="24"/>
        </w:rPr>
        <w:t>消防安全防范</w:t>
      </w:r>
    </w:p>
    <w:p w14:paraId="052AAB97">
      <w:pPr>
        <w:spacing w:line="360" w:lineRule="auto"/>
        <w:ind w:firstLine="540" w:firstLineChars="225"/>
        <w:rPr>
          <w:rFonts w:ascii="宋体"/>
          <w:sz w:val="24"/>
        </w:rPr>
      </w:pPr>
      <w:r>
        <w:rPr>
          <w:rFonts w:ascii="宋体" w:hAnsi="宋体"/>
          <w:sz w:val="24"/>
        </w:rPr>
        <w:t>1.</w:t>
      </w:r>
      <w:r>
        <w:rPr>
          <w:rFonts w:hint="eastAsia" w:ascii="宋体" w:hAnsi="宋体"/>
          <w:sz w:val="24"/>
        </w:rPr>
        <w:t>落实消防安全责任制，明确逐级和岗位消防安全职责；</w:t>
      </w:r>
    </w:p>
    <w:p w14:paraId="5A6C11E6">
      <w:pPr>
        <w:spacing w:line="360" w:lineRule="auto"/>
        <w:ind w:firstLine="540" w:firstLineChars="225"/>
        <w:rPr>
          <w:rFonts w:ascii="宋体"/>
          <w:sz w:val="24"/>
        </w:rPr>
      </w:pPr>
      <w:r>
        <w:rPr>
          <w:rFonts w:ascii="宋体" w:hAnsi="宋体"/>
          <w:sz w:val="24"/>
        </w:rPr>
        <w:t>2.</w:t>
      </w:r>
      <w:r>
        <w:rPr>
          <w:rFonts w:hint="eastAsia" w:ascii="宋体" w:hAnsi="宋体"/>
          <w:sz w:val="24"/>
        </w:rPr>
        <w:t>发生火情及时报警，并采取必要处理措施，协助配合消防人员的工作。</w:t>
      </w:r>
    </w:p>
    <w:p w14:paraId="5D7210B1">
      <w:pPr>
        <w:spacing w:line="360" w:lineRule="auto"/>
        <w:ind w:firstLine="540" w:firstLineChars="225"/>
        <w:rPr>
          <w:rFonts w:ascii="宋体"/>
          <w:sz w:val="24"/>
        </w:rPr>
      </w:pPr>
      <w:r>
        <w:rPr>
          <w:rFonts w:ascii="宋体" w:hAnsi="宋体"/>
          <w:sz w:val="24"/>
        </w:rPr>
        <w:t>3.</w:t>
      </w:r>
      <w:r>
        <w:rPr>
          <w:rFonts w:hint="eastAsia" w:ascii="宋体" w:hAnsi="宋体"/>
          <w:sz w:val="24"/>
        </w:rPr>
        <w:t>消防控制室设专业人员</w:t>
      </w:r>
      <w:r>
        <w:rPr>
          <w:rFonts w:ascii="宋体" w:hAnsi="宋体"/>
          <w:sz w:val="24"/>
        </w:rPr>
        <w:t>24</w:t>
      </w:r>
      <w:r>
        <w:rPr>
          <w:rFonts w:hint="eastAsia" w:ascii="宋体" w:hAnsi="宋体"/>
          <w:sz w:val="24"/>
        </w:rPr>
        <w:t>小时双人值守，取得</w:t>
      </w:r>
      <w:r>
        <w:rPr>
          <w:rFonts w:hint="eastAsia" w:ascii="宋体" w:hAnsi="宋体" w:cs="宋体"/>
          <w:color w:val="000000"/>
          <w:sz w:val="24"/>
        </w:rPr>
        <w:t>消防设施操作员或建（构）筑物消防员</w:t>
      </w:r>
      <w:r>
        <w:rPr>
          <w:rFonts w:hint="eastAsia" w:ascii="宋体" w:hAnsi="宋体"/>
          <w:sz w:val="24"/>
        </w:rPr>
        <w:t>国家职业资格证书的人员不得少于</w:t>
      </w:r>
      <w:r>
        <w:rPr>
          <w:rFonts w:ascii="宋体" w:hAnsi="宋体"/>
          <w:sz w:val="24"/>
        </w:rPr>
        <w:t>8</w:t>
      </w:r>
      <w:r>
        <w:rPr>
          <w:rFonts w:hint="eastAsia" w:ascii="宋体" w:hAnsi="宋体"/>
          <w:sz w:val="24"/>
        </w:rPr>
        <w:t>人，处理各类报警信息。管理制度、应急预案张贴在显著位置，备存紧急消防物资。</w:t>
      </w:r>
    </w:p>
    <w:p w14:paraId="64D68989">
      <w:pPr>
        <w:spacing w:line="360" w:lineRule="auto"/>
        <w:ind w:firstLine="540" w:firstLineChars="225"/>
        <w:rPr>
          <w:rFonts w:ascii="宋体"/>
          <w:sz w:val="24"/>
        </w:rPr>
      </w:pPr>
      <w:r>
        <w:rPr>
          <w:rFonts w:ascii="宋体" w:hAnsi="宋体"/>
          <w:sz w:val="24"/>
        </w:rPr>
        <w:t>5.</w:t>
      </w:r>
      <w:r>
        <w:rPr>
          <w:rFonts w:hint="eastAsia" w:ascii="宋体" w:hAnsi="宋体"/>
          <w:sz w:val="24"/>
        </w:rPr>
        <w:t>每日防火巡查</w:t>
      </w:r>
      <w:r>
        <w:rPr>
          <w:rFonts w:ascii="宋体" w:hAnsi="宋体"/>
          <w:sz w:val="24"/>
        </w:rPr>
        <w:t>4</w:t>
      </w:r>
      <w:r>
        <w:rPr>
          <w:rFonts w:hint="eastAsia" w:ascii="宋体" w:hAnsi="宋体"/>
          <w:sz w:val="24"/>
        </w:rPr>
        <w:t>次；每周专项检查</w:t>
      </w:r>
      <w:r>
        <w:rPr>
          <w:rFonts w:ascii="宋体" w:hAnsi="宋体"/>
          <w:sz w:val="24"/>
        </w:rPr>
        <w:t>1</w:t>
      </w:r>
      <w:r>
        <w:rPr>
          <w:rFonts w:hint="eastAsia" w:ascii="宋体" w:hAnsi="宋体"/>
          <w:sz w:val="24"/>
        </w:rPr>
        <w:t>次消防设施设备、消防器材、消防安全标志、疏散通道等。</w:t>
      </w:r>
    </w:p>
    <w:p w14:paraId="72B935F8">
      <w:pPr>
        <w:spacing w:line="360" w:lineRule="auto"/>
        <w:ind w:firstLine="540" w:firstLineChars="225"/>
        <w:rPr>
          <w:rFonts w:ascii="宋体"/>
          <w:sz w:val="24"/>
        </w:rPr>
      </w:pPr>
      <w:r>
        <w:rPr>
          <w:rFonts w:ascii="宋体" w:hAnsi="宋体"/>
          <w:sz w:val="24"/>
        </w:rPr>
        <w:t>6.</w:t>
      </w:r>
      <w:r>
        <w:rPr>
          <w:rFonts w:hint="eastAsia" w:ascii="宋体" w:hAnsi="宋体"/>
          <w:sz w:val="24"/>
        </w:rPr>
        <w:t>每年对员工进行</w:t>
      </w:r>
      <w:r>
        <w:rPr>
          <w:rFonts w:ascii="宋体" w:hAnsi="宋体"/>
          <w:sz w:val="24"/>
        </w:rPr>
        <w:t>4</w:t>
      </w:r>
      <w:r>
        <w:rPr>
          <w:rFonts w:hint="eastAsia" w:ascii="宋体" w:hAnsi="宋体"/>
          <w:sz w:val="24"/>
        </w:rPr>
        <w:t>次消防安全宣传教育。</w:t>
      </w:r>
    </w:p>
    <w:p w14:paraId="796DB603">
      <w:pPr>
        <w:spacing w:line="360" w:lineRule="auto"/>
        <w:ind w:firstLine="540" w:firstLineChars="225"/>
        <w:rPr>
          <w:rFonts w:hint="eastAsia" w:ascii="宋体" w:hAnsi="宋体"/>
          <w:sz w:val="24"/>
        </w:rPr>
      </w:pPr>
      <w:r>
        <w:rPr>
          <w:rFonts w:hint="eastAsia" w:ascii="宋体" w:hAnsi="宋体"/>
          <w:sz w:val="24"/>
        </w:rPr>
        <w:t>7.对专业维保公司进行的各项工作进行监督和管理。</w:t>
      </w:r>
    </w:p>
    <w:p w14:paraId="24838E31">
      <w:pPr>
        <w:spacing w:line="360" w:lineRule="auto"/>
        <w:ind w:firstLine="540" w:firstLineChars="225"/>
        <w:rPr>
          <w:rFonts w:hint="eastAsia" w:ascii="宋体" w:hAnsi="宋体"/>
          <w:sz w:val="24"/>
        </w:rPr>
      </w:pPr>
      <w:r>
        <w:rPr>
          <w:rFonts w:hint="eastAsia" w:ascii="宋体" w:hAnsi="宋体"/>
          <w:sz w:val="24"/>
        </w:rPr>
        <w:t>8.消防系统维保</w:t>
      </w:r>
    </w:p>
    <w:p w14:paraId="7AB3846E">
      <w:pPr>
        <w:spacing w:line="360" w:lineRule="auto"/>
        <w:ind w:firstLine="540" w:firstLineChars="225"/>
        <w:rPr>
          <w:rFonts w:hint="eastAsia" w:ascii="宋体"/>
          <w:sz w:val="24"/>
        </w:rPr>
      </w:pPr>
      <w:r>
        <w:rPr>
          <w:rFonts w:hint="eastAsia" w:ascii="宋体" w:hAnsi="宋体"/>
          <w:sz w:val="24"/>
        </w:rPr>
        <w:t>消防系统维保合同签订和维保、检测费用由中标人签订和支付，负责对专业维保公司进行的各项工作进行监督和管理。</w:t>
      </w:r>
    </w:p>
    <w:p w14:paraId="789C3B33">
      <w:pPr>
        <w:spacing w:line="360" w:lineRule="auto"/>
        <w:ind w:firstLine="480" w:firstLineChars="200"/>
        <w:rPr>
          <w:rFonts w:hint="eastAsia" w:ascii="宋体" w:hAnsi="宋体"/>
          <w:sz w:val="24"/>
        </w:rPr>
      </w:pPr>
      <w:r>
        <w:rPr>
          <w:rFonts w:hint="eastAsia" w:ascii="宋体" w:hAnsi="宋体"/>
          <w:sz w:val="24"/>
        </w:rPr>
        <w:t>本服务可以分包，消防系统维保服务分包最高限价：</w:t>
      </w:r>
      <w:r>
        <w:rPr>
          <w:rFonts w:hint="eastAsia" w:ascii="宋体" w:hAnsi="宋体"/>
          <w:sz w:val="24"/>
          <w:u w:val="single"/>
        </w:rPr>
        <w:t>100000元，</w:t>
      </w:r>
      <w:r>
        <w:rPr>
          <w:rFonts w:hint="eastAsia" w:ascii="宋体" w:hAnsi="宋体"/>
          <w:sz w:val="24"/>
        </w:rPr>
        <w:t>消防系统维保服务分包承担主体投标人报价不得超过消防设备维保服务分包最高报价，否则做无效投标处理。</w:t>
      </w:r>
    </w:p>
    <w:p w14:paraId="0C3AE7FF">
      <w:pPr>
        <w:spacing w:line="360" w:lineRule="auto"/>
        <w:ind w:firstLine="480" w:firstLineChars="200"/>
        <w:rPr>
          <w:rFonts w:hint="eastAsia" w:ascii="宋体"/>
          <w:sz w:val="24"/>
        </w:rPr>
      </w:pPr>
      <w:r>
        <w:rPr>
          <w:sz w:val="24"/>
        </w:rPr>
        <w:t>中标人负责采购人机构设备设施的维保工作，确保设备设施正常运行，投标人与具有消防维保</w:t>
      </w:r>
      <w:r>
        <w:rPr>
          <w:rFonts w:hint="eastAsia"/>
          <w:sz w:val="24"/>
        </w:rPr>
        <w:t>专业</w:t>
      </w:r>
      <w:r>
        <w:rPr>
          <w:sz w:val="24"/>
        </w:rPr>
        <w:t>资质且符合国家相关标准的消防维保单位签订维护保养合同，</w:t>
      </w:r>
      <w:r>
        <w:rPr>
          <w:rFonts w:hint="eastAsia"/>
          <w:sz w:val="24"/>
        </w:rPr>
        <w:t>消防</w:t>
      </w:r>
      <w:r>
        <w:rPr>
          <w:sz w:val="24"/>
        </w:rPr>
        <w:t>维保合同须报采购人备案。维保时投标人派员协助采购人进行现场监管、签字确认、验收等相关工作并制作维保台账备案</w:t>
      </w:r>
      <w:r>
        <w:rPr>
          <w:rFonts w:hint="eastAsia"/>
          <w:sz w:val="24"/>
        </w:rPr>
        <w:t>。</w:t>
      </w:r>
    </w:p>
    <w:p w14:paraId="303F0A39">
      <w:pPr>
        <w:spacing w:line="360" w:lineRule="auto"/>
        <w:ind w:firstLine="542" w:firstLineChars="225"/>
        <w:rPr>
          <w:rFonts w:ascii="宋体"/>
          <w:sz w:val="24"/>
        </w:rPr>
      </w:pPr>
      <w:r>
        <w:rPr>
          <w:rFonts w:hint="eastAsia" w:ascii="宋体" w:hAnsi="宋体"/>
          <w:b/>
          <w:sz w:val="24"/>
        </w:rPr>
        <w:t>绿化养护</w:t>
      </w:r>
    </w:p>
    <w:p w14:paraId="380A2127">
      <w:pPr>
        <w:spacing w:line="360" w:lineRule="auto"/>
        <w:ind w:firstLine="540" w:firstLineChars="225"/>
        <w:rPr>
          <w:rFonts w:ascii="宋体"/>
          <w:sz w:val="24"/>
        </w:rPr>
      </w:pPr>
      <w:r>
        <w:rPr>
          <w:rFonts w:hint="eastAsia" w:ascii="宋体" w:hAnsi="宋体"/>
          <w:sz w:val="24"/>
        </w:rPr>
        <w:t>（一）基本要求</w:t>
      </w:r>
    </w:p>
    <w:p w14:paraId="2CC868B0">
      <w:pPr>
        <w:spacing w:line="360" w:lineRule="auto"/>
        <w:ind w:firstLine="540" w:firstLineChars="225"/>
        <w:rPr>
          <w:rFonts w:ascii="宋体"/>
          <w:sz w:val="24"/>
        </w:rPr>
      </w:pPr>
      <w:r>
        <w:rPr>
          <w:rFonts w:ascii="宋体" w:hAnsi="宋体"/>
          <w:sz w:val="24"/>
        </w:rPr>
        <w:t>1.</w:t>
      </w:r>
      <w:r>
        <w:rPr>
          <w:rFonts w:hint="eastAsia" w:ascii="宋体" w:hAnsi="宋体"/>
          <w:sz w:val="24"/>
        </w:rPr>
        <w:t>绿地</w:t>
      </w:r>
    </w:p>
    <w:p w14:paraId="77C665A1">
      <w:pPr>
        <w:spacing w:line="360" w:lineRule="auto"/>
        <w:ind w:firstLine="540" w:firstLineChars="225"/>
        <w:rPr>
          <w:rFonts w:ascii="宋体"/>
          <w:sz w:val="24"/>
        </w:rPr>
      </w:pPr>
      <w:r>
        <w:rPr>
          <w:rFonts w:hint="eastAsia" w:ascii="宋体" w:hAnsi="宋体"/>
          <w:sz w:val="24"/>
        </w:rPr>
        <w:t>整体绿化效果好，无明显裸地，累计裸地率在</w:t>
      </w:r>
      <w:r>
        <w:rPr>
          <w:rFonts w:ascii="宋体" w:hAnsi="宋体"/>
          <w:sz w:val="24"/>
        </w:rPr>
        <w:t>1%</w:t>
      </w:r>
      <w:r>
        <w:rPr>
          <w:rFonts w:hint="eastAsia" w:ascii="宋体" w:hAnsi="宋体"/>
          <w:sz w:val="24"/>
        </w:rPr>
        <w:t>以下。</w:t>
      </w:r>
    </w:p>
    <w:p w14:paraId="6E3B7FA6">
      <w:pPr>
        <w:spacing w:line="360" w:lineRule="auto"/>
        <w:ind w:firstLine="540" w:firstLineChars="225"/>
        <w:rPr>
          <w:rFonts w:ascii="宋体"/>
          <w:sz w:val="24"/>
        </w:rPr>
      </w:pPr>
      <w:r>
        <w:rPr>
          <w:rFonts w:ascii="宋体" w:hAnsi="宋体"/>
          <w:sz w:val="24"/>
        </w:rPr>
        <w:t>2.</w:t>
      </w:r>
      <w:r>
        <w:rPr>
          <w:rFonts w:hint="eastAsia" w:ascii="宋体" w:hAnsi="宋体"/>
          <w:sz w:val="24"/>
        </w:rPr>
        <w:t>乔木</w:t>
      </w:r>
    </w:p>
    <w:p w14:paraId="54E5EB41">
      <w:pPr>
        <w:spacing w:line="360" w:lineRule="auto"/>
        <w:ind w:firstLine="540" w:firstLineChars="225"/>
        <w:rPr>
          <w:rFonts w:ascii="宋体"/>
          <w:sz w:val="24"/>
        </w:rPr>
      </w:pPr>
      <w:r>
        <w:rPr>
          <w:rFonts w:hint="eastAsia" w:ascii="宋体" w:hAnsi="宋体"/>
          <w:sz w:val="24"/>
        </w:rPr>
        <w:t>生长健壮，树冠完整，绿地内无死树，如出现死亡或缺株后能及时补栽，一般植物生长季节叶片保存率在</w:t>
      </w:r>
      <w:r>
        <w:rPr>
          <w:rFonts w:ascii="宋体" w:hAnsi="宋体"/>
          <w:sz w:val="24"/>
        </w:rPr>
        <w:t>95%</w:t>
      </w:r>
      <w:r>
        <w:rPr>
          <w:rFonts w:hint="eastAsia" w:ascii="宋体" w:hAnsi="宋体"/>
          <w:sz w:val="24"/>
        </w:rPr>
        <w:t>以上。</w:t>
      </w:r>
    </w:p>
    <w:p w14:paraId="0CC8FE10">
      <w:pPr>
        <w:spacing w:line="360" w:lineRule="auto"/>
        <w:ind w:firstLine="540" w:firstLineChars="225"/>
        <w:rPr>
          <w:rFonts w:ascii="宋体"/>
          <w:sz w:val="24"/>
        </w:rPr>
      </w:pPr>
      <w:r>
        <w:rPr>
          <w:rFonts w:ascii="宋体" w:hAnsi="宋体"/>
          <w:sz w:val="24"/>
        </w:rPr>
        <w:t>3.</w:t>
      </w:r>
      <w:r>
        <w:rPr>
          <w:rFonts w:hint="eastAsia" w:ascii="宋体" w:hAnsi="宋体"/>
          <w:sz w:val="24"/>
        </w:rPr>
        <w:t>灌木</w:t>
      </w:r>
    </w:p>
    <w:p w14:paraId="3FE1A69B">
      <w:pPr>
        <w:spacing w:line="360" w:lineRule="auto"/>
        <w:ind w:firstLine="540" w:firstLineChars="225"/>
        <w:rPr>
          <w:rFonts w:ascii="宋体"/>
          <w:sz w:val="24"/>
        </w:rPr>
      </w:pPr>
      <w:r>
        <w:rPr>
          <w:rFonts w:hint="eastAsia" w:ascii="宋体" w:hAnsi="宋体"/>
          <w:sz w:val="24"/>
        </w:rPr>
        <w:t>生长健壮，枝叶丰满，主枝分布均匀合理，观赏效果好（符合植物品种的造型特点）。</w:t>
      </w:r>
    </w:p>
    <w:p w14:paraId="406AA305">
      <w:pPr>
        <w:spacing w:line="360" w:lineRule="auto"/>
        <w:ind w:firstLine="540" w:firstLineChars="225"/>
        <w:rPr>
          <w:rFonts w:ascii="宋体"/>
          <w:sz w:val="24"/>
        </w:rPr>
      </w:pPr>
      <w:r>
        <w:rPr>
          <w:rFonts w:ascii="宋体" w:hAnsi="宋体"/>
          <w:sz w:val="24"/>
        </w:rPr>
        <w:t>4.</w:t>
      </w:r>
      <w:r>
        <w:rPr>
          <w:rFonts w:hint="eastAsia" w:ascii="宋体" w:hAnsi="宋体"/>
          <w:sz w:val="24"/>
        </w:rPr>
        <w:t>绿篱和色块</w:t>
      </w:r>
    </w:p>
    <w:p w14:paraId="49AA87E5">
      <w:pPr>
        <w:spacing w:line="360" w:lineRule="auto"/>
        <w:ind w:firstLine="540" w:firstLineChars="225"/>
        <w:rPr>
          <w:rFonts w:ascii="宋体"/>
          <w:sz w:val="24"/>
        </w:rPr>
      </w:pPr>
      <w:r>
        <w:rPr>
          <w:rFonts w:hint="eastAsia" w:ascii="宋体" w:hAnsi="宋体"/>
          <w:sz w:val="24"/>
        </w:rPr>
        <w:t>造型整齐美观，轮廓清晰，高度一致，修剪及时，出现死亡或缺株及时补栽。</w:t>
      </w:r>
    </w:p>
    <w:p w14:paraId="5512F9F9">
      <w:pPr>
        <w:spacing w:line="360" w:lineRule="auto"/>
        <w:ind w:firstLine="540" w:firstLineChars="225"/>
        <w:rPr>
          <w:rFonts w:ascii="宋体"/>
          <w:sz w:val="24"/>
        </w:rPr>
      </w:pPr>
      <w:r>
        <w:rPr>
          <w:rFonts w:ascii="宋体" w:hAnsi="宋体"/>
          <w:sz w:val="24"/>
        </w:rPr>
        <w:t>5.</w:t>
      </w:r>
      <w:r>
        <w:rPr>
          <w:rFonts w:hint="eastAsia" w:ascii="宋体" w:hAnsi="宋体"/>
          <w:sz w:val="24"/>
        </w:rPr>
        <w:t>地被和花坛植物</w:t>
      </w:r>
    </w:p>
    <w:p w14:paraId="64BE1639">
      <w:pPr>
        <w:spacing w:line="360" w:lineRule="auto"/>
        <w:ind w:firstLine="540" w:firstLineChars="225"/>
        <w:rPr>
          <w:rFonts w:ascii="宋体"/>
          <w:sz w:val="24"/>
        </w:rPr>
      </w:pPr>
      <w:r>
        <w:rPr>
          <w:rFonts w:hint="eastAsia" w:ascii="宋体" w:hAnsi="宋体"/>
          <w:sz w:val="24"/>
        </w:rPr>
        <w:t>地被植物覆盖率在</w:t>
      </w:r>
      <w:r>
        <w:rPr>
          <w:rFonts w:ascii="宋体" w:hAnsi="宋体"/>
          <w:sz w:val="24"/>
        </w:rPr>
        <w:t>98%</w:t>
      </w:r>
      <w:r>
        <w:rPr>
          <w:rFonts w:hint="eastAsia" w:ascii="宋体" w:hAnsi="宋体"/>
          <w:sz w:val="24"/>
        </w:rPr>
        <w:t>以上，花坛植物死亡率超过</w:t>
      </w:r>
      <w:r>
        <w:rPr>
          <w:rFonts w:ascii="宋体" w:hAnsi="宋体"/>
          <w:sz w:val="24"/>
        </w:rPr>
        <w:t>2%</w:t>
      </w:r>
      <w:r>
        <w:rPr>
          <w:rFonts w:hint="eastAsia" w:ascii="宋体" w:hAnsi="宋体"/>
          <w:sz w:val="24"/>
        </w:rPr>
        <w:t>后能及时补栽更换。</w:t>
      </w:r>
    </w:p>
    <w:p w14:paraId="113AC186">
      <w:pPr>
        <w:spacing w:line="360" w:lineRule="auto"/>
        <w:ind w:firstLine="540" w:firstLineChars="225"/>
        <w:rPr>
          <w:rFonts w:ascii="宋体"/>
          <w:sz w:val="24"/>
        </w:rPr>
      </w:pPr>
      <w:r>
        <w:rPr>
          <w:rFonts w:ascii="宋体" w:hAnsi="宋体"/>
          <w:sz w:val="24"/>
        </w:rPr>
        <w:t>6.</w:t>
      </w:r>
      <w:r>
        <w:rPr>
          <w:rFonts w:hint="eastAsia" w:ascii="宋体" w:hAnsi="宋体"/>
          <w:sz w:val="24"/>
        </w:rPr>
        <w:t>草坪</w:t>
      </w:r>
    </w:p>
    <w:p w14:paraId="04E78DBC">
      <w:pPr>
        <w:spacing w:line="360" w:lineRule="auto"/>
        <w:ind w:firstLine="540" w:firstLineChars="225"/>
        <w:rPr>
          <w:rFonts w:ascii="宋体"/>
          <w:sz w:val="24"/>
        </w:rPr>
      </w:pPr>
      <w:r>
        <w:rPr>
          <w:rFonts w:hint="eastAsia" w:ascii="宋体" w:hAnsi="宋体"/>
          <w:sz w:val="24"/>
        </w:rPr>
        <w:t>草坪整齐，覆盖率在</w:t>
      </w:r>
      <w:r>
        <w:rPr>
          <w:rFonts w:ascii="宋体" w:hAnsi="宋体"/>
          <w:sz w:val="24"/>
        </w:rPr>
        <w:t>98%</w:t>
      </w:r>
      <w:r>
        <w:rPr>
          <w:rFonts w:hint="eastAsia" w:ascii="宋体" w:hAnsi="宋体"/>
          <w:sz w:val="24"/>
        </w:rPr>
        <w:t>以上。</w:t>
      </w:r>
    </w:p>
    <w:p w14:paraId="3E5E4E8F">
      <w:pPr>
        <w:spacing w:line="360" w:lineRule="auto"/>
        <w:ind w:firstLine="540" w:firstLineChars="225"/>
        <w:rPr>
          <w:rFonts w:ascii="宋体"/>
          <w:sz w:val="24"/>
        </w:rPr>
      </w:pPr>
      <w:r>
        <w:rPr>
          <w:rFonts w:hint="eastAsia" w:ascii="宋体" w:hAnsi="宋体"/>
          <w:sz w:val="24"/>
        </w:rPr>
        <w:t>（二）绿化养护</w:t>
      </w:r>
    </w:p>
    <w:p w14:paraId="50430695">
      <w:pPr>
        <w:spacing w:line="360" w:lineRule="auto"/>
        <w:ind w:firstLine="540" w:firstLineChars="225"/>
        <w:rPr>
          <w:rFonts w:ascii="宋体"/>
          <w:sz w:val="24"/>
        </w:rPr>
      </w:pPr>
      <w:r>
        <w:rPr>
          <w:rFonts w:ascii="宋体" w:hAnsi="宋体"/>
          <w:sz w:val="24"/>
        </w:rPr>
        <w:t>1.</w:t>
      </w:r>
      <w:r>
        <w:rPr>
          <w:rFonts w:hint="eastAsia" w:ascii="宋体" w:hAnsi="宋体"/>
          <w:sz w:val="24"/>
        </w:rPr>
        <w:t>灌溉</w:t>
      </w:r>
    </w:p>
    <w:p w14:paraId="5EE987B1">
      <w:pPr>
        <w:spacing w:line="360" w:lineRule="auto"/>
        <w:ind w:firstLine="540" w:firstLineChars="225"/>
        <w:rPr>
          <w:rFonts w:ascii="宋体"/>
          <w:sz w:val="24"/>
        </w:rPr>
      </w:pPr>
      <w:r>
        <w:rPr>
          <w:rFonts w:hint="eastAsia" w:ascii="宋体" w:hAnsi="宋体"/>
          <w:sz w:val="24"/>
        </w:rPr>
        <w:t>有计划进行浇灌，灌溉水下渗充足均匀，采用节水灌溉设备和措施，能利用雨水资源进行灌溉；一般植物确保在萌芽前、</w:t>
      </w:r>
      <w:r>
        <w:rPr>
          <w:rFonts w:ascii="宋体" w:hAnsi="宋体"/>
          <w:sz w:val="24"/>
        </w:rPr>
        <w:t>4</w:t>
      </w:r>
      <w:r>
        <w:rPr>
          <w:rFonts w:hint="eastAsia" w:ascii="宋体" w:hAnsi="宋体"/>
          <w:sz w:val="24"/>
        </w:rPr>
        <w:t>月、</w:t>
      </w:r>
      <w:r>
        <w:rPr>
          <w:rFonts w:ascii="宋体" w:hAnsi="宋体"/>
          <w:sz w:val="24"/>
        </w:rPr>
        <w:t>5</w:t>
      </w:r>
      <w:r>
        <w:rPr>
          <w:rFonts w:hint="eastAsia" w:ascii="宋体" w:hAnsi="宋体"/>
          <w:sz w:val="24"/>
        </w:rPr>
        <w:t>月、秋季、入冬前浇水</w:t>
      </w:r>
      <w:r>
        <w:rPr>
          <w:rFonts w:ascii="宋体" w:hAnsi="宋体"/>
          <w:sz w:val="24"/>
        </w:rPr>
        <w:t>5</w:t>
      </w:r>
      <w:r>
        <w:rPr>
          <w:rFonts w:hint="eastAsia" w:ascii="宋体" w:hAnsi="宋体"/>
          <w:sz w:val="24"/>
        </w:rPr>
        <w:t>次，根据生长势和土壤情况合理灌溉；每平方米绿地用水量不超过</w:t>
      </w:r>
      <w:r>
        <w:rPr>
          <w:rFonts w:ascii="宋体" w:hAnsi="宋体"/>
          <w:sz w:val="24"/>
        </w:rPr>
        <w:t>0.4</w:t>
      </w:r>
      <w:r>
        <w:rPr>
          <w:rFonts w:hint="eastAsia" w:ascii="宋体" w:hAnsi="宋体"/>
          <w:sz w:val="24"/>
        </w:rPr>
        <w:t>吨。</w:t>
      </w:r>
    </w:p>
    <w:p w14:paraId="55A220A4">
      <w:pPr>
        <w:spacing w:line="360" w:lineRule="auto"/>
        <w:ind w:firstLine="540" w:firstLineChars="225"/>
        <w:rPr>
          <w:rFonts w:ascii="宋体"/>
          <w:sz w:val="24"/>
        </w:rPr>
      </w:pPr>
      <w:r>
        <w:rPr>
          <w:rFonts w:ascii="宋体" w:hAnsi="宋体"/>
          <w:sz w:val="24"/>
        </w:rPr>
        <w:t>2.</w:t>
      </w:r>
      <w:r>
        <w:rPr>
          <w:rFonts w:hint="eastAsia" w:ascii="宋体" w:hAnsi="宋体"/>
          <w:sz w:val="24"/>
        </w:rPr>
        <w:t>施肥</w:t>
      </w:r>
    </w:p>
    <w:p w14:paraId="44FE4AF1">
      <w:pPr>
        <w:spacing w:line="360" w:lineRule="auto"/>
        <w:ind w:firstLine="540" w:firstLineChars="225"/>
        <w:rPr>
          <w:rFonts w:ascii="宋体"/>
          <w:sz w:val="24"/>
        </w:rPr>
      </w:pPr>
      <w:r>
        <w:rPr>
          <w:rFonts w:hint="eastAsia" w:ascii="宋体" w:hAnsi="宋体"/>
          <w:sz w:val="24"/>
        </w:rPr>
        <w:t>乔木每年施肥</w:t>
      </w:r>
      <w:r>
        <w:rPr>
          <w:rFonts w:ascii="宋体" w:hAnsi="宋体"/>
          <w:sz w:val="24"/>
        </w:rPr>
        <w:t>1-2</w:t>
      </w:r>
      <w:r>
        <w:rPr>
          <w:rFonts w:hint="eastAsia" w:ascii="宋体" w:hAnsi="宋体"/>
          <w:sz w:val="24"/>
        </w:rPr>
        <w:t>次，灌木每年施肥</w:t>
      </w:r>
      <w:r>
        <w:rPr>
          <w:rFonts w:ascii="宋体" w:hAnsi="宋体"/>
          <w:sz w:val="24"/>
        </w:rPr>
        <w:t>3-4</w:t>
      </w:r>
      <w:r>
        <w:rPr>
          <w:rFonts w:hint="eastAsia" w:ascii="宋体" w:hAnsi="宋体"/>
          <w:sz w:val="24"/>
        </w:rPr>
        <w:t>次，地被和草坪植物每年施肥</w:t>
      </w:r>
      <w:r>
        <w:rPr>
          <w:rFonts w:ascii="宋体" w:hAnsi="宋体"/>
          <w:sz w:val="24"/>
        </w:rPr>
        <w:t>4-5</w:t>
      </w:r>
      <w:r>
        <w:rPr>
          <w:rFonts w:hint="eastAsia" w:ascii="宋体" w:hAnsi="宋体"/>
          <w:sz w:val="24"/>
        </w:rPr>
        <w:t>次，花坛植物根据生长情况进行追肥；通过有机覆盖等方法，逐年增加土壤有机质。</w:t>
      </w:r>
    </w:p>
    <w:p w14:paraId="4AC51A76">
      <w:pPr>
        <w:spacing w:line="360" w:lineRule="auto"/>
        <w:ind w:firstLine="540" w:firstLineChars="225"/>
        <w:rPr>
          <w:rFonts w:ascii="宋体"/>
          <w:sz w:val="24"/>
        </w:rPr>
      </w:pPr>
      <w:r>
        <w:rPr>
          <w:rFonts w:ascii="宋体" w:hAnsi="宋体"/>
          <w:sz w:val="24"/>
        </w:rPr>
        <w:t>3.</w:t>
      </w:r>
      <w:r>
        <w:rPr>
          <w:rFonts w:hint="eastAsia" w:ascii="宋体" w:hAnsi="宋体"/>
          <w:sz w:val="24"/>
        </w:rPr>
        <w:t>病虫害防治</w:t>
      </w:r>
    </w:p>
    <w:p w14:paraId="53D00B25">
      <w:pPr>
        <w:spacing w:line="360" w:lineRule="auto"/>
        <w:ind w:firstLine="540" w:firstLineChars="225"/>
        <w:rPr>
          <w:rFonts w:ascii="宋体"/>
          <w:sz w:val="24"/>
        </w:rPr>
      </w:pPr>
      <w:r>
        <w:rPr>
          <w:rFonts w:hint="eastAsia" w:ascii="宋体" w:hAnsi="宋体"/>
          <w:sz w:val="24"/>
        </w:rPr>
        <w:t>根据病虫害发生规律，及时检查病虫害；预防为主，综合防治，尽量采用生物、物理方法有效防治病虫害，减少化学农药的使用对环境的影响。</w:t>
      </w:r>
    </w:p>
    <w:p w14:paraId="2D7E4720">
      <w:pPr>
        <w:spacing w:line="360" w:lineRule="auto"/>
        <w:ind w:firstLine="540" w:firstLineChars="225"/>
        <w:rPr>
          <w:rFonts w:ascii="宋体"/>
          <w:sz w:val="24"/>
        </w:rPr>
      </w:pPr>
      <w:r>
        <w:rPr>
          <w:rFonts w:ascii="宋体" w:hAnsi="宋体"/>
          <w:sz w:val="24"/>
        </w:rPr>
        <w:t>4.</w:t>
      </w:r>
      <w:r>
        <w:rPr>
          <w:rFonts w:hint="eastAsia" w:ascii="宋体" w:hAnsi="宋体"/>
          <w:sz w:val="24"/>
        </w:rPr>
        <w:t>整形修剪</w:t>
      </w:r>
    </w:p>
    <w:p w14:paraId="2E640767">
      <w:pPr>
        <w:spacing w:line="360" w:lineRule="auto"/>
        <w:ind w:firstLine="540" w:firstLineChars="225"/>
        <w:rPr>
          <w:rFonts w:ascii="宋体"/>
          <w:sz w:val="24"/>
        </w:rPr>
      </w:pPr>
      <w:r>
        <w:rPr>
          <w:rFonts w:hint="eastAsia" w:ascii="宋体" w:hAnsi="宋体"/>
          <w:sz w:val="24"/>
        </w:rPr>
        <w:t>乔木每年冬季夏季各修剪</w:t>
      </w:r>
      <w:r>
        <w:rPr>
          <w:rFonts w:ascii="宋体" w:hAnsi="宋体"/>
          <w:sz w:val="24"/>
        </w:rPr>
        <w:t>1</w:t>
      </w:r>
      <w:r>
        <w:rPr>
          <w:rFonts w:hint="eastAsia" w:ascii="宋体" w:hAnsi="宋体"/>
          <w:sz w:val="24"/>
        </w:rPr>
        <w:t>次；灌木修剪及时，全年共修剪</w:t>
      </w:r>
      <w:r>
        <w:rPr>
          <w:rFonts w:ascii="宋体" w:hAnsi="宋体"/>
          <w:sz w:val="24"/>
        </w:rPr>
        <w:t>3</w:t>
      </w:r>
      <w:r>
        <w:rPr>
          <w:rFonts w:hint="eastAsia" w:ascii="宋体" w:hAnsi="宋体"/>
          <w:sz w:val="24"/>
        </w:rPr>
        <w:t>次以上；绿篱和色块每年至少修剪</w:t>
      </w:r>
      <w:r>
        <w:rPr>
          <w:rFonts w:ascii="宋体" w:hAnsi="宋体"/>
          <w:sz w:val="24"/>
        </w:rPr>
        <w:t>6</w:t>
      </w:r>
      <w:r>
        <w:rPr>
          <w:rFonts w:hint="eastAsia" w:ascii="宋体" w:hAnsi="宋体"/>
          <w:sz w:val="24"/>
        </w:rPr>
        <w:t>次；全年草坪修剪在</w:t>
      </w:r>
      <w:r>
        <w:rPr>
          <w:rFonts w:ascii="宋体" w:hAnsi="宋体"/>
          <w:sz w:val="24"/>
        </w:rPr>
        <w:t>21</w:t>
      </w:r>
      <w:r>
        <w:rPr>
          <w:rFonts w:hint="eastAsia" w:ascii="宋体" w:hAnsi="宋体"/>
          <w:sz w:val="24"/>
        </w:rPr>
        <w:t>次以上。</w:t>
      </w:r>
    </w:p>
    <w:p w14:paraId="667F4F8C">
      <w:pPr>
        <w:spacing w:line="360" w:lineRule="auto"/>
        <w:ind w:firstLine="540" w:firstLineChars="225"/>
        <w:rPr>
          <w:rFonts w:ascii="宋体"/>
          <w:sz w:val="24"/>
        </w:rPr>
      </w:pPr>
      <w:r>
        <w:rPr>
          <w:rFonts w:ascii="宋体" w:hAnsi="宋体"/>
          <w:sz w:val="24"/>
        </w:rPr>
        <w:t>5.</w:t>
      </w:r>
      <w:r>
        <w:rPr>
          <w:rFonts w:hint="eastAsia" w:ascii="宋体" w:hAnsi="宋体"/>
          <w:sz w:val="24"/>
        </w:rPr>
        <w:t>除草</w:t>
      </w:r>
    </w:p>
    <w:p w14:paraId="7C50947F">
      <w:pPr>
        <w:spacing w:line="360" w:lineRule="auto"/>
        <w:ind w:firstLine="540" w:firstLineChars="225"/>
        <w:rPr>
          <w:rFonts w:ascii="宋体"/>
          <w:sz w:val="24"/>
        </w:rPr>
      </w:pPr>
      <w:r>
        <w:rPr>
          <w:rFonts w:hint="eastAsia" w:ascii="宋体" w:hAnsi="宋体"/>
          <w:sz w:val="24"/>
        </w:rPr>
        <w:t>每年全面除草至少</w:t>
      </w:r>
      <w:r>
        <w:rPr>
          <w:rFonts w:ascii="宋体" w:hAnsi="宋体"/>
          <w:sz w:val="24"/>
        </w:rPr>
        <w:t>10</w:t>
      </w:r>
      <w:r>
        <w:rPr>
          <w:rFonts w:hint="eastAsia" w:ascii="宋体" w:hAnsi="宋体"/>
          <w:sz w:val="24"/>
        </w:rPr>
        <w:t>次，重点绿地增加除草次数，出现杂草的绿地面积不超过</w:t>
      </w:r>
      <w:r>
        <w:rPr>
          <w:rFonts w:ascii="宋体" w:hAnsi="宋体"/>
          <w:sz w:val="24"/>
        </w:rPr>
        <w:t>2%</w:t>
      </w:r>
      <w:r>
        <w:rPr>
          <w:rFonts w:hint="eastAsia" w:ascii="宋体" w:hAnsi="宋体"/>
          <w:sz w:val="24"/>
        </w:rPr>
        <w:t>且局部杂草覆盖率不超过</w:t>
      </w:r>
      <w:r>
        <w:rPr>
          <w:rFonts w:ascii="宋体" w:hAnsi="宋体"/>
          <w:sz w:val="24"/>
        </w:rPr>
        <w:t>30%</w:t>
      </w:r>
      <w:r>
        <w:rPr>
          <w:rFonts w:hint="eastAsia" w:ascii="宋体" w:hAnsi="宋体"/>
          <w:sz w:val="24"/>
        </w:rPr>
        <w:t>以上，不出现</w:t>
      </w:r>
      <w:r>
        <w:rPr>
          <w:rFonts w:ascii="宋体" w:hAnsi="宋体"/>
          <w:sz w:val="24"/>
        </w:rPr>
        <w:t>20</w:t>
      </w:r>
      <w:r>
        <w:rPr>
          <w:rFonts w:hint="eastAsia" w:ascii="宋体" w:hAnsi="宋体"/>
          <w:sz w:val="24"/>
        </w:rPr>
        <w:t>厘米以上的杂草。</w:t>
      </w:r>
    </w:p>
    <w:p w14:paraId="3B88C8B2">
      <w:pPr>
        <w:spacing w:line="360" w:lineRule="auto"/>
        <w:ind w:firstLine="540" w:firstLineChars="225"/>
        <w:rPr>
          <w:rFonts w:ascii="宋体"/>
          <w:sz w:val="24"/>
        </w:rPr>
      </w:pPr>
      <w:r>
        <w:rPr>
          <w:rFonts w:hint="eastAsia" w:ascii="宋体" w:hAnsi="宋体"/>
          <w:sz w:val="24"/>
        </w:rPr>
        <w:t>（三）垃圾处理</w:t>
      </w:r>
    </w:p>
    <w:p w14:paraId="67AAA7AC">
      <w:pPr>
        <w:spacing w:line="360" w:lineRule="auto"/>
        <w:ind w:firstLine="540" w:firstLineChars="225"/>
        <w:rPr>
          <w:rFonts w:ascii="宋体"/>
          <w:sz w:val="24"/>
        </w:rPr>
      </w:pPr>
      <w:r>
        <w:rPr>
          <w:rFonts w:hint="eastAsia" w:ascii="宋体" w:hAnsi="宋体"/>
          <w:sz w:val="24"/>
        </w:rPr>
        <w:t>某个区域工作结束后，绿化垃圾能随时清理干净，无垃圾堆放过夜情况。</w:t>
      </w:r>
    </w:p>
    <w:p w14:paraId="55493DBE">
      <w:pPr>
        <w:spacing w:line="360" w:lineRule="auto"/>
        <w:ind w:firstLine="540" w:firstLineChars="225"/>
        <w:rPr>
          <w:rFonts w:ascii="宋体"/>
          <w:sz w:val="24"/>
        </w:rPr>
      </w:pPr>
      <w:r>
        <w:rPr>
          <w:rFonts w:hint="eastAsia" w:ascii="宋体" w:hAnsi="宋体"/>
          <w:sz w:val="24"/>
        </w:rPr>
        <w:t>（四）检查记录</w:t>
      </w:r>
    </w:p>
    <w:p w14:paraId="5B6DD6AF">
      <w:pPr>
        <w:spacing w:line="360" w:lineRule="auto"/>
        <w:ind w:firstLine="540" w:firstLineChars="225"/>
        <w:rPr>
          <w:rFonts w:ascii="宋体"/>
          <w:sz w:val="24"/>
        </w:rPr>
      </w:pPr>
      <w:r>
        <w:rPr>
          <w:rFonts w:ascii="宋体" w:hAnsi="宋体"/>
          <w:sz w:val="24"/>
        </w:rPr>
        <w:t>1.</w:t>
      </w:r>
      <w:r>
        <w:rPr>
          <w:rFonts w:hint="eastAsia" w:ascii="宋体" w:hAnsi="宋体"/>
          <w:sz w:val="24"/>
        </w:rPr>
        <w:t>各项工作记录完整有效，</w:t>
      </w:r>
    </w:p>
    <w:p w14:paraId="74D2271D">
      <w:pPr>
        <w:spacing w:line="360" w:lineRule="auto"/>
        <w:ind w:firstLine="540" w:firstLineChars="225"/>
        <w:rPr>
          <w:rFonts w:ascii="宋体"/>
          <w:sz w:val="24"/>
        </w:rPr>
      </w:pPr>
      <w:r>
        <w:rPr>
          <w:rFonts w:ascii="宋体" w:hAnsi="宋体"/>
          <w:sz w:val="24"/>
        </w:rPr>
        <w:t>2.</w:t>
      </w:r>
      <w:r>
        <w:rPr>
          <w:rFonts w:hint="eastAsia" w:ascii="宋体" w:hAnsi="宋体"/>
          <w:sz w:val="24"/>
        </w:rPr>
        <w:t>绿化档案齐全。</w:t>
      </w:r>
    </w:p>
    <w:p w14:paraId="74984CF7">
      <w:pPr>
        <w:spacing w:line="360" w:lineRule="auto"/>
        <w:ind w:firstLine="540" w:firstLineChars="225"/>
        <w:rPr>
          <w:rFonts w:hint="eastAsia" w:ascii="宋体" w:hAnsi="宋体"/>
          <w:sz w:val="24"/>
        </w:rPr>
      </w:pPr>
      <w:r>
        <w:rPr>
          <w:rFonts w:ascii="宋体" w:hAnsi="宋体"/>
          <w:sz w:val="24"/>
        </w:rPr>
        <w:t>3.</w:t>
      </w:r>
      <w:r>
        <w:rPr>
          <w:rFonts w:hint="eastAsia" w:ascii="宋体" w:hAnsi="宋体"/>
          <w:sz w:val="24"/>
        </w:rPr>
        <w:t>生长季节每周至少检查</w:t>
      </w:r>
      <w:r>
        <w:rPr>
          <w:rFonts w:ascii="宋体" w:hAnsi="宋体"/>
          <w:sz w:val="24"/>
        </w:rPr>
        <w:t>1</w:t>
      </w:r>
      <w:r>
        <w:rPr>
          <w:rFonts w:hint="eastAsia" w:ascii="宋体" w:hAnsi="宋体"/>
          <w:sz w:val="24"/>
        </w:rPr>
        <w:t>次绿化工作并对植物的养护情况进行记录。</w:t>
      </w:r>
    </w:p>
    <w:p w14:paraId="659E4919">
      <w:pPr>
        <w:spacing w:line="360" w:lineRule="auto"/>
        <w:ind w:firstLine="542" w:firstLineChars="225"/>
        <w:rPr>
          <w:rFonts w:ascii="宋体"/>
          <w:sz w:val="24"/>
        </w:rPr>
      </w:pPr>
      <w:r>
        <w:rPr>
          <w:rFonts w:hint="eastAsia" w:ascii="宋体" w:hAnsi="宋体"/>
          <w:b/>
          <w:sz w:val="24"/>
        </w:rPr>
        <w:t>（五）环境卫生</w:t>
      </w:r>
    </w:p>
    <w:p w14:paraId="256AA828">
      <w:pPr>
        <w:spacing w:line="360" w:lineRule="auto"/>
        <w:ind w:firstLine="540" w:firstLineChars="225"/>
        <w:rPr>
          <w:rFonts w:ascii="宋体"/>
          <w:sz w:val="24"/>
        </w:rPr>
      </w:pPr>
      <w:r>
        <w:rPr>
          <w:rFonts w:hint="eastAsia" w:ascii="宋体" w:hAnsi="宋体"/>
          <w:sz w:val="24"/>
        </w:rPr>
        <w:t>生活垃圾（其他垃圾）的清运</w:t>
      </w:r>
      <w:bookmarkStart w:id="5" w:name="OLE_LINK78"/>
      <w:r>
        <w:rPr>
          <w:rFonts w:hint="eastAsia" w:ascii="宋体" w:hAnsi="宋体"/>
          <w:sz w:val="24"/>
        </w:rPr>
        <w:t>。</w:t>
      </w:r>
    </w:p>
    <w:p w14:paraId="0CE86B1C">
      <w:pPr>
        <w:spacing w:line="360" w:lineRule="auto"/>
        <w:ind w:firstLine="540" w:firstLineChars="225"/>
        <w:rPr>
          <w:rFonts w:ascii="宋体"/>
          <w:sz w:val="24"/>
        </w:rPr>
      </w:pPr>
      <w:r>
        <w:rPr>
          <w:sz w:val="24"/>
        </w:rPr>
        <w:t>本服务可分包</w:t>
      </w:r>
      <w:r>
        <w:rPr>
          <w:rFonts w:hint="eastAsia"/>
          <w:sz w:val="24"/>
        </w:rPr>
        <w:t>，生活垃圾收集运输服务</w:t>
      </w:r>
      <w:r>
        <w:rPr>
          <w:rFonts w:hint="eastAsia" w:ascii="宋体" w:hAnsi="宋体"/>
          <w:sz w:val="24"/>
        </w:rPr>
        <w:t>合同签订和费用由投标人签订和支付。</w:t>
      </w:r>
      <w:bookmarkEnd w:id="5"/>
    </w:p>
    <w:p w14:paraId="1F1A7D34">
      <w:pPr>
        <w:spacing w:line="360" w:lineRule="auto"/>
        <w:outlineLvl w:val="0"/>
        <w:rPr>
          <w:rFonts w:hint="eastAsia"/>
          <w:sz w:val="24"/>
        </w:rPr>
      </w:pPr>
      <w:r>
        <w:rPr>
          <w:sz w:val="24"/>
        </w:rPr>
        <w:t>清运分包最高限价：</w:t>
      </w:r>
      <w:r>
        <w:rPr>
          <w:sz w:val="24"/>
          <w:u w:val="single"/>
        </w:rPr>
        <w:t xml:space="preserve"> </w:t>
      </w:r>
      <w:r>
        <w:rPr>
          <w:rFonts w:hint="eastAsia"/>
          <w:sz w:val="24"/>
          <w:u w:val="single"/>
        </w:rPr>
        <w:t>22500</w:t>
      </w:r>
      <w:r>
        <w:rPr>
          <w:sz w:val="24"/>
          <w:u w:val="single"/>
        </w:rPr>
        <w:t>元，</w:t>
      </w:r>
      <w:r>
        <w:rPr>
          <w:sz w:val="24"/>
        </w:rPr>
        <w:t>清运分包承担主体</w:t>
      </w:r>
      <w:r>
        <w:rPr>
          <w:rFonts w:hint="eastAsia"/>
          <w:sz w:val="24"/>
        </w:rPr>
        <w:t>投标人</w:t>
      </w:r>
      <w:r>
        <w:rPr>
          <w:sz w:val="24"/>
        </w:rPr>
        <w:t>报价不得超过垃圾清运分包最高限价，否则做无效投标处理。</w:t>
      </w:r>
    </w:p>
    <w:p w14:paraId="49FB286B">
      <w:pPr>
        <w:spacing w:line="360" w:lineRule="auto"/>
        <w:ind w:firstLine="600" w:firstLineChars="250"/>
        <w:outlineLvl w:val="0"/>
        <w:rPr>
          <w:rFonts w:ascii="宋体"/>
          <w:sz w:val="24"/>
        </w:rPr>
      </w:pPr>
      <w:r>
        <w:rPr>
          <w:sz w:val="24"/>
        </w:rPr>
        <w:t>中标人负责采购人机构</w:t>
      </w:r>
      <w:r>
        <w:rPr>
          <w:rFonts w:hint="eastAsia"/>
          <w:sz w:val="24"/>
        </w:rPr>
        <w:t>生活垃圾（</w:t>
      </w:r>
      <w:r>
        <w:rPr>
          <w:rFonts w:hint="eastAsia" w:ascii="宋体" w:hAnsi="宋体"/>
          <w:sz w:val="24"/>
        </w:rPr>
        <w:t>其他垃圾）清运</w:t>
      </w:r>
      <w:r>
        <w:rPr>
          <w:sz w:val="24"/>
        </w:rPr>
        <w:t>工作，投标人与</w:t>
      </w:r>
      <w:r>
        <w:rPr>
          <w:rFonts w:hint="eastAsia"/>
          <w:sz w:val="24"/>
        </w:rPr>
        <w:t>采购人属地要求的生活垃圾收集运输单位</w:t>
      </w:r>
      <w:r>
        <w:rPr>
          <w:sz w:val="24"/>
        </w:rPr>
        <w:t>签订</w:t>
      </w:r>
      <w:r>
        <w:rPr>
          <w:rFonts w:hint="eastAsia"/>
          <w:sz w:val="24"/>
        </w:rPr>
        <w:t>生活垃圾收集运输服务</w:t>
      </w:r>
      <w:r>
        <w:rPr>
          <w:sz w:val="24"/>
        </w:rPr>
        <w:t>合同，</w:t>
      </w:r>
      <w:r>
        <w:rPr>
          <w:rFonts w:hint="eastAsia"/>
          <w:sz w:val="24"/>
        </w:rPr>
        <w:t>生活垃圾收集运输服务</w:t>
      </w:r>
      <w:r>
        <w:rPr>
          <w:sz w:val="24"/>
        </w:rPr>
        <w:t>合同须报采购人备案。</w:t>
      </w:r>
    </w:p>
    <w:p w14:paraId="31F76643">
      <w:pPr>
        <w:snapToGrid w:val="0"/>
        <w:spacing w:before="120" w:beforeLines="50" w:after="120" w:afterLines="50" w:line="360" w:lineRule="auto"/>
        <w:outlineLvl w:val="0"/>
        <w:rPr>
          <w:rFonts w:ascii="宋体"/>
          <w:b/>
          <w:bCs/>
          <w:kern w:val="44"/>
          <w:sz w:val="24"/>
          <w:lang w:val="zh-CN"/>
        </w:rPr>
      </w:pPr>
      <w:r>
        <w:rPr>
          <w:rFonts w:hint="eastAsia" w:ascii="宋体" w:hAnsi="宋体"/>
          <w:b/>
          <w:bCs/>
          <w:kern w:val="44"/>
          <w:sz w:val="24"/>
        </w:rPr>
        <w:t>五、</w:t>
      </w:r>
      <w:r>
        <w:rPr>
          <w:rFonts w:hint="eastAsia" w:ascii="宋体" w:hAnsi="宋体"/>
          <w:b/>
          <w:bCs/>
          <w:kern w:val="44"/>
          <w:sz w:val="24"/>
          <w:lang w:val="zh-CN"/>
        </w:rPr>
        <w:t>物业各类岗位职位及人员数量配备需求</w:t>
      </w:r>
    </w:p>
    <w:p w14:paraId="5044AF23">
      <w:pPr>
        <w:snapToGrid w:val="0"/>
        <w:spacing w:line="360" w:lineRule="auto"/>
        <w:ind w:firstLine="482" w:firstLineChars="200"/>
        <w:outlineLvl w:val="0"/>
        <w:rPr>
          <w:rFonts w:ascii="宋体"/>
          <w:b/>
          <w:kern w:val="44"/>
          <w:sz w:val="24"/>
          <w:lang w:val="zh-CN"/>
        </w:rPr>
      </w:pPr>
      <w:r>
        <w:rPr>
          <w:rFonts w:ascii="宋体" w:hAnsi="宋体"/>
          <w:b/>
          <w:kern w:val="44"/>
          <w:sz w:val="24"/>
          <w:lang w:val="zh-CN"/>
        </w:rPr>
        <w:t>1.</w:t>
      </w:r>
      <w:r>
        <w:rPr>
          <w:rFonts w:hint="eastAsia" w:ascii="宋体" w:hAnsi="宋体"/>
          <w:b/>
          <w:kern w:val="44"/>
          <w:sz w:val="24"/>
          <w:lang w:val="zh-CN"/>
        </w:rPr>
        <w:t>人员配备标准：</w:t>
      </w:r>
    </w:p>
    <w:p w14:paraId="558C5719">
      <w:pPr>
        <w:snapToGrid w:val="0"/>
        <w:spacing w:line="360" w:lineRule="auto"/>
        <w:ind w:firstLine="480" w:firstLineChars="200"/>
        <w:outlineLvl w:val="0"/>
        <w:rPr>
          <w:rFonts w:ascii="宋体"/>
          <w:bCs/>
          <w:kern w:val="44"/>
          <w:sz w:val="24"/>
          <w:lang w:val="zh-CN"/>
        </w:rPr>
      </w:pPr>
      <w:r>
        <w:rPr>
          <w:rFonts w:hint="eastAsia" w:ascii="宋体" w:hAnsi="宋体"/>
          <w:bCs/>
          <w:kern w:val="44"/>
          <w:sz w:val="24"/>
          <w:lang w:val="zh-CN"/>
        </w:rPr>
        <w:t>本项目配置物业管理服务人员</w:t>
      </w:r>
      <w:r>
        <w:rPr>
          <w:rFonts w:ascii="宋体" w:hAnsi="宋体"/>
          <w:bCs/>
          <w:kern w:val="44"/>
          <w:sz w:val="24"/>
        </w:rPr>
        <w:t>21</w:t>
      </w:r>
      <w:r>
        <w:rPr>
          <w:rFonts w:hint="eastAsia" w:ascii="宋体" w:hAnsi="宋体"/>
          <w:bCs/>
          <w:kern w:val="44"/>
          <w:sz w:val="24"/>
          <w:lang w:val="zh-CN"/>
        </w:rPr>
        <w:t>人：明细如下：</w:t>
      </w:r>
    </w:p>
    <w:p w14:paraId="456BDE95">
      <w:pPr>
        <w:snapToGrid w:val="0"/>
        <w:spacing w:line="360" w:lineRule="auto"/>
        <w:ind w:firstLine="480" w:firstLineChars="200"/>
        <w:outlineLvl w:val="0"/>
        <w:rPr>
          <w:rFonts w:ascii="宋体"/>
          <w:bCs/>
          <w:kern w:val="44"/>
          <w:sz w:val="24"/>
          <w:lang w:val="zh-CN"/>
        </w:rPr>
      </w:pPr>
      <w:r>
        <w:rPr>
          <w:rFonts w:hint="eastAsia" w:ascii="宋体" w:hAnsi="宋体"/>
          <w:bCs/>
          <w:kern w:val="44"/>
          <w:sz w:val="24"/>
          <w:lang w:val="zh-CN"/>
        </w:rPr>
        <w:t>项目经理</w:t>
      </w:r>
      <w:r>
        <w:rPr>
          <w:rFonts w:ascii="宋体" w:hAnsi="宋体"/>
          <w:bCs/>
          <w:kern w:val="44"/>
          <w:sz w:val="24"/>
          <w:lang w:val="zh-CN"/>
        </w:rPr>
        <w:t>1</w:t>
      </w:r>
      <w:r>
        <w:rPr>
          <w:rFonts w:hint="eastAsia" w:ascii="宋体" w:hAnsi="宋体"/>
          <w:bCs/>
          <w:kern w:val="44"/>
          <w:sz w:val="24"/>
          <w:lang w:val="zh-CN"/>
        </w:rPr>
        <w:t>人，</w:t>
      </w:r>
      <w:r>
        <w:rPr>
          <w:rFonts w:hint="eastAsia" w:ascii="宋体" w:hAnsi="宋体"/>
          <w:bCs/>
          <w:kern w:val="44"/>
          <w:sz w:val="24"/>
        </w:rPr>
        <w:t>客服</w:t>
      </w:r>
      <w:r>
        <w:rPr>
          <w:rFonts w:ascii="宋体" w:hAnsi="宋体"/>
          <w:bCs/>
          <w:kern w:val="44"/>
          <w:sz w:val="24"/>
        </w:rPr>
        <w:t>1</w:t>
      </w:r>
      <w:r>
        <w:rPr>
          <w:rFonts w:hint="eastAsia" w:ascii="宋体" w:hAnsi="宋体"/>
          <w:bCs/>
          <w:kern w:val="44"/>
          <w:sz w:val="24"/>
        </w:rPr>
        <w:t>人</w:t>
      </w:r>
      <w:r>
        <w:rPr>
          <w:rFonts w:hint="eastAsia" w:ascii="宋体" w:hAnsi="宋体"/>
          <w:bCs/>
          <w:kern w:val="44"/>
          <w:sz w:val="24"/>
          <w:lang w:val="zh-CN"/>
        </w:rPr>
        <w:t>，</w:t>
      </w:r>
      <w:r>
        <w:rPr>
          <w:rFonts w:hint="eastAsia" w:ascii="宋体" w:hAnsi="宋体"/>
          <w:bCs/>
          <w:kern w:val="44"/>
          <w:sz w:val="24"/>
        </w:rPr>
        <w:t>工程主管</w:t>
      </w:r>
      <w:r>
        <w:rPr>
          <w:rFonts w:ascii="宋体" w:hAnsi="宋体"/>
          <w:bCs/>
          <w:kern w:val="44"/>
          <w:sz w:val="24"/>
        </w:rPr>
        <w:t>1</w:t>
      </w:r>
      <w:r>
        <w:rPr>
          <w:rFonts w:hint="eastAsia" w:ascii="宋体" w:hAnsi="宋体"/>
          <w:bCs/>
          <w:kern w:val="44"/>
          <w:sz w:val="24"/>
        </w:rPr>
        <w:t>人，高压电工</w:t>
      </w:r>
      <w:r>
        <w:rPr>
          <w:rFonts w:ascii="宋体" w:hAnsi="宋体"/>
          <w:bCs/>
          <w:kern w:val="44"/>
          <w:sz w:val="24"/>
        </w:rPr>
        <w:t>6</w:t>
      </w:r>
      <w:r>
        <w:rPr>
          <w:rFonts w:hint="eastAsia" w:ascii="宋体" w:hAnsi="宋体"/>
          <w:bCs/>
          <w:kern w:val="44"/>
          <w:sz w:val="24"/>
        </w:rPr>
        <w:t>人，空调维修工</w:t>
      </w:r>
      <w:r>
        <w:rPr>
          <w:rFonts w:ascii="宋体" w:hAnsi="宋体"/>
          <w:bCs/>
          <w:kern w:val="44"/>
          <w:sz w:val="24"/>
        </w:rPr>
        <w:t>1</w:t>
      </w:r>
      <w:r>
        <w:rPr>
          <w:rFonts w:hint="eastAsia" w:ascii="宋体" w:hAnsi="宋体"/>
          <w:bCs/>
          <w:kern w:val="44"/>
          <w:sz w:val="24"/>
        </w:rPr>
        <w:t>人，综合维修</w:t>
      </w:r>
      <w:r>
        <w:rPr>
          <w:rFonts w:ascii="宋体" w:hAnsi="宋体"/>
          <w:bCs/>
          <w:kern w:val="44"/>
          <w:sz w:val="24"/>
        </w:rPr>
        <w:t>1</w:t>
      </w:r>
      <w:r>
        <w:rPr>
          <w:rFonts w:hint="eastAsia" w:ascii="宋体" w:hAnsi="宋体"/>
          <w:bCs/>
          <w:kern w:val="44"/>
          <w:sz w:val="24"/>
        </w:rPr>
        <w:t>人，消防主管</w:t>
      </w:r>
      <w:r>
        <w:rPr>
          <w:rFonts w:ascii="宋体" w:hAnsi="宋体"/>
          <w:bCs/>
          <w:kern w:val="44"/>
          <w:sz w:val="24"/>
        </w:rPr>
        <w:t>1</w:t>
      </w:r>
      <w:r>
        <w:rPr>
          <w:rFonts w:hint="eastAsia" w:ascii="宋体" w:hAnsi="宋体"/>
          <w:bCs/>
          <w:kern w:val="44"/>
          <w:sz w:val="24"/>
        </w:rPr>
        <w:t>人、消防中控室值班员</w:t>
      </w:r>
      <w:r>
        <w:rPr>
          <w:rFonts w:ascii="宋体" w:hAnsi="宋体"/>
          <w:bCs/>
          <w:kern w:val="44"/>
          <w:sz w:val="24"/>
        </w:rPr>
        <w:t>8</w:t>
      </w:r>
      <w:r>
        <w:rPr>
          <w:rFonts w:hint="eastAsia" w:ascii="宋体" w:hAnsi="宋体"/>
          <w:bCs/>
          <w:kern w:val="44"/>
          <w:sz w:val="24"/>
        </w:rPr>
        <w:t>人，绿化工</w:t>
      </w:r>
      <w:r>
        <w:rPr>
          <w:rFonts w:ascii="宋体" w:hAnsi="宋体"/>
          <w:bCs/>
          <w:kern w:val="44"/>
          <w:sz w:val="24"/>
        </w:rPr>
        <w:t>1</w:t>
      </w:r>
      <w:r>
        <w:rPr>
          <w:rFonts w:hint="eastAsia" w:ascii="宋体" w:hAnsi="宋体"/>
          <w:bCs/>
          <w:kern w:val="44"/>
          <w:sz w:val="24"/>
        </w:rPr>
        <w:t>人</w:t>
      </w:r>
      <w:r>
        <w:rPr>
          <w:rFonts w:hint="eastAsia" w:ascii="宋体" w:hAnsi="宋体"/>
          <w:bCs/>
          <w:kern w:val="44"/>
          <w:sz w:val="24"/>
          <w:lang w:val="zh-CN"/>
        </w:rPr>
        <w:t>。</w:t>
      </w:r>
    </w:p>
    <w:p w14:paraId="2FDC8735">
      <w:pPr>
        <w:snapToGrid w:val="0"/>
        <w:spacing w:line="360" w:lineRule="auto"/>
        <w:ind w:firstLine="482" w:firstLineChars="200"/>
        <w:outlineLvl w:val="0"/>
        <w:rPr>
          <w:rFonts w:ascii="宋体"/>
          <w:b/>
          <w:kern w:val="44"/>
          <w:sz w:val="24"/>
          <w:lang w:val="zh-CN"/>
        </w:rPr>
      </w:pPr>
      <w:r>
        <w:rPr>
          <w:rFonts w:ascii="宋体" w:hAnsi="宋体"/>
          <w:b/>
          <w:kern w:val="44"/>
          <w:sz w:val="24"/>
          <w:lang w:val="zh-CN"/>
        </w:rPr>
        <w:t>2.</w:t>
      </w:r>
      <w:r>
        <w:rPr>
          <w:rFonts w:hint="eastAsia" w:ascii="宋体" w:hAnsi="宋体"/>
          <w:b/>
          <w:kern w:val="44"/>
          <w:sz w:val="24"/>
          <w:lang w:val="zh-CN"/>
        </w:rPr>
        <w:t>人员配备要求：</w:t>
      </w:r>
    </w:p>
    <w:p w14:paraId="431B0B40">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w:t>
      </w:r>
      <w:r>
        <w:rPr>
          <w:rFonts w:ascii="宋体" w:hAnsi="宋体"/>
          <w:bCs/>
          <w:kern w:val="44"/>
          <w:sz w:val="24"/>
          <w:lang w:val="zh-CN"/>
        </w:rPr>
        <w:t>1</w:t>
      </w:r>
      <w:r>
        <w:rPr>
          <w:rFonts w:hint="eastAsia" w:ascii="宋体" w:hAnsi="宋体"/>
          <w:bCs/>
          <w:kern w:val="44"/>
          <w:sz w:val="24"/>
          <w:lang w:val="zh-CN"/>
        </w:rPr>
        <w:t>）技术岗位要求</w:t>
      </w:r>
    </w:p>
    <w:p w14:paraId="476F5866">
      <w:pPr>
        <w:spacing w:line="360" w:lineRule="auto"/>
        <w:ind w:firstLine="480" w:firstLineChars="200"/>
        <w:outlineLvl w:val="0"/>
        <w:rPr>
          <w:rFonts w:ascii="宋体"/>
          <w:sz w:val="24"/>
        </w:rPr>
      </w:pPr>
      <w:r>
        <w:rPr>
          <w:rFonts w:hint="eastAsia" w:ascii="宋体" w:hAnsi="宋体"/>
          <w:bCs/>
          <w:kern w:val="44"/>
          <w:sz w:val="24"/>
          <w:lang w:val="zh-CN"/>
        </w:rPr>
        <w:t>①项目经理：</w:t>
      </w:r>
      <w:r>
        <w:rPr>
          <w:rFonts w:hint="eastAsia" w:ascii="宋体" w:hAnsi="宋体"/>
          <w:bCs/>
          <w:kern w:val="44"/>
          <w:sz w:val="24"/>
        </w:rPr>
        <w:t>大专及</w:t>
      </w:r>
      <w:r>
        <w:rPr>
          <w:rFonts w:hint="eastAsia" w:ascii="宋体" w:hAnsi="宋体"/>
          <w:bCs/>
          <w:kern w:val="44"/>
          <w:sz w:val="24"/>
          <w:lang w:val="zh-CN"/>
        </w:rPr>
        <w:t>以上学历，须具备</w:t>
      </w:r>
      <w:r>
        <w:rPr>
          <w:rFonts w:hint="eastAsia" w:ascii="宋体" w:hAnsi="宋体"/>
          <w:bCs/>
          <w:kern w:val="44"/>
          <w:sz w:val="24"/>
        </w:rPr>
        <w:t>5</w:t>
      </w:r>
      <w:r>
        <w:rPr>
          <w:rFonts w:hint="eastAsia" w:ascii="宋体" w:hAnsi="宋体"/>
          <w:bCs/>
          <w:kern w:val="44"/>
          <w:sz w:val="24"/>
          <w:lang w:val="zh-CN"/>
        </w:rPr>
        <w:t>年及以上类似物业项目经理经验；</w:t>
      </w:r>
    </w:p>
    <w:p w14:paraId="7A72585F">
      <w:pPr>
        <w:tabs>
          <w:tab w:val="left" w:pos="7825"/>
        </w:tabs>
        <w:spacing w:line="360" w:lineRule="auto"/>
        <w:ind w:firstLine="480" w:firstLineChars="200"/>
        <w:outlineLvl w:val="0"/>
        <w:rPr>
          <w:rFonts w:ascii="宋体"/>
          <w:bCs/>
          <w:kern w:val="44"/>
          <w:sz w:val="24"/>
          <w:lang w:val="zh-CN"/>
        </w:rPr>
      </w:pPr>
      <w:r>
        <w:rPr>
          <w:rFonts w:hint="eastAsia" w:ascii="宋体" w:hAnsi="宋体"/>
          <w:bCs/>
          <w:kern w:val="44"/>
          <w:sz w:val="24"/>
          <w:lang w:val="zh-CN"/>
        </w:rPr>
        <w:t>②客服：大专以上学历，须</w:t>
      </w:r>
      <w:r>
        <w:rPr>
          <w:rFonts w:hint="eastAsia" w:ascii="宋体" w:hAnsi="宋体" w:cs="宋体"/>
          <w:sz w:val="24"/>
        </w:rPr>
        <w:t>具有五年及以上类似物业客服经验</w:t>
      </w:r>
      <w:r>
        <w:rPr>
          <w:rFonts w:hint="eastAsia" w:ascii="宋体" w:hAnsi="宋体"/>
          <w:bCs/>
          <w:kern w:val="44"/>
          <w:sz w:val="24"/>
          <w:lang w:val="zh-CN"/>
        </w:rPr>
        <w:t>；</w:t>
      </w:r>
    </w:p>
    <w:p w14:paraId="4F692709">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③</w:t>
      </w:r>
      <w:r>
        <w:rPr>
          <w:rFonts w:hint="eastAsia" w:ascii="宋体" w:hAnsi="宋体"/>
          <w:bCs/>
          <w:kern w:val="44"/>
          <w:sz w:val="24"/>
        </w:rPr>
        <w:t>消防主管</w:t>
      </w:r>
      <w:r>
        <w:rPr>
          <w:rFonts w:hint="eastAsia" w:ascii="宋体" w:hAnsi="宋体"/>
          <w:bCs/>
          <w:kern w:val="44"/>
          <w:sz w:val="24"/>
          <w:lang w:val="zh-CN"/>
        </w:rPr>
        <w:t>：高中以上学历，须具备5年及以上类似</w:t>
      </w:r>
      <w:r>
        <w:rPr>
          <w:rFonts w:hint="eastAsia" w:ascii="宋体" w:hAnsi="宋体"/>
          <w:sz w:val="24"/>
        </w:rPr>
        <w:t>物业消防主管经验</w:t>
      </w:r>
      <w:r>
        <w:rPr>
          <w:rFonts w:hint="eastAsia" w:ascii="宋体" w:hAnsi="宋体"/>
          <w:bCs/>
          <w:kern w:val="44"/>
          <w:sz w:val="24"/>
          <w:lang w:val="zh-CN"/>
        </w:rPr>
        <w:t>，</w:t>
      </w:r>
      <w:r>
        <w:rPr>
          <w:rFonts w:hint="eastAsia" w:ascii="宋体" w:hAnsi="宋体"/>
          <w:sz w:val="24"/>
        </w:rPr>
        <w:t>具有</w:t>
      </w:r>
      <w:r>
        <w:rPr>
          <w:rFonts w:hint="eastAsia" w:ascii="宋体" w:hAnsi="宋体" w:cs="宋体"/>
          <w:color w:val="000000"/>
          <w:sz w:val="24"/>
        </w:rPr>
        <w:t>消防设施操作员或建（构）筑物消防员证书</w:t>
      </w:r>
      <w:r>
        <w:rPr>
          <w:rFonts w:hint="eastAsia" w:ascii="宋体" w:hAnsi="宋体"/>
          <w:sz w:val="24"/>
        </w:rPr>
        <w:t>；</w:t>
      </w:r>
    </w:p>
    <w:p w14:paraId="6CC63314">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④消防中控员：</w:t>
      </w:r>
      <w:r>
        <w:rPr>
          <w:rFonts w:ascii="宋体" w:hAnsi="宋体"/>
          <w:bCs/>
          <w:kern w:val="44"/>
          <w:sz w:val="24"/>
          <w:lang w:val="zh-CN"/>
        </w:rPr>
        <w:t>22</w:t>
      </w:r>
      <w:r>
        <w:rPr>
          <w:rFonts w:hint="eastAsia" w:ascii="宋体" w:hAnsi="宋体"/>
          <w:bCs/>
          <w:kern w:val="44"/>
          <w:sz w:val="24"/>
          <w:lang w:val="zh-CN"/>
        </w:rPr>
        <w:t>至</w:t>
      </w:r>
      <w:r>
        <w:rPr>
          <w:rFonts w:ascii="宋体" w:hAnsi="宋体"/>
          <w:bCs/>
          <w:kern w:val="44"/>
          <w:sz w:val="24"/>
        </w:rPr>
        <w:t>55</w:t>
      </w:r>
      <w:r>
        <w:rPr>
          <w:rFonts w:hint="eastAsia" w:ascii="宋体" w:hAnsi="宋体"/>
          <w:bCs/>
          <w:kern w:val="44"/>
          <w:sz w:val="24"/>
          <w:lang w:val="zh-CN"/>
        </w:rPr>
        <w:t>岁，须具备3年及以上类似岗位工作经验，</w:t>
      </w:r>
      <w:r>
        <w:rPr>
          <w:rFonts w:hint="eastAsia" w:ascii="宋体" w:hAnsi="宋体"/>
          <w:sz w:val="24"/>
        </w:rPr>
        <w:t>具有</w:t>
      </w:r>
      <w:r>
        <w:rPr>
          <w:rFonts w:hint="eastAsia" w:ascii="宋体" w:hAnsi="宋体" w:cs="宋体"/>
          <w:color w:val="000000"/>
          <w:sz w:val="24"/>
        </w:rPr>
        <w:t>消防设施操作员或建（构）筑物消防员证书</w:t>
      </w:r>
      <w:r>
        <w:rPr>
          <w:rFonts w:hint="eastAsia" w:ascii="宋体" w:hAnsi="宋体"/>
          <w:sz w:val="24"/>
        </w:rPr>
        <w:t>；</w:t>
      </w:r>
    </w:p>
    <w:p w14:paraId="1EA552CF">
      <w:pPr>
        <w:spacing w:line="360" w:lineRule="auto"/>
        <w:ind w:left="420" w:leftChars="200"/>
        <w:outlineLvl w:val="0"/>
        <w:rPr>
          <w:rFonts w:ascii="宋体" w:cs="宋体"/>
          <w:color w:val="000000"/>
          <w:sz w:val="24"/>
        </w:rPr>
      </w:pPr>
      <w:r>
        <w:rPr>
          <w:rFonts w:hint="eastAsia" w:ascii="宋体" w:hAnsi="宋体"/>
          <w:bCs/>
          <w:kern w:val="44"/>
          <w:sz w:val="24"/>
          <w:lang w:val="zh-CN"/>
        </w:rPr>
        <w:t>⑤工程主管：</w:t>
      </w:r>
      <w:r>
        <w:rPr>
          <w:rFonts w:hint="eastAsia" w:ascii="宋体" w:hAnsi="宋体"/>
          <w:bCs/>
          <w:kern w:val="44"/>
          <w:sz w:val="24"/>
        </w:rPr>
        <w:t>高中及以上学历，</w:t>
      </w:r>
      <w:r>
        <w:rPr>
          <w:rFonts w:hint="eastAsia" w:ascii="宋体" w:hAnsi="宋体"/>
          <w:bCs/>
          <w:kern w:val="44"/>
          <w:sz w:val="24"/>
          <w:lang w:val="zh-CN"/>
        </w:rPr>
        <w:t>须具备3年及</w:t>
      </w:r>
      <w:r>
        <w:rPr>
          <w:rFonts w:hint="eastAsia" w:ascii="宋体" w:hAnsi="宋体"/>
          <w:sz w:val="24"/>
        </w:rPr>
        <w:t>以上类似物业工程主管经验</w:t>
      </w:r>
      <w:r>
        <w:rPr>
          <w:rFonts w:hint="eastAsia" w:ascii="宋体" w:hAnsi="宋体"/>
          <w:bCs/>
          <w:kern w:val="44"/>
          <w:sz w:val="24"/>
          <w:lang w:val="zh-CN"/>
        </w:rPr>
        <w:t>，</w:t>
      </w:r>
      <w:r>
        <w:rPr>
          <w:rFonts w:hint="eastAsia" w:ascii="宋体" w:hAnsi="宋体"/>
          <w:sz w:val="24"/>
        </w:rPr>
        <w:t>具有</w:t>
      </w:r>
      <w:r>
        <w:rPr>
          <w:rFonts w:hint="eastAsia" w:ascii="宋体" w:hAnsi="宋体" w:cs="宋体"/>
          <w:color w:val="000000"/>
          <w:sz w:val="24"/>
        </w:rPr>
        <w:t>高压电工作业证；</w:t>
      </w:r>
    </w:p>
    <w:p w14:paraId="2077C063">
      <w:pPr>
        <w:spacing w:line="360" w:lineRule="auto"/>
        <w:ind w:left="420" w:leftChars="200"/>
        <w:outlineLvl w:val="0"/>
        <w:rPr>
          <w:rFonts w:ascii="宋体" w:cs="宋体"/>
          <w:color w:val="000000"/>
          <w:sz w:val="24"/>
        </w:rPr>
      </w:pPr>
      <w:r>
        <w:rPr>
          <w:rFonts w:hint="eastAsia" w:ascii="宋体" w:hAnsi="宋体"/>
          <w:bCs/>
          <w:kern w:val="44"/>
          <w:sz w:val="24"/>
          <w:lang w:val="zh-CN"/>
        </w:rPr>
        <w:t>⑥</w:t>
      </w:r>
      <w:r>
        <w:rPr>
          <w:rFonts w:hint="eastAsia" w:ascii="宋体" w:hAnsi="宋体" w:cs="宋体"/>
          <w:color w:val="000000"/>
          <w:sz w:val="24"/>
        </w:rPr>
        <w:t>高压电工：</w:t>
      </w:r>
      <w:r>
        <w:rPr>
          <w:rFonts w:ascii="宋体" w:hAnsi="宋体" w:cs="宋体"/>
          <w:color w:val="000000"/>
          <w:sz w:val="24"/>
        </w:rPr>
        <w:t>22</w:t>
      </w:r>
      <w:r>
        <w:rPr>
          <w:rFonts w:hint="eastAsia" w:ascii="宋体" w:hAnsi="宋体" w:cs="宋体"/>
          <w:color w:val="000000"/>
          <w:sz w:val="24"/>
        </w:rPr>
        <w:t>至</w:t>
      </w:r>
      <w:r>
        <w:rPr>
          <w:rFonts w:ascii="宋体" w:hAnsi="宋体" w:cs="宋体"/>
          <w:color w:val="000000"/>
          <w:sz w:val="24"/>
        </w:rPr>
        <w:t>58</w:t>
      </w:r>
      <w:r>
        <w:rPr>
          <w:rFonts w:hint="eastAsia" w:ascii="宋体" w:hAnsi="宋体" w:cs="宋体"/>
          <w:color w:val="000000"/>
          <w:sz w:val="24"/>
        </w:rPr>
        <w:t>岁，须</w:t>
      </w:r>
      <w:r>
        <w:rPr>
          <w:rFonts w:hint="eastAsia" w:ascii="宋体" w:hAnsi="宋体"/>
          <w:bCs/>
          <w:kern w:val="44"/>
          <w:sz w:val="24"/>
          <w:lang w:val="zh-CN"/>
        </w:rPr>
        <w:t>具备</w:t>
      </w:r>
      <w:r>
        <w:rPr>
          <w:rFonts w:hint="eastAsia" w:ascii="宋体" w:hAnsi="宋体"/>
          <w:sz w:val="24"/>
        </w:rPr>
        <w:t>3年及以上类似岗位工作经验，具有</w:t>
      </w:r>
      <w:r>
        <w:rPr>
          <w:rFonts w:hint="eastAsia" w:ascii="宋体" w:hAnsi="宋体" w:cs="宋体"/>
          <w:color w:val="000000"/>
          <w:sz w:val="24"/>
        </w:rPr>
        <w:t>高压电工作业证；</w:t>
      </w:r>
    </w:p>
    <w:p w14:paraId="01D88AD3">
      <w:pPr>
        <w:spacing w:line="360" w:lineRule="auto"/>
        <w:ind w:firstLine="480" w:firstLineChars="200"/>
        <w:outlineLvl w:val="0"/>
        <w:rPr>
          <w:rFonts w:ascii="宋体" w:cs="宋体"/>
          <w:sz w:val="24"/>
        </w:rPr>
      </w:pPr>
      <w:r>
        <w:rPr>
          <w:rFonts w:hint="eastAsia" w:ascii="宋体" w:hAnsi="宋体"/>
          <w:bCs/>
          <w:kern w:val="44"/>
          <w:sz w:val="24"/>
          <w:lang w:val="zh-CN"/>
        </w:rPr>
        <w:t>⑦</w:t>
      </w:r>
      <w:r>
        <w:rPr>
          <w:rFonts w:hint="eastAsia" w:ascii="宋体" w:hAnsi="宋体" w:cs="宋体"/>
          <w:color w:val="000000"/>
          <w:sz w:val="24"/>
        </w:rPr>
        <w:t>空调维修工：须</w:t>
      </w:r>
      <w:r>
        <w:rPr>
          <w:rFonts w:hint="eastAsia" w:ascii="宋体" w:hAnsi="宋体"/>
          <w:bCs/>
          <w:kern w:val="44"/>
          <w:sz w:val="24"/>
          <w:lang w:val="zh-CN"/>
        </w:rPr>
        <w:t>具备</w:t>
      </w:r>
      <w:r>
        <w:rPr>
          <w:rFonts w:hint="eastAsia" w:ascii="宋体" w:hAnsi="宋体"/>
          <w:sz w:val="24"/>
        </w:rPr>
        <w:t>3年及以上类似岗位工作经验，</w:t>
      </w:r>
      <w:r>
        <w:rPr>
          <w:rFonts w:hint="eastAsia" w:ascii="宋体" w:hAnsi="宋体" w:cs="宋体"/>
          <w:color w:val="000000"/>
          <w:sz w:val="24"/>
        </w:rPr>
        <w:t>具有制冷设备维修工高级技能职业资格证书</w:t>
      </w:r>
      <w:r>
        <w:rPr>
          <w:rFonts w:hint="eastAsia" w:ascii="宋体" w:hAnsi="宋体" w:cs="宋体"/>
          <w:sz w:val="24"/>
        </w:rPr>
        <w:t>。</w:t>
      </w:r>
    </w:p>
    <w:p w14:paraId="54DF7F09">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w:t>
      </w:r>
      <w:r>
        <w:rPr>
          <w:rFonts w:ascii="宋体" w:hAnsi="宋体"/>
          <w:bCs/>
          <w:kern w:val="44"/>
          <w:sz w:val="24"/>
          <w:lang w:val="zh-CN"/>
        </w:rPr>
        <w:t>2</w:t>
      </w:r>
      <w:r>
        <w:rPr>
          <w:rFonts w:hint="eastAsia" w:ascii="宋体" w:hAnsi="宋体"/>
          <w:bCs/>
          <w:kern w:val="44"/>
          <w:sz w:val="24"/>
          <w:lang w:val="zh-CN"/>
        </w:rPr>
        <w:t>）背景及保密要求</w:t>
      </w:r>
    </w:p>
    <w:p w14:paraId="2281B433">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①遵纪守法，品行端正，作风正派，身体健康，能适应岗位工作要求。</w:t>
      </w:r>
    </w:p>
    <w:p w14:paraId="616F7CAB">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②无不良违纪行为，未加入非法组织，未参与邪教组织。</w:t>
      </w:r>
    </w:p>
    <w:p w14:paraId="05609DE6">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③</w:t>
      </w:r>
      <w:r>
        <w:rPr>
          <w:rFonts w:hint="eastAsia" w:ascii="宋体" w:hAnsi="宋体"/>
          <w:bCs/>
          <w:kern w:val="44"/>
          <w:sz w:val="24"/>
        </w:rPr>
        <w:t>中标人</w:t>
      </w:r>
      <w:r>
        <w:rPr>
          <w:rFonts w:hint="eastAsia" w:ascii="宋体" w:hAnsi="宋体"/>
          <w:bCs/>
          <w:kern w:val="44"/>
          <w:sz w:val="24"/>
          <w:lang w:val="zh-CN"/>
        </w:rPr>
        <w:t>须将委派至采购人人员资质资料提交在采购人的主管部门备案审查，材料至少包括身份证复印件、无犯罪记录证明材料等。对于不符合录用标准的人员，主管部门有权利要求中标人更换人员。</w:t>
      </w:r>
    </w:p>
    <w:p w14:paraId="3A5CCE7D">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④</w:t>
      </w:r>
      <w:r>
        <w:rPr>
          <w:rFonts w:hint="eastAsia" w:ascii="宋体" w:hAnsi="宋体"/>
          <w:bCs/>
          <w:kern w:val="44"/>
          <w:sz w:val="24"/>
        </w:rPr>
        <w:t>中标人</w:t>
      </w:r>
      <w:r>
        <w:rPr>
          <w:rFonts w:hint="eastAsia" w:ascii="宋体" w:hAnsi="宋体"/>
          <w:bCs/>
          <w:kern w:val="44"/>
          <w:sz w:val="24"/>
          <w:lang w:val="zh-CN"/>
        </w:rPr>
        <w:t>需要对新委派至采购人的人员进行岗前培训，培训内容包括业务技能培训、保密培训、思想政治教育和安全教育等。</w:t>
      </w:r>
    </w:p>
    <w:p w14:paraId="5EEDDF01">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⑤</w:t>
      </w:r>
      <w:r>
        <w:rPr>
          <w:rFonts w:hint="eastAsia" w:ascii="宋体" w:hAnsi="宋体"/>
          <w:bCs/>
          <w:kern w:val="44"/>
          <w:sz w:val="24"/>
        </w:rPr>
        <w:t>中标人</w:t>
      </w:r>
      <w:r>
        <w:rPr>
          <w:rFonts w:hint="eastAsia" w:ascii="宋体" w:hAnsi="宋体"/>
          <w:bCs/>
          <w:kern w:val="44"/>
          <w:sz w:val="24"/>
          <w:lang w:val="zh-CN"/>
        </w:rPr>
        <w:t>人员须签订保密承诺书，应严格遵守保密承诺书的规定，不得泄露工作秘密。</w:t>
      </w:r>
    </w:p>
    <w:p w14:paraId="4337121F">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⑥</w:t>
      </w:r>
      <w:r>
        <w:rPr>
          <w:rFonts w:hint="eastAsia" w:ascii="宋体" w:hAnsi="宋体"/>
          <w:bCs/>
          <w:kern w:val="44"/>
          <w:sz w:val="24"/>
        </w:rPr>
        <w:t>中标人</w:t>
      </w:r>
      <w:r>
        <w:rPr>
          <w:rFonts w:hint="eastAsia" w:ascii="宋体" w:hAnsi="宋体"/>
          <w:bCs/>
          <w:kern w:val="44"/>
          <w:sz w:val="24"/>
          <w:lang w:val="zh-CN"/>
        </w:rPr>
        <w:t>应组织全体人员进行日常培训，培训内容包括业务技能培训、保密培训、思想政治教育和安全教育等。日常培训每月至少进行一次，并留存相关证明。</w:t>
      </w:r>
    </w:p>
    <w:p w14:paraId="308E8180">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⑦</w:t>
      </w:r>
      <w:r>
        <w:rPr>
          <w:rFonts w:hint="eastAsia" w:ascii="宋体" w:hAnsi="宋体"/>
          <w:bCs/>
          <w:kern w:val="44"/>
          <w:sz w:val="24"/>
        </w:rPr>
        <w:t>中标人</w:t>
      </w:r>
      <w:r>
        <w:rPr>
          <w:rFonts w:hint="eastAsia" w:ascii="宋体" w:hAnsi="宋体"/>
          <w:bCs/>
          <w:kern w:val="44"/>
          <w:sz w:val="24"/>
          <w:lang w:val="zh-CN"/>
        </w:rPr>
        <w:t>须重视和加强对工作人员的思想政治教育，包括遵纪守法、树立正确的道德观、反分裂、反邪教等内容。</w:t>
      </w:r>
    </w:p>
    <w:p w14:paraId="46D32519">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⑧采购人主管部门负责对</w:t>
      </w:r>
      <w:r>
        <w:rPr>
          <w:rFonts w:hint="eastAsia" w:ascii="宋体" w:hAnsi="宋体"/>
          <w:bCs/>
          <w:kern w:val="44"/>
          <w:sz w:val="24"/>
        </w:rPr>
        <w:t>中标人</w:t>
      </w:r>
      <w:r>
        <w:rPr>
          <w:rFonts w:hint="eastAsia" w:ascii="宋体" w:hAnsi="宋体"/>
          <w:bCs/>
          <w:kern w:val="44"/>
          <w:sz w:val="24"/>
          <w:lang w:val="zh-CN"/>
        </w:rPr>
        <w:t>及其委派人员的日常监督和管理。如发现</w:t>
      </w:r>
      <w:r>
        <w:rPr>
          <w:rFonts w:hint="eastAsia" w:ascii="宋体" w:hAnsi="宋体"/>
          <w:bCs/>
          <w:kern w:val="44"/>
          <w:sz w:val="24"/>
        </w:rPr>
        <w:t>中标人</w:t>
      </w:r>
      <w:r>
        <w:rPr>
          <w:rFonts w:hint="eastAsia" w:ascii="宋体" w:hAnsi="宋体"/>
          <w:bCs/>
          <w:kern w:val="44"/>
          <w:sz w:val="24"/>
          <w:lang w:val="zh-CN"/>
        </w:rPr>
        <w:t>人员不符合或违反上述规定，可进行批评教育，对于情节严重者可要求</w:t>
      </w:r>
      <w:r>
        <w:rPr>
          <w:rFonts w:hint="eastAsia" w:ascii="宋体" w:hAnsi="宋体"/>
          <w:bCs/>
          <w:kern w:val="44"/>
          <w:sz w:val="24"/>
        </w:rPr>
        <w:t>中标人</w:t>
      </w:r>
      <w:r>
        <w:rPr>
          <w:rFonts w:hint="eastAsia" w:ascii="宋体" w:hAnsi="宋体"/>
          <w:bCs/>
          <w:kern w:val="44"/>
          <w:sz w:val="24"/>
          <w:lang w:val="zh-CN"/>
        </w:rPr>
        <w:t>更换人员。造成恶劣影响的，可以与</w:t>
      </w:r>
      <w:r>
        <w:rPr>
          <w:rFonts w:hint="eastAsia" w:ascii="宋体" w:hAnsi="宋体"/>
          <w:bCs/>
          <w:kern w:val="44"/>
          <w:sz w:val="24"/>
        </w:rPr>
        <w:t>中标人</w:t>
      </w:r>
      <w:r>
        <w:rPr>
          <w:rFonts w:hint="eastAsia" w:ascii="宋体" w:hAnsi="宋体"/>
          <w:bCs/>
          <w:kern w:val="44"/>
          <w:sz w:val="24"/>
          <w:lang w:val="zh-CN"/>
        </w:rPr>
        <w:t>解除服务合同，追究其法律责任。</w:t>
      </w:r>
    </w:p>
    <w:p w14:paraId="1535E95E">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⑨</w:t>
      </w:r>
      <w:r>
        <w:rPr>
          <w:rFonts w:hint="eastAsia" w:ascii="宋体" w:hAnsi="宋体"/>
          <w:bCs/>
          <w:kern w:val="44"/>
          <w:sz w:val="24"/>
        </w:rPr>
        <w:t>中标人</w:t>
      </w:r>
      <w:r>
        <w:rPr>
          <w:rFonts w:hint="eastAsia" w:ascii="宋体" w:hAnsi="宋体"/>
          <w:bCs/>
          <w:kern w:val="44"/>
          <w:sz w:val="24"/>
          <w:lang w:val="zh-CN"/>
        </w:rPr>
        <w:t>须按采购人要求及时更换合适人员，保证工作顺利交接。</w:t>
      </w:r>
    </w:p>
    <w:p w14:paraId="401F0462">
      <w:pPr>
        <w:spacing w:line="360" w:lineRule="auto"/>
        <w:ind w:firstLine="480" w:firstLineChars="200"/>
        <w:outlineLvl w:val="0"/>
        <w:rPr>
          <w:rFonts w:ascii="宋体"/>
          <w:bCs/>
          <w:kern w:val="44"/>
          <w:sz w:val="24"/>
          <w:lang w:val="zh-CN"/>
        </w:rPr>
      </w:pPr>
      <w:r>
        <w:rPr>
          <w:rFonts w:hint="eastAsia" w:ascii="宋体" w:hAnsi="宋体"/>
          <w:bCs/>
          <w:kern w:val="44"/>
          <w:sz w:val="24"/>
          <w:lang w:val="zh-CN"/>
        </w:rPr>
        <w:t>⑩</w:t>
      </w:r>
      <w:r>
        <w:rPr>
          <w:rFonts w:hint="eastAsia" w:ascii="宋体" w:hAnsi="宋体"/>
          <w:bCs/>
          <w:kern w:val="44"/>
          <w:sz w:val="24"/>
        </w:rPr>
        <w:t>中标人</w:t>
      </w:r>
      <w:r>
        <w:rPr>
          <w:rFonts w:hint="eastAsia" w:ascii="宋体" w:hAnsi="宋体"/>
          <w:bCs/>
          <w:kern w:val="44"/>
          <w:sz w:val="24"/>
          <w:lang w:val="zh-CN"/>
        </w:rPr>
        <w:t>离职人员应自觉维护采购人的荣誉和形象。</w:t>
      </w:r>
    </w:p>
    <w:p w14:paraId="74B8D5CC">
      <w:pPr>
        <w:spacing w:before="240" w:beforeLines="100" w:line="360" w:lineRule="auto"/>
        <w:outlineLvl w:val="0"/>
        <w:rPr>
          <w:rFonts w:ascii="宋体"/>
          <w:b/>
          <w:bCs/>
          <w:kern w:val="44"/>
          <w:sz w:val="24"/>
          <w:lang w:val="zh-CN"/>
        </w:rPr>
      </w:pPr>
      <w:r>
        <w:rPr>
          <w:rFonts w:hint="eastAsia" w:ascii="宋体" w:hAnsi="宋体"/>
          <w:b/>
          <w:bCs/>
          <w:kern w:val="44"/>
          <w:sz w:val="24"/>
          <w:lang w:val="zh-CN"/>
        </w:rPr>
        <w:t>六、耗材费用情况</w:t>
      </w:r>
    </w:p>
    <w:p w14:paraId="48478D4F">
      <w:pPr>
        <w:spacing w:line="360" w:lineRule="auto"/>
        <w:ind w:firstLine="482" w:firstLineChars="200"/>
        <w:outlineLvl w:val="0"/>
        <w:rPr>
          <w:rFonts w:ascii="宋体"/>
          <w:b/>
          <w:kern w:val="44"/>
          <w:sz w:val="24"/>
          <w:lang w:val="zh-CN"/>
        </w:rPr>
      </w:pPr>
      <w:r>
        <w:rPr>
          <w:rFonts w:hint="eastAsia" w:ascii="宋体" w:hAnsi="宋体"/>
          <w:b/>
          <w:kern w:val="44"/>
          <w:sz w:val="24"/>
          <w:lang w:val="zh-CN"/>
        </w:rPr>
        <w:t>（一）采购人承担费用</w:t>
      </w:r>
    </w:p>
    <w:p w14:paraId="45093855">
      <w:pPr>
        <w:spacing w:line="360" w:lineRule="auto"/>
        <w:ind w:firstLine="480" w:firstLineChars="200"/>
        <w:outlineLvl w:val="0"/>
        <w:rPr>
          <w:rFonts w:ascii="宋体"/>
          <w:bCs/>
          <w:kern w:val="44"/>
          <w:sz w:val="24"/>
          <w:lang w:val="zh-CN"/>
        </w:rPr>
      </w:pPr>
      <w:r>
        <w:rPr>
          <w:rFonts w:ascii="宋体" w:hAnsi="宋体"/>
          <w:bCs/>
          <w:kern w:val="44"/>
          <w:sz w:val="24"/>
          <w:lang w:val="zh-CN"/>
        </w:rPr>
        <w:t>1.</w:t>
      </w:r>
      <w:r>
        <w:rPr>
          <w:rFonts w:hint="eastAsia" w:ascii="宋体" w:hAnsi="宋体"/>
          <w:bCs/>
          <w:kern w:val="44"/>
          <w:sz w:val="24"/>
          <w:lang w:val="zh-CN"/>
        </w:rPr>
        <w:t>负责能源费用、外墙清洗费用、空调通风管道清洗费等。</w:t>
      </w:r>
    </w:p>
    <w:p w14:paraId="63FA94C3">
      <w:pPr>
        <w:spacing w:line="360" w:lineRule="auto"/>
        <w:ind w:firstLine="480" w:firstLineChars="200"/>
        <w:outlineLvl w:val="0"/>
        <w:rPr>
          <w:rFonts w:ascii="宋体"/>
          <w:bCs/>
          <w:kern w:val="44"/>
          <w:sz w:val="24"/>
          <w:lang w:val="zh-CN"/>
        </w:rPr>
      </w:pPr>
      <w:r>
        <w:rPr>
          <w:rFonts w:ascii="宋体" w:hAnsi="宋体"/>
          <w:bCs/>
          <w:kern w:val="44"/>
          <w:sz w:val="24"/>
          <w:lang w:val="zh-CN"/>
        </w:rPr>
        <w:t>2.</w:t>
      </w:r>
      <w:r>
        <w:rPr>
          <w:rFonts w:hint="eastAsia" w:ascii="宋体" w:hAnsi="宋体"/>
          <w:bCs/>
          <w:kern w:val="44"/>
          <w:sz w:val="24"/>
          <w:lang w:val="zh-CN"/>
        </w:rPr>
        <w:t>负责强制性检测费（防雷检测、灭火器检测、变配电室年检、用电监测、烟感探测设备清洗、污水排放检测等）。</w:t>
      </w:r>
    </w:p>
    <w:p w14:paraId="703E4EC4">
      <w:pPr>
        <w:spacing w:line="360" w:lineRule="auto"/>
        <w:ind w:firstLine="480" w:firstLineChars="200"/>
        <w:outlineLvl w:val="0"/>
        <w:rPr>
          <w:rFonts w:ascii="宋体"/>
          <w:bCs/>
          <w:kern w:val="44"/>
          <w:sz w:val="24"/>
          <w:lang w:val="zh-CN"/>
        </w:rPr>
      </w:pPr>
      <w:r>
        <w:rPr>
          <w:rFonts w:ascii="宋体" w:hAnsi="宋体"/>
          <w:bCs/>
          <w:kern w:val="44"/>
          <w:sz w:val="24"/>
          <w:lang w:val="zh-CN"/>
        </w:rPr>
        <w:t>3.</w:t>
      </w:r>
      <w:r>
        <w:rPr>
          <w:rFonts w:hint="eastAsia" w:ascii="宋体" w:hAnsi="宋体"/>
          <w:bCs/>
          <w:kern w:val="44"/>
          <w:sz w:val="24"/>
          <w:lang w:val="zh-CN"/>
        </w:rPr>
        <w:t>专业设施设备系统运行维护费（网络设备、卫星电视接收设备、通讯设备、智能化管理设备等维修保养由采购人委托专业公司负责，费用由采购人承担）。</w:t>
      </w:r>
    </w:p>
    <w:p w14:paraId="3B2181C9">
      <w:pPr>
        <w:spacing w:line="360" w:lineRule="auto"/>
        <w:ind w:firstLine="480" w:firstLineChars="200"/>
        <w:outlineLvl w:val="0"/>
        <w:rPr>
          <w:rFonts w:ascii="宋体"/>
          <w:bCs/>
          <w:kern w:val="44"/>
          <w:sz w:val="24"/>
          <w:lang w:val="zh-CN"/>
        </w:rPr>
      </w:pPr>
      <w:r>
        <w:rPr>
          <w:rFonts w:ascii="宋体" w:hAnsi="宋体"/>
          <w:bCs/>
          <w:kern w:val="44"/>
          <w:sz w:val="24"/>
          <w:lang w:val="zh-CN"/>
        </w:rPr>
        <w:t>4</w:t>
      </w:r>
      <w:r>
        <w:rPr>
          <w:rFonts w:ascii="宋体"/>
          <w:bCs/>
          <w:kern w:val="44"/>
          <w:sz w:val="24"/>
          <w:lang w:val="zh-CN"/>
        </w:rPr>
        <w:t>.</w:t>
      </w:r>
      <w:r>
        <w:rPr>
          <w:rFonts w:hint="eastAsia" w:ascii="宋体" w:hAnsi="宋体"/>
          <w:bCs/>
          <w:kern w:val="44"/>
          <w:sz w:val="24"/>
          <w:lang w:val="zh-CN"/>
        </w:rPr>
        <w:t>灭火器的维修和检测费。</w:t>
      </w:r>
    </w:p>
    <w:p w14:paraId="5528D384">
      <w:pPr>
        <w:spacing w:line="360" w:lineRule="auto"/>
        <w:ind w:firstLine="480" w:firstLineChars="200"/>
        <w:outlineLvl w:val="0"/>
        <w:rPr>
          <w:rFonts w:ascii="宋体"/>
          <w:bCs/>
          <w:kern w:val="44"/>
          <w:sz w:val="24"/>
        </w:rPr>
      </w:pPr>
      <w:r>
        <w:rPr>
          <w:rFonts w:ascii="宋体" w:hAnsi="宋体"/>
          <w:bCs/>
          <w:kern w:val="44"/>
          <w:sz w:val="24"/>
        </w:rPr>
        <w:t>5</w:t>
      </w:r>
      <w:r>
        <w:rPr>
          <w:rFonts w:ascii="宋体"/>
          <w:bCs/>
          <w:kern w:val="44"/>
          <w:sz w:val="24"/>
          <w:lang w:val="zh-CN"/>
        </w:rPr>
        <w:t>.</w:t>
      </w:r>
      <w:r>
        <w:rPr>
          <w:rFonts w:hint="eastAsia" w:ascii="宋体" w:hAnsi="宋体"/>
          <w:bCs/>
          <w:kern w:val="44"/>
          <w:sz w:val="24"/>
        </w:rPr>
        <w:t>虫害消杀费用。</w:t>
      </w:r>
    </w:p>
    <w:p w14:paraId="6D49F2BE">
      <w:pPr>
        <w:spacing w:line="360" w:lineRule="auto"/>
        <w:ind w:firstLine="480" w:firstLineChars="200"/>
        <w:outlineLvl w:val="0"/>
        <w:rPr>
          <w:rFonts w:ascii="宋体"/>
          <w:bCs/>
          <w:kern w:val="44"/>
          <w:sz w:val="24"/>
          <w:lang w:val="zh-CN"/>
        </w:rPr>
      </w:pPr>
      <w:r>
        <w:rPr>
          <w:rFonts w:ascii="宋体" w:hAnsi="宋体"/>
          <w:bCs/>
          <w:kern w:val="44"/>
          <w:sz w:val="24"/>
        </w:rPr>
        <w:t>6</w:t>
      </w:r>
      <w:r>
        <w:rPr>
          <w:rFonts w:ascii="宋体"/>
          <w:bCs/>
          <w:kern w:val="44"/>
          <w:sz w:val="24"/>
          <w:lang w:val="zh-CN"/>
        </w:rPr>
        <w:t>.</w:t>
      </w:r>
      <w:r>
        <w:rPr>
          <w:rFonts w:hint="eastAsia" w:ascii="宋体" w:hAnsi="宋体"/>
          <w:bCs/>
          <w:kern w:val="44"/>
          <w:sz w:val="24"/>
          <w:lang w:val="zh-CN"/>
        </w:rPr>
        <w:t>无偿为中标人提供物业管理办公用房、库房、值班室。</w:t>
      </w:r>
    </w:p>
    <w:p w14:paraId="041EEDB6">
      <w:pPr>
        <w:spacing w:line="360" w:lineRule="auto"/>
        <w:ind w:firstLine="482" w:firstLineChars="200"/>
        <w:outlineLvl w:val="0"/>
        <w:rPr>
          <w:rFonts w:ascii="宋体"/>
          <w:b/>
          <w:kern w:val="44"/>
          <w:sz w:val="24"/>
          <w:lang w:val="zh-CN"/>
        </w:rPr>
      </w:pPr>
      <w:r>
        <w:rPr>
          <w:rFonts w:hint="eastAsia" w:ascii="宋体" w:hAnsi="宋体"/>
          <w:b/>
          <w:kern w:val="44"/>
          <w:sz w:val="24"/>
          <w:lang w:val="zh-CN"/>
        </w:rPr>
        <w:t>（二）中标人承担费用</w:t>
      </w:r>
    </w:p>
    <w:p w14:paraId="050FFB85">
      <w:pPr>
        <w:spacing w:line="360" w:lineRule="auto"/>
        <w:ind w:firstLine="480" w:firstLineChars="200"/>
        <w:outlineLvl w:val="0"/>
        <w:rPr>
          <w:rFonts w:ascii="宋体"/>
          <w:bCs/>
          <w:kern w:val="44"/>
          <w:sz w:val="24"/>
          <w:lang w:val="zh-CN"/>
        </w:rPr>
      </w:pPr>
      <w:r>
        <w:rPr>
          <w:rFonts w:ascii="宋体" w:hAnsi="宋体"/>
          <w:bCs/>
          <w:kern w:val="44"/>
          <w:sz w:val="24"/>
          <w:lang w:val="zh-CN"/>
        </w:rPr>
        <w:t>1.</w:t>
      </w:r>
      <w:r>
        <w:rPr>
          <w:rFonts w:hint="eastAsia" w:ascii="宋体" w:hAnsi="宋体"/>
          <w:bCs/>
          <w:kern w:val="44"/>
          <w:sz w:val="24"/>
          <w:lang w:val="zh-CN"/>
        </w:rPr>
        <w:t>人员费用包括：工资、加班费（采购人特殊需求除外）、工装费用、劳保费用、社会保险费、福利费、餐费。</w:t>
      </w:r>
    </w:p>
    <w:p w14:paraId="29941458">
      <w:pPr>
        <w:spacing w:line="360" w:lineRule="auto"/>
        <w:ind w:firstLine="480" w:firstLineChars="200"/>
        <w:outlineLvl w:val="0"/>
        <w:rPr>
          <w:rFonts w:ascii="宋体"/>
          <w:bCs/>
          <w:kern w:val="44"/>
          <w:sz w:val="24"/>
          <w:lang w:val="zh-CN"/>
        </w:rPr>
      </w:pPr>
      <w:r>
        <w:rPr>
          <w:rFonts w:ascii="宋体" w:hAnsi="宋体"/>
          <w:bCs/>
          <w:kern w:val="44"/>
          <w:sz w:val="24"/>
          <w:lang w:val="zh-CN"/>
        </w:rPr>
        <w:t>2.</w:t>
      </w:r>
      <w:r>
        <w:rPr>
          <w:rFonts w:hint="eastAsia" w:ascii="宋体" w:hAnsi="宋体"/>
          <w:bCs/>
          <w:kern w:val="44"/>
          <w:sz w:val="24"/>
          <w:lang w:val="zh-CN"/>
        </w:rPr>
        <w:t>物业责任险、税金、残保金、企业管理费。</w:t>
      </w:r>
    </w:p>
    <w:p w14:paraId="66987196">
      <w:pPr>
        <w:spacing w:line="360" w:lineRule="auto"/>
        <w:ind w:firstLine="480" w:firstLineChars="200"/>
        <w:outlineLvl w:val="0"/>
        <w:rPr>
          <w:rFonts w:ascii="宋体"/>
          <w:bCs/>
          <w:kern w:val="44"/>
          <w:sz w:val="24"/>
          <w:lang w:val="zh-CN"/>
        </w:rPr>
      </w:pPr>
      <w:r>
        <w:rPr>
          <w:rFonts w:ascii="宋体" w:hAnsi="宋体"/>
          <w:bCs/>
          <w:kern w:val="44"/>
          <w:sz w:val="24"/>
          <w:lang w:val="zh-CN"/>
        </w:rPr>
        <w:t>3</w:t>
      </w:r>
      <w:r>
        <w:rPr>
          <w:rFonts w:hint="eastAsia" w:ascii="宋体" w:hAnsi="宋体"/>
          <w:bCs/>
          <w:kern w:val="44"/>
          <w:sz w:val="24"/>
          <w:lang w:val="zh-CN"/>
        </w:rPr>
        <w:t>．电梯维护保养费、年度检测费。</w:t>
      </w:r>
    </w:p>
    <w:p w14:paraId="54269D4C">
      <w:pPr>
        <w:spacing w:line="360" w:lineRule="auto"/>
        <w:ind w:firstLine="480" w:firstLineChars="200"/>
        <w:outlineLvl w:val="0"/>
        <w:rPr>
          <w:rFonts w:ascii="宋体"/>
          <w:bCs/>
          <w:kern w:val="44"/>
          <w:sz w:val="24"/>
          <w:lang w:val="zh-CN"/>
        </w:rPr>
      </w:pPr>
      <w:r>
        <w:rPr>
          <w:rFonts w:ascii="宋体" w:hAnsi="宋体"/>
          <w:bCs/>
          <w:kern w:val="44"/>
          <w:sz w:val="24"/>
          <w:lang w:val="zh-CN"/>
        </w:rPr>
        <w:t>4</w:t>
      </w:r>
      <w:r>
        <w:rPr>
          <w:rFonts w:hint="eastAsia" w:ascii="宋体" w:hAnsi="宋体"/>
          <w:bCs/>
          <w:kern w:val="44"/>
          <w:sz w:val="24"/>
          <w:lang w:val="zh-CN"/>
        </w:rPr>
        <w:t>．中央空调机组维保费。</w:t>
      </w:r>
    </w:p>
    <w:p w14:paraId="31530B07">
      <w:pPr>
        <w:spacing w:line="360" w:lineRule="auto"/>
        <w:ind w:firstLine="480" w:firstLineChars="200"/>
        <w:outlineLvl w:val="0"/>
        <w:rPr>
          <w:rFonts w:ascii="宋体"/>
          <w:bCs/>
          <w:kern w:val="44"/>
          <w:sz w:val="24"/>
          <w:lang w:val="zh-CN"/>
        </w:rPr>
      </w:pPr>
      <w:r>
        <w:rPr>
          <w:rFonts w:ascii="宋体" w:hAnsi="宋体"/>
          <w:bCs/>
          <w:kern w:val="44"/>
          <w:sz w:val="24"/>
          <w:lang w:val="zh-CN"/>
        </w:rPr>
        <w:t>5.</w:t>
      </w:r>
      <w:r>
        <w:rPr>
          <w:rFonts w:hint="eastAsia" w:ascii="宋体" w:hAnsi="宋体"/>
          <w:bCs/>
          <w:kern w:val="44"/>
          <w:sz w:val="24"/>
          <w:lang w:val="zh-CN"/>
        </w:rPr>
        <w:t xml:space="preserve"> 消防设备维护保养费、消电检。</w:t>
      </w:r>
    </w:p>
    <w:p w14:paraId="1F505630">
      <w:pPr>
        <w:spacing w:line="360" w:lineRule="auto"/>
        <w:ind w:firstLine="480" w:firstLineChars="200"/>
        <w:outlineLvl w:val="0"/>
        <w:rPr>
          <w:rFonts w:ascii="宋体"/>
          <w:bCs/>
          <w:kern w:val="44"/>
          <w:sz w:val="24"/>
        </w:rPr>
      </w:pPr>
      <w:r>
        <w:rPr>
          <w:rFonts w:ascii="宋体" w:hAnsi="宋体"/>
          <w:bCs/>
          <w:kern w:val="44"/>
          <w:sz w:val="24"/>
          <w:lang w:val="zh-CN"/>
        </w:rPr>
        <w:t>6</w:t>
      </w:r>
      <w:r>
        <w:rPr>
          <w:rFonts w:ascii="宋体"/>
          <w:bCs/>
          <w:kern w:val="44"/>
          <w:sz w:val="24"/>
          <w:lang w:val="zh-CN"/>
        </w:rPr>
        <w:t>.</w:t>
      </w:r>
      <w:r>
        <w:rPr>
          <w:rFonts w:hint="eastAsia" w:ascii="宋体"/>
          <w:bCs/>
          <w:kern w:val="44"/>
          <w:sz w:val="24"/>
          <w:lang w:val="zh-CN"/>
        </w:rPr>
        <w:t xml:space="preserve"> 生活</w:t>
      </w:r>
      <w:r>
        <w:rPr>
          <w:rFonts w:hint="eastAsia" w:ascii="宋体" w:hAnsi="宋体"/>
          <w:bCs/>
          <w:kern w:val="44"/>
          <w:sz w:val="24"/>
          <w:lang w:val="zh-CN"/>
        </w:rPr>
        <w:t>垃圾（其他垃圾）清运费。</w:t>
      </w:r>
    </w:p>
    <w:p w14:paraId="2DEED565">
      <w:pPr>
        <w:spacing w:line="360" w:lineRule="auto"/>
        <w:ind w:firstLine="480" w:firstLineChars="200"/>
        <w:outlineLvl w:val="0"/>
        <w:rPr>
          <w:rFonts w:ascii="宋体"/>
          <w:bCs/>
          <w:kern w:val="44"/>
          <w:sz w:val="24"/>
          <w:lang w:val="zh-CN"/>
        </w:rPr>
      </w:pPr>
      <w:r>
        <w:rPr>
          <w:rFonts w:ascii="宋体" w:hAnsi="宋体"/>
          <w:bCs/>
          <w:kern w:val="44"/>
          <w:sz w:val="24"/>
          <w:lang w:val="zh-CN"/>
        </w:rPr>
        <w:t>7</w:t>
      </w:r>
      <w:r>
        <w:rPr>
          <w:rFonts w:hint="eastAsia" w:ascii="宋体" w:hAnsi="宋体"/>
          <w:bCs/>
          <w:kern w:val="44"/>
          <w:sz w:val="24"/>
          <w:lang w:val="zh-CN"/>
        </w:rPr>
        <w:t>．化粪清掏费</w:t>
      </w:r>
    </w:p>
    <w:p w14:paraId="735FC3C3">
      <w:pPr>
        <w:spacing w:line="360" w:lineRule="auto"/>
        <w:ind w:firstLine="480" w:firstLineChars="200"/>
        <w:outlineLvl w:val="0"/>
        <w:rPr>
          <w:rFonts w:ascii="宋体"/>
          <w:bCs/>
          <w:kern w:val="44"/>
          <w:sz w:val="24"/>
          <w:lang w:val="zh-CN"/>
        </w:rPr>
      </w:pPr>
      <w:r>
        <w:rPr>
          <w:rFonts w:ascii="宋体" w:hAnsi="宋体"/>
          <w:bCs/>
          <w:kern w:val="44"/>
          <w:sz w:val="24"/>
          <w:lang w:val="zh-CN"/>
        </w:rPr>
        <w:t>8</w:t>
      </w:r>
      <w:r>
        <w:rPr>
          <w:rFonts w:hint="eastAsia" w:ascii="宋体" w:hAnsi="宋体"/>
          <w:bCs/>
          <w:kern w:val="44"/>
          <w:sz w:val="24"/>
          <w:lang w:val="zh-CN"/>
        </w:rPr>
        <w:t>．有关仪器仪表检测</w:t>
      </w:r>
    </w:p>
    <w:p w14:paraId="18D7620A">
      <w:pPr>
        <w:spacing w:before="240" w:beforeLines="100" w:line="360" w:lineRule="auto"/>
        <w:outlineLvl w:val="0"/>
        <w:rPr>
          <w:rFonts w:ascii="宋体"/>
          <w:b/>
          <w:bCs/>
          <w:kern w:val="44"/>
          <w:sz w:val="24"/>
          <w:lang w:val="zh-CN"/>
        </w:rPr>
      </w:pPr>
      <w:r>
        <w:rPr>
          <w:rFonts w:hint="eastAsia" w:ascii="宋体" w:hAnsi="宋体"/>
          <w:b/>
          <w:bCs/>
          <w:kern w:val="44"/>
          <w:sz w:val="24"/>
          <w:lang w:val="zh-CN"/>
        </w:rPr>
        <w:t>七、物业管理服务费</w:t>
      </w:r>
    </w:p>
    <w:p w14:paraId="66D49C53">
      <w:pPr>
        <w:spacing w:line="360" w:lineRule="auto"/>
        <w:ind w:firstLine="480" w:firstLineChars="200"/>
        <w:outlineLvl w:val="0"/>
        <w:rPr>
          <w:rFonts w:ascii="宋体" w:hAnsi="宋体"/>
          <w:bCs/>
          <w:kern w:val="44"/>
          <w:sz w:val="24"/>
          <w:lang w:val="zh-CN"/>
        </w:rPr>
      </w:pPr>
      <w:r>
        <w:rPr>
          <w:rFonts w:ascii="宋体" w:hAnsi="宋体"/>
          <w:bCs/>
          <w:kern w:val="44"/>
          <w:sz w:val="24"/>
          <w:lang w:val="zh-CN"/>
        </w:rPr>
        <w:t>1</w:t>
      </w:r>
      <w:r>
        <w:rPr>
          <w:rFonts w:hint="eastAsia" w:ascii="宋体" w:hAnsi="宋体"/>
          <w:bCs/>
          <w:kern w:val="44"/>
          <w:sz w:val="24"/>
          <w:lang w:val="zh-CN"/>
        </w:rPr>
        <w:t>．物业管理服务费是中标人为采购人提供日常综合物业服务所需的费用，合同最终金额以中标价格的金额计算。</w:t>
      </w:r>
    </w:p>
    <w:p w14:paraId="10AA958B">
      <w:pPr>
        <w:spacing w:line="360" w:lineRule="auto"/>
        <w:ind w:firstLine="480" w:firstLineChars="200"/>
        <w:outlineLvl w:val="0"/>
        <w:rPr>
          <w:rFonts w:ascii="宋体" w:hAnsi="宋体"/>
          <w:bCs/>
          <w:kern w:val="44"/>
          <w:sz w:val="24"/>
          <w:lang w:val="zh-CN"/>
        </w:rPr>
      </w:pPr>
      <w:r>
        <w:rPr>
          <w:rFonts w:hint="eastAsia" w:ascii="宋体" w:hAnsi="宋体"/>
          <w:bCs/>
          <w:kern w:val="44"/>
          <w:sz w:val="24"/>
          <w:lang w:val="zh-CN"/>
        </w:rPr>
        <w:t>该物业费已经包括本物业的所有费用内容。中标人不得以任何理由要求采购人支付已核定物业管理服务费用之外的费用。但由于采购人原因或政府行为需修正或增加物业管理内容及范围的情况除外。如中途发生增减项目，其费用由双方协商解决。</w:t>
      </w:r>
    </w:p>
    <w:p w14:paraId="7B437F08">
      <w:pPr>
        <w:spacing w:line="360" w:lineRule="auto"/>
        <w:ind w:firstLine="480" w:firstLineChars="200"/>
        <w:outlineLvl w:val="0"/>
        <w:rPr>
          <w:rFonts w:ascii="宋体" w:hAnsi="宋体"/>
          <w:bCs/>
          <w:kern w:val="44"/>
          <w:sz w:val="24"/>
          <w:lang w:val="zh-CN"/>
        </w:rPr>
      </w:pPr>
      <w:r>
        <w:rPr>
          <w:rFonts w:ascii="宋体" w:hAnsi="宋体"/>
          <w:bCs/>
          <w:kern w:val="44"/>
          <w:sz w:val="24"/>
          <w:lang w:val="zh-CN"/>
        </w:rPr>
        <w:t>2</w:t>
      </w:r>
      <w:r>
        <w:rPr>
          <w:rFonts w:hint="eastAsia" w:ascii="宋体" w:hAnsi="宋体"/>
          <w:bCs/>
          <w:kern w:val="44"/>
          <w:sz w:val="24"/>
          <w:lang w:val="zh-CN"/>
        </w:rPr>
        <w:t>．物业服务费按季度支付。采购人在合同签订</w:t>
      </w:r>
      <w:r>
        <w:rPr>
          <w:rFonts w:ascii="宋体" w:hAnsi="宋体"/>
          <w:bCs/>
          <w:kern w:val="44"/>
          <w:sz w:val="24"/>
          <w:lang w:val="zh-CN"/>
        </w:rPr>
        <w:t>10</w:t>
      </w:r>
      <w:r>
        <w:rPr>
          <w:rFonts w:hint="eastAsia" w:ascii="宋体" w:hAnsi="宋体"/>
          <w:bCs/>
          <w:kern w:val="44"/>
          <w:sz w:val="24"/>
          <w:lang w:val="zh-CN"/>
        </w:rPr>
        <w:t>日内向中标人支付第一个工作季度的物业管理服务费。物业管理服务费由甲方按季支付。每个工作季度初</w:t>
      </w:r>
      <w:r>
        <w:rPr>
          <w:rFonts w:ascii="宋体" w:hAnsi="宋体"/>
          <w:bCs/>
          <w:kern w:val="44"/>
          <w:sz w:val="24"/>
          <w:lang w:val="zh-CN"/>
        </w:rPr>
        <w:t>10</w:t>
      </w:r>
      <w:r>
        <w:rPr>
          <w:rFonts w:hint="eastAsia" w:ascii="宋体" w:hAnsi="宋体"/>
          <w:bCs/>
          <w:kern w:val="44"/>
          <w:sz w:val="24"/>
          <w:lang w:val="zh-CN"/>
        </w:rPr>
        <w:t>日内向中标人支付下季度的管理服务费。</w:t>
      </w:r>
    </w:p>
    <w:p w14:paraId="64A6C862">
      <w:pPr>
        <w:spacing w:line="360" w:lineRule="auto"/>
        <w:ind w:firstLine="480" w:firstLineChars="200"/>
        <w:outlineLvl w:val="0"/>
        <w:rPr>
          <w:rFonts w:ascii="宋体" w:hAnsi="宋体"/>
          <w:bCs/>
          <w:kern w:val="44"/>
          <w:sz w:val="24"/>
          <w:lang w:val="zh-CN"/>
        </w:rPr>
      </w:pPr>
      <w:r>
        <w:rPr>
          <w:rFonts w:ascii="宋体" w:hAnsi="宋体"/>
          <w:bCs/>
          <w:kern w:val="44"/>
          <w:sz w:val="24"/>
          <w:lang w:val="zh-CN"/>
        </w:rPr>
        <w:t>3.</w:t>
      </w:r>
      <w:r>
        <w:rPr>
          <w:rFonts w:hint="eastAsia" w:ascii="宋体" w:hAnsi="宋体"/>
          <w:bCs/>
          <w:kern w:val="44"/>
          <w:sz w:val="24"/>
          <w:lang w:val="zh-CN"/>
        </w:rPr>
        <w:t>上述费用自合同生效且财政拨款到账后分阶段支付。采购人支付费用前，中标人应开具并提供正规等额发票。因中标人延迟开具符合本补充协议要求的发票而致使采购人延迟付款的，采购人不承担违约责任。</w:t>
      </w:r>
    </w:p>
    <w:p w14:paraId="2C3BC8C0">
      <w:pPr>
        <w:spacing w:line="360" w:lineRule="auto"/>
        <w:ind w:firstLine="456" w:firstLineChars="200"/>
        <w:outlineLvl w:val="0"/>
        <w:rPr>
          <w:rFonts w:ascii="宋体"/>
          <w:bCs/>
          <w:spacing w:val="-6"/>
          <w:kern w:val="44"/>
          <w:sz w:val="24"/>
          <w:lang w:val="zh-CN"/>
        </w:rPr>
      </w:pPr>
    </w:p>
    <w:p w14:paraId="0D52E8A5">
      <w:pPr>
        <w:spacing w:line="360" w:lineRule="auto"/>
        <w:outlineLvl w:val="0"/>
        <w:rPr>
          <w:rFonts w:ascii="宋体"/>
          <w:b/>
          <w:sz w:val="24"/>
        </w:rPr>
      </w:pPr>
      <w:r>
        <w:rPr>
          <w:rFonts w:hint="eastAsia" w:ascii="宋体" w:hAnsi="宋体"/>
          <w:b/>
          <w:bCs/>
          <w:spacing w:val="-6"/>
          <w:kern w:val="44"/>
          <w:sz w:val="24"/>
          <w:lang w:val="zh-CN"/>
        </w:rPr>
        <w:t>八、</w:t>
      </w:r>
      <w:r>
        <w:rPr>
          <w:rFonts w:hint="eastAsia" w:ascii="宋体" w:hAnsi="宋体"/>
          <w:b/>
          <w:sz w:val="24"/>
        </w:rPr>
        <w:t>验收标准</w:t>
      </w:r>
      <w:r>
        <w:rPr>
          <w:rFonts w:ascii="宋体" w:hAnsi="宋体"/>
          <w:b/>
          <w:sz w:val="24"/>
        </w:rPr>
        <w:t xml:space="preserve"> </w:t>
      </w:r>
    </w:p>
    <w:p w14:paraId="065176E9">
      <w:pPr>
        <w:spacing w:line="360" w:lineRule="auto"/>
        <w:outlineLvl w:val="0"/>
        <w:rPr>
          <w:rFonts w:ascii="宋体"/>
          <w:sz w:val="24"/>
        </w:rPr>
      </w:pPr>
      <w:r>
        <w:rPr>
          <w:rFonts w:ascii="宋体" w:hAnsi="宋体"/>
          <w:sz w:val="24"/>
        </w:rPr>
        <w:t>1</w:t>
      </w:r>
      <w:r>
        <w:rPr>
          <w:rFonts w:hint="eastAsia" w:ascii="宋体" w:hAnsi="宋体"/>
          <w:sz w:val="24"/>
        </w:rPr>
        <w:t>．房屋完好率达到</w:t>
      </w:r>
      <w:r>
        <w:rPr>
          <w:rFonts w:ascii="宋体" w:hAnsi="宋体"/>
          <w:sz w:val="24"/>
        </w:rPr>
        <w:t xml:space="preserve"> 100%</w:t>
      </w:r>
      <w:r>
        <w:rPr>
          <w:rFonts w:hint="eastAsia" w:ascii="宋体" w:hAnsi="宋体"/>
          <w:sz w:val="24"/>
        </w:rPr>
        <w:t>；</w:t>
      </w:r>
      <w:r>
        <w:rPr>
          <w:rFonts w:ascii="宋体" w:hAnsi="宋体"/>
          <w:sz w:val="24"/>
        </w:rPr>
        <w:t xml:space="preserve"> </w:t>
      </w:r>
    </w:p>
    <w:p w14:paraId="0352FABD">
      <w:pPr>
        <w:spacing w:line="360" w:lineRule="auto"/>
        <w:outlineLvl w:val="0"/>
        <w:rPr>
          <w:rFonts w:ascii="宋体"/>
          <w:sz w:val="24"/>
        </w:rPr>
      </w:pPr>
      <w:r>
        <w:rPr>
          <w:rFonts w:ascii="宋体" w:hAnsi="宋体"/>
          <w:sz w:val="24"/>
        </w:rPr>
        <w:t>2</w:t>
      </w:r>
      <w:r>
        <w:rPr>
          <w:rFonts w:hint="eastAsia" w:ascii="宋体" w:hAnsi="宋体"/>
          <w:sz w:val="24"/>
        </w:rPr>
        <w:t>．设备完好率达到</w:t>
      </w:r>
      <w:r>
        <w:rPr>
          <w:rFonts w:ascii="宋体" w:hAnsi="宋体"/>
          <w:sz w:val="24"/>
        </w:rPr>
        <w:t xml:space="preserve"> 100%</w:t>
      </w:r>
      <w:r>
        <w:rPr>
          <w:rFonts w:hint="eastAsia" w:ascii="宋体" w:hAnsi="宋体"/>
          <w:sz w:val="24"/>
        </w:rPr>
        <w:t>；</w:t>
      </w:r>
      <w:r>
        <w:rPr>
          <w:rFonts w:ascii="宋体" w:hAnsi="宋体"/>
          <w:sz w:val="24"/>
        </w:rPr>
        <w:t xml:space="preserve"> </w:t>
      </w:r>
    </w:p>
    <w:p w14:paraId="77381DC7">
      <w:pPr>
        <w:spacing w:line="360" w:lineRule="auto"/>
        <w:outlineLvl w:val="0"/>
        <w:rPr>
          <w:rFonts w:ascii="宋体"/>
          <w:sz w:val="24"/>
        </w:rPr>
      </w:pPr>
      <w:r>
        <w:rPr>
          <w:rFonts w:ascii="宋体" w:hAnsi="宋体"/>
          <w:sz w:val="24"/>
        </w:rPr>
        <w:t>3</w:t>
      </w:r>
      <w:r>
        <w:rPr>
          <w:rFonts w:hint="eastAsia" w:ascii="宋体" w:hAnsi="宋体"/>
          <w:sz w:val="24"/>
        </w:rPr>
        <w:t>．报修及时率</w:t>
      </w:r>
      <w:r>
        <w:rPr>
          <w:rFonts w:ascii="宋体" w:hAnsi="宋体"/>
          <w:sz w:val="24"/>
        </w:rPr>
        <w:t xml:space="preserve"> 100%</w:t>
      </w:r>
      <w:r>
        <w:rPr>
          <w:rFonts w:hint="eastAsia" w:ascii="宋体" w:hAnsi="宋体"/>
          <w:sz w:val="24"/>
        </w:rPr>
        <w:t>，返修率</w:t>
      </w:r>
      <w:r>
        <w:rPr>
          <w:rFonts w:hint="eastAsia" w:ascii="宋体"/>
          <w:sz w:val="24"/>
        </w:rPr>
        <w:t>≤</w:t>
      </w:r>
      <w:r>
        <w:rPr>
          <w:rFonts w:ascii="宋体" w:hAnsi="宋体"/>
          <w:sz w:val="24"/>
        </w:rPr>
        <w:t>1%</w:t>
      </w:r>
      <w:r>
        <w:rPr>
          <w:rFonts w:hint="eastAsia" w:ascii="宋体" w:hAnsi="宋体"/>
          <w:sz w:val="24"/>
        </w:rPr>
        <w:t>；</w:t>
      </w:r>
      <w:r>
        <w:rPr>
          <w:rFonts w:ascii="宋体" w:hAnsi="宋体"/>
          <w:sz w:val="24"/>
        </w:rPr>
        <w:t xml:space="preserve"> </w:t>
      </w:r>
    </w:p>
    <w:p w14:paraId="19B9C40E">
      <w:pPr>
        <w:spacing w:line="360" w:lineRule="auto"/>
        <w:outlineLvl w:val="0"/>
        <w:rPr>
          <w:rFonts w:ascii="宋体"/>
          <w:sz w:val="24"/>
        </w:rPr>
      </w:pPr>
      <w:r>
        <w:rPr>
          <w:rFonts w:ascii="宋体" w:hAnsi="宋体"/>
          <w:sz w:val="24"/>
        </w:rPr>
        <w:t>4</w:t>
      </w:r>
      <w:r>
        <w:rPr>
          <w:rFonts w:hint="eastAsia" w:ascii="宋体" w:hAnsi="宋体"/>
          <w:sz w:val="24"/>
        </w:rPr>
        <w:t>．有效投诉</w:t>
      </w:r>
      <w:r>
        <w:rPr>
          <w:rFonts w:hint="eastAsia" w:ascii="宋体"/>
          <w:sz w:val="24"/>
        </w:rPr>
        <w:t>≤</w:t>
      </w:r>
      <w:r>
        <w:rPr>
          <w:rFonts w:ascii="宋体" w:hAnsi="宋体"/>
          <w:sz w:val="24"/>
        </w:rPr>
        <w:t>1%</w:t>
      </w:r>
      <w:r>
        <w:rPr>
          <w:rFonts w:hint="eastAsia" w:ascii="宋体" w:hAnsi="宋体"/>
          <w:sz w:val="24"/>
        </w:rPr>
        <w:t>，处理率</w:t>
      </w:r>
      <w:r>
        <w:rPr>
          <w:rFonts w:ascii="宋体" w:hAnsi="宋体"/>
          <w:sz w:val="24"/>
        </w:rPr>
        <w:t xml:space="preserve"> 100%</w:t>
      </w:r>
      <w:r>
        <w:rPr>
          <w:rFonts w:hint="eastAsia" w:ascii="宋体" w:hAnsi="宋体"/>
          <w:sz w:val="24"/>
        </w:rPr>
        <w:t>；</w:t>
      </w:r>
      <w:r>
        <w:rPr>
          <w:rFonts w:ascii="宋体" w:hAnsi="宋体"/>
          <w:sz w:val="24"/>
        </w:rPr>
        <w:t xml:space="preserve"> </w:t>
      </w:r>
    </w:p>
    <w:p w14:paraId="2A59FCB8">
      <w:pPr>
        <w:spacing w:line="360" w:lineRule="auto"/>
        <w:outlineLvl w:val="0"/>
        <w:rPr>
          <w:rFonts w:ascii="宋体"/>
          <w:sz w:val="24"/>
        </w:rPr>
      </w:pPr>
      <w:r>
        <w:rPr>
          <w:rFonts w:ascii="宋体" w:hAnsi="宋体"/>
          <w:sz w:val="24"/>
        </w:rPr>
        <w:t>5</w:t>
      </w:r>
      <w:r>
        <w:rPr>
          <w:rFonts w:hint="eastAsia" w:ascii="宋体" w:hAnsi="宋体"/>
          <w:sz w:val="24"/>
        </w:rPr>
        <w:t>．绿化工作满意度</w:t>
      </w:r>
      <w:r>
        <w:rPr>
          <w:rFonts w:hint="eastAsia" w:ascii="宋体"/>
          <w:sz w:val="24"/>
        </w:rPr>
        <w:t>≥</w:t>
      </w:r>
      <w:r>
        <w:rPr>
          <w:rFonts w:ascii="宋体" w:hAnsi="宋体"/>
          <w:sz w:val="24"/>
        </w:rPr>
        <w:t>98%</w:t>
      </w:r>
      <w:r>
        <w:rPr>
          <w:rFonts w:hint="eastAsia" w:ascii="宋体" w:hAnsi="宋体"/>
          <w:sz w:val="24"/>
        </w:rPr>
        <w:t>；</w:t>
      </w:r>
    </w:p>
    <w:p w14:paraId="00E4E25C">
      <w:pPr>
        <w:spacing w:line="360" w:lineRule="auto"/>
        <w:outlineLvl w:val="0"/>
        <w:rPr>
          <w:rFonts w:ascii="宋体"/>
          <w:sz w:val="24"/>
        </w:rPr>
      </w:pPr>
      <w:r>
        <w:rPr>
          <w:rFonts w:ascii="宋体" w:hAnsi="宋体"/>
          <w:sz w:val="24"/>
        </w:rPr>
        <w:t>6</w:t>
      </w:r>
      <w:r>
        <w:rPr>
          <w:rFonts w:hint="eastAsia" w:ascii="宋体" w:hAnsi="宋体"/>
          <w:sz w:val="24"/>
        </w:rPr>
        <w:t>．内部职工对物业工作满意率</w:t>
      </w:r>
      <w:r>
        <w:rPr>
          <w:rFonts w:hint="eastAsia" w:ascii="宋体"/>
          <w:sz w:val="24"/>
        </w:rPr>
        <w:t>≥</w:t>
      </w:r>
      <w:r>
        <w:rPr>
          <w:rFonts w:ascii="宋体" w:hAnsi="宋体"/>
          <w:sz w:val="24"/>
        </w:rPr>
        <w:t>98%</w:t>
      </w:r>
      <w:r>
        <w:rPr>
          <w:rFonts w:hint="eastAsia" w:ascii="宋体" w:hAnsi="宋体"/>
          <w:sz w:val="24"/>
        </w:rPr>
        <w:t>；</w:t>
      </w:r>
      <w:r>
        <w:rPr>
          <w:rFonts w:ascii="宋体" w:hAnsi="宋体"/>
          <w:sz w:val="24"/>
        </w:rPr>
        <w:t xml:space="preserve"> </w:t>
      </w:r>
    </w:p>
    <w:p w14:paraId="55A1B955">
      <w:pPr>
        <w:spacing w:line="360" w:lineRule="auto"/>
        <w:outlineLvl w:val="0"/>
        <w:rPr>
          <w:rFonts w:ascii="宋体"/>
          <w:sz w:val="24"/>
        </w:rPr>
      </w:pPr>
      <w:r>
        <w:rPr>
          <w:rFonts w:ascii="宋体" w:hAnsi="宋体"/>
          <w:sz w:val="24"/>
        </w:rPr>
        <w:t>7</w:t>
      </w:r>
      <w:r>
        <w:rPr>
          <w:rFonts w:hint="eastAsia" w:ascii="宋体" w:hAnsi="宋体"/>
          <w:sz w:val="24"/>
        </w:rPr>
        <w:t>．外来人员满意率</w:t>
      </w:r>
      <w:r>
        <w:rPr>
          <w:rFonts w:hint="eastAsia" w:ascii="宋体"/>
          <w:sz w:val="24"/>
        </w:rPr>
        <w:t>≥</w:t>
      </w:r>
      <w:r>
        <w:rPr>
          <w:rFonts w:ascii="宋体" w:hAnsi="宋体"/>
          <w:sz w:val="24"/>
        </w:rPr>
        <w:t>98%</w:t>
      </w:r>
      <w:r>
        <w:rPr>
          <w:rFonts w:hint="eastAsia" w:ascii="宋体" w:hAnsi="宋体"/>
          <w:sz w:val="24"/>
        </w:rPr>
        <w:t>；</w:t>
      </w:r>
      <w:r>
        <w:rPr>
          <w:rFonts w:ascii="宋体" w:hAnsi="宋体"/>
          <w:sz w:val="24"/>
        </w:rPr>
        <w:t xml:space="preserve"> </w:t>
      </w:r>
    </w:p>
    <w:p w14:paraId="4BA83DB7">
      <w:pPr>
        <w:spacing w:line="360" w:lineRule="auto"/>
        <w:outlineLvl w:val="0"/>
        <w:rPr>
          <w:rFonts w:ascii="宋体"/>
          <w:sz w:val="24"/>
        </w:rPr>
      </w:pPr>
      <w:r>
        <w:rPr>
          <w:rFonts w:ascii="宋体" w:hAnsi="宋体"/>
          <w:sz w:val="24"/>
        </w:rPr>
        <w:t>8</w:t>
      </w:r>
      <w:r>
        <w:rPr>
          <w:rFonts w:hint="eastAsia" w:ascii="宋体" w:hAnsi="宋体"/>
          <w:sz w:val="24"/>
        </w:rPr>
        <w:t>．杜绝生产安全责任事故、杜绝失泄密事件、杜绝刑事案件。</w:t>
      </w:r>
    </w:p>
    <w:p w14:paraId="58062C8C">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B4E05"/>
    <w:rsid w:val="436B4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2025-06-13T08:01:00Z</dcterms:created>
  <dc:creator>柠檬不萌</dc:creator>
  <cp:lastModifiedBy>柠檬不萌</cp:lastModifiedBy>
  <dcterms:modified xsi:type="dcterms:W3CDTF">2025-06-13T08:01:37Z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C1E0F9B01D0A416DBE798E636FB1D64D_11</vt:lpwstr>
  </property>
  <property fmtid="{D5CDD505-2E9C-101B-9397-08002B2CF9AE}" pid="4" name="KSOTemplateDocerSaveRecord">
    <vt:lpwstr>eyJoZGlkIjoiZTljYTM5NzU5NjdjYmQxMzFlODI2NzI5ZTQ0Njg4NGMiLCJ1c2VySWQiOiIzNDcyNzI1OTkifQ==</vt:lpwstr>
  </property>
</Properties>
</file>