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DDFE5">
      <w:pPr>
        <w:spacing w:line="360" w:lineRule="auto"/>
        <w:jc w:val="center"/>
        <w:outlineLvl w:val="0"/>
        <w:rPr>
          <w:b/>
          <w:color w:val="auto"/>
          <w:sz w:val="36"/>
          <w:szCs w:val="36"/>
          <w:highlight w:val="none"/>
        </w:rPr>
      </w:pPr>
      <w:bookmarkStart w:id="0" w:name="_Toc202282534"/>
      <w:r>
        <w:rPr>
          <w:b/>
          <w:color w:val="auto"/>
          <w:sz w:val="36"/>
          <w:szCs w:val="36"/>
          <w:highlight w:val="none"/>
        </w:rPr>
        <w:t>第五章   采购需求</w:t>
      </w:r>
      <w:r>
        <w:rPr>
          <w:rStyle w:val="6"/>
          <w:color w:val="auto"/>
          <w:highlight w:val="none"/>
        </w:rPr>
        <w:footnoteReference w:id="0"/>
      </w:r>
      <w:bookmarkEnd w:id="0"/>
    </w:p>
    <w:p w14:paraId="460CC1A7">
      <w:pPr>
        <w:jc w:val="center"/>
        <w:rPr>
          <w:bCs/>
          <w:color w:val="auto"/>
          <w:sz w:val="24"/>
          <w:highlight w:val="none"/>
        </w:rPr>
      </w:pPr>
    </w:p>
    <w:p w14:paraId="4EF43DF3">
      <w:pPr>
        <w:jc w:val="center"/>
        <w:rPr>
          <w:rFonts w:hint="eastAsia" w:ascii="宋体" w:hAnsi="宋体"/>
          <w:bCs/>
          <w:color w:val="auto"/>
          <w:sz w:val="24"/>
          <w:highlight w:val="none"/>
        </w:rPr>
      </w:pPr>
      <w:r>
        <w:rPr>
          <w:rFonts w:hint="eastAsia" w:ascii="宋体" w:hAnsi="宋体"/>
          <w:bCs/>
          <w:color w:val="auto"/>
          <w:sz w:val="24"/>
          <w:highlight w:val="none"/>
        </w:rPr>
        <w:t>1包</w:t>
      </w:r>
    </w:p>
    <w:p w14:paraId="5D08F740">
      <w:pPr>
        <w:pStyle w:val="7"/>
        <w:numPr>
          <w:ilvl w:val="0"/>
          <w:numId w:val="1"/>
        </w:numPr>
        <w:spacing w:line="360" w:lineRule="auto"/>
        <w:ind w:firstLineChars="0"/>
        <w:contextualSpacing/>
        <w:rPr>
          <w:rFonts w:ascii="宋体" w:hAnsi="宋体"/>
          <w:b/>
          <w:color w:val="auto"/>
          <w:sz w:val="24"/>
          <w:szCs w:val="24"/>
          <w:highlight w:val="none"/>
        </w:rPr>
      </w:pPr>
      <w:r>
        <w:rPr>
          <w:rFonts w:ascii="宋体" w:hAnsi="宋体"/>
          <w:b/>
          <w:color w:val="auto"/>
          <w:sz w:val="24"/>
          <w:szCs w:val="24"/>
          <w:highlight w:val="none"/>
        </w:rPr>
        <w:t>采购标的</w:t>
      </w:r>
    </w:p>
    <w:p w14:paraId="42EE8776">
      <w:pPr>
        <w:spacing w:line="360" w:lineRule="auto"/>
        <w:contextualSpacing/>
        <w:rPr>
          <w:rFonts w:ascii="宋体" w:hAnsi="宋体"/>
          <w:bCs/>
          <w:color w:val="auto"/>
          <w:sz w:val="24"/>
          <w:highlight w:val="none"/>
        </w:rPr>
      </w:pPr>
      <w:r>
        <w:rPr>
          <w:rFonts w:ascii="宋体" w:hAnsi="宋体"/>
          <w:bCs/>
          <w:color w:val="auto"/>
          <w:sz w:val="24"/>
          <w:highlight w:val="none"/>
        </w:rPr>
        <w:t>1. 采购标的（货物需求一览表或简要服务内容及数量）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2"/>
        <w:gridCol w:w="785"/>
        <w:gridCol w:w="1859"/>
        <w:gridCol w:w="2268"/>
        <w:gridCol w:w="2268"/>
      </w:tblGrid>
      <w:tr w14:paraId="630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8023870">
            <w:pPr>
              <w:spacing w:line="360" w:lineRule="auto"/>
              <w:contextualSpacing/>
              <w:rPr>
                <w:rFonts w:ascii="宋体" w:hAnsi="宋体"/>
                <w:bCs/>
                <w:color w:val="auto"/>
                <w:sz w:val="24"/>
                <w:highlight w:val="none"/>
              </w:rPr>
            </w:pPr>
            <w:r>
              <w:rPr>
                <w:rFonts w:hint="eastAsia" w:ascii="宋体" w:hAnsi="宋体"/>
                <w:bCs/>
                <w:color w:val="auto"/>
                <w:sz w:val="24"/>
                <w:highlight w:val="none"/>
              </w:rPr>
              <w:t>序号</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EC50014">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货物名称</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76B0F354">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数量</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7B23F5B8">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中小企业划分标准所属行业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A26B81">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备注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199063">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是否接受进口产品投标</w:t>
            </w:r>
          </w:p>
        </w:tc>
      </w:tr>
      <w:tr w14:paraId="1F42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17A441A0">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1</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9290D54">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新能源轿车-1</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73A685AF">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54辆</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5FE2634B">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工业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EC2E3F3">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lang w:bidi="ar"/>
              </w:rPr>
              <w:t>核心产品（单车预算17.98万元，54辆，总预算970.92万元，含购置税。）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76553B">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否</w:t>
            </w:r>
          </w:p>
        </w:tc>
      </w:tr>
    </w:tbl>
    <w:p w14:paraId="50D29DFF">
      <w:pPr>
        <w:spacing w:line="360" w:lineRule="auto"/>
        <w:contextualSpacing/>
        <w:rPr>
          <w:rFonts w:ascii="宋体" w:hAnsi="宋体"/>
          <w:bCs/>
          <w:color w:val="auto"/>
          <w:sz w:val="24"/>
          <w:highlight w:val="none"/>
        </w:rPr>
      </w:pPr>
    </w:p>
    <w:p w14:paraId="0C2F1171">
      <w:pPr>
        <w:spacing w:line="360" w:lineRule="auto"/>
        <w:contextualSpacing/>
        <w:rPr>
          <w:rFonts w:ascii="宋体" w:hAnsi="宋体"/>
          <w:bCs/>
          <w:color w:val="auto"/>
          <w:sz w:val="24"/>
          <w:highlight w:val="none"/>
        </w:rPr>
      </w:pPr>
      <w:r>
        <w:rPr>
          <w:rFonts w:ascii="宋体" w:hAnsi="宋体"/>
          <w:bCs/>
          <w:color w:val="auto"/>
          <w:sz w:val="24"/>
          <w:highlight w:val="none"/>
        </w:rPr>
        <w:t>2. 项目背景/项目概述</w:t>
      </w:r>
    </w:p>
    <w:p w14:paraId="317BCE02">
      <w:pPr>
        <w:spacing w:line="360" w:lineRule="auto"/>
        <w:ind w:firstLine="482"/>
        <w:contextualSpacing/>
        <w:rPr>
          <w:rFonts w:ascii="宋体" w:hAnsi="宋体"/>
          <w:b/>
          <w:color w:val="auto"/>
          <w:sz w:val="24"/>
          <w:highlight w:val="none"/>
        </w:rPr>
      </w:pPr>
      <w:r>
        <w:rPr>
          <w:rFonts w:hint="eastAsia" w:ascii="宋体" w:hAnsi="宋体"/>
          <w:b/>
          <w:color w:val="auto"/>
          <w:sz w:val="24"/>
          <w:highlight w:val="none"/>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14:paraId="66A7446A">
      <w:pPr>
        <w:spacing w:line="360" w:lineRule="auto"/>
        <w:ind w:firstLine="482"/>
        <w:contextualSpacing/>
        <w:rPr>
          <w:rFonts w:ascii="宋体" w:hAnsi="宋体"/>
          <w:b/>
          <w:color w:val="auto"/>
          <w:sz w:val="24"/>
          <w:highlight w:val="none"/>
        </w:rPr>
      </w:pPr>
    </w:p>
    <w:p w14:paraId="184EB398">
      <w:pPr>
        <w:pStyle w:val="7"/>
        <w:numPr>
          <w:ilvl w:val="0"/>
          <w:numId w:val="1"/>
        </w:numPr>
        <w:spacing w:line="360" w:lineRule="auto"/>
        <w:ind w:firstLineChars="0"/>
        <w:contextualSpacing/>
        <w:rPr>
          <w:rFonts w:ascii="宋体" w:hAnsi="宋体"/>
          <w:b/>
          <w:color w:val="auto"/>
          <w:sz w:val="24"/>
          <w:szCs w:val="24"/>
          <w:highlight w:val="none"/>
        </w:rPr>
      </w:pPr>
      <w:r>
        <w:rPr>
          <w:rFonts w:ascii="宋体" w:hAnsi="宋体"/>
          <w:b/>
          <w:color w:val="auto"/>
          <w:sz w:val="24"/>
          <w:szCs w:val="24"/>
          <w:highlight w:val="none"/>
        </w:rPr>
        <w:t>商务要求</w:t>
      </w:r>
    </w:p>
    <w:p w14:paraId="2CD7CD8D">
      <w:pPr>
        <w:spacing w:line="360" w:lineRule="auto"/>
        <w:contextualSpacing/>
        <w:rPr>
          <w:rFonts w:ascii="宋体" w:hAnsi="宋体"/>
          <w:i/>
          <w:color w:val="auto"/>
          <w:sz w:val="24"/>
          <w:highlight w:val="none"/>
        </w:rPr>
      </w:pPr>
      <w:r>
        <w:rPr>
          <w:rFonts w:ascii="宋体" w:hAnsi="宋体"/>
          <w:color w:val="auto"/>
          <w:sz w:val="24"/>
          <w:highlight w:val="none"/>
        </w:rPr>
        <w:t>1. 交付（实施）的时间（期限）和地点（范围）</w:t>
      </w:r>
    </w:p>
    <w:p w14:paraId="0550B4D6">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 1 交货期：签订合同之日起30日内（特殊情况以合同为准）。</w:t>
      </w:r>
    </w:p>
    <w:p w14:paraId="72726AD0">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交货地点：采购人指定地点 （特殊情况以合同为准）。</w:t>
      </w:r>
    </w:p>
    <w:p w14:paraId="0FCE2E31">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1.3 提供制造商完整的随车资料、随车工具，包括完整的使用和维修手册等。</w:t>
      </w:r>
    </w:p>
    <w:p w14:paraId="28615C2F">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1.4 特别要求：交货时要求投标人就所投产品提供产品说明书。</w:t>
      </w:r>
    </w:p>
    <w:p w14:paraId="0B30729B">
      <w:pPr>
        <w:spacing w:line="360" w:lineRule="auto"/>
        <w:contextualSpacing/>
        <w:rPr>
          <w:rFonts w:hint="eastAsia" w:ascii="宋体" w:hAnsi="宋体"/>
          <w:bCs/>
          <w:iCs/>
          <w:color w:val="auto"/>
          <w:sz w:val="24"/>
          <w:highlight w:val="none"/>
        </w:rPr>
      </w:pPr>
    </w:p>
    <w:p w14:paraId="0437BB8B">
      <w:pPr>
        <w:spacing w:line="360" w:lineRule="auto"/>
        <w:contextualSpacing/>
        <w:rPr>
          <w:rFonts w:ascii="宋体" w:hAnsi="宋体"/>
          <w:color w:val="auto"/>
          <w:sz w:val="24"/>
          <w:highlight w:val="none"/>
        </w:rPr>
      </w:pPr>
      <w:r>
        <w:rPr>
          <w:rFonts w:ascii="宋体" w:hAnsi="宋体"/>
          <w:color w:val="auto"/>
          <w:sz w:val="24"/>
          <w:highlight w:val="none"/>
        </w:rPr>
        <w:t>2. 付款条件（进度和方式）</w:t>
      </w:r>
    </w:p>
    <w:p w14:paraId="4C147E4F">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车辆上完牌照经查验无质量问题，验收合格后15个工作日内，采购人向中标人支付合同总额的100%（特殊情况以合同为准），采购人付款前中标人需提供相应金额的正式发票、购置税票（或缴税证明）。</w:t>
      </w:r>
    </w:p>
    <w:p w14:paraId="0C3A7115">
      <w:pPr>
        <w:spacing w:line="360" w:lineRule="auto"/>
        <w:contextualSpacing/>
        <w:rPr>
          <w:rFonts w:hint="eastAsia" w:ascii="宋体" w:hAnsi="宋体"/>
          <w:bCs/>
          <w:color w:val="auto"/>
          <w:sz w:val="24"/>
          <w:highlight w:val="none"/>
        </w:rPr>
      </w:pPr>
    </w:p>
    <w:p w14:paraId="7743E6A7">
      <w:pPr>
        <w:spacing w:line="360" w:lineRule="auto"/>
        <w:contextualSpacing/>
        <w:rPr>
          <w:rFonts w:ascii="宋体" w:hAnsi="宋体"/>
          <w:color w:val="auto"/>
          <w:sz w:val="24"/>
          <w:highlight w:val="none"/>
        </w:rPr>
      </w:pPr>
    </w:p>
    <w:p w14:paraId="6A2D248B">
      <w:pPr>
        <w:spacing w:line="360" w:lineRule="auto"/>
        <w:contextualSpacing/>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售后服务（质保期）</w:t>
      </w:r>
    </w:p>
    <w:p w14:paraId="71B9708A">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14:paraId="1E2C2A87">
      <w:pPr>
        <w:spacing w:line="360" w:lineRule="auto"/>
        <w:ind w:firstLine="480" w:firstLineChars="200"/>
        <w:contextualSpacing/>
        <w:rPr>
          <w:rFonts w:ascii="宋体" w:hAnsi="宋体"/>
          <w:bCs/>
          <w:iCs/>
          <w:color w:val="auto"/>
          <w:sz w:val="24"/>
          <w:highlight w:val="none"/>
        </w:rPr>
      </w:pPr>
      <w:r>
        <w:rPr>
          <w:rFonts w:hint="eastAsia" w:ascii="宋体" w:hAnsi="宋体"/>
          <w:bCs/>
          <w:color w:val="auto"/>
          <w:sz w:val="24"/>
          <w:highlight w:val="none"/>
        </w:rPr>
        <w:t>提供所投产品制造商服务机构情况，包括地址、联系方式及技术人员数量等</w:t>
      </w:r>
      <w:r>
        <w:rPr>
          <w:rFonts w:hint="eastAsia" w:ascii="宋体" w:hAnsi="宋体"/>
          <w:bCs/>
          <w:iCs/>
          <w:color w:val="auto"/>
          <w:sz w:val="24"/>
          <w:highlight w:val="none"/>
        </w:rPr>
        <w:t>。</w:t>
      </w:r>
    </w:p>
    <w:p w14:paraId="04A777F2">
      <w:pPr>
        <w:spacing w:line="360" w:lineRule="auto"/>
        <w:contextualSpacing/>
        <w:rPr>
          <w:rFonts w:hint="eastAsia" w:ascii="宋体" w:hAnsi="宋体"/>
          <w:bCs/>
          <w:color w:val="auto"/>
          <w:sz w:val="24"/>
          <w:highlight w:val="none"/>
        </w:rPr>
      </w:pPr>
    </w:p>
    <w:p w14:paraId="5C65D9B1">
      <w:pPr>
        <w:spacing w:line="360" w:lineRule="auto"/>
        <w:contextualSpacing/>
        <w:rPr>
          <w:rFonts w:ascii="宋体" w:hAnsi="宋体"/>
          <w:color w:val="auto"/>
          <w:sz w:val="24"/>
          <w:highlight w:val="none"/>
        </w:rPr>
      </w:pPr>
    </w:p>
    <w:p w14:paraId="503D7739">
      <w:pPr>
        <w:spacing w:line="360" w:lineRule="auto"/>
        <w:contextualSpacing/>
        <w:rPr>
          <w:rFonts w:hint="eastAsia" w:ascii="宋体" w:hAnsi="宋体"/>
          <w:b/>
          <w:i/>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报价要求</w:t>
      </w:r>
    </w:p>
    <w:p w14:paraId="6A43979D">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4.1 投标人的报价应包括：车辆及附件货款、运输费、运输保险费、装卸费、安装调试费、车辆购置税等。不包含装具费用、机动车保险费用。投标人所报价格为最终优惠价格。</w:t>
      </w:r>
    </w:p>
    <w:p w14:paraId="17284201">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4.2 验收及相关费用由投标人负责。</w:t>
      </w:r>
    </w:p>
    <w:p w14:paraId="2EAFE446">
      <w:pPr>
        <w:pStyle w:val="7"/>
        <w:numPr>
          <w:ilvl w:val="0"/>
          <w:numId w:val="1"/>
        </w:numPr>
        <w:spacing w:line="360" w:lineRule="auto"/>
        <w:ind w:firstLineChars="0"/>
        <w:contextualSpacing/>
        <w:rPr>
          <w:rFonts w:ascii="宋体" w:hAnsi="宋体"/>
          <w:b/>
          <w:color w:val="auto"/>
          <w:sz w:val="24"/>
          <w:szCs w:val="24"/>
          <w:highlight w:val="none"/>
        </w:rPr>
      </w:pPr>
      <w:r>
        <w:rPr>
          <w:rFonts w:ascii="宋体" w:hAnsi="宋体"/>
          <w:b/>
          <w:color w:val="auto"/>
          <w:sz w:val="24"/>
          <w:szCs w:val="24"/>
          <w:highlight w:val="none"/>
        </w:rPr>
        <w:t>技术要求</w:t>
      </w:r>
    </w:p>
    <w:p w14:paraId="48278779">
      <w:pPr>
        <w:spacing w:line="360" w:lineRule="auto"/>
        <w:contextualSpacing/>
        <w:rPr>
          <w:rFonts w:ascii="宋体" w:hAnsi="宋体"/>
          <w:color w:val="auto"/>
          <w:sz w:val="24"/>
          <w:highlight w:val="none"/>
        </w:rPr>
      </w:pPr>
      <w:r>
        <w:rPr>
          <w:rFonts w:ascii="宋体" w:hAnsi="宋体"/>
          <w:color w:val="auto"/>
          <w:sz w:val="24"/>
          <w:highlight w:val="none"/>
        </w:rPr>
        <w:t>1. 基本要求</w:t>
      </w:r>
    </w:p>
    <w:p w14:paraId="181769A3">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1.1 投标文件中对所投产品的名称、品牌、制造商、产地、主要技术性能指标及其在技术、安全、驾驶辅助功能、性能、管理、厂家标准、使用年限及售后服务等方面情况提供详细的具有法律效力的技术资料。</w:t>
      </w:r>
    </w:p>
    <w:p w14:paraId="0A9E396E">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投标文件中提供从所投产品原材料采购、设计、加工制作、存储、流通、回收等产品全生命周期各环节，详细阐述该产品节能、环保及绿色供应链管理情况，提供相关证明文件，形式包括证书、图示、文字说明等。</w:t>
      </w:r>
    </w:p>
    <w:p w14:paraId="0A43BF77">
      <w:pPr>
        <w:spacing w:line="360" w:lineRule="auto"/>
        <w:contextualSpacing/>
        <w:rPr>
          <w:rFonts w:ascii="宋体" w:hAnsi="宋体"/>
          <w:color w:val="auto"/>
          <w:sz w:val="24"/>
          <w:highlight w:val="none"/>
        </w:rPr>
      </w:pPr>
    </w:p>
    <w:p w14:paraId="5629FDFF">
      <w:pPr>
        <w:spacing w:line="360" w:lineRule="auto"/>
        <w:contextualSpacing/>
        <w:rPr>
          <w:rFonts w:ascii="宋体" w:hAnsi="宋体"/>
          <w:color w:val="auto"/>
          <w:sz w:val="24"/>
          <w:highlight w:val="none"/>
        </w:rPr>
      </w:pPr>
      <w:r>
        <w:rPr>
          <w:rFonts w:ascii="宋体" w:hAnsi="宋体"/>
          <w:color w:val="auto"/>
          <w:sz w:val="24"/>
          <w:highlight w:val="none"/>
        </w:rPr>
        <w:t>2. 服务内容及要求/货物技术要求</w:t>
      </w:r>
    </w:p>
    <w:p w14:paraId="7969E161">
      <w:pPr>
        <w:pStyle w:val="7"/>
        <w:adjustRightInd w:val="0"/>
        <w:ind w:firstLine="0" w:firstLineChars="0"/>
        <w:contextualSpacing/>
        <w:jc w:val="left"/>
        <w:rPr>
          <w:rFonts w:ascii="宋体" w:hAnsi="宋体"/>
          <w:bCs/>
          <w:color w:val="auto"/>
          <w:sz w:val="24"/>
          <w:szCs w:val="24"/>
          <w:highlight w:val="none"/>
        </w:rPr>
      </w:pPr>
      <w:r>
        <w:rPr>
          <w:rFonts w:hint="eastAsia" w:ascii="宋体" w:hAnsi="宋体"/>
          <w:bCs/>
          <w:color w:val="auto"/>
          <w:sz w:val="24"/>
          <w:szCs w:val="24"/>
          <w:highlight w:val="none"/>
        </w:rPr>
        <w:t>具体技术参数要求表</w:t>
      </w:r>
    </w:p>
    <w:tbl>
      <w:tblPr>
        <w:tblStyle w:val="4"/>
        <w:tblW w:w="89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996"/>
        <w:gridCol w:w="3997"/>
      </w:tblGrid>
      <w:tr w14:paraId="40CB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57911CF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序号</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D0913D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项目</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3EA662BF">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需求</w:t>
            </w:r>
          </w:p>
        </w:tc>
      </w:tr>
      <w:tr w14:paraId="1BE4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F17D01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75D804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03F9CB59">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4门5座纯电动新能源轿车</w:t>
            </w:r>
          </w:p>
        </w:tc>
      </w:tr>
      <w:tr w14:paraId="695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7BB1B652">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DA420D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★续航里程</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3ED7548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  700 ㎞</w:t>
            </w:r>
          </w:p>
        </w:tc>
      </w:tr>
      <w:tr w14:paraId="6C72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2DC5F9A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E7B8C3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★电池能量</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701972B6">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   80kWh</w:t>
            </w:r>
          </w:p>
        </w:tc>
      </w:tr>
      <w:tr w14:paraId="509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0D5AC3FB">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16AF55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★电动机最大功率</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3B63B39C">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  150 kW</w:t>
            </w:r>
          </w:p>
        </w:tc>
      </w:tr>
      <w:tr w14:paraId="5972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7C67987">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2ADC917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★电动机最大扭矩</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43FEB49A">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  300 N•m</w:t>
            </w:r>
          </w:p>
        </w:tc>
      </w:tr>
      <w:tr w14:paraId="0027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45F15F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38887A77">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★轴距</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0DF8080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≥2880mm</w:t>
            </w:r>
          </w:p>
        </w:tc>
      </w:tr>
      <w:tr w14:paraId="50B6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3422DE8C">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7</w:t>
            </w:r>
          </w:p>
        </w:tc>
        <w:tc>
          <w:tcPr>
            <w:tcW w:w="3996" w:type="dxa"/>
            <w:vMerge w:val="restart"/>
            <w:tcBorders>
              <w:top w:val="single" w:color="auto" w:sz="4" w:space="0"/>
              <w:left w:val="single" w:color="auto" w:sz="4" w:space="0"/>
              <w:bottom w:val="single" w:color="auto" w:sz="4" w:space="0"/>
              <w:right w:val="single" w:color="auto" w:sz="4" w:space="0"/>
            </w:tcBorders>
            <w:noWrap w:val="0"/>
            <w:vAlign w:val="center"/>
          </w:tcPr>
          <w:p w14:paraId="38BB5E0C">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★外形尺寸</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6B5415AB">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4800mm≤长≤4950mm</w:t>
            </w:r>
          </w:p>
        </w:tc>
      </w:tr>
      <w:tr w14:paraId="6553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34563A72">
            <w:pPr>
              <w:pStyle w:val="7"/>
              <w:adjustRightInd w:val="0"/>
              <w:spacing w:line="360" w:lineRule="auto"/>
              <w:ind w:firstLine="0" w:firstLineChars="0"/>
              <w:contextualSpacing/>
              <w:rPr>
                <w:rFonts w:ascii="宋体" w:hAnsi="宋体"/>
                <w:bCs/>
                <w:color w:val="auto"/>
                <w:sz w:val="24"/>
                <w:szCs w:val="24"/>
                <w:highlight w:val="none"/>
              </w:rPr>
            </w:pPr>
          </w:p>
        </w:tc>
        <w:tc>
          <w:tcPr>
            <w:tcW w:w="3996" w:type="dxa"/>
            <w:vMerge w:val="continue"/>
            <w:tcBorders>
              <w:top w:val="single" w:color="auto" w:sz="4" w:space="0"/>
              <w:left w:val="single" w:color="auto" w:sz="4" w:space="0"/>
              <w:bottom w:val="single" w:color="auto" w:sz="4" w:space="0"/>
              <w:right w:val="single" w:color="auto" w:sz="4" w:space="0"/>
            </w:tcBorders>
            <w:noWrap w:val="0"/>
            <w:vAlign w:val="center"/>
          </w:tcPr>
          <w:p w14:paraId="52886098">
            <w:pPr>
              <w:pStyle w:val="7"/>
              <w:adjustRightInd w:val="0"/>
              <w:spacing w:line="360" w:lineRule="auto"/>
              <w:ind w:firstLine="0" w:firstLineChars="0"/>
              <w:contextualSpacing/>
              <w:rPr>
                <w:rFonts w:ascii="宋体" w:hAnsi="宋体"/>
                <w:bCs/>
                <w:color w:val="auto"/>
                <w:sz w:val="24"/>
                <w:szCs w:val="24"/>
                <w:highlight w:val="none"/>
              </w:rPr>
            </w:pPr>
          </w:p>
        </w:tc>
        <w:tc>
          <w:tcPr>
            <w:tcW w:w="3997" w:type="dxa"/>
            <w:tcBorders>
              <w:top w:val="single" w:color="auto" w:sz="4" w:space="0"/>
              <w:left w:val="single" w:color="auto" w:sz="4" w:space="0"/>
              <w:bottom w:val="single" w:color="auto" w:sz="4" w:space="0"/>
              <w:right w:val="single" w:color="auto" w:sz="4" w:space="0"/>
            </w:tcBorders>
            <w:noWrap w:val="0"/>
            <w:vAlign w:val="center"/>
          </w:tcPr>
          <w:p w14:paraId="51DE87F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1800mm≤宽≤1950mm</w:t>
            </w:r>
          </w:p>
        </w:tc>
      </w:tr>
      <w:tr w14:paraId="617F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7570F62D">
            <w:pPr>
              <w:pStyle w:val="7"/>
              <w:adjustRightInd w:val="0"/>
              <w:spacing w:line="360" w:lineRule="auto"/>
              <w:ind w:firstLine="0" w:firstLineChars="0"/>
              <w:contextualSpacing/>
              <w:rPr>
                <w:rFonts w:ascii="宋体" w:hAnsi="宋体"/>
                <w:bCs/>
                <w:color w:val="auto"/>
                <w:sz w:val="24"/>
                <w:szCs w:val="24"/>
                <w:highlight w:val="none"/>
              </w:rPr>
            </w:pPr>
          </w:p>
        </w:tc>
        <w:tc>
          <w:tcPr>
            <w:tcW w:w="3996" w:type="dxa"/>
            <w:vMerge w:val="continue"/>
            <w:tcBorders>
              <w:top w:val="single" w:color="auto" w:sz="4" w:space="0"/>
              <w:left w:val="single" w:color="auto" w:sz="4" w:space="0"/>
              <w:bottom w:val="single" w:color="auto" w:sz="4" w:space="0"/>
              <w:right w:val="single" w:color="auto" w:sz="4" w:space="0"/>
            </w:tcBorders>
            <w:noWrap w:val="0"/>
            <w:vAlign w:val="center"/>
          </w:tcPr>
          <w:p w14:paraId="0941F38D">
            <w:pPr>
              <w:pStyle w:val="7"/>
              <w:adjustRightInd w:val="0"/>
              <w:spacing w:line="360" w:lineRule="auto"/>
              <w:ind w:firstLine="0" w:firstLineChars="0"/>
              <w:contextualSpacing/>
              <w:rPr>
                <w:rFonts w:ascii="宋体" w:hAnsi="宋体"/>
                <w:bCs/>
                <w:color w:val="auto"/>
                <w:sz w:val="24"/>
                <w:szCs w:val="24"/>
                <w:highlight w:val="none"/>
              </w:rPr>
            </w:pPr>
          </w:p>
        </w:tc>
        <w:tc>
          <w:tcPr>
            <w:tcW w:w="3997" w:type="dxa"/>
            <w:tcBorders>
              <w:top w:val="single" w:color="auto" w:sz="4" w:space="0"/>
              <w:left w:val="single" w:color="auto" w:sz="4" w:space="0"/>
              <w:bottom w:val="single" w:color="auto" w:sz="4" w:space="0"/>
              <w:right w:val="single" w:color="auto" w:sz="4" w:space="0"/>
            </w:tcBorders>
            <w:noWrap w:val="0"/>
            <w:vAlign w:val="center"/>
          </w:tcPr>
          <w:p w14:paraId="6A36665B">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1460mm≤高≤1599mm</w:t>
            </w:r>
          </w:p>
        </w:tc>
      </w:tr>
      <w:tr w14:paraId="6CCD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09EC06A7">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8</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2D0F4A4C">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★行李箱最小容积</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6A7E1F5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≥420L</w:t>
            </w:r>
          </w:p>
        </w:tc>
      </w:tr>
      <w:tr w14:paraId="13EA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2C3060EF">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9</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1F3EB9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电池组质保</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0EE4233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≥8年或10万公里</w:t>
            </w:r>
          </w:p>
        </w:tc>
      </w:tr>
      <w:tr w14:paraId="2A38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3DF0B1BE">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10</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4E313A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ABS防抱死</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62492D4B">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FCD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5A54410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11</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4F053F7">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制动力分配(EBD/CBC等)</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36D201F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6F0F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592F73BF">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12</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CD77141">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刹车辅助(EBA/BAS/BA等)</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36ECD3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B49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60BD53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13</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F653BC6">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牵引力控制(ASR/TCS等)</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607B48F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7C12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FEBC5E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14</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807966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车身稳定控制(ESP/ESC等)</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036E173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9F4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2C8EC2D7">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15</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3BD53E1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主/副驾驶座安全气囊</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56BC7FD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主驾驶、副驾驶</w:t>
            </w:r>
          </w:p>
        </w:tc>
      </w:tr>
      <w:tr w14:paraId="3598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3DF1219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16</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65BDBE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头部气囊(气帘)</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43AA23A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前排、后排</w:t>
            </w:r>
          </w:p>
        </w:tc>
      </w:tr>
      <w:tr w14:paraId="772C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70CA5C3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17</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238225F">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空调系统</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5D1C31F7">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自动空调</w:t>
            </w:r>
          </w:p>
        </w:tc>
      </w:tr>
      <w:tr w14:paraId="158F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2BF497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18</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F49C997">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驱动形式</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0E99ECDA">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前驱</w:t>
            </w:r>
          </w:p>
        </w:tc>
      </w:tr>
      <w:tr w14:paraId="43D0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21778D98">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19</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68516002">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自动驻车</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C6DBD1C">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6C59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01EE4698">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20</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0EFD45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电动尾门</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B0F189B">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66E4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53BF9819">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21</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742E1DF">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前后驻车雷达</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5161C6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765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48A735A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22</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1DCB522">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车道偏离预警系统</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283D2D8">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841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7A93C56">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23</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732155E6">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车道保持辅助系统</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8C0EE98">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830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6D9D33A">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24</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47B39FC">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陡坡缓降功能</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208718F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AB1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01A799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25</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3D1AEBE">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前车门隔音夹层玻璃</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38E644B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3A4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367E66F">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26</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34B1C14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全景影像</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0F664D3B">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679E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46E43EF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27</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1C2C27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前排座椅加热</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7AEDA4C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64C5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6C7909A6">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28</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1A4C17BF">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无感启动</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4F2C0E8">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F12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A02EDD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29</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2DEC9E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PM2.5和花粉过滤</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3971DFF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7C8B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74CA5E6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30</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5CD8AB93">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道路应急呼叫功能</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6E3713FA">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7F0D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1CEBE5EA">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31</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0753D795">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★车身颜色</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552706AE">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34辆警车色，20辆黑色。警车色须符合《中华人民共和国公共安全行业标准》GA524--2004（2004式警车汽车类外观制式涂装规范）涂装规范</w:t>
            </w:r>
          </w:p>
        </w:tc>
      </w:tr>
      <w:tr w14:paraId="56B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486D7A7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32</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397470B0">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充电桩</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162E0569">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数量54个，立柱式或壁挂式，含14个20KW以上快充</w:t>
            </w:r>
          </w:p>
        </w:tc>
      </w:tr>
      <w:tr w14:paraId="5BC8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0F5206BD">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33</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1DB878C">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前排座椅通风</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069ECA26">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75A0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14:paraId="4F2FE53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34</w:t>
            </w:r>
          </w:p>
        </w:tc>
        <w:tc>
          <w:tcPr>
            <w:tcW w:w="3996" w:type="dxa"/>
            <w:tcBorders>
              <w:top w:val="single" w:color="auto" w:sz="4" w:space="0"/>
              <w:left w:val="single" w:color="auto" w:sz="4" w:space="0"/>
              <w:bottom w:val="single" w:color="auto" w:sz="4" w:space="0"/>
              <w:right w:val="single" w:color="auto" w:sz="4" w:space="0"/>
            </w:tcBorders>
            <w:noWrap w:val="0"/>
            <w:vAlign w:val="center"/>
          </w:tcPr>
          <w:p w14:paraId="4B5E476E">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电动座椅调节</w:t>
            </w:r>
          </w:p>
        </w:tc>
        <w:tc>
          <w:tcPr>
            <w:tcW w:w="3997" w:type="dxa"/>
            <w:tcBorders>
              <w:top w:val="single" w:color="auto" w:sz="4" w:space="0"/>
              <w:left w:val="single" w:color="auto" w:sz="4" w:space="0"/>
              <w:bottom w:val="single" w:color="auto" w:sz="4" w:space="0"/>
              <w:right w:val="single" w:color="auto" w:sz="4" w:space="0"/>
            </w:tcBorders>
            <w:noWrap w:val="0"/>
            <w:vAlign w:val="center"/>
          </w:tcPr>
          <w:p w14:paraId="5BDD3A26">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bl>
    <w:p w14:paraId="00C1CF04">
      <w:pPr>
        <w:pStyle w:val="7"/>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说明：标注★的项目为必须实质满足项，不满足视为未实质响应，视为投标无效</w:t>
      </w:r>
    </w:p>
    <w:p w14:paraId="62F99E56">
      <w:pPr>
        <w:pStyle w:val="7"/>
        <w:adjustRightInd w:val="0"/>
        <w:spacing w:line="360" w:lineRule="auto"/>
        <w:ind w:firstLine="0" w:firstLineChars="0"/>
        <w:contextualSpacing/>
        <w:jc w:val="left"/>
        <w:rPr>
          <w:rFonts w:ascii="宋体" w:hAnsi="宋体"/>
          <w:color w:val="auto"/>
          <w:sz w:val="24"/>
          <w:szCs w:val="24"/>
          <w:highlight w:val="none"/>
        </w:rPr>
      </w:pPr>
    </w:p>
    <w:p w14:paraId="0D864A90">
      <w:pPr>
        <w:pStyle w:val="7"/>
        <w:adjustRightInd w:val="0"/>
        <w:spacing w:line="360" w:lineRule="auto"/>
        <w:ind w:firstLine="0" w:firstLineChars="0"/>
        <w:contextualSpacing/>
        <w:jc w:val="left"/>
        <w:rPr>
          <w:rFonts w:ascii="宋体" w:hAnsi="宋体"/>
          <w:i/>
          <w:iCs/>
          <w:color w:val="auto"/>
          <w:sz w:val="24"/>
          <w:szCs w:val="24"/>
          <w:highlight w:val="none"/>
        </w:rPr>
      </w:pPr>
      <w:r>
        <w:rPr>
          <w:rFonts w:ascii="宋体" w:hAnsi="宋体"/>
          <w:color w:val="auto"/>
          <w:sz w:val="24"/>
          <w:szCs w:val="24"/>
          <w:highlight w:val="none"/>
        </w:rPr>
        <w:t>3. 验收标准</w:t>
      </w:r>
    </w:p>
    <w:p w14:paraId="3D970114">
      <w:pPr>
        <w:widowControl/>
        <w:spacing w:line="360" w:lineRule="auto"/>
        <w:ind w:firstLine="482"/>
        <w:contextualSpacing/>
        <w:rPr>
          <w:rFonts w:ascii="宋体" w:hAnsi="宋体"/>
          <w:color w:val="auto"/>
          <w:sz w:val="24"/>
          <w:highlight w:val="none"/>
        </w:rPr>
      </w:pPr>
      <w:r>
        <w:rPr>
          <w:rFonts w:hint="eastAsia" w:ascii="宋体" w:hAnsi="宋体"/>
          <w:color w:val="auto"/>
          <w:sz w:val="24"/>
          <w:highlight w:val="none"/>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p>
    <w:p w14:paraId="77B41027">
      <w:pPr>
        <w:widowControl/>
        <w:spacing w:line="360" w:lineRule="auto"/>
        <w:ind w:firstLine="482"/>
        <w:contextualSpacing/>
        <w:rPr>
          <w:rFonts w:ascii="宋体" w:hAnsi="宋体"/>
          <w:b/>
          <w:color w:val="auto"/>
          <w:sz w:val="24"/>
          <w:highlight w:val="none"/>
        </w:rPr>
      </w:pPr>
    </w:p>
    <w:p w14:paraId="6AD047AD">
      <w:pPr>
        <w:pStyle w:val="7"/>
        <w:adjustRightInd w:val="0"/>
        <w:spacing w:line="360" w:lineRule="auto"/>
        <w:ind w:firstLine="0" w:firstLineChars="0"/>
        <w:contextualSpacing/>
        <w:jc w:val="left"/>
        <w:rPr>
          <w:rFonts w:ascii="宋体" w:hAnsi="宋体"/>
          <w:b w:val="0"/>
          <w:color w:val="auto"/>
          <w:sz w:val="24"/>
          <w:szCs w:val="24"/>
          <w:highlight w:val="none"/>
        </w:rPr>
      </w:pPr>
      <w:r>
        <w:rPr>
          <w:rFonts w:ascii="宋体" w:hAnsi="宋体"/>
          <w:color w:val="auto"/>
          <w:sz w:val="24"/>
          <w:szCs w:val="24"/>
          <w:highlight w:val="none"/>
        </w:rPr>
        <w:t>4.</w:t>
      </w:r>
      <w:r>
        <w:rPr>
          <w:rFonts w:hint="eastAsia" w:ascii="宋体" w:hAnsi="宋体"/>
          <w:b w:val="0"/>
          <w:color w:val="auto"/>
          <w:sz w:val="24"/>
          <w:szCs w:val="24"/>
          <w:highlight w:val="none"/>
        </w:rPr>
        <w:t>环保专项承诺</w:t>
      </w:r>
    </w:p>
    <w:p w14:paraId="4E63FE7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w:t>
      </w:r>
      <w:r>
        <w:rPr>
          <w:rFonts w:hint="eastAsia" w:ascii="宋体" w:hAnsi="宋体"/>
          <w:b/>
          <w:bCs/>
          <w:color w:val="auto"/>
          <w:sz w:val="24"/>
          <w:highlight w:val="none"/>
        </w:rPr>
        <w:t>未提供该承诺的按照无效投标处理。</w:t>
      </w:r>
    </w:p>
    <w:p w14:paraId="64E2AFF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b/>
          <w:bCs/>
          <w:color w:val="auto"/>
          <w:sz w:val="24"/>
          <w:highlight w:val="none"/>
        </w:rPr>
        <w:t>本项承诺为非实质响应条款，投标人可根据实际情况自行提供。</w:t>
      </w:r>
    </w:p>
    <w:p w14:paraId="7F6D2A4C">
      <w:pPr>
        <w:snapToGrid w:val="0"/>
        <w:spacing w:line="360" w:lineRule="auto"/>
        <w:ind w:firstLine="420" w:firstLineChars="200"/>
        <w:rPr>
          <w:color w:val="auto"/>
          <w:highlight w:val="none"/>
        </w:rPr>
      </w:pPr>
    </w:p>
    <w:p w14:paraId="767C9F1A">
      <w:pPr>
        <w:spacing w:line="360" w:lineRule="auto"/>
        <w:contextualSpacing/>
        <w:rPr>
          <w:rFonts w:ascii="宋体" w:hAnsi="宋体"/>
          <w:color w:val="auto"/>
          <w:sz w:val="24"/>
          <w:highlight w:val="none"/>
        </w:rPr>
      </w:pPr>
    </w:p>
    <w:p w14:paraId="44B36ACA">
      <w:pPr>
        <w:jc w:val="center"/>
        <w:rPr>
          <w:rFonts w:ascii="宋体" w:hAnsi="宋体"/>
          <w:bCs/>
          <w:color w:val="auto"/>
          <w:sz w:val="24"/>
          <w:highlight w:val="none"/>
        </w:rPr>
      </w:pPr>
      <w:r>
        <w:rPr>
          <w:rFonts w:ascii="宋体" w:hAnsi="宋体"/>
          <w:color w:val="auto"/>
          <w:sz w:val="24"/>
          <w:highlight w:val="none"/>
        </w:rPr>
        <w:br w:type="page"/>
      </w:r>
    </w:p>
    <w:p w14:paraId="65B5FF39">
      <w:pPr>
        <w:jc w:val="center"/>
        <w:rPr>
          <w:rFonts w:hint="eastAsia" w:ascii="宋体" w:hAnsi="宋体"/>
          <w:bCs/>
          <w:color w:val="auto"/>
          <w:sz w:val="24"/>
          <w:highlight w:val="none"/>
        </w:rPr>
      </w:pPr>
      <w:r>
        <w:rPr>
          <w:rFonts w:hint="eastAsia" w:ascii="宋体" w:hAnsi="宋体"/>
          <w:bCs/>
          <w:color w:val="auto"/>
          <w:sz w:val="24"/>
          <w:highlight w:val="none"/>
        </w:rPr>
        <w:t>2包</w:t>
      </w:r>
    </w:p>
    <w:p w14:paraId="7EA003ED">
      <w:pPr>
        <w:pStyle w:val="8"/>
        <w:numPr>
          <w:ilvl w:val="0"/>
          <w:numId w:val="2"/>
        </w:numPr>
        <w:spacing w:line="360" w:lineRule="auto"/>
        <w:ind w:firstLineChars="0"/>
        <w:contextualSpacing/>
        <w:rPr>
          <w:rFonts w:ascii="宋体" w:hAnsi="宋体"/>
          <w:b/>
          <w:color w:val="auto"/>
          <w:sz w:val="24"/>
          <w:szCs w:val="24"/>
          <w:highlight w:val="none"/>
        </w:rPr>
      </w:pPr>
      <w:r>
        <w:rPr>
          <w:rFonts w:ascii="宋体" w:hAnsi="宋体"/>
          <w:b/>
          <w:color w:val="auto"/>
          <w:sz w:val="24"/>
          <w:szCs w:val="24"/>
          <w:highlight w:val="none"/>
        </w:rPr>
        <w:t>采购标的</w:t>
      </w:r>
    </w:p>
    <w:p w14:paraId="34E873FE">
      <w:pPr>
        <w:spacing w:line="360" w:lineRule="auto"/>
        <w:contextualSpacing/>
        <w:rPr>
          <w:rFonts w:ascii="宋体" w:hAnsi="宋体"/>
          <w:bCs/>
          <w:color w:val="auto"/>
          <w:sz w:val="24"/>
          <w:highlight w:val="none"/>
        </w:rPr>
      </w:pPr>
      <w:r>
        <w:rPr>
          <w:rFonts w:ascii="宋体" w:hAnsi="宋体"/>
          <w:bCs/>
          <w:color w:val="auto"/>
          <w:sz w:val="24"/>
          <w:highlight w:val="none"/>
        </w:rPr>
        <w:t>1. 采购标的（货物需求一览表或简要服务内容及数量）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2"/>
        <w:gridCol w:w="785"/>
        <w:gridCol w:w="1859"/>
        <w:gridCol w:w="2268"/>
        <w:gridCol w:w="2268"/>
      </w:tblGrid>
      <w:tr w14:paraId="060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34BB41A1">
            <w:pPr>
              <w:spacing w:line="360" w:lineRule="auto"/>
              <w:contextualSpacing/>
              <w:rPr>
                <w:rFonts w:ascii="宋体" w:hAnsi="宋体"/>
                <w:bCs/>
                <w:color w:val="auto"/>
                <w:sz w:val="24"/>
                <w:highlight w:val="none"/>
              </w:rPr>
            </w:pPr>
            <w:r>
              <w:rPr>
                <w:rFonts w:hint="eastAsia" w:ascii="宋体" w:hAnsi="宋体"/>
                <w:bCs/>
                <w:color w:val="auto"/>
                <w:sz w:val="24"/>
                <w:highlight w:val="none"/>
              </w:rPr>
              <w:t>序号</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9B90688">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货物名称</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25880DC">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数量</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67B7AA80">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中小企业划分标准所属行业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AF8346">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备注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EA8BF7">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是否接受进口产品投标</w:t>
            </w:r>
          </w:p>
        </w:tc>
      </w:tr>
      <w:tr w14:paraId="13F8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2E4703D">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1</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C9CB4F3">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轿车-1</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0E7DAE8">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85辆</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7C38E7D3">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工业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C786CA">
            <w:pPr>
              <w:spacing w:line="360" w:lineRule="auto"/>
              <w:contextualSpacing/>
              <w:rPr>
                <w:rFonts w:hint="eastAsia" w:ascii="宋体" w:hAnsi="宋体"/>
                <w:bCs/>
                <w:color w:val="auto"/>
                <w:sz w:val="24"/>
                <w:highlight w:val="none"/>
              </w:rPr>
            </w:pPr>
            <w:r>
              <w:rPr>
                <w:rFonts w:hint="eastAsia" w:ascii="宋体" w:hAnsi="宋体" w:cs="宋体"/>
                <w:color w:val="auto"/>
                <w:kern w:val="0"/>
                <w:sz w:val="24"/>
                <w:highlight w:val="none"/>
                <w:lang w:bidi="ar"/>
              </w:rPr>
              <w:t>核心产品（单车预算12.437549万元，总预算1057.191665万元，含购置税。）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C960C3">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否</w:t>
            </w:r>
          </w:p>
        </w:tc>
      </w:tr>
    </w:tbl>
    <w:p w14:paraId="1260B590">
      <w:pPr>
        <w:spacing w:line="360" w:lineRule="auto"/>
        <w:contextualSpacing/>
        <w:rPr>
          <w:rFonts w:ascii="宋体" w:hAnsi="宋体"/>
          <w:bCs/>
          <w:color w:val="auto"/>
          <w:sz w:val="24"/>
          <w:highlight w:val="none"/>
        </w:rPr>
      </w:pPr>
    </w:p>
    <w:p w14:paraId="0AEDFF34">
      <w:pPr>
        <w:spacing w:line="360" w:lineRule="auto"/>
        <w:contextualSpacing/>
        <w:rPr>
          <w:rFonts w:ascii="宋体" w:hAnsi="宋体"/>
          <w:bCs/>
          <w:color w:val="auto"/>
          <w:sz w:val="24"/>
          <w:highlight w:val="none"/>
        </w:rPr>
      </w:pPr>
      <w:r>
        <w:rPr>
          <w:rFonts w:ascii="宋体" w:hAnsi="宋体"/>
          <w:bCs/>
          <w:color w:val="auto"/>
          <w:sz w:val="24"/>
          <w:highlight w:val="none"/>
        </w:rPr>
        <w:t>2. 项目背景/项目概述</w:t>
      </w:r>
    </w:p>
    <w:p w14:paraId="655A290B">
      <w:pPr>
        <w:spacing w:line="360" w:lineRule="auto"/>
        <w:ind w:firstLine="482"/>
        <w:contextualSpacing/>
        <w:rPr>
          <w:rFonts w:hint="eastAsia" w:ascii="宋体" w:hAnsi="宋体"/>
          <w:b/>
          <w:color w:val="auto"/>
          <w:sz w:val="24"/>
          <w:highlight w:val="none"/>
        </w:rPr>
      </w:pPr>
      <w:r>
        <w:rPr>
          <w:rFonts w:hint="eastAsia" w:ascii="宋体" w:hAnsi="宋体"/>
          <w:b/>
          <w:color w:val="auto"/>
          <w:sz w:val="24"/>
          <w:highlight w:val="none"/>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14:paraId="75A34284">
      <w:pPr>
        <w:pStyle w:val="2"/>
        <w:rPr>
          <w:color w:val="auto"/>
          <w:highlight w:val="none"/>
        </w:rPr>
      </w:pPr>
    </w:p>
    <w:p w14:paraId="6FBB07FB">
      <w:pPr>
        <w:pStyle w:val="8"/>
        <w:numPr>
          <w:ilvl w:val="0"/>
          <w:numId w:val="2"/>
        </w:numPr>
        <w:spacing w:line="360" w:lineRule="auto"/>
        <w:ind w:left="783" w:firstLineChars="0"/>
        <w:contextualSpacing/>
        <w:rPr>
          <w:rFonts w:ascii="宋体" w:hAnsi="宋体"/>
          <w:b/>
          <w:color w:val="auto"/>
          <w:sz w:val="24"/>
          <w:szCs w:val="24"/>
          <w:highlight w:val="none"/>
        </w:rPr>
      </w:pPr>
      <w:r>
        <w:rPr>
          <w:rFonts w:ascii="宋体" w:hAnsi="宋体"/>
          <w:b/>
          <w:color w:val="auto"/>
          <w:sz w:val="24"/>
          <w:szCs w:val="24"/>
          <w:highlight w:val="none"/>
        </w:rPr>
        <w:t>商务要求</w:t>
      </w:r>
    </w:p>
    <w:p w14:paraId="36F96470">
      <w:pPr>
        <w:spacing w:line="360" w:lineRule="auto"/>
        <w:contextualSpacing/>
        <w:rPr>
          <w:rFonts w:ascii="宋体" w:hAnsi="宋体"/>
          <w:i/>
          <w:color w:val="auto"/>
          <w:sz w:val="24"/>
          <w:highlight w:val="none"/>
        </w:rPr>
      </w:pPr>
      <w:r>
        <w:rPr>
          <w:rFonts w:ascii="宋体" w:hAnsi="宋体"/>
          <w:color w:val="auto"/>
          <w:sz w:val="24"/>
          <w:highlight w:val="none"/>
        </w:rPr>
        <w:t>1. 交付（实施）的时间（期限）和地点（范围）</w:t>
      </w:r>
    </w:p>
    <w:p w14:paraId="67DAA8FC">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 1 交货期：签订合同之日起75日内（特殊情况以合同为准）。</w:t>
      </w:r>
    </w:p>
    <w:p w14:paraId="4397CDCD">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交货地点：采购人指定地点 （特殊情况以合同为准）。</w:t>
      </w:r>
    </w:p>
    <w:p w14:paraId="70035D9D">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1.3 提供制造商完整的随车资料、随车工具，包括完整的使用和维修手册等。</w:t>
      </w:r>
    </w:p>
    <w:p w14:paraId="7F306DC7">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1.4 特别要求：交货时要求投标人就所投产品提供产品说明书。</w:t>
      </w:r>
    </w:p>
    <w:p w14:paraId="2E3E14E6">
      <w:pPr>
        <w:spacing w:line="360" w:lineRule="auto"/>
        <w:contextualSpacing/>
        <w:rPr>
          <w:rFonts w:hint="eastAsia" w:ascii="宋体" w:hAnsi="宋体"/>
          <w:bCs/>
          <w:iCs/>
          <w:color w:val="auto"/>
          <w:sz w:val="24"/>
          <w:highlight w:val="none"/>
        </w:rPr>
      </w:pPr>
    </w:p>
    <w:p w14:paraId="24775CF2">
      <w:pPr>
        <w:spacing w:line="360" w:lineRule="auto"/>
        <w:contextualSpacing/>
        <w:rPr>
          <w:rFonts w:ascii="宋体" w:hAnsi="宋体"/>
          <w:color w:val="auto"/>
          <w:sz w:val="24"/>
          <w:highlight w:val="none"/>
        </w:rPr>
      </w:pPr>
      <w:r>
        <w:rPr>
          <w:rFonts w:ascii="宋体" w:hAnsi="宋体"/>
          <w:color w:val="auto"/>
          <w:sz w:val="24"/>
          <w:highlight w:val="none"/>
        </w:rPr>
        <w:t>2. 付款条件（进度和方式）</w:t>
      </w:r>
    </w:p>
    <w:p w14:paraId="48492EA9">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车辆上完牌照经查验无质量问题，验收合格后15个工作日内，采购人向中标人支付合同总额的100%（特殊情况以合同为准），采购人付款前中标人需提供相应金额的正式发票、购置税票（或缴税证明）。</w:t>
      </w:r>
    </w:p>
    <w:p w14:paraId="2ECB5EBD">
      <w:pPr>
        <w:spacing w:line="360" w:lineRule="auto"/>
        <w:contextualSpacing/>
        <w:rPr>
          <w:rFonts w:ascii="宋体" w:hAnsi="宋体"/>
          <w:color w:val="auto"/>
          <w:sz w:val="24"/>
          <w:highlight w:val="none"/>
        </w:rPr>
      </w:pPr>
    </w:p>
    <w:p w14:paraId="4526E28B">
      <w:pPr>
        <w:spacing w:line="360" w:lineRule="auto"/>
        <w:contextualSpacing/>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售后服务（质保期）</w:t>
      </w:r>
    </w:p>
    <w:p w14:paraId="546ED9FC">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14:paraId="4116694A">
      <w:pPr>
        <w:spacing w:line="360" w:lineRule="auto"/>
        <w:ind w:firstLine="480" w:firstLineChars="200"/>
        <w:contextualSpacing/>
        <w:rPr>
          <w:rFonts w:ascii="宋体" w:hAnsi="宋体"/>
          <w:bCs/>
          <w:iCs/>
          <w:color w:val="auto"/>
          <w:sz w:val="24"/>
          <w:highlight w:val="none"/>
        </w:rPr>
      </w:pPr>
      <w:r>
        <w:rPr>
          <w:rFonts w:hint="eastAsia" w:ascii="宋体" w:hAnsi="宋体"/>
          <w:bCs/>
          <w:color w:val="auto"/>
          <w:sz w:val="24"/>
          <w:highlight w:val="none"/>
        </w:rPr>
        <w:t>提供所投产品制造商服务机构情况，包括地址、联系方式及技术人员数量等</w:t>
      </w:r>
      <w:r>
        <w:rPr>
          <w:rFonts w:hint="eastAsia" w:ascii="宋体" w:hAnsi="宋体"/>
          <w:bCs/>
          <w:iCs/>
          <w:color w:val="auto"/>
          <w:sz w:val="24"/>
          <w:highlight w:val="none"/>
        </w:rPr>
        <w:t>。</w:t>
      </w:r>
    </w:p>
    <w:p w14:paraId="68CA746F">
      <w:pPr>
        <w:spacing w:line="360" w:lineRule="auto"/>
        <w:contextualSpacing/>
        <w:rPr>
          <w:rFonts w:hint="eastAsia" w:ascii="宋体" w:hAnsi="宋体"/>
          <w:bCs/>
          <w:color w:val="auto"/>
          <w:sz w:val="24"/>
          <w:highlight w:val="none"/>
        </w:rPr>
      </w:pPr>
    </w:p>
    <w:p w14:paraId="594D2E69">
      <w:pPr>
        <w:spacing w:line="360" w:lineRule="auto"/>
        <w:contextualSpacing/>
        <w:rPr>
          <w:rFonts w:ascii="宋体" w:hAnsi="宋体"/>
          <w:color w:val="auto"/>
          <w:sz w:val="24"/>
          <w:highlight w:val="none"/>
        </w:rPr>
      </w:pPr>
    </w:p>
    <w:p w14:paraId="7DEF7D4A">
      <w:pPr>
        <w:spacing w:line="360" w:lineRule="auto"/>
        <w:contextualSpacing/>
        <w:rPr>
          <w:rFonts w:hint="eastAsia" w:ascii="宋体" w:hAnsi="宋体"/>
          <w:b/>
          <w:i/>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报价要求</w:t>
      </w:r>
    </w:p>
    <w:p w14:paraId="6830C9C5">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4.1 投标人的报价应包括：车辆及附件货款、运输费、运输保险费、装卸费、安装调试费、车辆购置税等。不包含装具费用、机动车保险费用。投标人所报价格为最终优惠价格。</w:t>
      </w:r>
    </w:p>
    <w:p w14:paraId="34AFE3B2">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4.2 验收及相关费用由投标人负责。</w:t>
      </w:r>
    </w:p>
    <w:p w14:paraId="2D99CD35">
      <w:pPr>
        <w:spacing w:line="360" w:lineRule="auto"/>
        <w:contextualSpacing/>
        <w:rPr>
          <w:rFonts w:hint="eastAsia" w:ascii="宋体" w:hAnsi="宋体"/>
          <w:b/>
          <w:i/>
          <w:color w:val="auto"/>
          <w:sz w:val="24"/>
          <w:highlight w:val="none"/>
        </w:rPr>
      </w:pPr>
    </w:p>
    <w:p w14:paraId="01CDA8B4">
      <w:pPr>
        <w:pStyle w:val="8"/>
        <w:numPr>
          <w:ilvl w:val="0"/>
          <w:numId w:val="2"/>
        </w:numPr>
        <w:spacing w:line="360" w:lineRule="auto"/>
        <w:ind w:left="783" w:firstLineChars="0"/>
        <w:contextualSpacing/>
        <w:rPr>
          <w:rFonts w:ascii="宋体" w:hAnsi="宋体"/>
          <w:b/>
          <w:color w:val="auto"/>
          <w:sz w:val="24"/>
          <w:szCs w:val="24"/>
          <w:highlight w:val="none"/>
        </w:rPr>
      </w:pPr>
      <w:r>
        <w:rPr>
          <w:rFonts w:ascii="宋体" w:hAnsi="宋体"/>
          <w:b/>
          <w:color w:val="auto"/>
          <w:sz w:val="24"/>
          <w:szCs w:val="24"/>
          <w:highlight w:val="none"/>
        </w:rPr>
        <w:t>技术要求</w:t>
      </w:r>
    </w:p>
    <w:p w14:paraId="59FD8BCA">
      <w:pPr>
        <w:spacing w:line="360" w:lineRule="auto"/>
        <w:contextualSpacing/>
        <w:rPr>
          <w:rFonts w:ascii="宋体" w:hAnsi="宋体"/>
          <w:color w:val="auto"/>
          <w:sz w:val="24"/>
          <w:highlight w:val="none"/>
        </w:rPr>
      </w:pPr>
      <w:r>
        <w:rPr>
          <w:rFonts w:ascii="宋体" w:hAnsi="宋体"/>
          <w:color w:val="auto"/>
          <w:sz w:val="24"/>
          <w:highlight w:val="none"/>
        </w:rPr>
        <w:t>1. 基本要求</w:t>
      </w:r>
    </w:p>
    <w:p w14:paraId="66FAE439">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1.1 投标文件中对所投产品的名称、品牌、制造商、产地、主要技术性能指标及其在技术、安全、驾驶辅助功能、性能、管理、厂家标准、使用年限及售后服务等方面情况提供详细的具有法律效力的技术资料。</w:t>
      </w:r>
    </w:p>
    <w:p w14:paraId="3E47C9B5">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投标文件中提供从所投产品原材料采购、设计、加工制作、存储、流通、回收等产品全生命周期各环节，详细阐述该产品节能、环保及绿色供应链管理情况，提供相关证明文件，形式包括证书、图示、文字说明等。</w:t>
      </w:r>
    </w:p>
    <w:p w14:paraId="17E5685D">
      <w:pPr>
        <w:spacing w:line="360" w:lineRule="auto"/>
        <w:contextualSpacing/>
        <w:rPr>
          <w:rFonts w:ascii="宋体" w:hAnsi="宋体"/>
          <w:color w:val="auto"/>
          <w:sz w:val="24"/>
          <w:highlight w:val="none"/>
        </w:rPr>
      </w:pPr>
    </w:p>
    <w:p w14:paraId="28422BF3">
      <w:pPr>
        <w:spacing w:line="360" w:lineRule="auto"/>
        <w:contextualSpacing/>
        <w:rPr>
          <w:rFonts w:ascii="宋体" w:hAnsi="宋体"/>
          <w:color w:val="auto"/>
          <w:sz w:val="24"/>
          <w:highlight w:val="none"/>
        </w:rPr>
      </w:pPr>
      <w:r>
        <w:rPr>
          <w:rFonts w:ascii="宋体" w:hAnsi="宋体"/>
          <w:color w:val="auto"/>
          <w:sz w:val="24"/>
          <w:highlight w:val="none"/>
        </w:rPr>
        <w:t>2. 服务内容及要求/货物技术要求</w:t>
      </w:r>
    </w:p>
    <w:p w14:paraId="0BC62FE5">
      <w:pPr>
        <w:pStyle w:val="8"/>
        <w:adjustRightInd w:val="0"/>
        <w:spacing w:line="360" w:lineRule="auto"/>
        <w:ind w:firstLine="0" w:firstLineChars="0"/>
        <w:contextualSpacing/>
        <w:jc w:val="left"/>
        <w:rPr>
          <w:rFonts w:ascii="宋体" w:hAnsi="宋体"/>
          <w:bCs/>
          <w:color w:val="auto"/>
          <w:sz w:val="24"/>
          <w:szCs w:val="24"/>
          <w:highlight w:val="none"/>
        </w:rPr>
      </w:pPr>
      <w:r>
        <w:rPr>
          <w:rFonts w:hint="eastAsia" w:ascii="宋体" w:hAnsi="宋体"/>
          <w:bCs/>
          <w:color w:val="auto"/>
          <w:sz w:val="24"/>
          <w:szCs w:val="24"/>
          <w:highlight w:val="none"/>
        </w:rPr>
        <w:t>具体技术参数要求表</w:t>
      </w:r>
    </w:p>
    <w:tbl>
      <w:tblPr>
        <w:tblStyle w:val="4"/>
        <w:tblW w:w="0" w:type="auto"/>
        <w:jc w:val="center"/>
        <w:tblLayout w:type="fixed"/>
        <w:tblCellMar>
          <w:top w:w="0" w:type="dxa"/>
          <w:left w:w="0" w:type="dxa"/>
          <w:bottom w:w="0" w:type="dxa"/>
          <w:right w:w="0" w:type="dxa"/>
        </w:tblCellMar>
      </w:tblPr>
      <w:tblGrid>
        <w:gridCol w:w="943"/>
        <w:gridCol w:w="3745"/>
        <w:gridCol w:w="4057"/>
      </w:tblGrid>
      <w:tr w14:paraId="2B5E94A0">
        <w:tblPrEx>
          <w:tblCellMar>
            <w:top w:w="0" w:type="dxa"/>
            <w:left w:w="0" w:type="dxa"/>
            <w:bottom w:w="0" w:type="dxa"/>
            <w:right w:w="0" w:type="dxa"/>
          </w:tblCellMar>
        </w:tblPrEx>
        <w:trPr>
          <w:trHeight w:val="294" w:hRule="atLeast"/>
          <w:tblHeader/>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9F47638">
            <w:pPr>
              <w:pStyle w:val="8"/>
              <w:adjustRightInd w:val="0"/>
              <w:spacing w:line="360" w:lineRule="auto"/>
              <w:ind w:firstLine="0" w:firstLineChars="0"/>
              <w:contextualSpacing/>
              <w:jc w:val="left"/>
              <w:rPr>
                <w:rFonts w:hint="eastAsia" w:ascii="宋体" w:hAnsi="宋体"/>
                <w:b/>
                <w:bCs/>
                <w:color w:val="auto"/>
                <w:sz w:val="24"/>
                <w:szCs w:val="24"/>
                <w:highlight w:val="none"/>
              </w:rPr>
            </w:pPr>
            <w:r>
              <w:rPr>
                <w:rFonts w:hint="eastAsia" w:ascii="宋体" w:hAnsi="宋体"/>
                <w:b/>
                <w:bCs/>
                <w:color w:val="auto"/>
                <w:sz w:val="24"/>
                <w:szCs w:val="24"/>
                <w:highlight w:val="none"/>
              </w:rPr>
              <w:t>序号</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2167D54">
            <w:pPr>
              <w:pStyle w:val="8"/>
              <w:adjustRightInd w:val="0"/>
              <w:spacing w:line="360" w:lineRule="auto"/>
              <w:ind w:firstLine="0" w:firstLineChars="0"/>
              <w:contextualSpacing/>
              <w:jc w:val="left"/>
              <w:rPr>
                <w:rFonts w:hint="eastAsia" w:ascii="宋体" w:hAnsi="宋体"/>
                <w:b/>
                <w:bCs/>
                <w:color w:val="auto"/>
                <w:sz w:val="24"/>
                <w:szCs w:val="24"/>
                <w:highlight w:val="none"/>
              </w:rPr>
            </w:pPr>
            <w:r>
              <w:rPr>
                <w:rFonts w:hint="eastAsia" w:ascii="宋体" w:hAnsi="宋体"/>
                <w:b/>
                <w:bCs/>
                <w:color w:val="auto"/>
                <w:sz w:val="24"/>
                <w:szCs w:val="24"/>
                <w:highlight w:val="none"/>
              </w:rPr>
              <w:t>项目</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1671779">
            <w:pPr>
              <w:pStyle w:val="8"/>
              <w:adjustRightInd w:val="0"/>
              <w:spacing w:line="360" w:lineRule="auto"/>
              <w:ind w:firstLine="0" w:firstLineChars="0"/>
              <w:contextualSpacing/>
              <w:jc w:val="left"/>
              <w:rPr>
                <w:rFonts w:hint="eastAsia" w:ascii="宋体" w:hAnsi="宋体"/>
                <w:b/>
                <w:bCs/>
                <w:color w:val="auto"/>
                <w:sz w:val="24"/>
                <w:szCs w:val="24"/>
                <w:highlight w:val="none"/>
              </w:rPr>
            </w:pPr>
            <w:r>
              <w:rPr>
                <w:rFonts w:hint="eastAsia" w:ascii="宋体" w:hAnsi="宋体"/>
                <w:b/>
                <w:bCs/>
                <w:color w:val="auto"/>
                <w:sz w:val="24"/>
                <w:szCs w:val="24"/>
                <w:highlight w:val="none"/>
              </w:rPr>
              <w:t>需求</w:t>
            </w:r>
          </w:p>
        </w:tc>
      </w:tr>
      <w:tr w14:paraId="69BB9AE9">
        <w:tblPrEx>
          <w:tblCellMar>
            <w:top w:w="0" w:type="dxa"/>
            <w:left w:w="0" w:type="dxa"/>
            <w:bottom w:w="0" w:type="dxa"/>
            <w:right w:w="0" w:type="dxa"/>
          </w:tblCellMar>
        </w:tblPrEx>
        <w:trPr>
          <w:trHeight w:val="41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F941BD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6EFBA3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19EC3D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4门5座三厢轿车</w:t>
            </w:r>
          </w:p>
        </w:tc>
      </w:tr>
      <w:tr w14:paraId="5217B48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580CF0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BBB456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★排放标准</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4D6D93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≥国六b</w:t>
            </w:r>
          </w:p>
        </w:tc>
      </w:tr>
      <w:tr w14:paraId="69FD0760">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29339A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3ECBE9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★排量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48A8A7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1395ml≤排量≤1799ml</w:t>
            </w:r>
          </w:p>
        </w:tc>
      </w:tr>
      <w:tr w14:paraId="179085FD">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5EC720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B0C90C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★发动机进气形式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F11529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涡轮增压</w:t>
            </w:r>
          </w:p>
        </w:tc>
      </w:tr>
      <w:tr w14:paraId="6871F7ED">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277D34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6BDC5C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★最大功率</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F6F935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≥110kW</w:t>
            </w:r>
          </w:p>
        </w:tc>
      </w:tr>
      <w:tr w14:paraId="29A72780">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B2C053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31B4B1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★最大扭矩</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566AA6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≥250 N·m</w:t>
            </w:r>
          </w:p>
        </w:tc>
      </w:tr>
      <w:tr w14:paraId="219D09A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308977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B36EA3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★燃油类型</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9563A4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汽油</w:t>
            </w:r>
          </w:p>
        </w:tc>
      </w:tr>
      <w:tr w14:paraId="16C8F64E">
        <w:tblPrEx>
          <w:tblCellMar>
            <w:top w:w="0" w:type="dxa"/>
            <w:left w:w="0" w:type="dxa"/>
            <w:bottom w:w="0" w:type="dxa"/>
            <w:right w:w="0" w:type="dxa"/>
          </w:tblCellMar>
        </w:tblPrEx>
        <w:trPr>
          <w:trHeight w:val="14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DE81BB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0CBD50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★变速箱</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6D01DD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自动</w:t>
            </w:r>
          </w:p>
        </w:tc>
      </w:tr>
      <w:tr w14:paraId="6A2B0A8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334EA3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82EA2A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★轴距</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4A8D17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≥2830mm</w:t>
            </w:r>
          </w:p>
        </w:tc>
      </w:tr>
      <w:tr w14:paraId="1C8792BC">
        <w:tblPrEx>
          <w:tblCellMar>
            <w:top w:w="0" w:type="dxa"/>
            <w:left w:w="0" w:type="dxa"/>
            <w:bottom w:w="0" w:type="dxa"/>
            <w:right w:w="0" w:type="dxa"/>
          </w:tblCellMar>
        </w:tblPrEx>
        <w:trPr>
          <w:trHeight w:val="294" w:hRule="atLeast"/>
          <w:jc w:val="center"/>
        </w:trPr>
        <w:tc>
          <w:tcPr>
            <w:tcW w:w="943"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ABD5E5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10</w:t>
            </w:r>
          </w:p>
        </w:tc>
        <w:tc>
          <w:tcPr>
            <w:tcW w:w="3745"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93DB99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★外形尺寸</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431AC7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4900mm≤长≤5000mm</w:t>
            </w:r>
          </w:p>
        </w:tc>
      </w:tr>
      <w:tr w14:paraId="5C3AA46A">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4EF15F04">
            <w:pPr>
              <w:pStyle w:val="8"/>
              <w:adjustRightInd w:val="0"/>
              <w:spacing w:line="360" w:lineRule="auto"/>
              <w:ind w:firstLine="0" w:firstLineChars="0"/>
              <w:contextualSpacing/>
              <w:rPr>
                <w:rFonts w:ascii="宋体" w:hAnsi="宋体"/>
                <w:bCs/>
                <w:color w:val="auto"/>
                <w:sz w:val="24"/>
                <w:szCs w:val="24"/>
                <w:highlight w:val="none"/>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243851CD">
            <w:pPr>
              <w:pStyle w:val="8"/>
              <w:adjustRightInd w:val="0"/>
              <w:spacing w:line="360" w:lineRule="auto"/>
              <w:ind w:firstLine="0" w:firstLineChars="0"/>
              <w:contextualSpacing/>
              <w:rPr>
                <w:rFonts w:ascii="宋体" w:hAnsi="宋体"/>
                <w:bCs/>
                <w:color w:val="auto"/>
                <w:sz w:val="24"/>
                <w:szCs w:val="24"/>
                <w:highlight w:val="none"/>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45F1EC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1800mm≤宽≤1900mm</w:t>
            </w:r>
          </w:p>
        </w:tc>
      </w:tr>
      <w:tr w14:paraId="71B218B7">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2D4B4BD0">
            <w:pPr>
              <w:pStyle w:val="8"/>
              <w:adjustRightInd w:val="0"/>
              <w:spacing w:line="360" w:lineRule="auto"/>
              <w:ind w:firstLine="0" w:firstLineChars="0"/>
              <w:contextualSpacing/>
              <w:rPr>
                <w:rFonts w:ascii="宋体" w:hAnsi="宋体"/>
                <w:bCs/>
                <w:color w:val="auto"/>
                <w:sz w:val="24"/>
                <w:szCs w:val="24"/>
                <w:highlight w:val="none"/>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732353BE">
            <w:pPr>
              <w:pStyle w:val="8"/>
              <w:adjustRightInd w:val="0"/>
              <w:spacing w:line="360" w:lineRule="auto"/>
              <w:ind w:firstLine="0" w:firstLineChars="0"/>
              <w:contextualSpacing/>
              <w:rPr>
                <w:rFonts w:ascii="宋体" w:hAnsi="宋体"/>
                <w:bCs/>
                <w:color w:val="auto"/>
                <w:sz w:val="24"/>
                <w:szCs w:val="24"/>
                <w:highlight w:val="none"/>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35BFB7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1440mm≤高≤1470mm</w:t>
            </w:r>
          </w:p>
        </w:tc>
      </w:tr>
      <w:tr w14:paraId="3CCE4A3C">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C29986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11</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10B30E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★行李厢最小容积</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962C33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≥450L</w:t>
            </w:r>
          </w:p>
        </w:tc>
      </w:tr>
      <w:tr w14:paraId="17BC1809">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858264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12</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C9EB53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制动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D15A80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前后盘刹</w:t>
            </w:r>
          </w:p>
        </w:tc>
      </w:tr>
      <w:tr w14:paraId="10F6F4D1">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A6C4D3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0C035F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轮胎数量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BBCFF8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≥4条</w:t>
            </w:r>
          </w:p>
        </w:tc>
      </w:tr>
      <w:tr w14:paraId="2A7EF9C2">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183DA0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5AA0E4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ABS</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4EE06F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电子</w:t>
            </w:r>
          </w:p>
        </w:tc>
      </w:tr>
      <w:tr w14:paraId="298BEB55">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1E4B08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F98346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制动力分配（EBD/TCS等）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C437A7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46D50AC">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0E0BF9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4193A8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刹车辅助（EBA/BAS/BA等）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7B986E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500B6B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BC10CD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3D5190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牵引力控制（ASR/TCS等）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C09177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52506450">
        <w:tblPrEx>
          <w:tblCellMar>
            <w:top w:w="0" w:type="dxa"/>
            <w:left w:w="0" w:type="dxa"/>
            <w:bottom w:w="0" w:type="dxa"/>
            <w:right w:w="0" w:type="dxa"/>
          </w:tblCellMar>
        </w:tblPrEx>
        <w:trPr>
          <w:trHeight w:val="65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5CBA23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4B29E0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车身稳定控制（ESP/ESC等）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F3414D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87915AC">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D2E9B9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95BA77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主/副驾驶座安全气囊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CD7B17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主驾驶、副驾驶</w:t>
            </w:r>
          </w:p>
        </w:tc>
      </w:tr>
      <w:tr w14:paraId="1C4593F1">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8403D5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20</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F30C29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头部气囊(气帘)</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7201AA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前排、后排</w:t>
            </w:r>
          </w:p>
        </w:tc>
      </w:tr>
      <w:tr w14:paraId="048E687E">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C87C01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FB196A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侧气囊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861452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w:t>
            </w:r>
          </w:p>
        </w:tc>
      </w:tr>
      <w:tr w14:paraId="7C1CAC43">
        <w:tblPrEx>
          <w:tblCellMar>
            <w:top w:w="0" w:type="dxa"/>
            <w:left w:w="0" w:type="dxa"/>
            <w:bottom w:w="0" w:type="dxa"/>
            <w:right w:w="0" w:type="dxa"/>
          </w:tblCellMar>
        </w:tblPrEx>
        <w:trPr>
          <w:trHeight w:val="47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E6B14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D3CBD5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空调系统</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A29B71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冷暖空调</w:t>
            </w:r>
          </w:p>
        </w:tc>
      </w:tr>
      <w:tr w14:paraId="0087B7CC">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F83404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3ADF9E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泊车雷达</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AED459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F079293">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D7E73C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774DC2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灯光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3BE7DA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远近光LED大灯</w:t>
            </w:r>
          </w:p>
        </w:tc>
      </w:tr>
      <w:tr w14:paraId="249F3ED3">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5CC851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4D449C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无钥匙启动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7640D8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3F90CAB">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C87242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A3059F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前排座椅加热</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65C531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66DC40A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84421D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840CCE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全景影像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85AC9A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7CC9A28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3BDFF1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2A0286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档位数</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8C61EC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≥7挡</w:t>
            </w:r>
          </w:p>
        </w:tc>
      </w:tr>
      <w:tr w14:paraId="7D103BE3">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DF8C94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29</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4CEDD68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★车身颜色</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336E62A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45辆警车色，40辆黑色（警车色须符合《中华人民共和国公共安全行业标准》GA524--2004（2004式警车汽车类外观制式涂装规范）</w:t>
            </w:r>
          </w:p>
        </w:tc>
      </w:tr>
      <w:tr w14:paraId="188325E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8909F1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30</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2FB0727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电动尾门</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6985E30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BB32CA4">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B76B38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31</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5F6BEB3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电动座椅调节</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3A8438B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bl>
    <w:p w14:paraId="62C6BF0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说明：标注★的项目为必须实质满足项，不满足视为未实质响应，视为投标无效</w:t>
      </w:r>
    </w:p>
    <w:p w14:paraId="48148875">
      <w:pPr>
        <w:pStyle w:val="8"/>
        <w:adjustRightInd w:val="0"/>
        <w:spacing w:line="360" w:lineRule="auto"/>
        <w:ind w:firstLine="0" w:firstLineChars="0"/>
        <w:contextualSpacing/>
        <w:jc w:val="left"/>
        <w:rPr>
          <w:rFonts w:ascii="宋体" w:hAnsi="宋体"/>
          <w:color w:val="auto"/>
          <w:sz w:val="24"/>
          <w:szCs w:val="24"/>
          <w:highlight w:val="none"/>
        </w:rPr>
      </w:pPr>
    </w:p>
    <w:p w14:paraId="6BD4B34B">
      <w:pPr>
        <w:spacing w:line="360" w:lineRule="auto"/>
        <w:contextualSpacing/>
        <w:rPr>
          <w:rFonts w:ascii="宋体" w:hAnsi="宋体"/>
          <w:i/>
          <w:iCs/>
          <w:color w:val="auto"/>
          <w:sz w:val="24"/>
          <w:highlight w:val="none"/>
        </w:rPr>
      </w:pPr>
      <w:r>
        <w:rPr>
          <w:rFonts w:ascii="宋体" w:hAnsi="宋体"/>
          <w:color w:val="auto"/>
          <w:sz w:val="24"/>
          <w:highlight w:val="none"/>
        </w:rPr>
        <w:t>3. 验收标准</w:t>
      </w:r>
    </w:p>
    <w:p w14:paraId="2A0AC762">
      <w:pPr>
        <w:widowControl/>
        <w:spacing w:line="360" w:lineRule="auto"/>
        <w:ind w:firstLine="482"/>
        <w:contextualSpacing/>
        <w:rPr>
          <w:rFonts w:ascii="宋体" w:hAnsi="宋体"/>
          <w:color w:val="auto"/>
          <w:sz w:val="24"/>
          <w:highlight w:val="none"/>
        </w:rPr>
      </w:pPr>
      <w:r>
        <w:rPr>
          <w:rFonts w:hint="eastAsia" w:ascii="宋体" w:hAnsi="宋体"/>
          <w:bCs/>
          <w:color w:val="auto"/>
          <w:sz w:val="24"/>
          <w:highlight w:val="none"/>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r>
        <w:rPr>
          <w:rFonts w:hint="eastAsia" w:ascii="宋体" w:hAnsi="宋体"/>
          <w:color w:val="auto"/>
          <w:sz w:val="24"/>
          <w:highlight w:val="none"/>
        </w:rPr>
        <w:t>。</w:t>
      </w:r>
    </w:p>
    <w:p w14:paraId="20A8DE32">
      <w:pPr>
        <w:widowControl/>
        <w:spacing w:line="360" w:lineRule="auto"/>
        <w:ind w:firstLine="482"/>
        <w:contextualSpacing/>
        <w:rPr>
          <w:rFonts w:ascii="宋体" w:hAnsi="宋体"/>
          <w:b/>
          <w:color w:val="auto"/>
          <w:sz w:val="24"/>
          <w:highlight w:val="none"/>
        </w:rPr>
      </w:pPr>
    </w:p>
    <w:p w14:paraId="21798C97">
      <w:pPr>
        <w:spacing w:line="360" w:lineRule="auto"/>
        <w:contextualSpacing/>
        <w:rPr>
          <w:rFonts w:ascii="宋体" w:hAnsi="宋体"/>
          <w:b w:val="0"/>
          <w:color w:val="auto"/>
          <w:sz w:val="24"/>
          <w:highlight w:val="none"/>
        </w:rPr>
      </w:pPr>
      <w:r>
        <w:rPr>
          <w:rFonts w:ascii="宋体" w:hAnsi="宋体"/>
          <w:color w:val="auto"/>
          <w:sz w:val="24"/>
          <w:highlight w:val="none"/>
        </w:rPr>
        <w:t>4.</w:t>
      </w:r>
      <w:r>
        <w:rPr>
          <w:rFonts w:hint="eastAsia" w:ascii="宋体" w:hAnsi="宋体"/>
          <w:b w:val="0"/>
          <w:color w:val="auto"/>
          <w:sz w:val="24"/>
          <w:highlight w:val="none"/>
        </w:rPr>
        <w:t>环保专项承诺</w:t>
      </w:r>
    </w:p>
    <w:p w14:paraId="2F0F030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w:t>
      </w:r>
      <w:r>
        <w:rPr>
          <w:rFonts w:hint="eastAsia" w:ascii="宋体" w:hAnsi="宋体"/>
          <w:b/>
          <w:bCs/>
          <w:color w:val="auto"/>
          <w:sz w:val="24"/>
          <w:highlight w:val="none"/>
        </w:rPr>
        <w:t>未提供该承诺的按照无效投标处理。</w:t>
      </w:r>
    </w:p>
    <w:p w14:paraId="7AA6BB7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b/>
          <w:bCs/>
          <w:color w:val="auto"/>
          <w:sz w:val="24"/>
          <w:highlight w:val="none"/>
        </w:rPr>
        <w:t>本项承诺为非实质响应条款，投标人可根据实际情况自行提供。</w:t>
      </w:r>
    </w:p>
    <w:p w14:paraId="6B7F8581">
      <w:pPr>
        <w:spacing w:line="360" w:lineRule="auto"/>
        <w:contextualSpacing/>
        <w:rPr>
          <w:rFonts w:ascii="宋体" w:hAnsi="宋体"/>
          <w:color w:val="auto"/>
          <w:sz w:val="24"/>
          <w:highlight w:val="none"/>
        </w:rPr>
      </w:pPr>
    </w:p>
    <w:p w14:paraId="47BEC3BC">
      <w:pPr>
        <w:jc w:val="center"/>
        <w:rPr>
          <w:rFonts w:ascii="宋体" w:hAnsi="宋体"/>
          <w:bCs/>
          <w:color w:val="auto"/>
          <w:sz w:val="24"/>
          <w:highlight w:val="none"/>
        </w:rPr>
      </w:pPr>
      <w:r>
        <w:rPr>
          <w:rFonts w:ascii="宋体" w:hAnsi="宋体"/>
          <w:color w:val="auto"/>
          <w:sz w:val="24"/>
          <w:highlight w:val="none"/>
        </w:rPr>
        <w:br w:type="page"/>
      </w:r>
    </w:p>
    <w:p w14:paraId="3D4DDC0D">
      <w:pPr>
        <w:jc w:val="center"/>
        <w:rPr>
          <w:rFonts w:hint="eastAsia" w:ascii="宋体" w:hAnsi="宋体"/>
          <w:bCs/>
          <w:color w:val="auto"/>
          <w:sz w:val="24"/>
          <w:highlight w:val="none"/>
        </w:rPr>
      </w:pPr>
      <w:r>
        <w:rPr>
          <w:rFonts w:hint="eastAsia" w:ascii="宋体" w:hAnsi="宋体"/>
          <w:bCs/>
          <w:color w:val="auto"/>
          <w:sz w:val="24"/>
          <w:highlight w:val="none"/>
        </w:rPr>
        <w:t>3包</w:t>
      </w:r>
    </w:p>
    <w:p w14:paraId="5900FA2F">
      <w:pPr>
        <w:pStyle w:val="8"/>
        <w:numPr>
          <w:ilvl w:val="0"/>
          <w:numId w:val="3"/>
        </w:numPr>
        <w:spacing w:line="360" w:lineRule="auto"/>
        <w:ind w:firstLineChars="0"/>
        <w:contextualSpacing/>
        <w:rPr>
          <w:rFonts w:ascii="宋体" w:hAnsi="宋体"/>
          <w:b/>
          <w:color w:val="auto"/>
          <w:sz w:val="24"/>
          <w:szCs w:val="24"/>
          <w:highlight w:val="none"/>
        </w:rPr>
      </w:pPr>
      <w:r>
        <w:rPr>
          <w:rFonts w:ascii="宋体" w:hAnsi="宋体"/>
          <w:b/>
          <w:color w:val="auto"/>
          <w:sz w:val="24"/>
          <w:szCs w:val="24"/>
          <w:highlight w:val="none"/>
        </w:rPr>
        <w:t>采购标的</w:t>
      </w:r>
    </w:p>
    <w:p w14:paraId="0F4988E5">
      <w:pPr>
        <w:spacing w:line="360" w:lineRule="auto"/>
        <w:contextualSpacing/>
        <w:rPr>
          <w:rFonts w:ascii="宋体" w:hAnsi="宋体"/>
          <w:bCs/>
          <w:color w:val="auto"/>
          <w:sz w:val="24"/>
          <w:highlight w:val="none"/>
        </w:rPr>
      </w:pPr>
      <w:r>
        <w:rPr>
          <w:rFonts w:ascii="宋体" w:hAnsi="宋体"/>
          <w:bCs/>
          <w:color w:val="auto"/>
          <w:sz w:val="24"/>
          <w:highlight w:val="none"/>
        </w:rPr>
        <w:t>1. 采购标的（货物需求一览表或简要服务内容及数量）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2"/>
        <w:gridCol w:w="785"/>
        <w:gridCol w:w="1859"/>
        <w:gridCol w:w="2268"/>
        <w:gridCol w:w="2268"/>
      </w:tblGrid>
      <w:tr w14:paraId="2B88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5695B2E5">
            <w:pPr>
              <w:spacing w:line="360" w:lineRule="auto"/>
              <w:contextualSpacing/>
              <w:rPr>
                <w:rFonts w:ascii="宋体" w:hAnsi="宋体"/>
                <w:bCs/>
                <w:color w:val="auto"/>
                <w:sz w:val="24"/>
                <w:highlight w:val="none"/>
              </w:rPr>
            </w:pPr>
            <w:r>
              <w:rPr>
                <w:rFonts w:hint="eastAsia" w:ascii="宋体" w:hAnsi="宋体"/>
                <w:bCs/>
                <w:color w:val="auto"/>
                <w:sz w:val="24"/>
                <w:highlight w:val="none"/>
              </w:rPr>
              <w:t>序号</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B621B68">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货物名称</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CF95A0B">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数量</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09EE9CA2">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中小企业划分标准所属行业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505F11">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备注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386291">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是否接受进口产品投标</w:t>
            </w:r>
          </w:p>
        </w:tc>
      </w:tr>
      <w:tr w14:paraId="0688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D7E50C9">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1</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BF686DE">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轿车-2</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0A30D16">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14辆</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3789179C">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工业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6D01D4">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核心产品（单车预算16.782506万元，总预算234.955084万元，含购置税。）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5E6232">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否</w:t>
            </w:r>
          </w:p>
        </w:tc>
      </w:tr>
    </w:tbl>
    <w:p w14:paraId="2B3F70A7">
      <w:pPr>
        <w:spacing w:line="360" w:lineRule="auto"/>
        <w:contextualSpacing/>
        <w:rPr>
          <w:rFonts w:ascii="宋体" w:hAnsi="宋体"/>
          <w:bCs/>
          <w:color w:val="auto"/>
          <w:sz w:val="24"/>
          <w:highlight w:val="none"/>
        </w:rPr>
      </w:pPr>
    </w:p>
    <w:p w14:paraId="0C26505F">
      <w:pPr>
        <w:spacing w:line="360" w:lineRule="auto"/>
        <w:contextualSpacing/>
        <w:rPr>
          <w:rFonts w:ascii="宋体" w:hAnsi="宋体"/>
          <w:bCs/>
          <w:color w:val="auto"/>
          <w:sz w:val="24"/>
          <w:highlight w:val="none"/>
        </w:rPr>
      </w:pPr>
      <w:r>
        <w:rPr>
          <w:rFonts w:ascii="宋体" w:hAnsi="宋体"/>
          <w:bCs/>
          <w:color w:val="auto"/>
          <w:sz w:val="24"/>
          <w:highlight w:val="none"/>
        </w:rPr>
        <w:t>2. 项目背景/项目概述</w:t>
      </w:r>
    </w:p>
    <w:p w14:paraId="2833D981">
      <w:pPr>
        <w:spacing w:line="360" w:lineRule="auto"/>
        <w:ind w:firstLine="482"/>
        <w:contextualSpacing/>
        <w:rPr>
          <w:rFonts w:hint="eastAsia" w:ascii="宋体" w:hAnsi="宋体"/>
          <w:b/>
          <w:color w:val="auto"/>
          <w:sz w:val="24"/>
          <w:highlight w:val="none"/>
        </w:rPr>
      </w:pPr>
      <w:r>
        <w:rPr>
          <w:rFonts w:hint="eastAsia" w:ascii="宋体" w:hAnsi="宋体"/>
          <w:b/>
          <w:color w:val="auto"/>
          <w:sz w:val="24"/>
          <w:highlight w:val="none"/>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14:paraId="48783FD7">
      <w:pPr>
        <w:pStyle w:val="2"/>
        <w:rPr>
          <w:color w:val="auto"/>
          <w:highlight w:val="none"/>
        </w:rPr>
      </w:pPr>
    </w:p>
    <w:p w14:paraId="4251019C">
      <w:pPr>
        <w:pStyle w:val="8"/>
        <w:numPr>
          <w:ilvl w:val="0"/>
          <w:numId w:val="3"/>
        </w:numPr>
        <w:spacing w:line="360" w:lineRule="auto"/>
        <w:ind w:left="783" w:firstLineChars="0"/>
        <w:contextualSpacing/>
        <w:rPr>
          <w:rFonts w:ascii="宋体" w:hAnsi="宋体"/>
          <w:b/>
          <w:color w:val="auto"/>
          <w:sz w:val="24"/>
          <w:szCs w:val="24"/>
          <w:highlight w:val="none"/>
        </w:rPr>
      </w:pPr>
      <w:r>
        <w:rPr>
          <w:rFonts w:ascii="宋体" w:hAnsi="宋体"/>
          <w:b/>
          <w:color w:val="auto"/>
          <w:sz w:val="24"/>
          <w:szCs w:val="24"/>
          <w:highlight w:val="none"/>
        </w:rPr>
        <w:t>商务要求</w:t>
      </w:r>
    </w:p>
    <w:p w14:paraId="4981E463">
      <w:pPr>
        <w:spacing w:line="360" w:lineRule="auto"/>
        <w:contextualSpacing/>
        <w:rPr>
          <w:rFonts w:ascii="宋体" w:hAnsi="宋体"/>
          <w:i/>
          <w:color w:val="auto"/>
          <w:sz w:val="24"/>
          <w:highlight w:val="none"/>
        </w:rPr>
      </w:pPr>
      <w:r>
        <w:rPr>
          <w:rFonts w:ascii="宋体" w:hAnsi="宋体"/>
          <w:color w:val="auto"/>
          <w:sz w:val="24"/>
          <w:highlight w:val="none"/>
        </w:rPr>
        <w:t>1. 交付（实施）的时间（期限）和地点（范围）</w:t>
      </w:r>
    </w:p>
    <w:p w14:paraId="4A81DC49">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 1 交货期：签订合同之日起60日内（特殊情况以合同为准）。</w:t>
      </w:r>
    </w:p>
    <w:p w14:paraId="7B8A0994">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交货地点：采购人指定地点 （特殊情况以合同为准）。</w:t>
      </w:r>
    </w:p>
    <w:p w14:paraId="5CE428B9">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1.3 提供制造商完整的随车资料、随车工具，包括完整的使用和维修手册等。</w:t>
      </w:r>
    </w:p>
    <w:p w14:paraId="466742F1">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1.4 特别要求：交货时要求投标人就所投产品提供产品说明书。</w:t>
      </w:r>
    </w:p>
    <w:p w14:paraId="65E96EC1">
      <w:pPr>
        <w:spacing w:line="360" w:lineRule="auto"/>
        <w:contextualSpacing/>
        <w:rPr>
          <w:rFonts w:hint="eastAsia" w:ascii="宋体" w:hAnsi="宋体"/>
          <w:bCs/>
          <w:iCs/>
          <w:color w:val="auto"/>
          <w:sz w:val="24"/>
          <w:highlight w:val="none"/>
        </w:rPr>
      </w:pPr>
    </w:p>
    <w:p w14:paraId="0221AAD7">
      <w:pPr>
        <w:spacing w:line="360" w:lineRule="auto"/>
        <w:contextualSpacing/>
        <w:rPr>
          <w:rFonts w:ascii="宋体" w:hAnsi="宋体"/>
          <w:color w:val="auto"/>
          <w:sz w:val="24"/>
          <w:highlight w:val="none"/>
        </w:rPr>
      </w:pPr>
      <w:r>
        <w:rPr>
          <w:rFonts w:ascii="宋体" w:hAnsi="宋体"/>
          <w:color w:val="auto"/>
          <w:sz w:val="24"/>
          <w:highlight w:val="none"/>
        </w:rPr>
        <w:t>2. 付款条件（进度和方式）</w:t>
      </w:r>
    </w:p>
    <w:p w14:paraId="211E22DF">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车辆上完牌照经查验无质量问题，验收合格后15个工作日内，采购人向中标人支付合同总额的100%（特殊情况以合同为准），采购人付款前中标人需提供相应金额的正式发票、购置税票（或缴税证明）。</w:t>
      </w:r>
    </w:p>
    <w:p w14:paraId="7BF5A573">
      <w:pPr>
        <w:spacing w:line="360" w:lineRule="auto"/>
        <w:contextualSpacing/>
        <w:rPr>
          <w:rFonts w:hint="eastAsia" w:ascii="宋体" w:hAnsi="宋体"/>
          <w:bCs/>
          <w:color w:val="auto"/>
          <w:sz w:val="24"/>
          <w:highlight w:val="none"/>
        </w:rPr>
      </w:pPr>
    </w:p>
    <w:p w14:paraId="7E02DF6F">
      <w:pPr>
        <w:spacing w:line="360" w:lineRule="auto"/>
        <w:contextualSpacing/>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售后服务（质保期）</w:t>
      </w:r>
    </w:p>
    <w:p w14:paraId="5063883B">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14:paraId="1AC8F48C">
      <w:pPr>
        <w:spacing w:line="360" w:lineRule="auto"/>
        <w:ind w:firstLine="480" w:firstLineChars="200"/>
        <w:contextualSpacing/>
        <w:rPr>
          <w:rFonts w:ascii="宋体" w:hAnsi="宋体"/>
          <w:bCs/>
          <w:iCs/>
          <w:color w:val="auto"/>
          <w:sz w:val="24"/>
          <w:highlight w:val="none"/>
        </w:rPr>
      </w:pPr>
      <w:r>
        <w:rPr>
          <w:rFonts w:hint="eastAsia" w:ascii="宋体" w:hAnsi="宋体"/>
          <w:bCs/>
          <w:color w:val="auto"/>
          <w:sz w:val="24"/>
          <w:highlight w:val="none"/>
        </w:rPr>
        <w:t>提供所投产品制造商服务机构情况，包括地址、联系方式及技术人员数量等</w:t>
      </w:r>
      <w:r>
        <w:rPr>
          <w:rFonts w:hint="eastAsia" w:ascii="宋体" w:hAnsi="宋体"/>
          <w:bCs/>
          <w:iCs/>
          <w:color w:val="auto"/>
          <w:sz w:val="24"/>
          <w:highlight w:val="none"/>
        </w:rPr>
        <w:t>。</w:t>
      </w:r>
    </w:p>
    <w:p w14:paraId="033F1269">
      <w:pPr>
        <w:spacing w:line="360" w:lineRule="auto"/>
        <w:contextualSpacing/>
        <w:rPr>
          <w:rFonts w:hint="eastAsia" w:ascii="宋体" w:hAnsi="宋体"/>
          <w:bCs/>
          <w:color w:val="auto"/>
          <w:sz w:val="24"/>
          <w:highlight w:val="none"/>
        </w:rPr>
      </w:pPr>
    </w:p>
    <w:p w14:paraId="5A6184BF">
      <w:pPr>
        <w:spacing w:line="360" w:lineRule="auto"/>
        <w:contextualSpacing/>
        <w:rPr>
          <w:rFonts w:hint="eastAsia" w:ascii="宋体" w:hAnsi="宋体"/>
          <w:b/>
          <w:i/>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报价要求</w:t>
      </w:r>
    </w:p>
    <w:p w14:paraId="380A43FD">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4.1 投标人的报价应包括：车辆及附件货款、运输费、运输保险费、装卸费、安装调试费、车辆购置税等。不包含装具费用、机动车保险费用。投标人所报价格为最终优惠价格。</w:t>
      </w:r>
    </w:p>
    <w:p w14:paraId="263CB28D">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4.2 验收及相关费用由投标人负责。</w:t>
      </w:r>
    </w:p>
    <w:p w14:paraId="06972797">
      <w:pPr>
        <w:spacing w:line="360" w:lineRule="auto"/>
        <w:contextualSpacing/>
        <w:rPr>
          <w:rFonts w:ascii="宋体" w:hAnsi="宋体"/>
          <w:b/>
          <w:i/>
          <w:color w:val="auto"/>
          <w:sz w:val="24"/>
          <w:highlight w:val="none"/>
        </w:rPr>
      </w:pPr>
    </w:p>
    <w:p w14:paraId="71175A7C">
      <w:pPr>
        <w:pStyle w:val="8"/>
        <w:numPr>
          <w:ilvl w:val="0"/>
          <w:numId w:val="3"/>
        </w:numPr>
        <w:spacing w:line="360" w:lineRule="auto"/>
        <w:ind w:left="783" w:firstLineChars="0"/>
        <w:contextualSpacing/>
        <w:rPr>
          <w:rFonts w:ascii="宋体" w:hAnsi="宋体"/>
          <w:b/>
          <w:color w:val="auto"/>
          <w:sz w:val="24"/>
          <w:szCs w:val="24"/>
          <w:highlight w:val="none"/>
        </w:rPr>
      </w:pPr>
      <w:r>
        <w:rPr>
          <w:rFonts w:ascii="宋体" w:hAnsi="宋体"/>
          <w:b/>
          <w:color w:val="auto"/>
          <w:sz w:val="24"/>
          <w:szCs w:val="24"/>
          <w:highlight w:val="none"/>
        </w:rPr>
        <w:t>技术要求</w:t>
      </w:r>
    </w:p>
    <w:p w14:paraId="4F4D9C3A">
      <w:pPr>
        <w:spacing w:line="360" w:lineRule="auto"/>
        <w:contextualSpacing/>
        <w:rPr>
          <w:rFonts w:ascii="宋体" w:hAnsi="宋体"/>
          <w:color w:val="auto"/>
          <w:sz w:val="24"/>
          <w:highlight w:val="none"/>
        </w:rPr>
      </w:pPr>
      <w:r>
        <w:rPr>
          <w:rFonts w:ascii="宋体" w:hAnsi="宋体"/>
          <w:color w:val="auto"/>
          <w:sz w:val="24"/>
          <w:highlight w:val="none"/>
        </w:rPr>
        <w:t>1. 基本要求</w:t>
      </w:r>
    </w:p>
    <w:p w14:paraId="094F4F87">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1.1 投标文件中对所投产品的名称、品牌、制造商、产地、主要技术性能指标及其在技术、安全、驾驶辅助功能、性能、管理、厂家标准、使用年限及售后服务等方面情况提供详细的具有法律效力的技术资料。</w:t>
      </w:r>
    </w:p>
    <w:p w14:paraId="627A9683">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投标文件中提供从所投产品原材料采购、设计、加工制作、存储、流通、回收等产品全生命周期各环节，详细阐述该产品节能、环保及绿色供应链管理情况，提供相关证明文件，形式包括证书、图示、文字说明等。</w:t>
      </w:r>
    </w:p>
    <w:p w14:paraId="0BD3418B">
      <w:pPr>
        <w:spacing w:line="360" w:lineRule="auto"/>
        <w:contextualSpacing/>
        <w:rPr>
          <w:rFonts w:ascii="宋体" w:hAnsi="宋体"/>
          <w:color w:val="auto"/>
          <w:sz w:val="24"/>
          <w:highlight w:val="none"/>
        </w:rPr>
      </w:pPr>
    </w:p>
    <w:p w14:paraId="73B0F75C">
      <w:pPr>
        <w:spacing w:line="360" w:lineRule="auto"/>
        <w:contextualSpacing/>
        <w:rPr>
          <w:rFonts w:ascii="宋体" w:hAnsi="宋体"/>
          <w:color w:val="auto"/>
          <w:sz w:val="24"/>
          <w:highlight w:val="none"/>
        </w:rPr>
      </w:pPr>
      <w:r>
        <w:rPr>
          <w:rFonts w:ascii="宋体" w:hAnsi="宋体"/>
          <w:color w:val="auto"/>
          <w:sz w:val="24"/>
          <w:highlight w:val="none"/>
        </w:rPr>
        <w:t>2. 服务内容及要求/货物技术要求</w:t>
      </w:r>
    </w:p>
    <w:p w14:paraId="7323DAAE">
      <w:pPr>
        <w:pStyle w:val="8"/>
        <w:adjustRightInd w:val="0"/>
        <w:spacing w:line="360" w:lineRule="auto"/>
        <w:ind w:firstLine="0" w:firstLineChars="0"/>
        <w:contextualSpacing/>
        <w:jc w:val="left"/>
        <w:rPr>
          <w:rFonts w:ascii="宋体" w:hAnsi="宋体"/>
          <w:bCs/>
          <w:color w:val="auto"/>
          <w:sz w:val="24"/>
          <w:szCs w:val="24"/>
          <w:highlight w:val="none"/>
        </w:rPr>
      </w:pPr>
      <w:r>
        <w:rPr>
          <w:rFonts w:hint="eastAsia" w:ascii="宋体" w:hAnsi="宋体"/>
          <w:bCs/>
          <w:color w:val="auto"/>
          <w:sz w:val="24"/>
          <w:szCs w:val="24"/>
          <w:highlight w:val="none"/>
        </w:rPr>
        <w:t>具体技术参数要求表</w:t>
      </w:r>
    </w:p>
    <w:tbl>
      <w:tblPr>
        <w:tblStyle w:val="4"/>
        <w:tblW w:w="0" w:type="auto"/>
        <w:jc w:val="center"/>
        <w:tblLayout w:type="fixed"/>
        <w:tblCellMar>
          <w:top w:w="0" w:type="dxa"/>
          <w:left w:w="0" w:type="dxa"/>
          <w:bottom w:w="0" w:type="dxa"/>
          <w:right w:w="0" w:type="dxa"/>
        </w:tblCellMar>
      </w:tblPr>
      <w:tblGrid>
        <w:gridCol w:w="943"/>
        <w:gridCol w:w="3745"/>
        <w:gridCol w:w="4057"/>
      </w:tblGrid>
      <w:tr w14:paraId="0928513D">
        <w:tblPrEx>
          <w:tblCellMar>
            <w:top w:w="0" w:type="dxa"/>
            <w:left w:w="0" w:type="dxa"/>
            <w:bottom w:w="0" w:type="dxa"/>
            <w:right w:w="0" w:type="dxa"/>
          </w:tblCellMar>
        </w:tblPrEx>
        <w:trPr>
          <w:trHeight w:val="294" w:hRule="atLeast"/>
          <w:tblHeader/>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A957D37">
            <w:pPr>
              <w:pStyle w:val="8"/>
              <w:adjustRightInd w:val="0"/>
              <w:spacing w:line="360" w:lineRule="auto"/>
              <w:ind w:firstLine="0" w:firstLineChars="0"/>
              <w:contextualSpacing/>
              <w:jc w:val="left"/>
              <w:rPr>
                <w:rFonts w:hint="eastAsia" w:ascii="宋体" w:hAnsi="宋体"/>
                <w:b/>
                <w:bCs/>
                <w:color w:val="auto"/>
                <w:sz w:val="24"/>
                <w:szCs w:val="24"/>
                <w:highlight w:val="none"/>
              </w:rPr>
            </w:pPr>
            <w:r>
              <w:rPr>
                <w:rFonts w:hint="eastAsia" w:ascii="宋体" w:hAnsi="宋体"/>
                <w:b/>
                <w:bCs/>
                <w:color w:val="auto"/>
                <w:sz w:val="24"/>
                <w:szCs w:val="24"/>
                <w:highlight w:val="none"/>
              </w:rPr>
              <w:t>序号</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77A9542">
            <w:pPr>
              <w:pStyle w:val="8"/>
              <w:adjustRightInd w:val="0"/>
              <w:spacing w:line="360" w:lineRule="auto"/>
              <w:ind w:firstLine="0" w:firstLineChars="0"/>
              <w:contextualSpacing/>
              <w:jc w:val="left"/>
              <w:rPr>
                <w:rFonts w:hint="eastAsia" w:ascii="宋体" w:hAnsi="宋体"/>
                <w:b/>
                <w:bCs/>
                <w:color w:val="auto"/>
                <w:sz w:val="24"/>
                <w:szCs w:val="24"/>
                <w:highlight w:val="none"/>
              </w:rPr>
            </w:pPr>
            <w:r>
              <w:rPr>
                <w:rFonts w:hint="eastAsia" w:ascii="宋体" w:hAnsi="宋体"/>
                <w:b/>
                <w:bCs/>
                <w:color w:val="auto"/>
                <w:sz w:val="24"/>
                <w:szCs w:val="24"/>
                <w:highlight w:val="none"/>
              </w:rPr>
              <w:t>项目</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BC26D88">
            <w:pPr>
              <w:pStyle w:val="8"/>
              <w:adjustRightInd w:val="0"/>
              <w:spacing w:line="360" w:lineRule="auto"/>
              <w:ind w:firstLine="0" w:firstLineChars="0"/>
              <w:contextualSpacing/>
              <w:jc w:val="left"/>
              <w:rPr>
                <w:rFonts w:hint="eastAsia" w:ascii="宋体" w:hAnsi="宋体"/>
                <w:b/>
                <w:bCs/>
                <w:color w:val="auto"/>
                <w:sz w:val="24"/>
                <w:szCs w:val="24"/>
                <w:highlight w:val="none"/>
              </w:rPr>
            </w:pPr>
            <w:r>
              <w:rPr>
                <w:rFonts w:hint="eastAsia" w:ascii="宋体" w:hAnsi="宋体"/>
                <w:b/>
                <w:bCs/>
                <w:color w:val="auto"/>
                <w:sz w:val="24"/>
                <w:szCs w:val="24"/>
                <w:highlight w:val="none"/>
              </w:rPr>
              <w:t>需求</w:t>
            </w:r>
          </w:p>
        </w:tc>
      </w:tr>
      <w:tr w14:paraId="7350C62B">
        <w:tblPrEx>
          <w:tblCellMar>
            <w:top w:w="0" w:type="dxa"/>
            <w:left w:w="0" w:type="dxa"/>
            <w:bottom w:w="0" w:type="dxa"/>
            <w:right w:w="0" w:type="dxa"/>
          </w:tblCellMar>
        </w:tblPrEx>
        <w:trPr>
          <w:trHeight w:val="41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52FCB7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4B3485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5758BD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4门5座两厢轿车</w:t>
            </w:r>
          </w:p>
        </w:tc>
      </w:tr>
      <w:tr w14:paraId="5DB54431">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5E5FCC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1241F3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★排放标准</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1FB6F4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≥国六b</w:t>
            </w:r>
          </w:p>
        </w:tc>
      </w:tr>
      <w:tr w14:paraId="59DC661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F6AE7D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62E666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★排量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01BD67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1399ml≤排量≤1799ml</w:t>
            </w:r>
          </w:p>
        </w:tc>
      </w:tr>
      <w:tr w14:paraId="159B631E">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E5C491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78C03E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★发动机进气形式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1C29B5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涡轮增压</w:t>
            </w:r>
          </w:p>
        </w:tc>
      </w:tr>
      <w:tr w14:paraId="4F32EC18">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A3FBC8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AA2BEB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★最大功率</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0C5060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≥115kW</w:t>
            </w:r>
          </w:p>
        </w:tc>
      </w:tr>
      <w:tr w14:paraId="253D8FF9">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C69DEB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16AECE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★最大扭矩</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F6B548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≥240 N·m</w:t>
            </w:r>
          </w:p>
        </w:tc>
      </w:tr>
      <w:tr w14:paraId="27871B12">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BF150E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EA3F32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★燃油类型</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5AABA8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汽油</w:t>
            </w:r>
          </w:p>
        </w:tc>
      </w:tr>
      <w:tr w14:paraId="3D1499C6">
        <w:tblPrEx>
          <w:tblCellMar>
            <w:top w:w="0" w:type="dxa"/>
            <w:left w:w="0" w:type="dxa"/>
            <w:bottom w:w="0" w:type="dxa"/>
            <w:right w:w="0" w:type="dxa"/>
          </w:tblCellMar>
        </w:tblPrEx>
        <w:trPr>
          <w:trHeight w:val="14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1286B3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92CD2B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★变速箱</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3267CD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自动</w:t>
            </w:r>
          </w:p>
        </w:tc>
      </w:tr>
      <w:tr w14:paraId="0B26F80E">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9D6CB5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E85659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★轴距</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16D293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≥2630mm</w:t>
            </w:r>
          </w:p>
        </w:tc>
      </w:tr>
      <w:tr w14:paraId="0AE2409F">
        <w:tblPrEx>
          <w:tblCellMar>
            <w:top w:w="0" w:type="dxa"/>
            <w:left w:w="0" w:type="dxa"/>
            <w:bottom w:w="0" w:type="dxa"/>
            <w:right w:w="0" w:type="dxa"/>
          </w:tblCellMar>
        </w:tblPrEx>
        <w:trPr>
          <w:trHeight w:val="294" w:hRule="atLeast"/>
          <w:jc w:val="center"/>
        </w:trPr>
        <w:tc>
          <w:tcPr>
            <w:tcW w:w="943"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55606D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10</w:t>
            </w:r>
          </w:p>
        </w:tc>
        <w:tc>
          <w:tcPr>
            <w:tcW w:w="3745" w:type="dxa"/>
            <w:vMerge w:val="restar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063C7E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★外形尺寸</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BFBBA5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4280mm≤长≤4570mm</w:t>
            </w:r>
          </w:p>
        </w:tc>
      </w:tr>
      <w:tr w14:paraId="6DD5B60C">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6F76DCC9">
            <w:pPr>
              <w:pStyle w:val="8"/>
              <w:adjustRightInd w:val="0"/>
              <w:spacing w:line="360" w:lineRule="auto"/>
              <w:ind w:firstLine="0" w:firstLineChars="0"/>
              <w:contextualSpacing/>
              <w:rPr>
                <w:rFonts w:ascii="宋体" w:hAnsi="宋体"/>
                <w:bCs/>
                <w:color w:val="auto"/>
                <w:sz w:val="24"/>
                <w:szCs w:val="24"/>
                <w:highlight w:val="none"/>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19A11767">
            <w:pPr>
              <w:pStyle w:val="8"/>
              <w:adjustRightInd w:val="0"/>
              <w:spacing w:line="360" w:lineRule="auto"/>
              <w:ind w:firstLine="0" w:firstLineChars="0"/>
              <w:contextualSpacing/>
              <w:rPr>
                <w:rFonts w:ascii="宋体" w:hAnsi="宋体"/>
                <w:bCs/>
                <w:color w:val="auto"/>
                <w:sz w:val="24"/>
                <w:szCs w:val="24"/>
                <w:highlight w:val="none"/>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E186C8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1700mm≤宽≤1900mm</w:t>
            </w:r>
          </w:p>
        </w:tc>
      </w:tr>
      <w:tr w14:paraId="48C26026">
        <w:tblPrEx>
          <w:tblCellMar>
            <w:top w:w="0" w:type="dxa"/>
            <w:left w:w="0" w:type="dxa"/>
            <w:bottom w:w="0" w:type="dxa"/>
            <w:right w:w="0" w:type="dxa"/>
          </w:tblCellMar>
        </w:tblPrEx>
        <w:trPr>
          <w:trHeight w:val="294"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18F27FD1">
            <w:pPr>
              <w:pStyle w:val="8"/>
              <w:adjustRightInd w:val="0"/>
              <w:spacing w:line="360" w:lineRule="auto"/>
              <w:ind w:firstLine="0" w:firstLineChars="0"/>
              <w:contextualSpacing/>
              <w:rPr>
                <w:rFonts w:ascii="宋体" w:hAnsi="宋体"/>
                <w:bCs/>
                <w:color w:val="auto"/>
                <w:sz w:val="24"/>
                <w:szCs w:val="24"/>
                <w:highlight w:val="none"/>
              </w:rPr>
            </w:pPr>
          </w:p>
        </w:tc>
        <w:tc>
          <w:tcPr>
            <w:tcW w:w="3745" w:type="dxa"/>
            <w:vMerge w:val="continue"/>
            <w:tcBorders>
              <w:top w:val="single" w:color="auto" w:sz="4" w:space="0"/>
              <w:left w:val="nil"/>
              <w:bottom w:val="single" w:color="auto" w:sz="4" w:space="0"/>
              <w:right w:val="single" w:color="auto" w:sz="4" w:space="0"/>
            </w:tcBorders>
            <w:noWrap w:val="0"/>
            <w:vAlign w:val="center"/>
          </w:tcPr>
          <w:p w14:paraId="087B2FAB">
            <w:pPr>
              <w:pStyle w:val="8"/>
              <w:adjustRightInd w:val="0"/>
              <w:spacing w:line="360" w:lineRule="auto"/>
              <w:ind w:firstLine="0" w:firstLineChars="0"/>
              <w:contextualSpacing/>
              <w:rPr>
                <w:rFonts w:ascii="宋体" w:hAnsi="宋体"/>
                <w:bCs/>
                <w:color w:val="auto"/>
                <w:sz w:val="24"/>
                <w:szCs w:val="24"/>
                <w:highlight w:val="none"/>
              </w:rPr>
            </w:pP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1486ED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1410mm≤高≤1500mm</w:t>
            </w:r>
          </w:p>
        </w:tc>
      </w:tr>
      <w:tr w14:paraId="7CCD058C">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C9ACCF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11</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DCB5FE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★行李厢最小容积</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C0575D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≥310L</w:t>
            </w:r>
          </w:p>
        </w:tc>
      </w:tr>
      <w:tr w14:paraId="51FC4A90">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692D4A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12</w:t>
            </w:r>
          </w:p>
        </w:tc>
        <w:tc>
          <w:tcPr>
            <w:tcW w:w="3745"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E6EA6F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制动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BE9258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前后盘刹</w:t>
            </w:r>
          </w:p>
        </w:tc>
      </w:tr>
      <w:tr w14:paraId="427B7335">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76C8C0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EDB659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轮胎数量</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514D94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≥5条（含备胎）</w:t>
            </w:r>
          </w:p>
        </w:tc>
      </w:tr>
      <w:tr w14:paraId="03279EA9">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5DCB72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AB0CB0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ABS</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38D1EC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电子</w:t>
            </w:r>
          </w:p>
        </w:tc>
      </w:tr>
      <w:tr w14:paraId="71FA5790">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2DB8B0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010D33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制动力分配（EBD/TCS等）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323699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59EA8A99">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DCBD11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DB8CD3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刹车辅助（EBA/BAS/BA等）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5203B6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F0E0158">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7E1493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ADBBA2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牵引力控制（ASR/TCS等）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355441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0621663">
        <w:tblPrEx>
          <w:tblCellMar>
            <w:top w:w="0" w:type="dxa"/>
            <w:left w:w="0" w:type="dxa"/>
            <w:bottom w:w="0" w:type="dxa"/>
            <w:right w:w="0" w:type="dxa"/>
          </w:tblCellMar>
        </w:tblPrEx>
        <w:trPr>
          <w:trHeight w:val="65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642880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18</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018586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车身稳定控制（ESP/ESC等）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81072E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A4DAD68">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6EC362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19</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6D61BC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主/副驾驶座安全气囊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191505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主驾驶、副驾驶</w:t>
            </w:r>
          </w:p>
        </w:tc>
      </w:tr>
      <w:tr w14:paraId="732B1FF1">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29AE5A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20</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25CA94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前后贯穿头部气囊(气帘)</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381CDF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≥前排2个</w:t>
            </w:r>
          </w:p>
        </w:tc>
      </w:tr>
      <w:tr w14:paraId="363924F6">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024FF5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21</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F05D25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侧气囊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30C059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≥前排2个+后排2个</w:t>
            </w:r>
          </w:p>
        </w:tc>
      </w:tr>
      <w:tr w14:paraId="61F92F36">
        <w:tblPrEx>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1249ED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22</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C1BFE5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前排中央气囊</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E2922F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≥1个</w:t>
            </w:r>
          </w:p>
        </w:tc>
      </w:tr>
      <w:tr w14:paraId="3280EDF5">
        <w:tblPrEx>
          <w:tblCellMar>
            <w:top w:w="0" w:type="dxa"/>
            <w:left w:w="0" w:type="dxa"/>
            <w:bottom w:w="0" w:type="dxa"/>
            <w:right w:w="0" w:type="dxa"/>
          </w:tblCellMar>
        </w:tblPrEx>
        <w:trPr>
          <w:trHeight w:val="472"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97F3EC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23</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AB70AF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空调系统</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ADC42C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冷暖空调</w:t>
            </w:r>
          </w:p>
        </w:tc>
      </w:tr>
      <w:tr w14:paraId="4DD5A29A">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B8DB9D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24</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8F9BC3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泊车雷达</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E8E902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≥前6后6</w:t>
            </w:r>
          </w:p>
        </w:tc>
      </w:tr>
      <w:tr w14:paraId="7C687D38">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35FF12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25</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E19682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灯光</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56C037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远近光LED大灯</w:t>
            </w:r>
          </w:p>
        </w:tc>
      </w:tr>
      <w:tr w14:paraId="7FE8DE7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D9CEE8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26</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D33AB3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无钥匙启动</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EAF325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8A2E413">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0E321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27</w:t>
            </w:r>
          </w:p>
        </w:tc>
        <w:tc>
          <w:tcPr>
            <w:tcW w:w="3745"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10E88F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档位数</w:t>
            </w:r>
          </w:p>
        </w:tc>
        <w:tc>
          <w:tcPr>
            <w:tcW w:w="4057"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04F4DD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≥7挡</w:t>
            </w:r>
          </w:p>
        </w:tc>
      </w:tr>
      <w:tr w14:paraId="4614483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71FE3B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28</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1F66E09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★车身颜色</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2269158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7黑、7白（或灰、银）</w:t>
            </w:r>
          </w:p>
        </w:tc>
      </w:tr>
      <w:tr w14:paraId="4C62066F">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98D4C4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29</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2F96479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被动安全</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15DCB75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车顶激光焊接工艺</w:t>
            </w:r>
          </w:p>
        </w:tc>
      </w:tr>
      <w:tr w14:paraId="1F40ECFB">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31AD72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30</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1ABD629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自适应巡航</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545D4A0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7E3E276">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01452E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31</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6BAE61A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主驾驶电动座椅</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492D560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5FF030C">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648CD9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32</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26A7518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自动大灯</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6E4B91F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730D843B">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761DAB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33</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056D133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外后视镜自动折叠</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4990276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2A21D47">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9CF3F6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34</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3EC0495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前后排充电接口</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357DD47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ED7A6C1">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46E229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35</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31B5CB3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后排出风口</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2FA1DF4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990D5D3">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8E7342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36</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5D2CCC7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方向盘加热</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098F000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C360A18">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829FB0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37</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558DBBD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车道保持</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59B8DF8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D631D95">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6BDBCF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38</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3A4AFCA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变道辅助</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38E764F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639667D">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5F17FD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39</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0131554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车机互联</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007FE6E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827D8A3">
        <w:tblPrEx>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643535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40</w:t>
            </w:r>
          </w:p>
        </w:tc>
        <w:tc>
          <w:tcPr>
            <w:tcW w:w="3745" w:type="dxa"/>
            <w:tcBorders>
              <w:top w:val="single" w:color="auto" w:sz="4" w:space="0"/>
              <w:left w:val="single" w:color="auto" w:sz="4" w:space="0"/>
              <w:bottom w:val="single" w:color="auto" w:sz="4" w:space="0"/>
              <w:right w:val="single" w:color="auto" w:sz="4" w:space="0"/>
            </w:tcBorders>
            <w:noWrap w:val="0"/>
            <w:vAlign w:val="center"/>
          </w:tcPr>
          <w:p w14:paraId="112F599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自动泊车</w:t>
            </w:r>
          </w:p>
        </w:tc>
        <w:tc>
          <w:tcPr>
            <w:tcW w:w="4057" w:type="dxa"/>
            <w:tcBorders>
              <w:top w:val="single" w:color="auto" w:sz="4" w:space="0"/>
              <w:left w:val="single" w:color="auto" w:sz="4" w:space="0"/>
              <w:bottom w:val="single" w:color="auto" w:sz="4" w:space="0"/>
              <w:right w:val="single" w:color="auto" w:sz="4" w:space="0"/>
            </w:tcBorders>
            <w:noWrap w:val="0"/>
            <w:vAlign w:val="center"/>
          </w:tcPr>
          <w:p w14:paraId="3AB7FE2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bl>
    <w:p w14:paraId="223AAC34">
      <w:pPr>
        <w:pStyle w:val="8"/>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说明：标注★的项目为必须实质满足项，不满足视为未实质响应，视为投标无效</w:t>
      </w:r>
    </w:p>
    <w:p w14:paraId="77B45DF9">
      <w:pPr>
        <w:pStyle w:val="8"/>
        <w:adjustRightInd w:val="0"/>
        <w:spacing w:line="360" w:lineRule="auto"/>
        <w:ind w:firstLine="0" w:firstLineChars="0"/>
        <w:contextualSpacing/>
        <w:jc w:val="left"/>
        <w:rPr>
          <w:rFonts w:ascii="宋体" w:hAnsi="宋体"/>
          <w:color w:val="auto"/>
          <w:sz w:val="24"/>
          <w:szCs w:val="24"/>
          <w:highlight w:val="none"/>
        </w:rPr>
      </w:pPr>
    </w:p>
    <w:p w14:paraId="65780E57">
      <w:pPr>
        <w:spacing w:line="360" w:lineRule="auto"/>
        <w:contextualSpacing/>
        <w:rPr>
          <w:rFonts w:ascii="宋体" w:hAnsi="宋体"/>
          <w:i/>
          <w:iCs/>
          <w:color w:val="auto"/>
          <w:sz w:val="24"/>
          <w:highlight w:val="none"/>
        </w:rPr>
      </w:pPr>
      <w:r>
        <w:rPr>
          <w:rFonts w:ascii="宋体" w:hAnsi="宋体"/>
          <w:color w:val="auto"/>
          <w:sz w:val="24"/>
          <w:highlight w:val="none"/>
        </w:rPr>
        <w:t>3. 验收标准</w:t>
      </w:r>
    </w:p>
    <w:p w14:paraId="19F7F350">
      <w:pPr>
        <w:widowControl/>
        <w:spacing w:line="360" w:lineRule="auto"/>
        <w:ind w:firstLine="482"/>
        <w:contextualSpacing/>
        <w:rPr>
          <w:rFonts w:ascii="宋体" w:hAnsi="宋体"/>
          <w:color w:val="auto"/>
          <w:sz w:val="24"/>
          <w:highlight w:val="none"/>
        </w:rPr>
      </w:pPr>
      <w:r>
        <w:rPr>
          <w:rFonts w:hint="eastAsia" w:ascii="宋体" w:hAnsi="宋体"/>
          <w:bCs/>
          <w:color w:val="auto"/>
          <w:sz w:val="24"/>
          <w:highlight w:val="none"/>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r>
        <w:rPr>
          <w:rFonts w:hint="eastAsia" w:ascii="宋体" w:hAnsi="宋体"/>
          <w:color w:val="auto"/>
          <w:sz w:val="24"/>
          <w:highlight w:val="none"/>
        </w:rPr>
        <w:t>。</w:t>
      </w:r>
    </w:p>
    <w:p w14:paraId="2ED255F0">
      <w:pPr>
        <w:spacing w:line="360" w:lineRule="auto"/>
        <w:contextualSpacing/>
        <w:rPr>
          <w:rFonts w:ascii="宋体" w:hAnsi="宋体"/>
          <w:b w:val="0"/>
          <w:color w:val="auto"/>
          <w:sz w:val="24"/>
          <w:highlight w:val="none"/>
        </w:rPr>
      </w:pPr>
      <w:r>
        <w:rPr>
          <w:rFonts w:ascii="宋体" w:hAnsi="宋体"/>
          <w:color w:val="auto"/>
          <w:sz w:val="24"/>
          <w:highlight w:val="none"/>
        </w:rPr>
        <w:t>4.</w:t>
      </w:r>
      <w:r>
        <w:rPr>
          <w:rFonts w:hint="eastAsia" w:ascii="宋体" w:hAnsi="宋体"/>
          <w:b w:val="0"/>
          <w:color w:val="auto"/>
          <w:sz w:val="24"/>
          <w:highlight w:val="none"/>
        </w:rPr>
        <w:t>环保专项承诺</w:t>
      </w:r>
    </w:p>
    <w:p w14:paraId="71A40D1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w:t>
      </w:r>
      <w:r>
        <w:rPr>
          <w:rFonts w:hint="eastAsia" w:ascii="宋体" w:hAnsi="宋体"/>
          <w:b/>
          <w:bCs/>
          <w:color w:val="auto"/>
          <w:sz w:val="24"/>
          <w:highlight w:val="none"/>
        </w:rPr>
        <w:t>未提供该承诺的按照无效投标处理。</w:t>
      </w:r>
    </w:p>
    <w:p w14:paraId="08C3860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b/>
          <w:bCs/>
          <w:color w:val="auto"/>
          <w:sz w:val="24"/>
          <w:highlight w:val="none"/>
        </w:rPr>
        <w:t>本项承诺为非实质响应条款，投标人可根据实际情况自行提供。</w:t>
      </w:r>
    </w:p>
    <w:p w14:paraId="6F2934F6">
      <w:pPr>
        <w:spacing w:line="360" w:lineRule="auto"/>
        <w:contextualSpacing/>
        <w:rPr>
          <w:rFonts w:ascii="宋体" w:hAnsi="宋体"/>
          <w:color w:val="auto"/>
          <w:sz w:val="24"/>
          <w:highlight w:val="none"/>
        </w:rPr>
      </w:pPr>
    </w:p>
    <w:p w14:paraId="74741C71">
      <w:pPr>
        <w:jc w:val="center"/>
        <w:rPr>
          <w:rFonts w:ascii="宋体" w:hAnsi="宋体"/>
          <w:bCs/>
          <w:color w:val="auto"/>
          <w:sz w:val="24"/>
          <w:highlight w:val="none"/>
        </w:rPr>
      </w:pPr>
      <w:r>
        <w:rPr>
          <w:rFonts w:ascii="宋体" w:hAnsi="宋体"/>
          <w:color w:val="auto"/>
          <w:sz w:val="24"/>
          <w:highlight w:val="none"/>
        </w:rPr>
        <w:br w:type="page"/>
      </w:r>
    </w:p>
    <w:p w14:paraId="04495381">
      <w:pPr>
        <w:jc w:val="center"/>
        <w:rPr>
          <w:rFonts w:hint="eastAsia" w:ascii="宋体" w:hAnsi="宋体"/>
          <w:bCs/>
          <w:color w:val="auto"/>
          <w:sz w:val="24"/>
          <w:highlight w:val="none"/>
        </w:rPr>
      </w:pPr>
      <w:r>
        <w:rPr>
          <w:rFonts w:hint="eastAsia" w:ascii="宋体" w:hAnsi="宋体"/>
          <w:bCs/>
          <w:color w:val="auto"/>
          <w:sz w:val="24"/>
          <w:highlight w:val="none"/>
        </w:rPr>
        <w:t>4包</w:t>
      </w:r>
    </w:p>
    <w:p w14:paraId="1F91D270">
      <w:pPr>
        <w:pStyle w:val="8"/>
        <w:numPr>
          <w:ilvl w:val="0"/>
          <w:numId w:val="4"/>
        </w:numPr>
        <w:spacing w:line="360" w:lineRule="auto"/>
        <w:ind w:firstLineChars="0"/>
        <w:contextualSpacing/>
        <w:rPr>
          <w:rFonts w:ascii="宋体" w:hAnsi="宋体"/>
          <w:b/>
          <w:color w:val="auto"/>
          <w:sz w:val="24"/>
          <w:szCs w:val="24"/>
          <w:highlight w:val="none"/>
        </w:rPr>
      </w:pPr>
      <w:r>
        <w:rPr>
          <w:rFonts w:ascii="宋体" w:hAnsi="宋体"/>
          <w:b/>
          <w:color w:val="auto"/>
          <w:sz w:val="24"/>
          <w:szCs w:val="24"/>
          <w:highlight w:val="none"/>
        </w:rPr>
        <w:t>采购标的</w:t>
      </w:r>
    </w:p>
    <w:p w14:paraId="4B5B7E27">
      <w:pPr>
        <w:spacing w:line="360" w:lineRule="auto"/>
        <w:contextualSpacing/>
        <w:rPr>
          <w:rFonts w:ascii="宋体" w:hAnsi="宋体"/>
          <w:bCs/>
          <w:color w:val="auto"/>
          <w:sz w:val="24"/>
          <w:highlight w:val="none"/>
        </w:rPr>
      </w:pPr>
      <w:r>
        <w:rPr>
          <w:rFonts w:ascii="宋体" w:hAnsi="宋体"/>
          <w:bCs/>
          <w:color w:val="auto"/>
          <w:sz w:val="24"/>
          <w:highlight w:val="none"/>
        </w:rPr>
        <w:t>1. 采购标的（货物需求一览表或简要服务内容及数量）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2"/>
        <w:gridCol w:w="785"/>
        <w:gridCol w:w="1859"/>
        <w:gridCol w:w="2268"/>
        <w:gridCol w:w="2268"/>
      </w:tblGrid>
      <w:tr w14:paraId="38E2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E962BE0">
            <w:pPr>
              <w:spacing w:line="360" w:lineRule="auto"/>
              <w:contextualSpacing/>
              <w:rPr>
                <w:rFonts w:ascii="宋体" w:hAnsi="宋体"/>
                <w:bCs/>
                <w:color w:val="auto"/>
                <w:sz w:val="24"/>
                <w:highlight w:val="none"/>
              </w:rPr>
            </w:pPr>
            <w:r>
              <w:rPr>
                <w:rFonts w:hint="eastAsia" w:ascii="宋体" w:hAnsi="宋体"/>
                <w:bCs/>
                <w:color w:val="auto"/>
                <w:sz w:val="24"/>
                <w:highlight w:val="none"/>
              </w:rPr>
              <w:t>序号</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A37982E">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货物名称</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C1A8B63">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数量</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0BE22759">
            <w:pPr>
              <w:spacing w:line="360" w:lineRule="auto"/>
              <w:contextualSpacing/>
              <w:rPr>
                <w:rFonts w:hint="eastAsia" w:ascii="宋体" w:hAnsi="宋体"/>
                <w:bCs/>
                <w:color w:val="auto"/>
                <w:sz w:val="24"/>
                <w:highlight w:val="none"/>
              </w:rPr>
            </w:pPr>
            <w:r>
              <w:rPr>
                <w:rFonts w:hint="eastAsia" w:ascii="宋体" w:hAnsi="宋体"/>
                <w:bCs/>
                <w:color w:val="auto"/>
                <w:sz w:val="24"/>
                <w:highlight w:val="none"/>
              </w:rPr>
              <w:t>中小企业划分标准所属行业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78791E">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备注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E100F8">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是否接受进口产品投标</w:t>
            </w:r>
          </w:p>
        </w:tc>
      </w:tr>
      <w:tr w14:paraId="6760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78BAF4D">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1</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865F56A">
            <w:pPr>
              <w:spacing w:line="360" w:lineRule="auto"/>
              <w:contextualSpacing/>
              <w:rPr>
                <w:rFonts w:hint="eastAsia" w:ascii="宋体" w:hAnsi="宋体"/>
                <w:bCs/>
                <w:color w:val="auto"/>
                <w:sz w:val="24"/>
                <w:highlight w:val="none"/>
              </w:rPr>
            </w:pPr>
            <w:r>
              <w:rPr>
                <w:rFonts w:hint="eastAsia" w:ascii="宋体" w:hAnsi="宋体" w:cs="宋体"/>
                <w:bCs/>
                <w:color w:val="auto"/>
                <w:sz w:val="24"/>
                <w:highlight w:val="none"/>
              </w:rPr>
              <w:t>越野车</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E43865C">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20辆</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49319A42">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rPr>
              <w:t>工业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B55182">
            <w:pPr>
              <w:spacing w:line="360" w:lineRule="auto"/>
              <w:contextualSpacing/>
              <w:rPr>
                <w:rFonts w:hint="eastAsia" w:ascii="宋体" w:hAnsi="宋体"/>
                <w:bCs/>
                <w:color w:val="auto"/>
                <w:sz w:val="24"/>
                <w:highlight w:val="none"/>
              </w:rPr>
            </w:pPr>
            <w:r>
              <w:rPr>
                <w:rFonts w:hint="eastAsia" w:ascii="宋体" w:hAnsi="宋体" w:cs="宋体"/>
                <w:color w:val="auto"/>
                <w:sz w:val="24"/>
                <w:highlight w:val="none"/>
                <w:lang w:bidi="ar"/>
              </w:rPr>
              <w:t>核心产品（单车预算27.114601万元，总预算542.29202万元，含购置税。）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73F8F6">
            <w:pPr>
              <w:spacing w:line="360" w:lineRule="auto"/>
              <w:contextualSpacing/>
              <w:jc w:val="center"/>
              <w:rPr>
                <w:rFonts w:hint="eastAsia" w:ascii="宋体" w:hAnsi="宋体"/>
                <w:bCs/>
                <w:color w:val="auto"/>
                <w:sz w:val="24"/>
                <w:highlight w:val="none"/>
              </w:rPr>
            </w:pPr>
            <w:r>
              <w:rPr>
                <w:rFonts w:hint="eastAsia" w:ascii="宋体" w:hAnsi="宋体"/>
                <w:bCs/>
                <w:color w:val="auto"/>
                <w:sz w:val="24"/>
                <w:highlight w:val="none"/>
              </w:rPr>
              <w:t>否</w:t>
            </w:r>
          </w:p>
        </w:tc>
      </w:tr>
    </w:tbl>
    <w:p w14:paraId="110788EC">
      <w:pPr>
        <w:spacing w:line="360" w:lineRule="auto"/>
        <w:contextualSpacing/>
        <w:rPr>
          <w:rFonts w:ascii="宋体" w:hAnsi="宋体"/>
          <w:bCs/>
          <w:color w:val="auto"/>
          <w:sz w:val="24"/>
          <w:highlight w:val="none"/>
        </w:rPr>
      </w:pPr>
    </w:p>
    <w:p w14:paraId="058F386B">
      <w:pPr>
        <w:spacing w:line="360" w:lineRule="auto"/>
        <w:contextualSpacing/>
        <w:rPr>
          <w:rFonts w:ascii="宋体" w:hAnsi="宋体"/>
          <w:bCs/>
          <w:color w:val="auto"/>
          <w:sz w:val="24"/>
          <w:highlight w:val="none"/>
        </w:rPr>
      </w:pPr>
      <w:r>
        <w:rPr>
          <w:rFonts w:ascii="宋体" w:hAnsi="宋体"/>
          <w:bCs/>
          <w:color w:val="auto"/>
          <w:sz w:val="24"/>
          <w:highlight w:val="none"/>
        </w:rPr>
        <w:t>2. 项目背景/项目概述</w:t>
      </w:r>
    </w:p>
    <w:p w14:paraId="419852F2">
      <w:pPr>
        <w:spacing w:line="360" w:lineRule="auto"/>
        <w:ind w:firstLine="482"/>
        <w:contextualSpacing/>
        <w:rPr>
          <w:rFonts w:hint="eastAsia" w:ascii="宋体" w:hAnsi="宋体"/>
          <w:b/>
          <w:color w:val="auto"/>
          <w:sz w:val="24"/>
          <w:highlight w:val="none"/>
        </w:rPr>
      </w:pPr>
      <w:r>
        <w:rPr>
          <w:rFonts w:hint="eastAsia" w:ascii="宋体" w:hAnsi="宋体"/>
          <w:b/>
          <w:color w:val="auto"/>
          <w:sz w:val="24"/>
          <w:highlight w:val="none"/>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14:paraId="277F7C67">
      <w:pPr>
        <w:pStyle w:val="2"/>
        <w:rPr>
          <w:color w:val="auto"/>
          <w:highlight w:val="none"/>
        </w:rPr>
      </w:pPr>
    </w:p>
    <w:p w14:paraId="3B93879E">
      <w:pPr>
        <w:pStyle w:val="8"/>
        <w:numPr>
          <w:ilvl w:val="0"/>
          <w:numId w:val="4"/>
        </w:numPr>
        <w:spacing w:line="360" w:lineRule="auto"/>
        <w:ind w:left="783" w:firstLineChars="0"/>
        <w:contextualSpacing/>
        <w:rPr>
          <w:rFonts w:ascii="宋体" w:hAnsi="宋体"/>
          <w:b/>
          <w:color w:val="auto"/>
          <w:sz w:val="24"/>
          <w:szCs w:val="24"/>
          <w:highlight w:val="none"/>
        </w:rPr>
      </w:pPr>
      <w:r>
        <w:rPr>
          <w:rFonts w:ascii="宋体" w:hAnsi="宋体"/>
          <w:b/>
          <w:color w:val="auto"/>
          <w:sz w:val="24"/>
          <w:szCs w:val="24"/>
          <w:highlight w:val="none"/>
        </w:rPr>
        <w:t>商务要求</w:t>
      </w:r>
    </w:p>
    <w:p w14:paraId="7E6FE9CF">
      <w:pPr>
        <w:spacing w:line="360" w:lineRule="auto"/>
        <w:contextualSpacing/>
        <w:rPr>
          <w:rFonts w:ascii="宋体" w:hAnsi="宋体"/>
          <w:i/>
          <w:color w:val="auto"/>
          <w:sz w:val="24"/>
          <w:highlight w:val="none"/>
        </w:rPr>
      </w:pPr>
      <w:r>
        <w:rPr>
          <w:rFonts w:ascii="宋体" w:hAnsi="宋体"/>
          <w:color w:val="auto"/>
          <w:sz w:val="24"/>
          <w:highlight w:val="none"/>
        </w:rPr>
        <w:t>1. 交付（实施）的时间（期限）和地点（范围）</w:t>
      </w:r>
    </w:p>
    <w:p w14:paraId="052B190B">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 1 交货期：签订合同之日起45日内（特殊情况以合同为准）。</w:t>
      </w:r>
    </w:p>
    <w:p w14:paraId="7BEDAF1C">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交货地点：采购人指定地点 （特殊情况以合同为准）。</w:t>
      </w:r>
    </w:p>
    <w:p w14:paraId="428D1278">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1.3 提供制造商完整的随车资料、随车工具，包括完整的使用和维修手册等。</w:t>
      </w:r>
    </w:p>
    <w:p w14:paraId="13F9DFF9">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1.4 特别要求：交货时要求投标人就所投产品提供产品说明书。</w:t>
      </w:r>
    </w:p>
    <w:p w14:paraId="0442BAAF">
      <w:pPr>
        <w:spacing w:line="360" w:lineRule="auto"/>
        <w:contextualSpacing/>
        <w:rPr>
          <w:rFonts w:hint="eastAsia" w:ascii="宋体" w:hAnsi="宋体"/>
          <w:bCs/>
          <w:iCs/>
          <w:color w:val="auto"/>
          <w:sz w:val="24"/>
          <w:highlight w:val="none"/>
        </w:rPr>
      </w:pPr>
    </w:p>
    <w:p w14:paraId="0DF70B56">
      <w:pPr>
        <w:spacing w:line="360" w:lineRule="auto"/>
        <w:contextualSpacing/>
        <w:rPr>
          <w:rFonts w:ascii="宋体" w:hAnsi="宋体"/>
          <w:color w:val="auto"/>
          <w:sz w:val="24"/>
          <w:highlight w:val="none"/>
        </w:rPr>
      </w:pPr>
      <w:r>
        <w:rPr>
          <w:rFonts w:ascii="宋体" w:hAnsi="宋体"/>
          <w:color w:val="auto"/>
          <w:sz w:val="24"/>
          <w:highlight w:val="none"/>
        </w:rPr>
        <w:t>2. 付款条件（进度和方式）</w:t>
      </w:r>
    </w:p>
    <w:p w14:paraId="40197F0C">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车辆上完牌照经查验无质量问题，验收合格后15个工作日内，采购人向中标人支付合同总额的100%（特殊情况以合同为准），采购人付款前中标人需提供相应金额的正式发票、购置税票（或缴税证明）。</w:t>
      </w:r>
    </w:p>
    <w:p w14:paraId="1C5D5A24">
      <w:pPr>
        <w:spacing w:line="360" w:lineRule="auto"/>
        <w:contextualSpacing/>
        <w:rPr>
          <w:rFonts w:hint="eastAsia" w:ascii="宋体" w:hAnsi="宋体"/>
          <w:bCs/>
          <w:color w:val="auto"/>
          <w:sz w:val="24"/>
          <w:highlight w:val="none"/>
        </w:rPr>
      </w:pPr>
    </w:p>
    <w:p w14:paraId="72A411E3">
      <w:pPr>
        <w:spacing w:line="360" w:lineRule="auto"/>
        <w:contextualSpacing/>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售后服务（质保期）</w:t>
      </w:r>
    </w:p>
    <w:p w14:paraId="2CA9D6E9">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14:paraId="7BCC09AC">
      <w:pPr>
        <w:spacing w:line="360" w:lineRule="auto"/>
        <w:ind w:firstLine="480" w:firstLineChars="200"/>
        <w:contextualSpacing/>
        <w:rPr>
          <w:rFonts w:ascii="宋体" w:hAnsi="宋体"/>
          <w:bCs/>
          <w:iCs/>
          <w:color w:val="auto"/>
          <w:sz w:val="24"/>
          <w:highlight w:val="none"/>
        </w:rPr>
      </w:pPr>
      <w:r>
        <w:rPr>
          <w:rFonts w:hint="eastAsia" w:ascii="宋体" w:hAnsi="宋体"/>
          <w:bCs/>
          <w:color w:val="auto"/>
          <w:sz w:val="24"/>
          <w:highlight w:val="none"/>
        </w:rPr>
        <w:t>提供所投产品制造商服务机构情况，包括地址、联系方式及技术人员数量等</w:t>
      </w:r>
      <w:r>
        <w:rPr>
          <w:rFonts w:hint="eastAsia" w:ascii="宋体" w:hAnsi="宋体"/>
          <w:bCs/>
          <w:iCs/>
          <w:color w:val="auto"/>
          <w:sz w:val="24"/>
          <w:highlight w:val="none"/>
        </w:rPr>
        <w:t>。</w:t>
      </w:r>
    </w:p>
    <w:p w14:paraId="05EBD00A">
      <w:pPr>
        <w:spacing w:line="360" w:lineRule="auto"/>
        <w:contextualSpacing/>
        <w:rPr>
          <w:rFonts w:hint="eastAsia" w:ascii="宋体" w:hAnsi="宋体"/>
          <w:bCs/>
          <w:color w:val="auto"/>
          <w:sz w:val="24"/>
          <w:highlight w:val="none"/>
        </w:rPr>
      </w:pPr>
    </w:p>
    <w:p w14:paraId="7CCD348D">
      <w:pPr>
        <w:spacing w:line="360" w:lineRule="auto"/>
        <w:contextualSpacing/>
        <w:rPr>
          <w:rFonts w:hint="eastAsia" w:ascii="宋体" w:hAnsi="宋体"/>
          <w:b/>
          <w:i/>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报价要求</w:t>
      </w:r>
    </w:p>
    <w:p w14:paraId="08630CA1">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4.1 投标人的报价应包括：车辆及附件货款、运输费、运输保险费、装卸费、安装调试费、车辆购置税等。不包含装具费用、机动车保险费用。投标人所报价格为最终优惠价格。</w:t>
      </w:r>
    </w:p>
    <w:p w14:paraId="22D71D54">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4.2 验收及相关费用由投标人负责。</w:t>
      </w:r>
    </w:p>
    <w:p w14:paraId="2EB46331">
      <w:pPr>
        <w:spacing w:line="360" w:lineRule="auto"/>
        <w:contextualSpacing/>
        <w:rPr>
          <w:rFonts w:ascii="宋体" w:hAnsi="宋体"/>
          <w:b/>
          <w:i/>
          <w:color w:val="auto"/>
          <w:sz w:val="24"/>
          <w:highlight w:val="none"/>
        </w:rPr>
      </w:pPr>
    </w:p>
    <w:p w14:paraId="04E481D4">
      <w:pPr>
        <w:pStyle w:val="8"/>
        <w:numPr>
          <w:ilvl w:val="0"/>
          <w:numId w:val="4"/>
        </w:numPr>
        <w:spacing w:line="360" w:lineRule="auto"/>
        <w:ind w:left="783" w:firstLineChars="0"/>
        <w:contextualSpacing/>
        <w:rPr>
          <w:rFonts w:ascii="宋体" w:hAnsi="宋体"/>
          <w:b/>
          <w:color w:val="auto"/>
          <w:sz w:val="24"/>
          <w:szCs w:val="24"/>
          <w:highlight w:val="none"/>
        </w:rPr>
      </w:pPr>
      <w:r>
        <w:rPr>
          <w:rFonts w:ascii="宋体" w:hAnsi="宋体"/>
          <w:b/>
          <w:color w:val="auto"/>
          <w:sz w:val="24"/>
          <w:szCs w:val="24"/>
          <w:highlight w:val="none"/>
        </w:rPr>
        <w:t>技术要求</w:t>
      </w:r>
    </w:p>
    <w:p w14:paraId="4FAE64D7">
      <w:pPr>
        <w:spacing w:line="360" w:lineRule="auto"/>
        <w:contextualSpacing/>
        <w:rPr>
          <w:rFonts w:ascii="宋体" w:hAnsi="宋体"/>
          <w:color w:val="auto"/>
          <w:sz w:val="24"/>
          <w:highlight w:val="none"/>
        </w:rPr>
      </w:pPr>
      <w:r>
        <w:rPr>
          <w:rFonts w:ascii="宋体" w:hAnsi="宋体"/>
          <w:color w:val="auto"/>
          <w:sz w:val="24"/>
          <w:highlight w:val="none"/>
        </w:rPr>
        <w:t>1. 基本要求</w:t>
      </w:r>
    </w:p>
    <w:p w14:paraId="2394283F">
      <w:pPr>
        <w:spacing w:line="360" w:lineRule="auto"/>
        <w:ind w:firstLine="480" w:firstLineChars="200"/>
        <w:contextualSpacing/>
        <w:rPr>
          <w:rFonts w:ascii="宋体" w:hAnsi="宋体"/>
          <w:bCs/>
          <w:iCs/>
          <w:color w:val="auto"/>
          <w:sz w:val="24"/>
          <w:highlight w:val="none"/>
        </w:rPr>
      </w:pPr>
      <w:r>
        <w:rPr>
          <w:rFonts w:hint="eastAsia" w:ascii="宋体" w:hAnsi="宋体"/>
          <w:bCs/>
          <w:iCs/>
          <w:color w:val="auto"/>
          <w:sz w:val="24"/>
          <w:highlight w:val="none"/>
        </w:rPr>
        <w:t>1.1 投标文件中对所投产品的名称、品牌、制造商、产地、主要技术性能指标及其在技术、安全、驾驶辅助功能、性能、管理、厂家标准、使用年限及售后服务等方面情况提供详细的具有法律效力的技术资料。</w:t>
      </w:r>
    </w:p>
    <w:p w14:paraId="4F89F7E3">
      <w:pPr>
        <w:spacing w:line="360" w:lineRule="auto"/>
        <w:ind w:firstLine="480" w:firstLineChars="200"/>
        <w:contextualSpacing/>
        <w:rPr>
          <w:rFonts w:hint="eastAsia" w:ascii="宋体" w:hAnsi="宋体"/>
          <w:bCs/>
          <w:iCs/>
          <w:color w:val="auto"/>
          <w:sz w:val="24"/>
          <w:highlight w:val="none"/>
        </w:rPr>
      </w:pPr>
      <w:r>
        <w:rPr>
          <w:rFonts w:hint="eastAsia" w:ascii="宋体" w:hAnsi="宋体"/>
          <w:bCs/>
          <w:iCs/>
          <w:color w:val="auto"/>
          <w:sz w:val="24"/>
          <w:highlight w:val="none"/>
        </w:rPr>
        <w:t>1.2 投标文件中提供从所投产品原材料采购、设计、加工制作、存储、流通、回收等产品全生命周期各环节，详细阐述该产品节能、环保及绿色供应链管理情况，提供相关证明文件，形式包括证书、图示、文字说明等。</w:t>
      </w:r>
    </w:p>
    <w:p w14:paraId="247262E4">
      <w:pPr>
        <w:spacing w:line="360" w:lineRule="auto"/>
        <w:contextualSpacing/>
        <w:rPr>
          <w:rFonts w:ascii="宋体" w:hAnsi="宋体"/>
          <w:color w:val="auto"/>
          <w:sz w:val="24"/>
          <w:highlight w:val="none"/>
        </w:rPr>
      </w:pPr>
    </w:p>
    <w:p w14:paraId="19E7527A">
      <w:pPr>
        <w:spacing w:line="360" w:lineRule="auto"/>
        <w:contextualSpacing/>
        <w:rPr>
          <w:rFonts w:ascii="宋体" w:hAnsi="宋体"/>
          <w:color w:val="auto"/>
          <w:sz w:val="24"/>
          <w:highlight w:val="none"/>
        </w:rPr>
      </w:pPr>
      <w:r>
        <w:rPr>
          <w:rFonts w:ascii="宋体" w:hAnsi="宋体"/>
          <w:color w:val="auto"/>
          <w:sz w:val="24"/>
          <w:highlight w:val="none"/>
        </w:rPr>
        <w:t>2. 服务内容及要求/货物技术要求</w:t>
      </w:r>
    </w:p>
    <w:p w14:paraId="2EF56E76">
      <w:pPr>
        <w:pStyle w:val="8"/>
        <w:adjustRightInd w:val="0"/>
        <w:spacing w:line="360" w:lineRule="auto"/>
        <w:ind w:firstLine="0" w:firstLineChars="0"/>
        <w:contextualSpacing/>
        <w:jc w:val="left"/>
        <w:rPr>
          <w:rFonts w:ascii="宋体" w:hAnsi="宋体"/>
          <w:bCs/>
          <w:color w:val="auto"/>
          <w:sz w:val="24"/>
          <w:szCs w:val="24"/>
          <w:highlight w:val="none"/>
        </w:rPr>
      </w:pPr>
      <w:r>
        <w:rPr>
          <w:rFonts w:hint="eastAsia" w:ascii="宋体" w:hAnsi="宋体"/>
          <w:bCs/>
          <w:color w:val="auto"/>
          <w:sz w:val="24"/>
          <w:szCs w:val="24"/>
          <w:highlight w:val="none"/>
        </w:rPr>
        <w:t>具体技术参数要求表</w:t>
      </w:r>
    </w:p>
    <w:tbl>
      <w:tblPr>
        <w:tblStyle w:val="4"/>
        <w:tblpPr w:leftFromText="180" w:rightFromText="180" w:bottomFromText="160" w:vertAnchor="text" w:horzAnchor="page" w:tblpX="1830" w:tblpY="474"/>
        <w:tblOverlap w:val="never"/>
        <w:tblW w:w="0" w:type="auto"/>
        <w:tblInd w:w="0" w:type="dxa"/>
        <w:shd w:val="clear" w:color="auto" w:fill="FFFFFF"/>
        <w:tblLayout w:type="fixed"/>
        <w:tblCellMar>
          <w:top w:w="0" w:type="dxa"/>
          <w:left w:w="108" w:type="dxa"/>
          <w:bottom w:w="0" w:type="dxa"/>
          <w:right w:w="108" w:type="dxa"/>
        </w:tblCellMar>
      </w:tblPr>
      <w:tblGrid>
        <w:gridCol w:w="1167"/>
        <w:gridCol w:w="3688"/>
        <w:gridCol w:w="4085"/>
      </w:tblGrid>
      <w:tr w14:paraId="49C043C7">
        <w:tblPrEx>
          <w:tblCellMar>
            <w:top w:w="0" w:type="dxa"/>
            <w:left w:w="108" w:type="dxa"/>
            <w:bottom w:w="0" w:type="dxa"/>
            <w:right w:w="108" w:type="dxa"/>
          </w:tblCellMar>
        </w:tblPrEx>
        <w:trPr>
          <w:trHeight w:val="34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F538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序号</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8B74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项目</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D129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需求</w:t>
            </w:r>
          </w:p>
        </w:tc>
      </w:tr>
      <w:tr w14:paraId="091A92B7">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5E37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3585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★车身形式</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07A1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非承载车身</w:t>
            </w:r>
          </w:p>
        </w:tc>
      </w:tr>
      <w:tr w14:paraId="098319B6">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84A8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831F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★排放标准</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EA88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国六b</w:t>
            </w:r>
          </w:p>
        </w:tc>
      </w:tr>
      <w:tr w14:paraId="32D3CA3A">
        <w:tblPrEx>
          <w:tblCellMar>
            <w:top w:w="0" w:type="dxa"/>
            <w:left w:w="108" w:type="dxa"/>
            <w:bottom w:w="0" w:type="dxa"/>
            <w:right w:w="108" w:type="dxa"/>
          </w:tblCellMar>
        </w:tblPrEx>
        <w:trPr>
          <w:trHeight w:val="38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E676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36B7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★排量（ml）</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BCAE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1960≤排量≤2999</w:t>
            </w:r>
          </w:p>
        </w:tc>
      </w:tr>
      <w:tr w14:paraId="45BB7818">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992A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5F9E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★发动机进气形式</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0BBA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自然吸气或机械增压或涡轮增压</w:t>
            </w:r>
          </w:p>
        </w:tc>
      </w:tr>
      <w:tr w14:paraId="6384B3F3">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408C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69C5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★最大功率</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ACD0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≥190kW</w:t>
            </w:r>
          </w:p>
        </w:tc>
      </w:tr>
      <w:tr w14:paraId="788826A3">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C585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DBDF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★最大扭矩</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847C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≥400 N·m</w:t>
            </w:r>
          </w:p>
        </w:tc>
      </w:tr>
      <w:tr w14:paraId="6D53B05F">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BB52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7</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A2C7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★燃油类型</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041F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汽油</w:t>
            </w:r>
          </w:p>
        </w:tc>
      </w:tr>
      <w:tr w14:paraId="7655EC9A">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A1EC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8</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F21B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★驱动形式</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3DE3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四驱</w:t>
            </w:r>
          </w:p>
        </w:tc>
      </w:tr>
      <w:tr w14:paraId="493ABAF7">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7F56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9</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C47C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★轴距</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5919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≥2800mm</w:t>
            </w:r>
          </w:p>
        </w:tc>
      </w:tr>
      <w:tr w14:paraId="1A9EF122">
        <w:tblPrEx>
          <w:tblCellMar>
            <w:top w:w="0" w:type="dxa"/>
            <w:left w:w="108" w:type="dxa"/>
            <w:bottom w:w="0" w:type="dxa"/>
            <w:right w:w="108" w:type="dxa"/>
          </w:tblCellMar>
        </w:tblPrEx>
        <w:trPr>
          <w:trHeight w:val="267"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C868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10</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F3BA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★车身颜色</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ED67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4辆警车16辆黑色（警车色须符合《中华人民共和国公共安全行业标准》GA524--2004（2004式警车汽车类外观制式涂装规范）涂装规范）</w:t>
            </w:r>
          </w:p>
        </w:tc>
      </w:tr>
      <w:tr w14:paraId="66422ADE">
        <w:tblPrEx>
          <w:shd w:val="clear" w:color="auto" w:fill="FFFFFF"/>
          <w:tblCellMar>
            <w:top w:w="0" w:type="dxa"/>
            <w:left w:w="108" w:type="dxa"/>
            <w:bottom w:w="0" w:type="dxa"/>
            <w:right w:w="108" w:type="dxa"/>
          </w:tblCellMar>
        </w:tblPrEx>
        <w:trPr>
          <w:trHeight w:val="250" w:hRule="atLeast"/>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3C70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11</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42D9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★外形尺寸</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8F8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4900mm≤长≤5080mm</w:t>
            </w:r>
          </w:p>
        </w:tc>
      </w:tr>
      <w:tr w14:paraId="2E006F15">
        <w:tblPrEx>
          <w:shd w:val="clear" w:color="auto" w:fill="FFFFFF"/>
          <w:tblCellMar>
            <w:top w:w="0" w:type="dxa"/>
            <w:left w:w="108" w:type="dxa"/>
            <w:bottom w:w="0" w:type="dxa"/>
            <w:right w:w="108" w:type="dxa"/>
          </w:tblCellMar>
        </w:tblPrEx>
        <w:trPr>
          <w:trHeight w:val="90"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9E458">
            <w:pPr>
              <w:pStyle w:val="8"/>
              <w:adjustRightInd w:val="0"/>
              <w:spacing w:line="360" w:lineRule="auto"/>
              <w:ind w:firstLine="0" w:firstLineChars="0"/>
              <w:contextualSpacing/>
              <w:rPr>
                <w:rFonts w:ascii="宋体" w:hAnsi="宋体"/>
                <w:bCs/>
                <w:color w:val="auto"/>
                <w:sz w:val="24"/>
                <w:szCs w:val="24"/>
                <w:highlight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568FC">
            <w:pPr>
              <w:pStyle w:val="8"/>
              <w:adjustRightInd w:val="0"/>
              <w:spacing w:line="360" w:lineRule="auto"/>
              <w:ind w:firstLine="0" w:firstLineChars="0"/>
              <w:contextualSpacing/>
              <w:rPr>
                <w:rFonts w:ascii="宋体" w:hAnsi="宋体"/>
                <w:bCs/>
                <w:color w:val="auto"/>
                <w:sz w:val="24"/>
                <w:szCs w:val="24"/>
                <w:highlight w:val="none"/>
              </w:rPr>
            </w:pP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0EEE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1900mm≤宽≤2020mm</w:t>
            </w:r>
          </w:p>
        </w:tc>
      </w:tr>
      <w:tr w14:paraId="57D1C9A1">
        <w:tblPrEx>
          <w:shd w:val="clear" w:color="auto" w:fill="FFFFFF"/>
          <w:tblCellMar>
            <w:top w:w="0" w:type="dxa"/>
            <w:left w:w="108" w:type="dxa"/>
            <w:bottom w:w="0" w:type="dxa"/>
            <w:right w:w="108" w:type="dxa"/>
          </w:tblCellMar>
        </w:tblPrEx>
        <w:trPr>
          <w:trHeight w:val="90" w:hRule="atLeast"/>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F9117">
            <w:pPr>
              <w:pStyle w:val="8"/>
              <w:adjustRightInd w:val="0"/>
              <w:spacing w:line="360" w:lineRule="auto"/>
              <w:ind w:firstLine="0" w:firstLineChars="0"/>
              <w:contextualSpacing/>
              <w:rPr>
                <w:rFonts w:ascii="宋体" w:hAnsi="宋体"/>
                <w:bCs/>
                <w:color w:val="auto"/>
                <w:sz w:val="24"/>
                <w:szCs w:val="24"/>
                <w:highlight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5AAC8">
            <w:pPr>
              <w:pStyle w:val="8"/>
              <w:adjustRightInd w:val="0"/>
              <w:spacing w:line="360" w:lineRule="auto"/>
              <w:ind w:firstLine="0" w:firstLineChars="0"/>
              <w:contextualSpacing/>
              <w:rPr>
                <w:rFonts w:ascii="宋体" w:hAnsi="宋体"/>
                <w:bCs/>
                <w:color w:val="auto"/>
                <w:sz w:val="24"/>
                <w:szCs w:val="24"/>
                <w:highlight w:val="none"/>
              </w:rPr>
            </w:pP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C694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1850mm≤高≤1985mm</w:t>
            </w:r>
          </w:p>
        </w:tc>
      </w:tr>
      <w:tr w14:paraId="06128F96">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0111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12</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FFE0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★通过性</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FF1B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接近角≥28°，离去角≥23°</w:t>
            </w:r>
          </w:p>
        </w:tc>
      </w:tr>
      <w:tr w14:paraId="4E1E0B52">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13B3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13</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8B3C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★涉水深度</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F26D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涉水深度≥750mm</w:t>
            </w:r>
          </w:p>
        </w:tc>
      </w:tr>
      <w:tr w14:paraId="16B942FE">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6D40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14</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1484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前后轮距</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FEA1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前轮距≥1600，后轮距≥1620</w:t>
            </w:r>
          </w:p>
        </w:tc>
      </w:tr>
      <w:tr w14:paraId="6C217022">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A7E2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15</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1DA6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驻车制动方式</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8AE0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驻车制动方式：电子驻车</w:t>
            </w:r>
          </w:p>
        </w:tc>
      </w:tr>
      <w:tr w14:paraId="106EE0E0">
        <w:tblPrEx>
          <w:tblCellMar>
            <w:top w:w="0" w:type="dxa"/>
            <w:left w:w="108" w:type="dxa"/>
            <w:bottom w:w="0" w:type="dxa"/>
            <w:right w:w="108" w:type="dxa"/>
          </w:tblCellMar>
        </w:tblPrEx>
        <w:trPr>
          <w:trHeight w:val="47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8F8C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16</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72D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油箱容积</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4074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≥82L</w:t>
            </w:r>
          </w:p>
        </w:tc>
      </w:tr>
      <w:tr w14:paraId="7E70C234">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2C54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17</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24E4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7D90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5门5座SUV（越野车）</w:t>
            </w:r>
          </w:p>
        </w:tc>
      </w:tr>
      <w:tr w14:paraId="0C7AFAED">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3976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18</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1D0A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变速箱</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9254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自动</w:t>
            </w:r>
          </w:p>
        </w:tc>
      </w:tr>
      <w:tr w14:paraId="31403E42">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9E56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19</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E52A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行李厢最小容积</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E3BC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≥450L</w:t>
            </w:r>
          </w:p>
        </w:tc>
      </w:tr>
      <w:tr w14:paraId="72C1DE13">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62B8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20</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0218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★最小离地间隙</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9C85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≥210mm</w:t>
            </w:r>
          </w:p>
        </w:tc>
      </w:tr>
      <w:tr w14:paraId="5041AC22">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7DEC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21</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B224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前桥差速锁</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2955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8862EBB">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FB0E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22</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545B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中央差速器锁</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E96F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F694262">
        <w:tblPrEx>
          <w:tblCellMar>
            <w:top w:w="0" w:type="dxa"/>
            <w:left w:w="108" w:type="dxa"/>
            <w:bottom w:w="0" w:type="dxa"/>
            <w:right w:w="108" w:type="dxa"/>
          </w:tblCellMar>
        </w:tblPrEx>
        <w:trPr>
          <w:trHeight w:val="20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D099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23</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99B9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后桥差速器锁</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3166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579AB4CF">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D7CC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24</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C40C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胎压监测装置</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D294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2BDFE90">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3D1F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25</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FD52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上坡辅助系统</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FBBD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9638341">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8627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26</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2695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陡坡缓降控制系统</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143B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703404B0">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6D70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27</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2C71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制动</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5DD1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前后盘刹</w:t>
            </w:r>
          </w:p>
        </w:tc>
      </w:tr>
      <w:tr w14:paraId="3AE59FCF">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A1A8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28</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3D12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轮胎数量</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2D8E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≥5条（含全尺寸备胎）</w:t>
            </w:r>
          </w:p>
        </w:tc>
      </w:tr>
      <w:tr w14:paraId="3AA55FB4">
        <w:tblPrEx>
          <w:shd w:val="clear" w:color="auto" w:fill="FFFFFF"/>
          <w:tblCellMar>
            <w:top w:w="0" w:type="dxa"/>
            <w:left w:w="108" w:type="dxa"/>
            <w:bottom w:w="0" w:type="dxa"/>
            <w:right w:w="108" w:type="dxa"/>
          </w:tblCellMar>
        </w:tblPrEx>
        <w:trPr>
          <w:trHeight w:val="65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E932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29</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DB90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ABS</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92B3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电子</w:t>
            </w:r>
          </w:p>
        </w:tc>
      </w:tr>
      <w:tr w14:paraId="5ECCD45F">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DC05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30</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DA3A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制动力分配（EBD/TCS等）</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10CF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17BA06CC">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B1FD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31</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3AB1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刹车辅助（EBA/BAS/BA等）</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88E5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51361C8A">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9698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32</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2344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牵引力控制（ASR/TCS等）</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FAFD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9432488">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1799F">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33</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0E9F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车身稳定控制（ESP/ESC等）</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0C0E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47E9240">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EEF5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34</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DF2A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主/副驾驶座安全气囊</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3E39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主驾驶、副驾驶</w:t>
            </w:r>
          </w:p>
        </w:tc>
      </w:tr>
      <w:tr w14:paraId="23D84480">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7505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35</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C973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头部气囊(气帘)</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3627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前排、后排</w:t>
            </w:r>
          </w:p>
        </w:tc>
      </w:tr>
      <w:tr w14:paraId="08469DBD">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6B4F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36</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5E75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侧气囊</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44C5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w:t>
            </w:r>
          </w:p>
        </w:tc>
      </w:tr>
      <w:tr w14:paraId="060E01A5">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EBA7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37</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6B81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定速巡航系统</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EA8F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697E5A95">
        <w:tblPrEx>
          <w:shd w:val="clear" w:color="auto" w:fill="FFFFFF"/>
          <w:tblCellMar>
            <w:top w:w="0" w:type="dxa"/>
            <w:left w:w="108" w:type="dxa"/>
            <w:bottom w:w="0" w:type="dxa"/>
            <w:right w:w="108" w:type="dxa"/>
          </w:tblCellMar>
        </w:tblPrEx>
        <w:trPr>
          <w:trHeight w:val="58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6C1C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38</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A77B4">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空调系统</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12D3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冷暖空调</w:t>
            </w:r>
          </w:p>
        </w:tc>
      </w:tr>
      <w:tr w14:paraId="5168FAA9">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2AB0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39</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8347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倒车雷达</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F4B97">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05AD82C5">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1269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40</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27C4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灯光</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BEB9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远近光LED或氙气大灯</w:t>
            </w:r>
          </w:p>
        </w:tc>
      </w:tr>
      <w:tr w14:paraId="71CB4170">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E5C2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41</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7FD6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无钥匙启动</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7A36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1B9656A">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1687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42</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A8A7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档位数</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F2AD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≥8挡</w:t>
            </w:r>
          </w:p>
        </w:tc>
      </w:tr>
      <w:tr w14:paraId="0F1289C7">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A198E">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43</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FDCF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360全景影像</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5243A">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40C8B4AF">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66138">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44</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D3739">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前排座椅电加热</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1575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13C19B2">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F02D0">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45</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22886">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ATS全地形控制系统</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714D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305E9205">
        <w:tblPrEx>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6324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47</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F2B1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透明底盘</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FDA0B">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2802A3C1">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58963">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48</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DF5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电动尾门</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0326C">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r w14:paraId="5A0B41D0">
        <w:tblPrEx>
          <w:shd w:val="clear" w:color="auto" w:fill="FFFFFF"/>
          <w:tblCellMar>
            <w:top w:w="0" w:type="dxa"/>
            <w:left w:w="108" w:type="dxa"/>
            <w:bottom w:w="0" w:type="dxa"/>
            <w:right w:w="108"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0FAF1">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49</w:t>
            </w:r>
          </w:p>
        </w:tc>
        <w:tc>
          <w:tcPr>
            <w:tcW w:w="3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12795">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电动座椅调节</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30892">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有</w:t>
            </w:r>
          </w:p>
        </w:tc>
      </w:tr>
    </w:tbl>
    <w:p w14:paraId="4DF07E5D">
      <w:pPr>
        <w:pStyle w:val="8"/>
        <w:adjustRightInd w:val="0"/>
        <w:spacing w:line="360" w:lineRule="auto"/>
        <w:ind w:firstLine="0" w:firstLineChars="0"/>
        <w:contextualSpacing/>
        <w:jc w:val="left"/>
        <w:rPr>
          <w:rFonts w:hint="eastAsia" w:ascii="宋体" w:hAnsi="宋体"/>
          <w:bCs/>
          <w:color w:val="auto"/>
          <w:sz w:val="24"/>
          <w:szCs w:val="24"/>
          <w:highlight w:val="none"/>
        </w:rPr>
      </w:pPr>
      <w:r>
        <w:rPr>
          <w:rFonts w:hint="eastAsia" w:ascii="宋体" w:hAnsi="宋体"/>
          <w:bCs/>
          <w:color w:val="auto"/>
          <w:sz w:val="24"/>
          <w:szCs w:val="24"/>
          <w:highlight w:val="none"/>
        </w:rPr>
        <w:t>说明：标注★的项目为必须实质满足项，不满足视为未实质响应，视为投标无效</w:t>
      </w:r>
    </w:p>
    <w:p w14:paraId="5D9E96F5">
      <w:pPr>
        <w:pStyle w:val="8"/>
        <w:adjustRightInd w:val="0"/>
        <w:spacing w:line="360" w:lineRule="auto"/>
        <w:ind w:firstLine="0" w:firstLineChars="0"/>
        <w:contextualSpacing/>
        <w:jc w:val="left"/>
        <w:rPr>
          <w:rFonts w:ascii="宋体" w:hAnsi="宋体"/>
          <w:color w:val="auto"/>
          <w:sz w:val="24"/>
          <w:szCs w:val="24"/>
          <w:highlight w:val="none"/>
        </w:rPr>
      </w:pPr>
    </w:p>
    <w:p w14:paraId="269B9E4F">
      <w:pPr>
        <w:spacing w:line="360" w:lineRule="auto"/>
        <w:contextualSpacing/>
        <w:rPr>
          <w:rFonts w:ascii="宋体" w:hAnsi="宋体"/>
          <w:i/>
          <w:iCs/>
          <w:color w:val="auto"/>
          <w:sz w:val="24"/>
          <w:highlight w:val="none"/>
        </w:rPr>
      </w:pPr>
      <w:r>
        <w:rPr>
          <w:rFonts w:ascii="宋体" w:hAnsi="宋体"/>
          <w:color w:val="auto"/>
          <w:sz w:val="24"/>
          <w:highlight w:val="none"/>
        </w:rPr>
        <w:t>3. 验收标准</w:t>
      </w:r>
    </w:p>
    <w:p w14:paraId="5E447F6A">
      <w:pPr>
        <w:widowControl/>
        <w:spacing w:line="360" w:lineRule="auto"/>
        <w:ind w:firstLine="482"/>
        <w:contextualSpacing/>
        <w:rPr>
          <w:rFonts w:ascii="宋体" w:hAnsi="宋体"/>
          <w:color w:val="auto"/>
          <w:sz w:val="24"/>
          <w:highlight w:val="none"/>
        </w:rPr>
      </w:pPr>
      <w:r>
        <w:rPr>
          <w:rFonts w:hint="eastAsia" w:ascii="宋体" w:hAnsi="宋体"/>
          <w:bCs/>
          <w:color w:val="auto"/>
          <w:sz w:val="24"/>
          <w:highlight w:val="none"/>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r>
        <w:rPr>
          <w:rFonts w:hint="eastAsia" w:ascii="宋体" w:hAnsi="宋体"/>
          <w:color w:val="auto"/>
          <w:sz w:val="24"/>
          <w:highlight w:val="none"/>
        </w:rPr>
        <w:t>。</w:t>
      </w:r>
    </w:p>
    <w:p w14:paraId="6FFF66A2">
      <w:pPr>
        <w:widowControl/>
        <w:spacing w:line="360" w:lineRule="auto"/>
        <w:ind w:firstLine="482"/>
        <w:contextualSpacing/>
        <w:rPr>
          <w:rFonts w:ascii="宋体" w:hAnsi="宋体"/>
          <w:b/>
          <w:color w:val="auto"/>
          <w:sz w:val="24"/>
          <w:highlight w:val="none"/>
        </w:rPr>
      </w:pPr>
    </w:p>
    <w:p w14:paraId="6FED69C7">
      <w:pPr>
        <w:spacing w:line="360" w:lineRule="auto"/>
        <w:contextualSpacing/>
        <w:rPr>
          <w:rFonts w:ascii="宋体" w:hAnsi="宋体"/>
          <w:b w:val="0"/>
          <w:color w:val="auto"/>
          <w:sz w:val="24"/>
          <w:highlight w:val="none"/>
        </w:rPr>
      </w:pPr>
      <w:r>
        <w:rPr>
          <w:rFonts w:ascii="宋体" w:hAnsi="宋体"/>
          <w:color w:val="auto"/>
          <w:sz w:val="24"/>
          <w:highlight w:val="none"/>
        </w:rPr>
        <w:t>4.</w:t>
      </w:r>
      <w:r>
        <w:rPr>
          <w:rFonts w:hint="eastAsia" w:ascii="宋体" w:hAnsi="宋体"/>
          <w:b w:val="0"/>
          <w:color w:val="auto"/>
          <w:sz w:val="24"/>
          <w:highlight w:val="none"/>
        </w:rPr>
        <w:t>环保专项承诺</w:t>
      </w:r>
    </w:p>
    <w:p w14:paraId="14DFD7C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w:t>
      </w:r>
      <w:r>
        <w:rPr>
          <w:rFonts w:hint="eastAsia" w:ascii="宋体" w:hAnsi="宋体"/>
          <w:b/>
          <w:bCs/>
          <w:color w:val="auto"/>
          <w:sz w:val="24"/>
          <w:highlight w:val="none"/>
        </w:rPr>
        <w:t>未提供该承诺的按照无效投标处理。</w:t>
      </w:r>
    </w:p>
    <w:p w14:paraId="3DD4B6E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ascii="宋体" w:hAnsi="宋体"/>
          <w:b/>
          <w:bCs/>
          <w:color w:val="auto"/>
          <w:sz w:val="24"/>
          <w:highlight w:val="none"/>
        </w:rPr>
        <w:t>本项承诺为非实质响应条款，投标人可根据实际情况自行提供。</w:t>
      </w:r>
    </w:p>
    <w:p w14:paraId="7AA74F3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E0D63D3">
      <w:pPr>
        <w:pStyle w:val="3"/>
      </w:pPr>
      <w:r>
        <w:rPr>
          <w:rStyle w:val="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95486"/>
    <w:multiLevelType w:val="multilevel"/>
    <w:tmpl w:val="05095486"/>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4576CC"/>
    <w:multiLevelType w:val="multilevel"/>
    <w:tmpl w:val="3F4576CC"/>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9C17F4"/>
    <w:multiLevelType w:val="multilevel"/>
    <w:tmpl w:val="799C17F4"/>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E0CC9"/>
    <w:rsid w:val="7E4E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paragraph" w:styleId="3">
    <w:name w:val="footnote text"/>
    <w:basedOn w:val="1"/>
    <w:qFormat/>
    <w:uiPriority w:val="0"/>
    <w:pPr>
      <w:snapToGrid w:val="0"/>
      <w:jc w:val="left"/>
    </w:pPr>
    <w:rPr>
      <w:sz w:val="18"/>
    </w:rPr>
  </w:style>
  <w:style w:type="character" w:styleId="6">
    <w:name w:val="footnote reference"/>
    <w:qFormat/>
    <w:uiPriority w:val="0"/>
    <w:rPr>
      <w:vertAlign w:val="superscript"/>
    </w:r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_Style 173"/>
    <w:basedOn w:val="1"/>
    <w:next w:val="7"/>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2025-07-07T06:46:00Z</dcterms:created>
  <dc:creator>卓</dc:creator>
  <cp:lastModifiedBy>卓</cp:lastModifiedBy>
  <dcterms:modified xsi:type="dcterms:W3CDTF">2025-07-07T06:47:01Z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441CFF8CC5F04AFCB11BD4B29858B35A_11</vt:lpwstr>
  </property>
  <property fmtid="{D5CDD505-2E9C-101B-9397-08002B2CF9AE}" pid="4" name="KSOTemplateDocerSaveRecord">
    <vt:lpwstr>eyJoZGlkIjoiNTQ2YWU4ZmVkMTg2MmRlOGU2ZWVkODQzZWU5OTBiZDAiLCJ1c2VySWQiOiI1NDQ3NjE0MjMifQ==</vt:lpwstr>
  </property>
</Properties>
</file>