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356" w:rsidRPr="00485356" w:rsidRDefault="00485356" w:rsidP="00485356">
      <w:pPr>
        <w:spacing w:line="360" w:lineRule="auto"/>
        <w:jc w:val="center"/>
        <w:outlineLvl w:val="0"/>
        <w:rPr>
          <w:rFonts w:ascii="Times New Roman" w:eastAsia="宋体" w:hAnsi="Times New Roman" w:cs="Times New Roman"/>
          <w:b/>
          <w:sz w:val="36"/>
          <w:szCs w:val="36"/>
        </w:rPr>
      </w:pPr>
      <w:r w:rsidRPr="00485356">
        <w:rPr>
          <w:rFonts w:ascii="Times New Roman" w:eastAsia="宋体" w:hAnsi="Times New Roman" w:cs="Times New Roman"/>
          <w:b/>
          <w:sz w:val="36"/>
          <w:szCs w:val="36"/>
        </w:rPr>
        <w:t>采购需求</w:t>
      </w:r>
      <w:bookmarkStart w:id="0" w:name="_GoBack"/>
      <w:bookmarkEnd w:id="0"/>
    </w:p>
    <w:p w:rsidR="00485356" w:rsidRPr="00485356" w:rsidRDefault="00485356" w:rsidP="00485356">
      <w:pPr>
        <w:numPr>
          <w:ilvl w:val="0"/>
          <w:numId w:val="1"/>
        </w:numPr>
        <w:spacing w:line="360" w:lineRule="auto"/>
        <w:contextualSpacing/>
        <w:rPr>
          <w:rFonts w:ascii="Times New Roman" w:eastAsia="宋体" w:hAnsi="Times New Roman" w:cs="Times New Roman"/>
          <w:b/>
          <w:sz w:val="24"/>
          <w:szCs w:val="24"/>
        </w:rPr>
      </w:pPr>
      <w:bookmarkStart w:id="1" w:name="_Toc8090"/>
      <w:r w:rsidRPr="00485356">
        <w:rPr>
          <w:rFonts w:ascii="Times New Roman" w:eastAsia="宋体" w:hAnsi="Times New Roman" w:cs="Times New Roman"/>
          <w:b/>
          <w:sz w:val="24"/>
          <w:szCs w:val="24"/>
        </w:rPr>
        <w:t>采购标的</w:t>
      </w:r>
    </w:p>
    <w:p w:rsidR="00485356" w:rsidRPr="00485356" w:rsidRDefault="00485356" w:rsidP="00485356">
      <w:pPr>
        <w:numPr>
          <w:ilvl w:val="0"/>
          <w:numId w:val="2"/>
        </w:numPr>
        <w:adjustRightInd w:val="0"/>
        <w:spacing w:line="360" w:lineRule="auto"/>
        <w:jc w:val="left"/>
        <w:textAlignment w:val="baseline"/>
        <w:rPr>
          <w:rFonts w:ascii="Times New Roman" w:eastAsia="宋体" w:hAnsi="Times New Roman" w:cs="Times New Roman"/>
          <w:bCs/>
          <w:sz w:val="24"/>
          <w:szCs w:val="24"/>
        </w:rPr>
      </w:pPr>
      <w:r w:rsidRPr="00485356">
        <w:rPr>
          <w:rFonts w:ascii="Times New Roman" w:eastAsia="宋体" w:hAnsi="Times New Roman" w:cs="Times New Roman"/>
          <w:bCs/>
          <w:sz w:val="24"/>
          <w:szCs w:val="24"/>
        </w:rPr>
        <w:t>采购标的</w:t>
      </w:r>
    </w:p>
    <w:p w:rsidR="00485356" w:rsidRPr="00485356" w:rsidRDefault="00485356" w:rsidP="00485356">
      <w:pPr>
        <w:adjustRightInd w:val="0"/>
        <w:spacing w:line="360" w:lineRule="auto"/>
        <w:jc w:val="left"/>
        <w:textAlignment w:val="baseline"/>
        <w:rPr>
          <w:rFonts w:ascii="Times New Roman" w:eastAsia="宋体" w:hAnsi="Times New Roman" w:cs="Times New Roman"/>
          <w:kern w:val="0"/>
          <w:szCs w:val="21"/>
        </w:rPr>
      </w:pPr>
      <w:r w:rsidRPr="00485356">
        <w:rPr>
          <w:rFonts w:ascii="Times New Roman" w:eastAsia="宋体" w:hAnsi="Times New Roman" w:cs="Times New Roman" w:hint="eastAsia"/>
          <w:bCs/>
          <w:sz w:val="24"/>
          <w:szCs w:val="24"/>
        </w:rPr>
        <w:t xml:space="preserve">  1.1 </w:t>
      </w:r>
      <w:r w:rsidRPr="00485356">
        <w:rPr>
          <w:rFonts w:ascii="Times New Roman" w:eastAsia="宋体" w:hAnsi="Times New Roman" w:cs="Times New Roman" w:hint="eastAsia"/>
          <w:bCs/>
          <w:sz w:val="24"/>
          <w:szCs w:val="24"/>
        </w:rPr>
        <w:t>需求一览表</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2099"/>
        <w:gridCol w:w="720"/>
        <w:gridCol w:w="765"/>
        <w:gridCol w:w="3882"/>
      </w:tblGrid>
      <w:tr w:rsidR="00485356" w:rsidRPr="00485356" w:rsidTr="00CD1DD7">
        <w:tc>
          <w:tcPr>
            <w:tcW w:w="1056" w:type="dxa"/>
            <w:vAlign w:val="center"/>
          </w:tcPr>
          <w:p w:rsidR="00485356" w:rsidRPr="00485356" w:rsidRDefault="00485356" w:rsidP="00485356">
            <w:pPr>
              <w:adjustRightInd w:val="0"/>
              <w:spacing w:line="360" w:lineRule="atLeast"/>
              <w:jc w:val="center"/>
              <w:textAlignment w:val="baseline"/>
              <w:rPr>
                <w:rFonts w:ascii="Times New Roman" w:eastAsia="宋体" w:hAnsi="Times New Roman" w:cs="Times New Roman"/>
                <w:b/>
                <w:kern w:val="0"/>
                <w:szCs w:val="21"/>
              </w:rPr>
            </w:pPr>
            <w:r w:rsidRPr="00485356">
              <w:rPr>
                <w:rFonts w:ascii="Times New Roman" w:eastAsia="宋体" w:hAnsi="Times New Roman" w:cs="Times New Roman" w:hint="eastAsia"/>
                <w:b/>
                <w:kern w:val="0"/>
                <w:szCs w:val="21"/>
              </w:rPr>
              <w:t>序号</w:t>
            </w:r>
          </w:p>
        </w:tc>
        <w:tc>
          <w:tcPr>
            <w:tcW w:w="2099" w:type="dxa"/>
            <w:vAlign w:val="center"/>
          </w:tcPr>
          <w:p w:rsidR="00485356" w:rsidRPr="00485356" w:rsidRDefault="00485356" w:rsidP="00485356">
            <w:pPr>
              <w:adjustRightInd w:val="0"/>
              <w:spacing w:line="360" w:lineRule="atLeast"/>
              <w:jc w:val="center"/>
              <w:textAlignment w:val="baseline"/>
              <w:rPr>
                <w:rFonts w:ascii="Times New Roman" w:eastAsia="宋体" w:hAnsi="Times New Roman" w:cs="Times New Roman"/>
                <w:b/>
                <w:kern w:val="0"/>
                <w:szCs w:val="21"/>
              </w:rPr>
            </w:pPr>
            <w:r w:rsidRPr="00485356">
              <w:rPr>
                <w:rFonts w:ascii="Times New Roman" w:eastAsia="宋体" w:hAnsi="Times New Roman" w:cs="Times New Roman"/>
                <w:b/>
                <w:kern w:val="0"/>
                <w:szCs w:val="21"/>
              </w:rPr>
              <w:t>标的名称</w:t>
            </w:r>
          </w:p>
        </w:tc>
        <w:tc>
          <w:tcPr>
            <w:tcW w:w="720" w:type="dxa"/>
            <w:vAlign w:val="center"/>
          </w:tcPr>
          <w:p w:rsidR="00485356" w:rsidRPr="00485356" w:rsidRDefault="00485356" w:rsidP="00485356">
            <w:pPr>
              <w:adjustRightInd w:val="0"/>
              <w:spacing w:line="360" w:lineRule="atLeast"/>
              <w:jc w:val="center"/>
              <w:textAlignment w:val="baseline"/>
              <w:rPr>
                <w:rFonts w:ascii="Times New Roman" w:eastAsia="宋体" w:hAnsi="Times New Roman" w:cs="Times New Roman"/>
                <w:b/>
                <w:kern w:val="0"/>
                <w:szCs w:val="21"/>
              </w:rPr>
            </w:pPr>
            <w:r w:rsidRPr="00485356">
              <w:rPr>
                <w:rFonts w:ascii="Times New Roman" w:eastAsia="宋体" w:hAnsi="Times New Roman" w:cs="Times New Roman" w:hint="eastAsia"/>
                <w:b/>
                <w:kern w:val="0"/>
                <w:szCs w:val="21"/>
              </w:rPr>
              <w:t>数量</w:t>
            </w:r>
          </w:p>
        </w:tc>
        <w:tc>
          <w:tcPr>
            <w:tcW w:w="765" w:type="dxa"/>
            <w:vAlign w:val="center"/>
          </w:tcPr>
          <w:p w:rsidR="00485356" w:rsidRPr="00485356" w:rsidRDefault="00485356" w:rsidP="00485356">
            <w:pPr>
              <w:adjustRightInd w:val="0"/>
              <w:spacing w:line="360" w:lineRule="atLeast"/>
              <w:jc w:val="center"/>
              <w:textAlignment w:val="baseline"/>
              <w:rPr>
                <w:rFonts w:ascii="Times New Roman" w:eastAsia="宋体" w:hAnsi="Times New Roman" w:cs="Times New Roman"/>
                <w:b/>
                <w:kern w:val="0"/>
                <w:szCs w:val="21"/>
              </w:rPr>
            </w:pPr>
            <w:r w:rsidRPr="00485356">
              <w:rPr>
                <w:rFonts w:ascii="Times New Roman" w:eastAsia="宋体" w:hAnsi="Times New Roman" w:cs="Times New Roman" w:hint="eastAsia"/>
                <w:b/>
                <w:kern w:val="0"/>
                <w:szCs w:val="21"/>
              </w:rPr>
              <w:t>单位</w:t>
            </w:r>
          </w:p>
        </w:tc>
        <w:tc>
          <w:tcPr>
            <w:tcW w:w="3882" w:type="dxa"/>
            <w:vAlign w:val="center"/>
          </w:tcPr>
          <w:p w:rsidR="00485356" w:rsidRPr="00485356" w:rsidRDefault="00485356" w:rsidP="00485356">
            <w:pPr>
              <w:adjustRightInd w:val="0"/>
              <w:spacing w:line="360" w:lineRule="atLeast"/>
              <w:jc w:val="center"/>
              <w:textAlignment w:val="baseline"/>
              <w:rPr>
                <w:rFonts w:ascii="Times New Roman" w:eastAsia="宋体" w:hAnsi="Times New Roman" w:cs="Times New Roman"/>
                <w:b/>
                <w:kern w:val="0"/>
                <w:szCs w:val="21"/>
              </w:rPr>
            </w:pPr>
            <w:r w:rsidRPr="00485356">
              <w:rPr>
                <w:rFonts w:ascii="Times New Roman" w:eastAsia="宋体" w:hAnsi="Times New Roman" w:cs="Times New Roman" w:hint="eastAsia"/>
                <w:b/>
                <w:kern w:val="0"/>
                <w:szCs w:val="21"/>
              </w:rPr>
              <w:t>备注（接入地址）</w:t>
            </w:r>
          </w:p>
        </w:tc>
      </w:tr>
      <w:tr w:rsidR="00485356" w:rsidRPr="00485356" w:rsidTr="00CD1DD7">
        <w:tc>
          <w:tcPr>
            <w:tcW w:w="1056" w:type="dxa"/>
            <w:vAlign w:val="center"/>
          </w:tcPr>
          <w:p w:rsidR="00485356" w:rsidRPr="00485356" w:rsidRDefault="00485356" w:rsidP="00485356">
            <w:pPr>
              <w:adjustRightInd w:val="0"/>
              <w:spacing w:line="360" w:lineRule="atLeast"/>
              <w:jc w:val="center"/>
              <w:textAlignment w:val="baseline"/>
              <w:rPr>
                <w:rFonts w:ascii="宋体" w:eastAsia="宋体" w:hAnsi="宋体" w:cs="宋体"/>
                <w:kern w:val="0"/>
                <w:szCs w:val="21"/>
              </w:rPr>
            </w:pPr>
            <w:bookmarkStart w:id="2" w:name="OLE_LINK8" w:colFirst="1" w:colLast="1"/>
            <w:bookmarkStart w:id="3" w:name="OLE_LINK3" w:colFirst="1" w:colLast="1"/>
            <w:bookmarkStart w:id="4" w:name="_Hlk202432891"/>
            <w:bookmarkStart w:id="5" w:name="OLE_LINK2" w:colFirst="1" w:colLast="2"/>
            <w:bookmarkStart w:id="6" w:name="OLE_LINK1" w:colFirst="1" w:colLast="2"/>
            <w:bookmarkStart w:id="7" w:name="OLE_LINK7" w:colFirst="1" w:colLast="1"/>
            <w:bookmarkStart w:id="8" w:name="OLE_LINK6" w:colFirst="2" w:colLast="2"/>
            <w:bookmarkStart w:id="9" w:name="OLE_LINK5" w:colFirst="2" w:colLast="2"/>
            <w:bookmarkStart w:id="10" w:name="OLE_LINK4" w:colFirst="1" w:colLast="1"/>
            <w:r w:rsidRPr="00485356">
              <w:rPr>
                <w:rFonts w:ascii="宋体" w:eastAsia="宋体" w:hAnsi="宋体" w:cs="宋体" w:hint="eastAsia"/>
                <w:kern w:val="0"/>
                <w:szCs w:val="21"/>
              </w:rPr>
              <w:t>1</w:t>
            </w:r>
          </w:p>
        </w:tc>
        <w:tc>
          <w:tcPr>
            <w:tcW w:w="2099" w:type="dxa"/>
          </w:tcPr>
          <w:p w:rsidR="00485356" w:rsidRPr="00485356" w:rsidRDefault="00485356" w:rsidP="00485356">
            <w:pPr>
              <w:tabs>
                <w:tab w:val="right" w:pos="1883"/>
              </w:tabs>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400M互联网接入</w:t>
            </w:r>
          </w:p>
        </w:tc>
        <w:tc>
          <w:tcPr>
            <w:tcW w:w="720"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w:t>
            </w:r>
          </w:p>
        </w:tc>
        <w:tc>
          <w:tcPr>
            <w:tcW w:w="765"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条</w:t>
            </w:r>
          </w:p>
        </w:tc>
        <w:tc>
          <w:tcPr>
            <w:tcW w:w="3882"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北京市朝阳区朝阳公园南路甲2号</w:t>
            </w:r>
          </w:p>
        </w:tc>
      </w:tr>
      <w:tr w:rsidR="00485356" w:rsidRPr="00485356" w:rsidTr="00CD1DD7">
        <w:tc>
          <w:tcPr>
            <w:tcW w:w="1056" w:type="dxa"/>
            <w:vAlign w:val="center"/>
          </w:tcPr>
          <w:p w:rsidR="00485356" w:rsidRPr="00485356" w:rsidRDefault="00485356" w:rsidP="00485356">
            <w:pPr>
              <w:adjustRightInd w:val="0"/>
              <w:spacing w:line="360" w:lineRule="atLeast"/>
              <w:jc w:val="center"/>
              <w:textAlignment w:val="baseline"/>
              <w:rPr>
                <w:rFonts w:ascii="宋体" w:eastAsia="宋体" w:hAnsi="宋体" w:cs="宋体"/>
                <w:kern w:val="0"/>
                <w:szCs w:val="21"/>
              </w:rPr>
            </w:pPr>
            <w:r w:rsidRPr="00485356">
              <w:rPr>
                <w:rFonts w:ascii="宋体" w:eastAsia="宋体" w:hAnsi="宋体" w:cs="宋体" w:hint="eastAsia"/>
                <w:kern w:val="0"/>
                <w:szCs w:val="21"/>
              </w:rPr>
              <w:t>2</w:t>
            </w:r>
          </w:p>
        </w:tc>
        <w:tc>
          <w:tcPr>
            <w:tcW w:w="2099"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300M互联网接入</w:t>
            </w:r>
          </w:p>
        </w:tc>
        <w:tc>
          <w:tcPr>
            <w:tcW w:w="720"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w:t>
            </w:r>
          </w:p>
        </w:tc>
        <w:tc>
          <w:tcPr>
            <w:tcW w:w="765"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条</w:t>
            </w:r>
          </w:p>
        </w:tc>
        <w:tc>
          <w:tcPr>
            <w:tcW w:w="3882"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北京市朝阳区小红门乡</w:t>
            </w:r>
            <w:proofErr w:type="gramStart"/>
            <w:r w:rsidRPr="00485356">
              <w:rPr>
                <w:rFonts w:ascii="宋体" w:eastAsia="宋体" w:hAnsi="宋体" w:cs="宋体" w:hint="eastAsia"/>
                <w:kern w:val="0"/>
                <w:szCs w:val="21"/>
              </w:rPr>
              <w:t>龙爪树甲10号</w:t>
            </w:r>
            <w:proofErr w:type="gramEnd"/>
          </w:p>
        </w:tc>
      </w:tr>
      <w:tr w:rsidR="00485356" w:rsidRPr="00485356" w:rsidTr="00CD1DD7">
        <w:tc>
          <w:tcPr>
            <w:tcW w:w="1056" w:type="dxa"/>
            <w:vAlign w:val="center"/>
          </w:tcPr>
          <w:p w:rsidR="00485356" w:rsidRPr="00485356" w:rsidRDefault="00485356" w:rsidP="00485356">
            <w:pPr>
              <w:adjustRightInd w:val="0"/>
              <w:spacing w:line="360" w:lineRule="atLeast"/>
              <w:jc w:val="center"/>
              <w:textAlignment w:val="baseline"/>
              <w:rPr>
                <w:rFonts w:ascii="宋体" w:eastAsia="宋体" w:hAnsi="宋体" w:cs="宋体"/>
                <w:kern w:val="0"/>
                <w:szCs w:val="21"/>
              </w:rPr>
            </w:pPr>
            <w:r w:rsidRPr="00485356">
              <w:rPr>
                <w:rFonts w:ascii="宋体" w:eastAsia="宋体" w:hAnsi="宋体" w:cs="宋体" w:hint="eastAsia"/>
                <w:kern w:val="0"/>
                <w:szCs w:val="21"/>
              </w:rPr>
              <w:t>3</w:t>
            </w:r>
          </w:p>
        </w:tc>
        <w:tc>
          <w:tcPr>
            <w:tcW w:w="2099"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100M互联网接入</w:t>
            </w:r>
          </w:p>
        </w:tc>
        <w:tc>
          <w:tcPr>
            <w:tcW w:w="720"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w:t>
            </w:r>
          </w:p>
        </w:tc>
        <w:tc>
          <w:tcPr>
            <w:tcW w:w="765"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条</w:t>
            </w:r>
          </w:p>
        </w:tc>
        <w:tc>
          <w:tcPr>
            <w:tcW w:w="3882"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北京市朝阳区双</w:t>
            </w:r>
            <w:proofErr w:type="gramStart"/>
            <w:r w:rsidRPr="00485356">
              <w:rPr>
                <w:rFonts w:ascii="宋体" w:eastAsia="宋体" w:hAnsi="宋体" w:cs="宋体" w:hint="eastAsia"/>
                <w:kern w:val="0"/>
                <w:szCs w:val="21"/>
              </w:rPr>
              <w:t>泉堡甲10号</w:t>
            </w:r>
            <w:proofErr w:type="gramEnd"/>
          </w:p>
        </w:tc>
      </w:tr>
      <w:tr w:rsidR="00485356" w:rsidRPr="00485356" w:rsidTr="00CD1DD7">
        <w:tc>
          <w:tcPr>
            <w:tcW w:w="1056" w:type="dxa"/>
            <w:vAlign w:val="center"/>
          </w:tcPr>
          <w:p w:rsidR="00485356" w:rsidRPr="00485356" w:rsidRDefault="00485356" w:rsidP="00485356">
            <w:pPr>
              <w:adjustRightInd w:val="0"/>
              <w:spacing w:line="360" w:lineRule="atLeast"/>
              <w:jc w:val="center"/>
              <w:textAlignment w:val="baseline"/>
              <w:rPr>
                <w:rFonts w:ascii="宋体" w:eastAsia="宋体" w:hAnsi="宋体" w:cs="宋体"/>
                <w:kern w:val="0"/>
                <w:szCs w:val="21"/>
              </w:rPr>
            </w:pPr>
            <w:r w:rsidRPr="00485356">
              <w:rPr>
                <w:rFonts w:ascii="宋体" w:eastAsia="宋体" w:hAnsi="宋体" w:cs="宋体" w:hint="eastAsia"/>
                <w:kern w:val="0"/>
                <w:szCs w:val="21"/>
              </w:rPr>
              <w:t>4</w:t>
            </w:r>
          </w:p>
        </w:tc>
        <w:tc>
          <w:tcPr>
            <w:tcW w:w="2099"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100M互联网接入</w:t>
            </w:r>
          </w:p>
        </w:tc>
        <w:tc>
          <w:tcPr>
            <w:tcW w:w="720"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w:t>
            </w:r>
          </w:p>
        </w:tc>
        <w:tc>
          <w:tcPr>
            <w:tcW w:w="765"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条</w:t>
            </w:r>
          </w:p>
        </w:tc>
        <w:tc>
          <w:tcPr>
            <w:tcW w:w="3882"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北京市朝阳区</w:t>
            </w:r>
            <w:proofErr w:type="gramStart"/>
            <w:r w:rsidRPr="00485356">
              <w:rPr>
                <w:rFonts w:ascii="宋体" w:eastAsia="宋体" w:hAnsi="宋体" w:cs="宋体" w:hint="eastAsia"/>
                <w:kern w:val="0"/>
                <w:szCs w:val="21"/>
              </w:rPr>
              <w:t>营盘沟路10号</w:t>
            </w:r>
            <w:proofErr w:type="gramEnd"/>
          </w:p>
        </w:tc>
      </w:tr>
      <w:tr w:rsidR="00485356" w:rsidRPr="00485356" w:rsidTr="00CD1DD7">
        <w:tc>
          <w:tcPr>
            <w:tcW w:w="1056" w:type="dxa"/>
            <w:vAlign w:val="center"/>
          </w:tcPr>
          <w:p w:rsidR="00485356" w:rsidRPr="00485356" w:rsidRDefault="00485356" w:rsidP="00485356">
            <w:pPr>
              <w:adjustRightInd w:val="0"/>
              <w:spacing w:line="360" w:lineRule="atLeast"/>
              <w:jc w:val="center"/>
              <w:textAlignment w:val="baseline"/>
              <w:rPr>
                <w:rFonts w:ascii="宋体" w:eastAsia="宋体" w:hAnsi="宋体" w:cs="宋体"/>
                <w:kern w:val="0"/>
                <w:szCs w:val="21"/>
              </w:rPr>
            </w:pPr>
            <w:r w:rsidRPr="00485356">
              <w:rPr>
                <w:rFonts w:ascii="宋体" w:eastAsia="宋体" w:hAnsi="宋体" w:cs="宋体" w:hint="eastAsia"/>
                <w:kern w:val="0"/>
                <w:szCs w:val="21"/>
              </w:rPr>
              <w:t>5</w:t>
            </w:r>
          </w:p>
        </w:tc>
        <w:tc>
          <w:tcPr>
            <w:tcW w:w="2099"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100M互联网接入</w:t>
            </w:r>
          </w:p>
        </w:tc>
        <w:tc>
          <w:tcPr>
            <w:tcW w:w="720"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w:t>
            </w:r>
          </w:p>
        </w:tc>
        <w:tc>
          <w:tcPr>
            <w:tcW w:w="765"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条</w:t>
            </w:r>
          </w:p>
        </w:tc>
        <w:tc>
          <w:tcPr>
            <w:tcW w:w="3882"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北京市王四营乡王四</w:t>
            </w:r>
            <w:proofErr w:type="gramStart"/>
            <w:r w:rsidRPr="00485356">
              <w:rPr>
                <w:rFonts w:ascii="宋体" w:eastAsia="宋体" w:hAnsi="宋体" w:cs="宋体" w:hint="eastAsia"/>
                <w:kern w:val="0"/>
                <w:szCs w:val="21"/>
              </w:rPr>
              <w:t>营村甲3号</w:t>
            </w:r>
            <w:proofErr w:type="gramEnd"/>
          </w:p>
        </w:tc>
      </w:tr>
      <w:tr w:rsidR="00485356" w:rsidRPr="00485356" w:rsidTr="00CD1DD7">
        <w:tc>
          <w:tcPr>
            <w:tcW w:w="1056" w:type="dxa"/>
            <w:vAlign w:val="center"/>
          </w:tcPr>
          <w:p w:rsidR="00485356" w:rsidRPr="00485356" w:rsidRDefault="00485356" w:rsidP="00485356">
            <w:pPr>
              <w:adjustRightInd w:val="0"/>
              <w:spacing w:line="360" w:lineRule="atLeast"/>
              <w:jc w:val="center"/>
              <w:textAlignment w:val="baseline"/>
              <w:rPr>
                <w:rFonts w:ascii="宋体" w:eastAsia="宋体" w:hAnsi="宋体" w:cs="宋体"/>
                <w:kern w:val="0"/>
                <w:szCs w:val="21"/>
              </w:rPr>
            </w:pPr>
            <w:r w:rsidRPr="00485356">
              <w:rPr>
                <w:rFonts w:ascii="宋体" w:eastAsia="宋体" w:hAnsi="宋体" w:cs="宋体" w:hint="eastAsia"/>
                <w:kern w:val="0"/>
                <w:szCs w:val="21"/>
              </w:rPr>
              <w:t>6</w:t>
            </w:r>
          </w:p>
        </w:tc>
        <w:tc>
          <w:tcPr>
            <w:tcW w:w="2099"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100M互联网接入</w:t>
            </w:r>
          </w:p>
        </w:tc>
        <w:tc>
          <w:tcPr>
            <w:tcW w:w="720"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w:t>
            </w:r>
          </w:p>
        </w:tc>
        <w:tc>
          <w:tcPr>
            <w:tcW w:w="765"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条</w:t>
            </w:r>
          </w:p>
        </w:tc>
        <w:tc>
          <w:tcPr>
            <w:tcW w:w="3882"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北京市朝阳区三间房乡西村</w:t>
            </w:r>
          </w:p>
        </w:tc>
      </w:tr>
      <w:tr w:rsidR="00485356" w:rsidRPr="00485356" w:rsidTr="00CD1DD7">
        <w:tc>
          <w:tcPr>
            <w:tcW w:w="1056" w:type="dxa"/>
            <w:vAlign w:val="center"/>
          </w:tcPr>
          <w:p w:rsidR="00485356" w:rsidRPr="00485356" w:rsidRDefault="00485356" w:rsidP="00485356">
            <w:pPr>
              <w:adjustRightInd w:val="0"/>
              <w:spacing w:line="360" w:lineRule="atLeast"/>
              <w:jc w:val="center"/>
              <w:textAlignment w:val="baseline"/>
              <w:rPr>
                <w:rFonts w:ascii="宋体" w:eastAsia="宋体" w:hAnsi="宋体" w:cs="宋体"/>
                <w:kern w:val="0"/>
                <w:szCs w:val="21"/>
              </w:rPr>
            </w:pPr>
            <w:r w:rsidRPr="00485356">
              <w:rPr>
                <w:rFonts w:ascii="宋体" w:eastAsia="宋体" w:hAnsi="宋体" w:cs="宋体" w:hint="eastAsia"/>
                <w:kern w:val="0"/>
                <w:szCs w:val="21"/>
              </w:rPr>
              <w:t>7</w:t>
            </w:r>
          </w:p>
        </w:tc>
        <w:tc>
          <w:tcPr>
            <w:tcW w:w="2099"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300M互联网接入</w:t>
            </w:r>
          </w:p>
        </w:tc>
        <w:tc>
          <w:tcPr>
            <w:tcW w:w="720"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w:t>
            </w:r>
          </w:p>
        </w:tc>
        <w:tc>
          <w:tcPr>
            <w:tcW w:w="765"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条</w:t>
            </w:r>
          </w:p>
        </w:tc>
        <w:tc>
          <w:tcPr>
            <w:tcW w:w="3882"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北京市朝阳区</w:t>
            </w:r>
            <w:proofErr w:type="gramStart"/>
            <w:r w:rsidRPr="00485356">
              <w:rPr>
                <w:rFonts w:ascii="宋体" w:eastAsia="宋体" w:hAnsi="宋体" w:cs="宋体" w:hint="eastAsia"/>
                <w:kern w:val="0"/>
                <w:szCs w:val="21"/>
              </w:rPr>
              <w:t>金盏乡楼梓村</w:t>
            </w:r>
            <w:proofErr w:type="gramEnd"/>
            <w:r w:rsidRPr="00485356">
              <w:rPr>
                <w:rFonts w:ascii="宋体" w:eastAsia="宋体" w:hAnsi="宋体" w:cs="宋体" w:hint="eastAsia"/>
                <w:kern w:val="0"/>
                <w:szCs w:val="21"/>
              </w:rPr>
              <w:t>原乡镇府办公楼</w:t>
            </w:r>
          </w:p>
        </w:tc>
      </w:tr>
      <w:tr w:rsidR="00485356" w:rsidRPr="00485356" w:rsidTr="00CD1DD7">
        <w:tc>
          <w:tcPr>
            <w:tcW w:w="1056" w:type="dxa"/>
            <w:vAlign w:val="center"/>
          </w:tcPr>
          <w:p w:rsidR="00485356" w:rsidRPr="00485356" w:rsidRDefault="00485356" w:rsidP="00485356">
            <w:pPr>
              <w:adjustRightInd w:val="0"/>
              <w:spacing w:line="360" w:lineRule="atLeast"/>
              <w:jc w:val="center"/>
              <w:textAlignment w:val="baseline"/>
              <w:rPr>
                <w:rFonts w:ascii="宋体" w:eastAsia="宋体" w:hAnsi="宋体" w:cs="宋体"/>
                <w:kern w:val="0"/>
                <w:szCs w:val="21"/>
              </w:rPr>
            </w:pPr>
            <w:r w:rsidRPr="00485356">
              <w:rPr>
                <w:rFonts w:ascii="宋体" w:eastAsia="宋体" w:hAnsi="宋体" w:cs="宋体" w:hint="eastAsia"/>
                <w:kern w:val="0"/>
                <w:szCs w:val="21"/>
              </w:rPr>
              <w:t>8</w:t>
            </w:r>
          </w:p>
        </w:tc>
        <w:tc>
          <w:tcPr>
            <w:tcW w:w="2099"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300M互联网接入</w:t>
            </w:r>
          </w:p>
        </w:tc>
        <w:tc>
          <w:tcPr>
            <w:tcW w:w="720"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w:t>
            </w:r>
          </w:p>
        </w:tc>
        <w:tc>
          <w:tcPr>
            <w:tcW w:w="765"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条</w:t>
            </w:r>
          </w:p>
        </w:tc>
        <w:tc>
          <w:tcPr>
            <w:tcW w:w="3882"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仿宋_GB2312" w:hint="eastAsia"/>
                <w:kern w:val="0"/>
                <w:szCs w:val="21"/>
              </w:rPr>
              <w:t>北京市</w:t>
            </w:r>
            <w:proofErr w:type="gramStart"/>
            <w:r w:rsidRPr="00485356">
              <w:rPr>
                <w:rFonts w:ascii="宋体" w:eastAsia="宋体" w:hAnsi="宋体" w:cs="仿宋_GB2312" w:hint="eastAsia"/>
                <w:kern w:val="0"/>
                <w:szCs w:val="21"/>
              </w:rPr>
              <w:t>朝阳区望京广</w:t>
            </w:r>
            <w:proofErr w:type="gramEnd"/>
            <w:r w:rsidRPr="00485356">
              <w:rPr>
                <w:rFonts w:ascii="宋体" w:eastAsia="宋体" w:hAnsi="宋体" w:cs="仿宋_GB2312" w:hint="eastAsia"/>
                <w:kern w:val="0"/>
                <w:szCs w:val="21"/>
              </w:rPr>
              <w:t>顺北大街29号</w:t>
            </w:r>
          </w:p>
        </w:tc>
      </w:tr>
      <w:tr w:rsidR="00485356" w:rsidRPr="00485356" w:rsidTr="00CD1DD7">
        <w:tc>
          <w:tcPr>
            <w:tcW w:w="1056" w:type="dxa"/>
            <w:vAlign w:val="center"/>
          </w:tcPr>
          <w:p w:rsidR="00485356" w:rsidRPr="00485356" w:rsidRDefault="00485356" w:rsidP="00485356">
            <w:pPr>
              <w:adjustRightInd w:val="0"/>
              <w:spacing w:line="360" w:lineRule="atLeast"/>
              <w:jc w:val="center"/>
              <w:textAlignment w:val="baseline"/>
              <w:rPr>
                <w:rFonts w:ascii="宋体" w:eastAsia="宋体" w:hAnsi="宋体" w:cs="宋体"/>
                <w:kern w:val="0"/>
                <w:szCs w:val="21"/>
              </w:rPr>
            </w:pPr>
            <w:r w:rsidRPr="00485356">
              <w:rPr>
                <w:rFonts w:ascii="宋体" w:eastAsia="宋体" w:hAnsi="宋体" w:cs="宋体" w:hint="eastAsia"/>
                <w:kern w:val="0"/>
                <w:szCs w:val="21"/>
              </w:rPr>
              <w:t>9</w:t>
            </w:r>
          </w:p>
        </w:tc>
        <w:tc>
          <w:tcPr>
            <w:tcW w:w="2099"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100M互联网接入</w:t>
            </w:r>
          </w:p>
        </w:tc>
        <w:tc>
          <w:tcPr>
            <w:tcW w:w="720"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w:t>
            </w:r>
          </w:p>
        </w:tc>
        <w:tc>
          <w:tcPr>
            <w:tcW w:w="765"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条</w:t>
            </w:r>
          </w:p>
        </w:tc>
        <w:tc>
          <w:tcPr>
            <w:tcW w:w="3882"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北京市朝阳区华威北里甲14号</w:t>
            </w:r>
          </w:p>
        </w:tc>
      </w:tr>
      <w:tr w:rsidR="00485356" w:rsidRPr="00485356" w:rsidTr="00CD1DD7">
        <w:tc>
          <w:tcPr>
            <w:tcW w:w="1056" w:type="dxa"/>
            <w:vAlign w:val="center"/>
          </w:tcPr>
          <w:p w:rsidR="00485356" w:rsidRPr="00485356" w:rsidRDefault="00485356" w:rsidP="00485356">
            <w:pPr>
              <w:adjustRightInd w:val="0"/>
              <w:spacing w:line="360" w:lineRule="atLeast"/>
              <w:jc w:val="center"/>
              <w:textAlignment w:val="baseline"/>
              <w:rPr>
                <w:rFonts w:ascii="宋体" w:eastAsia="宋体" w:hAnsi="宋体" w:cs="宋体"/>
                <w:kern w:val="0"/>
                <w:szCs w:val="21"/>
              </w:rPr>
            </w:pPr>
            <w:r w:rsidRPr="00485356">
              <w:rPr>
                <w:rFonts w:ascii="宋体" w:eastAsia="宋体" w:hAnsi="宋体" w:cs="宋体" w:hint="eastAsia"/>
                <w:kern w:val="0"/>
                <w:szCs w:val="21"/>
              </w:rPr>
              <w:t>10</w:t>
            </w:r>
          </w:p>
        </w:tc>
        <w:tc>
          <w:tcPr>
            <w:tcW w:w="2099"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100M互联网接入</w:t>
            </w:r>
          </w:p>
        </w:tc>
        <w:tc>
          <w:tcPr>
            <w:tcW w:w="720"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w:t>
            </w:r>
          </w:p>
        </w:tc>
        <w:tc>
          <w:tcPr>
            <w:tcW w:w="765"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条</w:t>
            </w:r>
          </w:p>
        </w:tc>
        <w:tc>
          <w:tcPr>
            <w:tcW w:w="3882"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北京市朝阳区酒仙桥村2号</w:t>
            </w:r>
          </w:p>
        </w:tc>
      </w:tr>
      <w:tr w:rsidR="00485356" w:rsidRPr="00485356" w:rsidTr="00CD1DD7">
        <w:tc>
          <w:tcPr>
            <w:tcW w:w="1056" w:type="dxa"/>
            <w:vAlign w:val="center"/>
          </w:tcPr>
          <w:p w:rsidR="00485356" w:rsidRPr="00485356" w:rsidRDefault="00485356" w:rsidP="00485356">
            <w:pPr>
              <w:adjustRightInd w:val="0"/>
              <w:spacing w:line="360" w:lineRule="atLeast"/>
              <w:jc w:val="center"/>
              <w:textAlignment w:val="baseline"/>
              <w:rPr>
                <w:rFonts w:ascii="宋体" w:eastAsia="宋体" w:hAnsi="宋体" w:cs="宋体"/>
                <w:kern w:val="0"/>
                <w:szCs w:val="21"/>
              </w:rPr>
            </w:pPr>
            <w:r w:rsidRPr="00485356">
              <w:rPr>
                <w:rFonts w:ascii="宋体" w:eastAsia="宋体" w:hAnsi="宋体" w:cs="宋体" w:hint="eastAsia"/>
                <w:kern w:val="0"/>
                <w:szCs w:val="21"/>
              </w:rPr>
              <w:t>11</w:t>
            </w:r>
          </w:p>
        </w:tc>
        <w:tc>
          <w:tcPr>
            <w:tcW w:w="2099"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100M互联网接入</w:t>
            </w:r>
          </w:p>
        </w:tc>
        <w:tc>
          <w:tcPr>
            <w:tcW w:w="720"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1</w:t>
            </w:r>
          </w:p>
        </w:tc>
        <w:tc>
          <w:tcPr>
            <w:tcW w:w="765" w:type="dxa"/>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条</w:t>
            </w:r>
          </w:p>
        </w:tc>
        <w:tc>
          <w:tcPr>
            <w:tcW w:w="3882" w:type="dxa"/>
            <w:vAlign w:val="center"/>
          </w:tcPr>
          <w:p w:rsidR="00485356" w:rsidRPr="00485356" w:rsidRDefault="00485356" w:rsidP="00485356">
            <w:pPr>
              <w:adjustRightInd w:val="0"/>
              <w:spacing w:line="360" w:lineRule="atLeast"/>
              <w:jc w:val="left"/>
              <w:textAlignment w:val="baseline"/>
              <w:rPr>
                <w:rFonts w:ascii="宋体" w:eastAsia="宋体" w:hAnsi="宋体" w:cs="宋体"/>
                <w:kern w:val="0"/>
                <w:szCs w:val="21"/>
              </w:rPr>
            </w:pPr>
            <w:r w:rsidRPr="00485356">
              <w:rPr>
                <w:rFonts w:ascii="宋体" w:eastAsia="宋体" w:hAnsi="宋体" w:cs="宋体" w:hint="eastAsia"/>
                <w:kern w:val="0"/>
                <w:szCs w:val="21"/>
              </w:rPr>
              <w:t>北京市朝阳区西坝河北里39号楼</w:t>
            </w:r>
          </w:p>
        </w:tc>
      </w:tr>
      <w:tr w:rsidR="00485356" w:rsidRPr="00485356" w:rsidTr="00CD1DD7">
        <w:tc>
          <w:tcPr>
            <w:tcW w:w="1056" w:type="dxa"/>
            <w:vAlign w:val="center"/>
          </w:tcPr>
          <w:p w:rsidR="00485356" w:rsidRPr="00485356" w:rsidRDefault="00485356" w:rsidP="00485356">
            <w:pPr>
              <w:adjustRightInd w:val="0"/>
              <w:spacing w:line="360" w:lineRule="atLeast"/>
              <w:jc w:val="center"/>
              <w:textAlignment w:val="baseline"/>
              <w:rPr>
                <w:rFonts w:ascii="宋体" w:eastAsia="宋体" w:hAnsi="宋体" w:cs="宋体"/>
                <w:kern w:val="0"/>
                <w:szCs w:val="21"/>
              </w:rPr>
            </w:pPr>
            <w:r w:rsidRPr="00485356">
              <w:rPr>
                <w:rFonts w:ascii="宋体" w:eastAsia="宋体" w:hAnsi="宋体" w:cs="宋体" w:hint="eastAsia"/>
                <w:kern w:val="0"/>
                <w:szCs w:val="21"/>
              </w:rPr>
              <w:t>12</w:t>
            </w:r>
          </w:p>
        </w:tc>
        <w:tc>
          <w:tcPr>
            <w:tcW w:w="2099" w:type="dxa"/>
            <w:vAlign w:val="center"/>
          </w:tcPr>
          <w:p w:rsidR="00485356" w:rsidRPr="00485356" w:rsidRDefault="00485356" w:rsidP="00485356">
            <w:pPr>
              <w:adjustRightInd w:val="0"/>
              <w:spacing w:line="360" w:lineRule="atLeast"/>
              <w:textAlignment w:val="baseline"/>
              <w:rPr>
                <w:rFonts w:ascii="宋体" w:eastAsia="宋体" w:hAnsi="宋体" w:cs="宋体"/>
                <w:kern w:val="0"/>
                <w:szCs w:val="21"/>
              </w:rPr>
            </w:pPr>
            <w:r w:rsidRPr="00485356">
              <w:rPr>
                <w:rFonts w:ascii="宋体" w:eastAsia="宋体" w:hAnsi="宋体" w:cs="宋体" w:hint="eastAsia"/>
                <w:kern w:val="0"/>
                <w:szCs w:val="21"/>
              </w:rPr>
              <w:t>无线网络覆盖服务、防火墙部署及网络架构梳理服务</w:t>
            </w:r>
          </w:p>
        </w:tc>
        <w:tc>
          <w:tcPr>
            <w:tcW w:w="720" w:type="dxa"/>
          </w:tcPr>
          <w:p w:rsidR="00485356" w:rsidRPr="00485356" w:rsidRDefault="00485356" w:rsidP="00485356">
            <w:pPr>
              <w:adjustRightInd w:val="0"/>
              <w:spacing w:line="360" w:lineRule="atLeast"/>
              <w:jc w:val="center"/>
              <w:textAlignment w:val="baseline"/>
              <w:rPr>
                <w:rFonts w:ascii="宋体" w:eastAsia="宋体" w:hAnsi="宋体" w:cs="宋体"/>
                <w:kern w:val="0"/>
                <w:szCs w:val="21"/>
              </w:rPr>
            </w:pPr>
          </w:p>
          <w:p w:rsidR="00485356" w:rsidRPr="00485356" w:rsidRDefault="00485356" w:rsidP="00485356">
            <w:pPr>
              <w:adjustRightInd w:val="0"/>
              <w:spacing w:line="360" w:lineRule="atLeast"/>
              <w:jc w:val="center"/>
              <w:textAlignment w:val="baseline"/>
              <w:rPr>
                <w:rFonts w:ascii="宋体" w:eastAsia="宋体" w:hAnsi="宋体" w:cs="宋体"/>
                <w:kern w:val="0"/>
                <w:szCs w:val="21"/>
              </w:rPr>
            </w:pPr>
            <w:r w:rsidRPr="00485356">
              <w:rPr>
                <w:rFonts w:ascii="宋体" w:eastAsia="宋体" w:hAnsi="宋体" w:cs="宋体" w:hint="eastAsia"/>
                <w:kern w:val="0"/>
                <w:szCs w:val="21"/>
              </w:rPr>
              <w:t>11</w:t>
            </w:r>
          </w:p>
        </w:tc>
        <w:tc>
          <w:tcPr>
            <w:tcW w:w="765" w:type="dxa"/>
          </w:tcPr>
          <w:p w:rsidR="00485356" w:rsidRPr="00485356" w:rsidRDefault="00485356" w:rsidP="00485356">
            <w:pPr>
              <w:adjustRightInd w:val="0"/>
              <w:spacing w:line="360" w:lineRule="atLeast"/>
              <w:jc w:val="center"/>
              <w:textAlignment w:val="baseline"/>
              <w:rPr>
                <w:rFonts w:ascii="宋体" w:eastAsia="宋体" w:hAnsi="宋体" w:cs="宋体"/>
                <w:kern w:val="0"/>
                <w:szCs w:val="21"/>
              </w:rPr>
            </w:pPr>
          </w:p>
          <w:p w:rsidR="00485356" w:rsidRPr="00485356" w:rsidRDefault="00485356" w:rsidP="00485356">
            <w:pPr>
              <w:adjustRightInd w:val="0"/>
              <w:spacing w:line="360" w:lineRule="atLeast"/>
              <w:jc w:val="center"/>
              <w:textAlignment w:val="baseline"/>
              <w:rPr>
                <w:rFonts w:ascii="宋体" w:eastAsia="宋体" w:hAnsi="宋体" w:cs="宋体"/>
                <w:kern w:val="0"/>
                <w:szCs w:val="21"/>
              </w:rPr>
            </w:pPr>
            <w:r w:rsidRPr="00485356">
              <w:rPr>
                <w:rFonts w:ascii="宋体" w:eastAsia="宋体" w:hAnsi="宋体" w:cs="宋体" w:hint="eastAsia"/>
                <w:kern w:val="0"/>
                <w:szCs w:val="21"/>
              </w:rPr>
              <w:t>套</w:t>
            </w:r>
          </w:p>
        </w:tc>
        <w:tc>
          <w:tcPr>
            <w:tcW w:w="3882" w:type="dxa"/>
            <w:vAlign w:val="center"/>
          </w:tcPr>
          <w:p w:rsidR="00485356" w:rsidRPr="00485356" w:rsidRDefault="00485356" w:rsidP="00485356">
            <w:pPr>
              <w:adjustRightInd w:val="0"/>
              <w:spacing w:line="360" w:lineRule="atLeast"/>
              <w:jc w:val="center"/>
              <w:textAlignment w:val="baseline"/>
              <w:rPr>
                <w:rFonts w:ascii="宋体" w:eastAsia="宋体" w:hAnsi="宋体" w:cs="宋体"/>
                <w:kern w:val="0"/>
                <w:szCs w:val="21"/>
              </w:rPr>
            </w:pPr>
            <w:r w:rsidRPr="00485356">
              <w:rPr>
                <w:rFonts w:ascii="宋体" w:eastAsia="宋体" w:hAnsi="宋体" w:cs="宋体" w:hint="eastAsia"/>
                <w:kern w:val="0"/>
                <w:szCs w:val="21"/>
              </w:rPr>
              <w:t>上述十一个办公区</w:t>
            </w:r>
          </w:p>
        </w:tc>
      </w:tr>
      <w:bookmarkEnd w:id="2"/>
      <w:bookmarkEnd w:id="3"/>
      <w:bookmarkEnd w:id="4"/>
      <w:bookmarkEnd w:id="5"/>
      <w:bookmarkEnd w:id="6"/>
      <w:bookmarkEnd w:id="7"/>
      <w:bookmarkEnd w:id="8"/>
      <w:bookmarkEnd w:id="9"/>
      <w:bookmarkEnd w:id="10"/>
    </w:tbl>
    <w:p w:rsidR="00485356" w:rsidRPr="00485356" w:rsidRDefault="00485356" w:rsidP="00485356">
      <w:pPr>
        <w:adjustRightInd w:val="0"/>
        <w:spacing w:line="360" w:lineRule="auto"/>
        <w:ind w:firstLineChars="200" w:firstLine="420"/>
        <w:jc w:val="left"/>
        <w:textAlignment w:val="baseline"/>
        <w:rPr>
          <w:rFonts w:ascii="Times New Roman" w:eastAsia="宋体" w:hAnsi="Times New Roman" w:cs="Times New Roman"/>
          <w:kern w:val="0"/>
          <w:szCs w:val="21"/>
        </w:rPr>
      </w:pPr>
    </w:p>
    <w:p w:rsidR="00485356" w:rsidRPr="00485356" w:rsidRDefault="00485356" w:rsidP="00485356">
      <w:pPr>
        <w:adjustRightInd w:val="0"/>
        <w:spacing w:line="360" w:lineRule="auto"/>
        <w:ind w:firstLineChars="200" w:firstLine="480"/>
        <w:jc w:val="left"/>
        <w:textAlignment w:val="baseline"/>
        <w:rPr>
          <w:rFonts w:ascii="Times New Roman" w:eastAsia="宋体" w:hAnsi="Times New Roman" w:cs="Times New Roman"/>
          <w:bCs/>
          <w:sz w:val="24"/>
          <w:szCs w:val="24"/>
        </w:rPr>
      </w:pPr>
      <w:bookmarkStart w:id="11" w:name="_Toc9648"/>
      <w:r w:rsidRPr="00485356">
        <w:rPr>
          <w:rFonts w:ascii="Times New Roman" w:eastAsia="宋体" w:hAnsi="Times New Roman" w:cs="Times New Roman" w:hint="eastAsia"/>
          <w:bCs/>
          <w:sz w:val="24"/>
          <w:szCs w:val="24"/>
        </w:rPr>
        <w:t xml:space="preserve">  1.2 </w:t>
      </w:r>
      <w:r w:rsidRPr="00485356">
        <w:rPr>
          <w:rFonts w:ascii="Times New Roman" w:eastAsia="宋体" w:hAnsi="Times New Roman" w:cs="Times New Roman"/>
          <w:bCs/>
          <w:sz w:val="24"/>
          <w:szCs w:val="24"/>
        </w:rPr>
        <w:t>服务内容及数量</w:t>
      </w:r>
    </w:p>
    <w:p w:rsidR="00485356" w:rsidRPr="00485356" w:rsidRDefault="00485356" w:rsidP="00485356">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485356">
        <w:rPr>
          <w:rFonts w:ascii="Times New Roman" w:eastAsia="宋体" w:hAnsi="Times New Roman" w:cs="Times New Roman"/>
          <w:bCs/>
          <w:sz w:val="24"/>
          <w:szCs w:val="24"/>
        </w:rPr>
        <w:t>中标单位需为每个办公地址提供</w:t>
      </w:r>
      <w:r w:rsidRPr="00485356">
        <w:rPr>
          <w:rFonts w:ascii="Times New Roman" w:eastAsia="宋体" w:hAnsi="Times New Roman" w:cs="Times New Roman"/>
          <w:bCs/>
          <w:sz w:val="24"/>
          <w:szCs w:val="24"/>
        </w:rPr>
        <w:t>1</w:t>
      </w:r>
      <w:r w:rsidRPr="00485356">
        <w:rPr>
          <w:rFonts w:ascii="Times New Roman" w:eastAsia="宋体" w:hAnsi="Times New Roman" w:cs="Times New Roman"/>
          <w:bCs/>
          <w:sz w:val="24"/>
          <w:szCs w:val="24"/>
        </w:rPr>
        <w:t>条</w:t>
      </w:r>
      <w:r w:rsidRPr="00485356">
        <w:rPr>
          <w:rFonts w:ascii="Times New Roman" w:eastAsia="宋体" w:hAnsi="Times New Roman" w:cs="Times New Roman"/>
          <w:bCs/>
          <w:sz w:val="24"/>
          <w:szCs w:val="24"/>
        </w:rPr>
        <w:t>400M</w:t>
      </w:r>
      <w:r w:rsidRPr="00485356">
        <w:rPr>
          <w:rFonts w:ascii="Times New Roman" w:eastAsia="宋体" w:hAnsi="Times New Roman" w:cs="Times New Roman"/>
          <w:bCs/>
          <w:sz w:val="24"/>
          <w:szCs w:val="24"/>
        </w:rPr>
        <w:t>、</w:t>
      </w:r>
      <w:r w:rsidRPr="00485356">
        <w:rPr>
          <w:rFonts w:ascii="Times New Roman" w:eastAsia="宋体" w:hAnsi="Times New Roman" w:cs="Times New Roman"/>
          <w:bCs/>
          <w:sz w:val="24"/>
          <w:szCs w:val="24"/>
        </w:rPr>
        <w:t>3</w:t>
      </w:r>
      <w:r w:rsidRPr="00485356">
        <w:rPr>
          <w:rFonts w:ascii="Times New Roman" w:eastAsia="宋体" w:hAnsi="Times New Roman" w:cs="Times New Roman"/>
          <w:bCs/>
          <w:sz w:val="24"/>
          <w:szCs w:val="24"/>
        </w:rPr>
        <w:t>条</w:t>
      </w:r>
      <w:r w:rsidRPr="00485356">
        <w:rPr>
          <w:rFonts w:ascii="Times New Roman" w:eastAsia="宋体" w:hAnsi="Times New Roman" w:cs="Times New Roman"/>
          <w:bCs/>
          <w:sz w:val="24"/>
          <w:szCs w:val="24"/>
        </w:rPr>
        <w:t>300M</w:t>
      </w:r>
      <w:r w:rsidRPr="00485356">
        <w:rPr>
          <w:rFonts w:ascii="Times New Roman" w:eastAsia="宋体" w:hAnsi="Times New Roman" w:cs="Times New Roman"/>
          <w:bCs/>
          <w:sz w:val="24"/>
          <w:szCs w:val="24"/>
        </w:rPr>
        <w:t>、</w:t>
      </w:r>
      <w:r w:rsidRPr="00485356">
        <w:rPr>
          <w:rFonts w:ascii="Times New Roman" w:eastAsia="宋体" w:hAnsi="Times New Roman" w:cs="Times New Roman"/>
          <w:bCs/>
          <w:sz w:val="24"/>
          <w:szCs w:val="24"/>
        </w:rPr>
        <w:t>7</w:t>
      </w:r>
      <w:r w:rsidRPr="00485356">
        <w:rPr>
          <w:rFonts w:ascii="Times New Roman" w:eastAsia="宋体" w:hAnsi="Times New Roman" w:cs="Times New Roman"/>
          <w:bCs/>
          <w:sz w:val="24"/>
          <w:szCs w:val="24"/>
        </w:rPr>
        <w:t>条</w:t>
      </w:r>
      <w:r w:rsidRPr="00485356">
        <w:rPr>
          <w:rFonts w:ascii="Times New Roman" w:eastAsia="宋体" w:hAnsi="Times New Roman" w:cs="Times New Roman"/>
          <w:bCs/>
          <w:sz w:val="24"/>
          <w:szCs w:val="24"/>
        </w:rPr>
        <w:t>100M</w:t>
      </w:r>
      <w:r w:rsidRPr="00485356">
        <w:rPr>
          <w:rFonts w:ascii="Times New Roman" w:eastAsia="宋体" w:hAnsi="Times New Roman" w:cs="Times New Roman"/>
          <w:bCs/>
          <w:sz w:val="24"/>
          <w:szCs w:val="24"/>
        </w:rPr>
        <w:t>带宽，每条专线提供</w:t>
      </w:r>
      <w:r w:rsidRPr="00485356">
        <w:rPr>
          <w:rFonts w:ascii="Times New Roman" w:eastAsia="宋体" w:hAnsi="Times New Roman" w:cs="Times New Roman"/>
          <w:bCs/>
          <w:sz w:val="24"/>
          <w:szCs w:val="24"/>
        </w:rPr>
        <w:t>64</w:t>
      </w:r>
      <w:r w:rsidRPr="00485356">
        <w:rPr>
          <w:rFonts w:ascii="Times New Roman" w:eastAsia="宋体" w:hAnsi="Times New Roman" w:cs="Times New Roman"/>
          <w:bCs/>
          <w:sz w:val="24"/>
          <w:szCs w:val="24"/>
        </w:rPr>
        <w:t>个公网</w:t>
      </w:r>
      <w:r w:rsidRPr="00485356">
        <w:rPr>
          <w:rFonts w:ascii="Times New Roman" w:eastAsia="宋体" w:hAnsi="Times New Roman" w:cs="Times New Roman"/>
          <w:bCs/>
          <w:sz w:val="24"/>
          <w:szCs w:val="24"/>
        </w:rPr>
        <w:t>IPv4</w:t>
      </w:r>
      <w:r w:rsidRPr="00485356">
        <w:rPr>
          <w:rFonts w:ascii="Times New Roman" w:eastAsia="宋体" w:hAnsi="Times New Roman" w:cs="Times New Roman"/>
          <w:bCs/>
          <w:sz w:val="24"/>
          <w:szCs w:val="24"/>
        </w:rPr>
        <w:t>地址、</w:t>
      </w:r>
      <w:r w:rsidRPr="00485356">
        <w:rPr>
          <w:rFonts w:ascii="Times New Roman" w:eastAsia="宋体" w:hAnsi="Times New Roman" w:cs="Times New Roman"/>
          <w:bCs/>
          <w:sz w:val="24"/>
          <w:szCs w:val="24"/>
        </w:rPr>
        <w:t>1</w:t>
      </w:r>
      <w:r w:rsidRPr="00485356">
        <w:rPr>
          <w:rFonts w:ascii="Times New Roman" w:eastAsia="宋体" w:hAnsi="Times New Roman" w:cs="Times New Roman"/>
          <w:bCs/>
          <w:sz w:val="24"/>
          <w:szCs w:val="24"/>
        </w:rPr>
        <w:t>个</w:t>
      </w:r>
      <w:r w:rsidRPr="00485356">
        <w:rPr>
          <w:rFonts w:ascii="Times New Roman" w:eastAsia="宋体" w:hAnsi="Times New Roman" w:cs="Times New Roman"/>
          <w:bCs/>
          <w:sz w:val="24"/>
          <w:szCs w:val="24"/>
        </w:rPr>
        <w:t>64</w:t>
      </w:r>
      <w:r w:rsidRPr="00485356">
        <w:rPr>
          <w:rFonts w:ascii="Times New Roman" w:eastAsia="宋体" w:hAnsi="Times New Roman" w:cs="Times New Roman"/>
          <w:bCs/>
          <w:sz w:val="24"/>
          <w:szCs w:val="24"/>
        </w:rPr>
        <w:t>位前缀</w:t>
      </w:r>
      <w:r w:rsidRPr="00485356">
        <w:rPr>
          <w:rFonts w:ascii="Times New Roman" w:eastAsia="宋体" w:hAnsi="Times New Roman" w:cs="Times New Roman"/>
          <w:bCs/>
          <w:sz w:val="24"/>
          <w:szCs w:val="24"/>
        </w:rPr>
        <w:t>IPv6</w:t>
      </w:r>
      <w:r w:rsidRPr="00485356">
        <w:rPr>
          <w:rFonts w:ascii="Times New Roman" w:eastAsia="宋体" w:hAnsi="Times New Roman" w:cs="Times New Roman"/>
          <w:bCs/>
          <w:sz w:val="24"/>
          <w:szCs w:val="24"/>
        </w:rPr>
        <w:t>地址。</w:t>
      </w:r>
    </w:p>
    <w:p w:rsidR="00485356" w:rsidRPr="00485356" w:rsidRDefault="00485356" w:rsidP="00485356">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485356">
        <w:rPr>
          <w:rFonts w:ascii="Times New Roman" w:eastAsia="宋体" w:hAnsi="Times New Roman" w:cs="Times New Roman"/>
          <w:bCs/>
          <w:sz w:val="24"/>
          <w:szCs w:val="24"/>
        </w:rPr>
        <w:t>中标单位需提供采购标的内每个办公地址的无线网络覆盖服务，中标单位提供的整套无线网络覆盖设备</w:t>
      </w:r>
      <w:proofErr w:type="gramStart"/>
      <w:r w:rsidRPr="00485356">
        <w:rPr>
          <w:rFonts w:ascii="Times New Roman" w:eastAsia="宋体" w:hAnsi="Times New Roman" w:cs="Times New Roman"/>
          <w:bCs/>
          <w:sz w:val="24"/>
          <w:szCs w:val="24"/>
        </w:rPr>
        <w:t>需支持</w:t>
      </w:r>
      <w:proofErr w:type="gramEnd"/>
      <w:r w:rsidRPr="00485356">
        <w:rPr>
          <w:rFonts w:ascii="Times New Roman" w:eastAsia="宋体" w:hAnsi="Times New Roman" w:cs="Times New Roman"/>
          <w:bCs/>
          <w:sz w:val="24"/>
          <w:szCs w:val="24"/>
        </w:rPr>
        <w:t>IPV6</w:t>
      </w:r>
      <w:r w:rsidRPr="00485356">
        <w:rPr>
          <w:rFonts w:ascii="Times New Roman" w:eastAsia="宋体" w:hAnsi="Times New Roman" w:cs="Times New Roman"/>
          <w:bCs/>
          <w:sz w:val="24"/>
          <w:szCs w:val="24"/>
        </w:rPr>
        <w:t>网络搭建，包含不仅限于：无线</w:t>
      </w:r>
      <w:r w:rsidRPr="00485356">
        <w:rPr>
          <w:rFonts w:ascii="Times New Roman" w:eastAsia="宋体" w:hAnsi="Times New Roman" w:cs="Times New Roman"/>
          <w:bCs/>
          <w:sz w:val="24"/>
          <w:szCs w:val="24"/>
        </w:rPr>
        <w:t>AP</w:t>
      </w:r>
      <w:r w:rsidRPr="00485356">
        <w:rPr>
          <w:rFonts w:ascii="Times New Roman" w:eastAsia="宋体" w:hAnsi="Times New Roman" w:cs="Times New Roman"/>
          <w:bCs/>
          <w:sz w:val="24"/>
          <w:szCs w:val="24"/>
        </w:rPr>
        <w:t>设备不少于</w:t>
      </w:r>
      <w:r w:rsidRPr="00485356">
        <w:rPr>
          <w:rFonts w:ascii="Times New Roman" w:eastAsia="宋体" w:hAnsi="Times New Roman" w:cs="Times New Roman"/>
          <w:bCs/>
          <w:sz w:val="24"/>
          <w:szCs w:val="24"/>
        </w:rPr>
        <w:t>221</w:t>
      </w:r>
      <w:r w:rsidRPr="00485356">
        <w:rPr>
          <w:rFonts w:ascii="Times New Roman" w:eastAsia="宋体" w:hAnsi="Times New Roman" w:cs="Times New Roman"/>
          <w:bCs/>
          <w:sz w:val="24"/>
          <w:szCs w:val="24"/>
        </w:rPr>
        <w:t>台、无线</w:t>
      </w:r>
      <w:r w:rsidRPr="00485356">
        <w:rPr>
          <w:rFonts w:ascii="Times New Roman" w:eastAsia="宋体" w:hAnsi="Times New Roman" w:cs="Times New Roman"/>
          <w:bCs/>
          <w:sz w:val="24"/>
          <w:szCs w:val="24"/>
        </w:rPr>
        <w:t>AC</w:t>
      </w:r>
      <w:r w:rsidRPr="00485356">
        <w:rPr>
          <w:rFonts w:ascii="Times New Roman" w:eastAsia="宋体" w:hAnsi="Times New Roman" w:cs="Times New Roman"/>
          <w:bCs/>
          <w:sz w:val="24"/>
          <w:szCs w:val="24"/>
        </w:rPr>
        <w:t>控制器及网关不少于</w:t>
      </w:r>
      <w:r w:rsidRPr="00485356">
        <w:rPr>
          <w:rFonts w:ascii="Times New Roman" w:eastAsia="宋体" w:hAnsi="Times New Roman" w:cs="Times New Roman"/>
          <w:bCs/>
          <w:sz w:val="24"/>
          <w:szCs w:val="24"/>
        </w:rPr>
        <w:t>11</w:t>
      </w:r>
      <w:r w:rsidRPr="00485356">
        <w:rPr>
          <w:rFonts w:ascii="Times New Roman" w:eastAsia="宋体" w:hAnsi="Times New Roman" w:cs="Times New Roman"/>
          <w:bCs/>
          <w:sz w:val="24"/>
          <w:szCs w:val="24"/>
        </w:rPr>
        <w:t>台、</w:t>
      </w:r>
      <w:r w:rsidRPr="00485356">
        <w:rPr>
          <w:rFonts w:ascii="Times New Roman" w:eastAsia="宋体" w:hAnsi="Times New Roman" w:cs="Times New Roman"/>
          <w:bCs/>
          <w:sz w:val="24"/>
          <w:szCs w:val="24"/>
        </w:rPr>
        <w:t>24</w:t>
      </w:r>
      <w:r w:rsidRPr="00485356">
        <w:rPr>
          <w:rFonts w:ascii="Times New Roman" w:eastAsia="宋体" w:hAnsi="Times New Roman" w:cs="Times New Roman"/>
          <w:bCs/>
          <w:sz w:val="24"/>
          <w:szCs w:val="24"/>
        </w:rPr>
        <w:t>口的无线</w:t>
      </w:r>
      <w:r w:rsidRPr="00485356">
        <w:rPr>
          <w:rFonts w:ascii="Times New Roman" w:eastAsia="宋体" w:hAnsi="Times New Roman" w:cs="Times New Roman"/>
          <w:bCs/>
          <w:sz w:val="24"/>
          <w:szCs w:val="24"/>
        </w:rPr>
        <w:t>POE</w:t>
      </w:r>
      <w:r w:rsidRPr="00485356">
        <w:rPr>
          <w:rFonts w:ascii="Times New Roman" w:eastAsia="宋体" w:hAnsi="Times New Roman" w:cs="Times New Roman"/>
          <w:bCs/>
          <w:sz w:val="24"/>
          <w:szCs w:val="24"/>
        </w:rPr>
        <w:t>交换机不少于</w:t>
      </w:r>
      <w:r w:rsidRPr="00485356">
        <w:rPr>
          <w:rFonts w:ascii="Times New Roman" w:eastAsia="宋体" w:hAnsi="Times New Roman" w:cs="Times New Roman"/>
          <w:bCs/>
          <w:sz w:val="24"/>
          <w:szCs w:val="24"/>
        </w:rPr>
        <w:t>15</w:t>
      </w:r>
      <w:r w:rsidRPr="00485356">
        <w:rPr>
          <w:rFonts w:ascii="Times New Roman" w:eastAsia="宋体" w:hAnsi="Times New Roman" w:cs="Times New Roman"/>
          <w:bCs/>
          <w:sz w:val="24"/>
          <w:szCs w:val="24"/>
        </w:rPr>
        <w:t>台，具体数量随工作需求调整；所有设备及耗材技术标准和质量标准应符合相应的国家和行业标准。</w:t>
      </w:r>
    </w:p>
    <w:p w:rsidR="00485356" w:rsidRPr="00485356" w:rsidRDefault="00485356" w:rsidP="00485356">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485356">
        <w:rPr>
          <w:rFonts w:ascii="Times New Roman" w:eastAsia="宋体" w:hAnsi="Times New Roman" w:cs="Times New Roman"/>
          <w:bCs/>
          <w:sz w:val="24"/>
          <w:szCs w:val="24"/>
        </w:rPr>
        <w:t>中标单位需提供采购标的内每个办公地址的防火墙部署及网络架构梳理服务等。</w:t>
      </w:r>
    </w:p>
    <w:p w:rsidR="00485356" w:rsidRPr="00485356" w:rsidRDefault="00485356" w:rsidP="00485356">
      <w:pPr>
        <w:numPr>
          <w:ilvl w:val="0"/>
          <w:numId w:val="2"/>
        </w:numPr>
        <w:adjustRightInd w:val="0"/>
        <w:spacing w:line="360" w:lineRule="auto"/>
        <w:jc w:val="left"/>
        <w:textAlignment w:val="baseline"/>
        <w:rPr>
          <w:rFonts w:ascii="Times New Roman" w:eastAsia="宋体" w:hAnsi="Times New Roman" w:cs="Times New Roman"/>
          <w:bCs/>
          <w:sz w:val="24"/>
          <w:szCs w:val="24"/>
        </w:rPr>
      </w:pPr>
      <w:r w:rsidRPr="00485356">
        <w:rPr>
          <w:rFonts w:ascii="Times New Roman" w:eastAsia="宋体" w:hAnsi="Times New Roman" w:cs="Times New Roman"/>
          <w:bCs/>
          <w:sz w:val="24"/>
          <w:szCs w:val="24"/>
        </w:rPr>
        <w:t>项目背景</w:t>
      </w:r>
    </w:p>
    <w:p w:rsidR="00485356" w:rsidRPr="00485356" w:rsidRDefault="00485356" w:rsidP="00485356">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485356">
        <w:rPr>
          <w:rFonts w:ascii="Times New Roman" w:eastAsia="宋体" w:hAnsi="Times New Roman" w:cs="Times New Roman" w:hint="eastAsia"/>
          <w:bCs/>
          <w:sz w:val="24"/>
          <w:szCs w:val="24"/>
        </w:rPr>
        <w:t>近几年随着采购人办公网终端不断增加、机房内各类应用服务持续增多，</w:t>
      </w:r>
      <w:r w:rsidRPr="00485356">
        <w:rPr>
          <w:rFonts w:ascii="Times New Roman" w:eastAsia="宋体" w:hAnsi="Times New Roman" w:cs="Times New Roman" w:hint="eastAsia"/>
          <w:bCs/>
          <w:sz w:val="24"/>
          <w:szCs w:val="24"/>
        </w:rPr>
        <w:lastRenderedPageBreak/>
        <w:t>对互联网带宽要求越来越高，采购人计划采购</w:t>
      </w:r>
      <w:r w:rsidRPr="00485356">
        <w:rPr>
          <w:rFonts w:ascii="Times New Roman" w:eastAsia="宋体" w:hAnsi="Times New Roman" w:cs="Times New Roman" w:hint="eastAsia"/>
          <w:bCs/>
          <w:sz w:val="24"/>
          <w:szCs w:val="24"/>
        </w:rPr>
        <w:t>1</w:t>
      </w:r>
      <w:r w:rsidRPr="00485356">
        <w:rPr>
          <w:rFonts w:ascii="Times New Roman" w:eastAsia="宋体" w:hAnsi="Times New Roman" w:cs="Times New Roman" w:hint="eastAsia"/>
          <w:bCs/>
          <w:sz w:val="24"/>
          <w:szCs w:val="24"/>
        </w:rPr>
        <w:t>条</w:t>
      </w:r>
      <w:r w:rsidRPr="00485356">
        <w:rPr>
          <w:rFonts w:ascii="Times New Roman" w:eastAsia="宋体" w:hAnsi="Times New Roman" w:cs="Times New Roman" w:hint="eastAsia"/>
          <w:bCs/>
          <w:sz w:val="24"/>
          <w:szCs w:val="24"/>
        </w:rPr>
        <w:t>400M</w:t>
      </w:r>
      <w:r w:rsidRPr="00485356">
        <w:rPr>
          <w:rFonts w:ascii="Times New Roman" w:eastAsia="宋体" w:hAnsi="Times New Roman" w:cs="Times New Roman" w:hint="eastAsia"/>
          <w:bCs/>
          <w:sz w:val="24"/>
          <w:szCs w:val="24"/>
        </w:rPr>
        <w:t>、</w:t>
      </w:r>
      <w:r w:rsidRPr="00485356">
        <w:rPr>
          <w:rFonts w:ascii="Times New Roman" w:eastAsia="宋体" w:hAnsi="Times New Roman" w:cs="Times New Roman" w:hint="eastAsia"/>
          <w:bCs/>
          <w:sz w:val="24"/>
          <w:szCs w:val="24"/>
        </w:rPr>
        <w:t>3</w:t>
      </w:r>
      <w:r w:rsidRPr="00485356">
        <w:rPr>
          <w:rFonts w:ascii="Times New Roman" w:eastAsia="宋体" w:hAnsi="Times New Roman" w:cs="Times New Roman" w:hint="eastAsia"/>
          <w:bCs/>
          <w:sz w:val="24"/>
          <w:szCs w:val="24"/>
        </w:rPr>
        <w:t>条</w:t>
      </w:r>
      <w:r w:rsidRPr="00485356">
        <w:rPr>
          <w:rFonts w:ascii="Times New Roman" w:eastAsia="宋体" w:hAnsi="Times New Roman" w:cs="Times New Roman" w:hint="eastAsia"/>
          <w:bCs/>
          <w:sz w:val="24"/>
          <w:szCs w:val="24"/>
        </w:rPr>
        <w:t>300M</w:t>
      </w:r>
      <w:r w:rsidRPr="00485356">
        <w:rPr>
          <w:rFonts w:ascii="Times New Roman" w:eastAsia="宋体" w:hAnsi="Times New Roman" w:cs="Times New Roman" w:hint="eastAsia"/>
          <w:bCs/>
          <w:sz w:val="24"/>
          <w:szCs w:val="24"/>
        </w:rPr>
        <w:t>、</w:t>
      </w:r>
      <w:r w:rsidRPr="00485356">
        <w:rPr>
          <w:rFonts w:ascii="Times New Roman" w:eastAsia="宋体" w:hAnsi="Times New Roman" w:cs="Times New Roman" w:hint="eastAsia"/>
          <w:bCs/>
          <w:sz w:val="24"/>
          <w:szCs w:val="24"/>
        </w:rPr>
        <w:t>7</w:t>
      </w:r>
      <w:r w:rsidRPr="00485356">
        <w:rPr>
          <w:rFonts w:ascii="Times New Roman" w:eastAsia="宋体" w:hAnsi="Times New Roman" w:cs="Times New Roman" w:hint="eastAsia"/>
          <w:bCs/>
          <w:sz w:val="24"/>
          <w:szCs w:val="24"/>
        </w:rPr>
        <w:t>条</w:t>
      </w:r>
      <w:r w:rsidRPr="00485356">
        <w:rPr>
          <w:rFonts w:ascii="Times New Roman" w:eastAsia="宋体" w:hAnsi="Times New Roman" w:cs="Times New Roman" w:hint="eastAsia"/>
          <w:bCs/>
          <w:sz w:val="24"/>
          <w:szCs w:val="24"/>
        </w:rPr>
        <w:t>100M</w:t>
      </w:r>
      <w:r w:rsidRPr="00485356">
        <w:rPr>
          <w:rFonts w:ascii="Times New Roman" w:eastAsia="宋体" w:hAnsi="Times New Roman" w:cs="Times New Roman" w:hint="eastAsia"/>
          <w:bCs/>
          <w:sz w:val="24"/>
          <w:szCs w:val="24"/>
        </w:rPr>
        <w:t>带宽及</w:t>
      </w:r>
      <w:r w:rsidRPr="00485356">
        <w:rPr>
          <w:rFonts w:ascii="Times New Roman" w:eastAsia="宋体" w:hAnsi="Times New Roman" w:cs="Times New Roman" w:hint="eastAsia"/>
          <w:bCs/>
          <w:sz w:val="24"/>
          <w:szCs w:val="24"/>
        </w:rPr>
        <w:t>11</w:t>
      </w:r>
      <w:r w:rsidRPr="00485356">
        <w:rPr>
          <w:rFonts w:ascii="Times New Roman" w:eastAsia="宋体" w:hAnsi="Times New Roman" w:cs="Times New Roman" w:hint="eastAsia"/>
          <w:bCs/>
          <w:sz w:val="24"/>
          <w:szCs w:val="24"/>
        </w:rPr>
        <w:t>个办公区域的无线网络覆盖服务（包含但不限于：支持</w:t>
      </w:r>
      <w:r w:rsidRPr="00485356">
        <w:rPr>
          <w:rFonts w:ascii="Times New Roman" w:eastAsia="宋体" w:hAnsi="Times New Roman" w:cs="Times New Roman" w:hint="eastAsia"/>
          <w:bCs/>
          <w:sz w:val="24"/>
          <w:szCs w:val="24"/>
        </w:rPr>
        <w:t>IPV6</w:t>
      </w:r>
      <w:r w:rsidRPr="00485356">
        <w:rPr>
          <w:rFonts w:ascii="Times New Roman" w:eastAsia="宋体" w:hAnsi="Times New Roman" w:cs="Times New Roman" w:hint="eastAsia"/>
          <w:bCs/>
          <w:sz w:val="24"/>
          <w:szCs w:val="24"/>
        </w:rPr>
        <w:t>网络搭建的整套设备、室内线缆敷设及安装调试），采购人还需采购</w:t>
      </w:r>
      <w:r w:rsidRPr="00485356">
        <w:rPr>
          <w:rFonts w:ascii="Times New Roman" w:eastAsia="宋体" w:hAnsi="Times New Roman" w:cs="Times New Roman" w:hint="eastAsia"/>
          <w:bCs/>
          <w:sz w:val="24"/>
          <w:szCs w:val="24"/>
        </w:rPr>
        <w:t>11</w:t>
      </w:r>
      <w:r w:rsidRPr="00485356">
        <w:rPr>
          <w:rFonts w:ascii="Times New Roman" w:eastAsia="宋体" w:hAnsi="Times New Roman" w:cs="Times New Roman" w:hint="eastAsia"/>
          <w:bCs/>
          <w:sz w:val="24"/>
          <w:szCs w:val="24"/>
        </w:rPr>
        <w:t>个办公地址的防火墙部署及网络架构梳理服务等。</w:t>
      </w:r>
    </w:p>
    <w:p w:rsidR="00485356" w:rsidRPr="00485356" w:rsidRDefault="00485356" w:rsidP="00485356">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485356">
        <w:rPr>
          <w:rFonts w:ascii="Times New Roman" w:eastAsia="宋体" w:hAnsi="Times New Roman" w:cs="Times New Roman" w:hint="eastAsia"/>
          <w:bCs/>
          <w:sz w:val="24"/>
          <w:szCs w:val="24"/>
        </w:rPr>
        <w:t>以上功能需求实现所需费用，包含在项目预算内。</w:t>
      </w:r>
    </w:p>
    <w:p w:rsidR="00485356" w:rsidRPr="00485356" w:rsidRDefault="00485356" w:rsidP="00485356">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485356">
        <w:rPr>
          <w:rFonts w:ascii="Times New Roman" w:eastAsia="宋体" w:hAnsi="Times New Roman" w:cs="Times New Roman" w:hint="eastAsia"/>
          <w:bCs/>
          <w:sz w:val="24"/>
          <w:szCs w:val="24"/>
        </w:rPr>
        <w:t>项目预算：</w:t>
      </w:r>
      <w:r w:rsidRPr="00485356">
        <w:rPr>
          <w:rFonts w:ascii="Times New Roman" w:eastAsia="宋体" w:hAnsi="Times New Roman" w:cs="Times New Roman" w:hint="eastAsia"/>
          <w:bCs/>
          <w:sz w:val="24"/>
          <w:szCs w:val="24"/>
        </w:rPr>
        <w:t>156</w:t>
      </w:r>
      <w:r w:rsidRPr="00485356">
        <w:rPr>
          <w:rFonts w:ascii="Times New Roman" w:eastAsia="宋体" w:hAnsi="Times New Roman" w:cs="Times New Roman" w:hint="eastAsia"/>
          <w:bCs/>
          <w:sz w:val="24"/>
          <w:szCs w:val="24"/>
        </w:rPr>
        <w:t>万元</w:t>
      </w:r>
    </w:p>
    <w:p w:rsidR="00485356" w:rsidRPr="00485356" w:rsidRDefault="00485356" w:rsidP="00485356">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485356">
        <w:rPr>
          <w:rFonts w:ascii="Times New Roman" w:eastAsia="宋体" w:hAnsi="Times New Roman" w:cs="Times New Roman" w:hint="eastAsia"/>
          <w:bCs/>
          <w:sz w:val="24"/>
          <w:szCs w:val="24"/>
        </w:rPr>
        <w:t>服务期限：</w:t>
      </w:r>
      <w:r w:rsidRPr="00485356">
        <w:rPr>
          <w:rFonts w:ascii="Times New Roman" w:eastAsia="宋体" w:hAnsi="Times New Roman" w:cs="Times New Roman" w:hint="eastAsia"/>
          <w:bCs/>
          <w:sz w:val="24"/>
          <w:szCs w:val="24"/>
        </w:rPr>
        <w:t>12</w:t>
      </w:r>
      <w:r w:rsidRPr="00485356">
        <w:rPr>
          <w:rFonts w:ascii="Times New Roman" w:eastAsia="宋体" w:hAnsi="Times New Roman" w:cs="Times New Roman" w:hint="eastAsia"/>
          <w:bCs/>
          <w:sz w:val="24"/>
          <w:szCs w:val="24"/>
        </w:rPr>
        <w:t>个月</w:t>
      </w:r>
    </w:p>
    <w:p w:rsidR="00485356" w:rsidRPr="00485356" w:rsidRDefault="00485356" w:rsidP="00485356">
      <w:pPr>
        <w:adjustRightInd w:val="0"/>
        <w:spacing w:line="360" w:lineRule="auto"/>
        <w:ind w:firstLineChars="200" w:firstLine="480"/>
        <w:jc w:val="left"/>
        <w:textAlignment w:val="baseline"/>
        <w:rPr>
          <w:rFonts w:ascii="Times New Roman" w:eastAsia="宋体" w:hAnsi="Times New Roman" w:cs="Times New Roman"/>
          <w:bCs/>
          <w:sz w:val="24"/>
          <w:szCs w:val="24"/>
        </w:rPr>
      </w:pPr>
      <w:r w:rsidRPr="00485356">
        <w:rPr>
          <w:rFonts w:ascii="Times New Roman" w:eastAsia="宋体" w:hAnsi="Times New Roman" w:cs="Times New Roman" w:hint="eastAsia"/>
          <w:bCs/>
          <w:sz w:val="24"/>
          <w:szCs w:val="24"/>
        </w:rPr>
        <w:t>互联网接入方式：</w:t>
      </w:r>
      <w:r w:rsidRPr="00485356">
        <w:rPr>
          <w:rFonts w:ascii="Times New Roman" w:eastAsia="宋体" w:hAnsi="Times New Roman" w:cs="Times New Roman" w:hint="eastAsia"/>
          <w:bCs/>
          <w:sz w:val="24"/>
          <w:szCs w:val="24"/>
        </w:rPr>
        <w:t xml:space="preserve">LAN </w:t>
      </w:r>
    </w:p>
    <w:p w:rsidR="00485356" w:rsidRPr="00485356" w:rsidRDefault="00485356" w:rsidP="00485356">
      <w:pPr>
        <w:adjustRightInd w:val="0"/>
        <w:spacing w:line="360" w:lineRule="auto"/>
        <w:jc w:val="left"/>
        <w:textAlignment w:val="baseline"/>
        <w:rPr>
          <w:rFonts w:ascii="Times New Roman" w:eastAsia="宋体" w:hAnsi="Times New Roman" w:cs="Times New Roman"/>
          <w:bCs/>
          <w:sz w:val="24"/>
          <w:szCs w:val="24"/>
        </w:rPr>
      </w:pPr>
    </w:p>
    <w:p w:rsidR="00485356" w:rsidRPr="00485356" w:rsidRDefault="00485356" w:rsidP="00485356">
      <w:pPr>
        <w:numPr>
          <w:ilvl w:val="0"/>
          <w:numId w:val="1"/>
        </w:numPr>
        <w:spacing w:line="360" w:lineRule="auto"/>
        <w:contextualSpacing/>
        <w:rPr>
          <w:rFonts w:ascii="Times New Roman" w:eastAsia="宋体" w:hAnsi="Times New Roman" w:cs="Times New Roman"/>
          <w:b/>
          <w:sz w:val="24"/>
          <w:szCs w:val="24"/>
        </w:rPr>
      </w:pPr>
      <w:r w:rsidRPr="00485356">
        <w:rPr>
          <w:rFonts w:ascii="Times New Roman" w:eastAsia="宋体" w:hAnsi="Times New Roman" w:cs="Times New Roman"/>
          <w:b/>
          <w:sz w:val="24"/>
          <w:szCs w:val="24"/>
        </w:rPr>
        <w:t>商务要求</w:t>
      </w:r>
    </w:p>
    <w:p w:rsidR="00485356" w:rsidRPr="00485356" w:rsidRDefault="00485356" w:rsidP="00485356">
      <w:pPr>
        <w:suppressAutoHyphens/>
        <w:spacing w:line="360" w:lineRule="auto"/>
        <w:rPr>
          <w:rFonts w:ascii="宋体" w:eastAsia="宋体" w:hAnsi="宋体" w:cs="宋体"/>
          <w:bCs/>
          <w:szCs w:val="21"/>
        </w:rPr>
      </w:pPr>
      <w:r w:rsidRPr="00485356">
        <w:rPr>
          <w:rFonts w:ascii="Times New Roman" w:eastAsia="宋体" w:hAnsi="Times New Roman" w:cs="Times New Roman"/>
          <w:sz w:val="24"/>
          <w:szCs w:val="24"/>
        </w:rPr>
        <w:t xml:space="preserve">1. </w:t>
      </w:r>
      <w:r w:rsidRPr="00485356">
        <w:rPr>
          <w:rFonts w:ascii="Times New Roman" w:eastAsia="宋体" w:hAnsi="Times New Roman" w:cs="Times New Roman"/>
          <w:sz w:val="24"/>
          <w:szCs w:val="24"/>
        </w:rPr>
        <w:t>交付的时间和地点</w:t>
      </w:r>
    </w:p>
    <w:p w:rsidR="00485356" w:rsidRPr="00485356" w:rsidRDefault="00485356" w:rsidP="00485356">
      <w:pPr>
        <w:adjustRightInd w:val="0"/>
        <w:spacing w:line="360" w:lineRule="atLeast"/>
        <w:ind w:firstLineChars="200" w:firstLine="422"/>
        <w:jc w:val="left"/>
        <w:textAlignment w:val="baseline"/>
        <w:outlineLvl w:val="0"/>
        <w:rPr>
          <w:rFonts w:ascii="Times New Roman" w:eastAsia="宋体" w:hAnsi="Times New Roman" w:cs="Times New Roman"/>
          <w:b/>
          <w:kern w:val="0"/>
          <w:szCs w:val="21"/>
        </w:rPr>
      </w:pPr>
      <w:r w:rsidRPr="00485356">
        <w:rPr>
          <w:rFonts w:ascii="Times New Roman" w:eastAsia="宋体" w:hAnsi="Times New Roman" w:cs="Times New Roman" w:hint="eastAsia"/>
          <w:b/>
          <w:kern w:val="0"/>
          <w:szCs w:val="21"/>
        </w:rPr>
        <w:t>1.1</w:t>
      </w:r>
      <w:r w:rsidRPr="00485356">
        <w:rPr>
          <w:rFonts w:ascii="Times New Roman" w:eastAsia="宋体" w:hAnsi="Times New Roman" w:cs="Times New Roman" w:hint="eastAsia"/>
          <w:b/>
          <w:kern w:val="0"/>
          <w:szCs w:val="21"/>
        </w:rPr>
        <w:t>交付时间</w:t>
      </w:r>
    </w:p>
    <w:p w:rsidR="00485356" w:rsidRPr="00485356" w:rsidRDefault="00485356" w:rsidP="00485356">
      <w:pPr>
        <w:adjustRightInd w:val="0"/>
        <w:spacing w:line="360" w:lineRule="auto"/>
        <w:ind w:firstLineChars="200" w:firstLine="420"/>
        <w:contextualSpacing/>
        <w:jc w:val="left"/>
        <w:textAlignment w:val="baseline"/>
        <w:outlineLvl w:val="2"/>
        <w:rPr>
          <w:rFonts w:ascii="宋体" w:eastAsia="宋体" w:hAnsi="宋体" w:cs="仿宋_GB2312"/>
          <w:kern w:val="0"/>
          <w:szCs w:val="21"/>
        </w:rPr>
      </w:pPr>
      <w:r w:rsidRPr="00485356">
        <w:rPr>
          <w:rFonts w:ascii="宋体" w:eastAsia="宋体" w:hAnsi="宋体" w:cs="仿宋_GB2312" w:hint="eastAsia"/>
          <w:kern w:val="0"/>
          <w:szCs w:val="21"/>
        </w:rPr>
        <w:t>中标单位承诺合同签订后于连续的4个节假日或连续的两个周末休息日（4天）内完成，包括不仅限于采购标的每个办公地址进行网络接入开通，无线AP点位的线路敷设，</w:t>
      </w:r>
      <w:proofErr w:type="gramStart"/>
      <w:r w:rsidRPr="00485356">
        <w:rPr>
          <w:rFonts w:ascii="宋体" w:eastAsia="宋体" w:hAnsi="宋体" w:cs="仿宋_GB2312" w:hint="eastAsia"/>
          <w:kern w:val="0"/>
          <w:szCs w:val="21"/>
        </w:rPr>
        <w:t>整套支持</w:t>
      </w:r>
      <w:proofErr w:type="gramEnd"/>
      <w:r w:rsidRPr="00485356">
        <w:rPr>
          <w:rFonts w:ascii="宋体" w:eastAsia="宋体" w:hAnsi="宋体" w:cs="仿宋_GB2312" w:hint="eastAsia"/>
          <w:kern w:val="0"/>
          <w:szCs w:val="21"/>
        </w:rPr>
        <w:t>IPV6网络搭建的无线网络覆盖设备安装调试，防火墙部署以及网络架构梳理服务。</w:t>
      </w:r>
    </w:p>
    <w:p w:rsidR="00485356" w:rsidRPr="00485356" w:rsidRDefault="00485356" w:rsidP="00485356">
      <w:pPr>
        <w:adjustRightInd w:val="0"/>
        <w:spacing w:line="360" w:lineRule="auto"/>
        <w:ind w:firstLineChars="200" w:firstLine="422"/>
        <w:contextualSpacing/>
        <w:jc w:val="left"/>
        <w:textAlignment w:val="baseline"/>
        <w:outlineLvl w:val="2"/>
        <w:rPr>
          <w:rFonts w:ascii="宋体" w:eastAsia="宋体" w:hAnsi="宋体" w:cs="仿宋_GB2312"/>
          <w:b/>
          <w:bCs/>
          <w:kern w:val="0"/>
          <w:szCs w:val="21"/>
        </w:rPr>
      </w:pPr>
      <w:r w:rsidRPr="00485356">
        <w:rPr>
          <w:rFonts w:ascii="宋体" w:eastAsia="宋体" w:hAnsi="宋体" w:cs="仿宋_GB2312" w:hint="eastAsia"/>
          <w:b/>
          <w:bCs/>
          <w:kern w:val="0"/>
          <w:szCs w:val="21"/>
        </w:rPr>
        <w:t>1.2交付的地点</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71"/>
        <w:gridCol w:w="5868"/>
      </w:tblGrid>
      <w:tr w:rsidR="00485356" w:rsidRPr="00485356" w:rsidTr="00CD1DD7">
        <w:trPr>
          <w:trHeight w:val="506"/>
          <w:jc w:val="center"/>
        </w:trPr>
        <w:tc>
          <w:tcPr>
            <w:tcW w:w="671" w:type="dxa"/>
            <w:vAlign w:val="center"/>
          </w:tcPr>
          <w:p w:rsidR="00485356" w:rsidRPr="00485356" w:rsidRDefault="00485356" w:rsidP="00485356">
            <w:pPr>
              <w:adjustRightInd w:val="0"/>
              <w:spacing w:line="360" w:lineRule="atLeast"/>
              <w:jc w:val="center"/>
              <w:textAlignment w:val="baseline"/>
              <w:rPr>
                <w:rFonts w:ascii="宋体" w:eastAsia="宋体" w:hAnsi="宋体" w:cs="仿宋_GB2312"/>
                <w:kern w:val="0"/>
                <w:szCs w:val="21"/>
              </w:rPr>
            </w:pPr>
            <w:r w:rsidRPr="00485356">
              <w:rPr>
                <w:rFonts w:ascii="宋体" w:eastAsia="宋体" w:hAnsi="宋体" w:cs="宋体" w:hint="eastAsia"/>
                <w:kern w:val="0"/>
                <w:szCs w:val="21"/>
                <w:lang w:bidi="ar"/>
              </w:rPr>
              <w:t>序号</w:t>
            </w:r>
          </w:p>
        </w:tc>
        <w:tc>
          <w:tcPr>
            <w:tcW w:w="5868" w:type="dxa"/>
            <w:vAlign w:val="center"/>
          </w:tcPr>
          <w:p w:rsidR="00485356" w:rsidRPr="00485356" w:rsidRDefault="00485356" w:rsidP="00485356">
            <w:pPr>
              <w:adjustRightInd w:val="0"/>
              <w:spacing w:line="360" w:lineRule="atLeast"/>
              <w:jc w:val="left"/>
              <w:textAlignment w:val="baseline"/>
              <w:rPr>
                <w:rFonts w:ascii="宋体" w:eastAsia="宋体" w:hAnsi="宋体" w:cs="仿宋_GB2312"/>
                <w:kern w:val="0"/>
                <w:szCs w:val="21"/>
              </w:rPr>
            </w:pPr>
            <w:r w:rsidRPr="00485356">
              <w:rPr>
                <w:rFonts w:ascii="宋体" w:eastAsia="宋体" w:hAnsi="宋体" w:cs="宋体" w:hint="eastAsia"/>
                <w:kern w:val="0"/>
                <w:szCs w:val="21"/>
                <w:lang w:bidi="ar"/>
              </w:rPr>
              <w:t>北京市朝阳区人民法院的办公地点</w:t>
            </w:r>
          </w:p>
        </w:tc>
      </w:tr>
      <w:tr w:rsidR="00485356" w:rsidRPr="00485356" w:rsidTr="00CD1DD7">
        <w:trPr>
          <w:trHeight w:val="302"/>
          <w:jc w:val="center"/>
        </w:trPr>
        <w:tc>
          <w:tcPr>
            <w:tcW w:w="671" w:type="dxa"/>
            <w:vAlign w:val="center"/>
          </w:tcPr>
          <w:p w:rsidR="00485356" w:rsidRPr="00485356" w:rsidRDefault="00485356" w:rsidP="00485356">
            <w:pPr>
              <w:adjustRightInd w:val="0"/>
              <w:spacing w:line="360" w:lineRule="atLeast"/>
              <w:jc w:val="center"/>
              <w:textAlignment w:val="baseline"/>
              <w:rPr>
                <w:rFonts w:ascii="宋体" w:eastAsia="宋体" w:hAnsi="宋体" w:cs="仿宋_GB2312"/>
                <w:kern w:val="0"/>
                <w:szCs w:val="21"/>
              </w:rPr>
            </w:pPr>
            <w:r w:rsidRPr="00485356">
              <w:rPr>
                <w:rFonts w:ascii="宋体" w:eastAsia="宋体" w:hAnsi="宋体" w:cs="仿宋_GB2312" w:hint="eastAsia"/>
                <w:kern w:val="0"/>
                <w:szCs w:val="21"/>
              </w:rPr>
              <w:t>1</w:t>
            </w:r>
          </w:p>
        </w:tc>
        <w:tc>
          <w:tcPr>
            <w:tcW w:w="5868" w:type="dxa"/>
            <w:vAlign w:val="center"/>
          </w:tcPr>
          <w:p w:rsidR="00485356" w:rsidRPr="00485356" w:rsidRDefault="00485356" w:rsidP="00485356">
            <w:pPr>
              <w:adjustRightInd w:val="0"/>
              <w:spacing w:line="360" w:lineRule="atLeast"/>
              <w:jc w:val="left"/>
              <w:textAlignment w:val="baseline"/>
              <w:rPr>
                <w:rFonts w:ascii="宋体" w:eastAsia="宋体" w:hAnsi="宋体" w:cs="仿宋_GB2312"/>
                <w:kern w:val="0"/>
                <w:szCs w:val="21"/>
              </w:rPr>
            </w:pPr>
            <w:r w:rsidRPr="00485356">
              <w:rPr>
                <w:rFonts w:ascii="宋体" w:eastAsia="宋体" w:hAnsi="宋体" w:cs="仿宋_GB2312" w:hint="eastAsia"/>
                <w:kern w:val="0"/>
                <w:szCs w:val="21"/>
              </w:rPr>
              <w:t>北京市朝阳区朝阳公园南路甲2号</w:t>
            </w:r>
          </w:p>
        </w:tc>
      </w:tr>
      <w:tr w:rsidR="00485356" w:rsidRPr="00485356" w:rsidTr="00CD1DD7">
        <w:trPr>
          <w:trHeight w:val="302"/>
          <w:jc w:val="center"/>
        </w:trPr>
        <w:tc>
          <w:tcPr>
            <w:tcW w:w="671" w:type="dxa"/>
            <w:vAlign w:val="center"/>
          </w:tcPr>
          <w:p w:rsidR="00485356" w:rsidRPr="00485356" w:rsidRDefault="00485356" w:rsidP="00485356">
            <w:pPr>
              <w:adjustRightInd w:val="0"/>
              <w:spacing w:line="360" w:lineRule="atLeast"/>
              <w:jc w:val="center"/>
              <w:textAlignment w:val="baseline"/>
              <w:rPr>
                <w:rFonts w:ascii="宋体" w:eastAsia="宋体" w:hAnsi="宋体" w:cs="仿宋_GB2312"/>
                <w:kern w:val="0"/>
                <w:szCs w:val="21"/>
              </w:rPr>
            </w:pPr>
            <w:r w:rsidRPr="00485356">
              <w:rPr>
                <w:rFonts w:ascii="宋体" w:eastAsia="宋体" w:hAnsi="宋体" w:cs="仿宋_GB2312" w:hint="eastAsia"/>
                <w:kern w:val="0"/>
                <w:szCs w:val="21"/>
              </w:rPr>
              <w:t>2</w:t>
            </w:r>
          </w:p>
        </w:tc>
        <w:tc>
          <w:tcPr>
            <w:tcW w:w="5868" w:type="dxa"/>
            <w:vAlign w:val="center"/>
          </w:tcPr>
          <w:p w:rsidR="00485356" w:rsidRPr="00485356" w:rsidRDefault="00485356" w:rsidP="00485356">
            <w:pPr>
              <w:adjustRightInd w:val="0"/>
              <w:spacing w:line="360" w:lineRule="atLeast"/>
              <w:jc w:val="left"/>
              <w:textAlignment w:val="baseline"/>
              <w:rPr>
                <w:rFonts w:ascii="宋体" w:eastAsia="宋体" w:hAnsi="宋体" w:cs="仿宋_GB2312"/>
                <w:kern w:val="0"/>
                <w:szCs w:val="21"/>
              </w:rPr>
            </w:pPr>
            <w:r w:rsidRPr="00485356">
              <w:rPr>
                <w:rFonts w:ascii="宋体" w:eastAsia="宋体" w:hAnsi="宋体" w:cs="仿宋_GB2312" w:hint="eastAsia"/>
                <w:kern w:val="0"/>
                <w:szCs w:val="21"/>
              </w:rPr>
              <w:t>北京市朝阳区小红门乡</w:t>
            </w:r>
            <w:proofErr w:type="gramStart"/>
            <w:r w:rsidRPr="00485356">
              <w:rPr>
                <w:rFonts w:ascii="宋体" w:eastAsia="宋体" w:hAnsi="宋体" w:cs="仿宋_GB2312" w:hint="eastAsia"/>
                <w:kern w:val="0"/>
                <w:szCs w:val="21"/>
              </w:rPr>
              <w:t>龙爪树甲10号</w:t>
            </w:r>
            <w:proofErr w:type="gramEnd"/>
          </w:p>
        </w:tc>
      </w:tr>
      <w:tr w:rsidR="00485356" w:rsidRPr="00485356" w:rsidTr="00CD1DD7">
        <w:trPr>
          <w:trHeight w:val="302"/>
          <w:jc w:val="center"/>
        </w:trPr>
        <w:tc>
          <w:tcPr>
            <w:tcW w:w="671" w:type="dxa"/>
            <w:vAlign w:val="center"/>
          </w:tcPr>
          <w:p w:rsidR="00485356" w:rsidRPr="00485356" w:rsidRDefault="00485356" w:rsidP="00485356">
            <w:pPr>
              <w:adjustRightInd w:val="0"/>
              <w:spacing w:line="360" w:lineRule="atLeast"/>
              <w:jc w:val="center"/>
              <w:textAlignment w:val="baseline"/>
              <w:rPr>
                <w:rFonts w:ascii="宋体" w:eastAsia="宋体" w:hAnsi="宋体" w:cs="仿宋_GB2312"/>
                <w:kern w:val="0"/>
                <w:szCs w:val="21"/>
              </w:rPr>
            </w:pPr>
            <w:r w:rsidRPr="00485356">
              <w:rPr>
                <w:rFonts w:ascii="宋体" w:eastAsia="宋体" w:hAnsi="宋体" w:cs="仿宋_GB2312" w:hint="eastAsia"/>
                <w:kern w:val="0"/>
                <w:szCs w:val="21"/>
              </w:rPr>
              <w:t>3</w:t>
            </w:r>
          </w:p>
        </w:tc>
        <w:tc>
          <w:tcPr>
            <w:tcW w:w="5868" w:type="dxa"/>
            <w:vAlign w:val="center"/>
          </w:tcPr>
          <w:p w:rsidR="00485356" w:rsidRPr="00485356" w:rsidRDefault="00485356" w:rsidP="00485356">
            <w:pPr>
              <w:adjustRightInd w:val="0"/>
              <w:spacing w:line="360" w:lineRule="atLeast"/>
              <w:jc w:val="left"/>
              <w:textAlignment w:val="baseline"/>
              <w:rPr>
                <w:rFonts w:ascii="宋体" w:eastAsia="宋体" w:hAnsi="宋体" w:cs="仿宋_GB2312"/>
                <w:kern w:val="0"/>
                <w:szCs w:val="21"/>
              </w:rPr>
            </w:pPr>
            <w:r w:rsidRPr="00485356">
              <w:rPr>
                <w:rFonts w:ascii="宋体" w:eastAsia="宋体" w:hAnsi="宋体" w:cs="仿宋_GB2312" w:hint="eastAsia"/>
                <w:kern w:val="0"/>
                <w:szCs w:val="21"/>
              </w:rPr>
              <w:t>北京市朝阳区双</w:t>
            </w:r>
            <w:proofErr w:type="gramStart"/>
            <w:r w:rsidRPr="00485356">
              <w:rPr>
                <w:rFonts w:ascii="宋体" w:eastAsia="宋体" w:hAnsi="宋体" w:cs="仿宋_GB2312" w:hint="eastAsia"/>
                <w:kern w:val="0"/>
                <w:szCs w:val="21"/>
              </w:rPr>
              <w:t>泉堡甲10号</w:t>
            </w:r>
            <w:proofErr w:type="gramEnd"/>
          </w:p>
        </w:tc>
      </w:tr>
      <w:tr w:rsidR="00485356" w:rsidRPr="00485356" w:rsidTr="00CD1DD7">
        <w:trPr>
          <w:trHeight w:val="302"/>
          <w:jc w:val="center"/>
        </w:trPr>
        <w:tc>
          <w:tcPr>
            <w:tcW w:w="671" w:type="dxa"/>
            <w:vAlign w:val="center"/>
          </w:tcPr>
          <w:p w:rsidR="00485356" w:rsidRPr="00485356" w:rsidRDefault="00485356" w:rsidP="00485356">
            <w:pPr>
              <w:adjustRightInd w:val="0"/>
              <w:spacing w:line="360" w:lineRule="atLeast"/>
              <w:jc w:val="center"/>
              <w:textAlignment w:val="baseline"/>
              <w:rPr>
                <w:rFonts w:ascii="宋体" w:eastAsia="宋体" w:hAnsi="宋体" w:cs="仿宋_GB2312"/>
                <w:kern w:val="0"/>
                <w:szCs w:val="21"/>
              </w:rPr>
            </w:pPr>
            <w:r w:rsidRPr="00485356">
              <w:rPr>
                <w:rFonts w:ascii="宋体" w:eastAsia="宋体" w:hAnsi="宋体" w:cs="仿宋_GB2312" w:hint="eastAsia"/>
                <w:kern w:val="0"/>
                <w:szCs w:val="21"/>
              </w:rPr>
              <w:t>4</w:t>
            </w:r>
          </w:p>
        </w:tc>
        <w:tc>
          <w:tcPr>
            <w:tcW w:w="5868" w:type="dxa"/>
            <w:vAlign w:val="center"/>
          </w:tcPr>
          <w:p w:rsidR="00485356" w:rsidRPr="00485356" w:rsidRDefault="00485356" w:rsidP="00485356">
            <w:pPr>
              <w:adjustRightInd w:val="0"/>
              <w:spacing w:line="360" w:lineRule="atLeast"/>
              <w:jc w:val="left"/>
              <w:textAlignment w:val="baseline"/>
              <w:rPr>
                <w:rFonts w:ascii="宋体" w:eastAsia="宋体" w:hAnsi="宋体" w:cs="仿宋_GB2312"/>
                <w:kern w:val="0"/>
                <w:szCs w:val="21"/>
              </w:rPr>
            </w:pPr>
            <w:r w:rsidRPr="00485356">
              <w:rPr>
                <w:rFonts w:ascii="宋体" w:eastAsia="宋体" w:hAnsi="宋体" w:cs="仿宋_GB2312" w:hint="eastAsia"/>
                <w:kern w:val="0"/>
                <w:szCs w:val="21"/>
              </w:rPr>
              <w:t>北京市朝阳区</w:t>
            </w:r>
            <w:proofErr w:type="gramStart"/>
            <w:r w:rsidRPr="00485356">
              <w:rPr>
                <w:rFonts w:ascii="宋体" w:eastAsia="宋体" w:hAnsi="宋体" w:cs="仿宋_GB2312" w:hint="eastAsia"/>
                <w:kern w:val="0"/>
                <w:szCs w:val="21"/>
              </w:rPr>
              <w:t>营盘沟路10号</w:t>
            </w:r>
            <w:proofErr w:type="gramEnd"/>
          </w:p>
        </w:tc>
      </w:tr>
      <w:tr w:rsidR="00485356" w:rsidRPr="00485356" w:rsidTr="00CD1DD7">
        <w:trPr>
          <w:trHeight w:val="302"/>
          <w:jc w:val="center"/>
        </w:trPr>
        <w:tc>
          <w:tcPr>
            <w:tcW w:w="671" w:type="dxa"/>
            <w:vAlign w:val="center"/>
          </w:tcPr>
          <w:p w:rsidR="00485356" w:rsidRPr="00485356" w:rsidRDefault="00485356" w:rsidP="00485356">
            <w:pPr>
              <w:adjustRightInd w:val="0"/>
              <w:spacing w:line="360" w:lineRule="atLeast"/>
              <w:jc w:val="center"/>
              <w:textAlignment w:val="baseline"/>
              <w:rPr>
                <w:rFonts w:ascii="宋体" w:eastAsia="宋体" w:hAnsi="宋体" w:cs="仿宋_GB2312"/>
                <w:kern w:val="0"/>
                <w:szCs w:val="21"/>
              </w:rPr>
            </w:pPr>
            <w:r w:rsidRPr="00485356">
              <w:rPr>
                <w:rFonts w:ascii="宋体" w:eastAsia="宋体" w:hAnsi="宋体" w:cs="仿宋_GB2312" w:hint="eastAsia"/>
                <w:kern w:val="0"/>
                <w:szCs w:val="21"/>
              </w:rPr>
              <w:t>5</w:t>
            </w:r>
          </w:p>
        </w:tc>
        <w:tc>
          <w:tcPr>
            <w:tcW w:w="5868" w:type="dxa"/>
            <w:vAlign w:val="center"/>
          </w:tcPr>
          <w:p w:rsidR="00485356" w:rsidRPr="00485356" w:rsidRDefault="00485356" w:rsidP="00485356">
            <w:pPr>
              <w:adjustRightInd w:val="0"/>
              <w:spacing w:line="360" w:lineRule="atLeast"/>
              <w:jc w:val="left"/>
              <w:textAlignment w:val="baseline"/>
              <w:rPr>
                <w:rFonts w:ascii="宋体" w:eastAsia="宋体" w:hAnsi="宋体" w:cs="仿宋_GB2312"/>
                <w:kern w:val="0"/>
                <w:szCs w:val="21"/>
              </w:rPr>
            </w:pPr>
            <w:r w:rsidRPr="00485356">
              <w:rPr>
                <w:rFonts w:ascii="宋体" w:eastAsia="宋体" w:hAnsi="宋体" w:cs="仿宋_GB2312" w:hint="eastAsia"/>
                <w:kern w:val="0"/>
                <w:szCs w:val="21"/>
              </w:rPr>
              <w:t>北京市王四营乡王四</w:t>
            </w:r>
            <w:proofErr w:type="gramStart"/>
            <w:r w:rsidRPr="00485356">
              <w:rPr>
                <w:rFonts w:ascii="宋体" w:eastAsia="宋体" w:hAnsi="宋体" w:cs="仿宋_GB2312" w:hint="eastAsia"/>
                <w:kern w:val="0"/>
                <w:szCs w:val="21"/>
              </w:rPr>
              <w:t>营村甲3号</w:t>
            </w:r>
            <w:proofErr w:type="gramEnd"/>
          </w:p>
        </w:tc>
      </w:tr>
      <w:tr w:rsidR="00485356" w:rsidRPr="00485356" w:rsidTr="00CD1DD7">
        <w:trPr>
          <w:trHeight w:val="302"/>
          <w:jc w:val="center"/>
        </w:trPr>
        <w:tc>
          <w:tcPr>
            <w:tcW w:w="671" w:type="dxa"/>
            <w:vAlign w:val="center"/>
          </w:tcPr>
          <w:p w:rsidR="00485356" w:rsidRPr="00485356" w:rsidRDefault="00485356" w:rsidP="00485356">
            <w:pPr>
              <w:adjustRightInd w:val="0"/>
              <w:spacing w:line="360" w:lineRule="atLeast"/>
              <w:jc w:val="center"/>
              <w:textAlignment w:val="baseline"/>
              <w:rPr>
                <w:rFonts w:ascii="宋体" w:eastAsia="宋体" w:hAnsi="宋体" w:cs="仿宋_GB2312"/>
                <w:kern w:val="0"/>
                <w:szCs w:val="21"/>
              </w:rPr>
            </w:pPr>
            <w:r w:rsidRPr="00485356">
              <w:rPr>
                <w:rFonts w:ascii="宋体" w:eastAsia="宋体" w:hAnsi="宋体" w:cs="仿宋_GB2312" w:hint="eastAsia"/>
                <w:kern w:val="0"/>
                <w:szCs w:val="21"/>
              </w:rPr>
              <w:t>6</w:t>
            </w:r>
          </w:p>
        </w:tc>
        <w:tc>
          <w:tcPr>
            <w:tcW w:w="5868" w:type="dxa"/>
            <w:vAlign w:val="center"/>
          </w:tcPr>
          <w:p w:rsidR="00485356" w:rsidRPr="00485356" w:rsidRDefault="00485356" w:rsidP="00485356">
            <w:pPr>
              <w:adjustRightInd w:val="0"/>
              <w:spacing w:line="360" w:lineRule="atLeast"/>
              <w:jc w:val="left"/>
              <w:textAlignment w:val="baseline"/>
              <w:rPr>
                <w:rFonts w:ascii="宋体" w:eastAsia="宋体" w:hAnsi="宋体" w:cs="仿宋_GB2312"/>
                <w:kern w:val="0"/>
                <w:szCs w:val="21"/>
              </w:rPr>
            </w:pPr>
            <w:r w:rsidRPr="00485356">
              <w:rPr>
                <w:rFonts w:ascii="宋体" w:eastAsia="宋体" w:hAnsi="宋体" w:cs="仿宋_GB2312" w:hint="eastAsia"/>
                <w:kern w:val="0"/>
                <w:szCs w:val="21"/>
              </w:rPr>
              <w:t>北京市朝阳区三间房乡西村</w:t>
            </w:r>
          </w:p>
        </w:tc>
      </w:tr>
      <w:tr w:rsidR="00485356" w:rsidRPr="00485356" w:rsidTr="00CD1DD7">
        <w:trPr>
          <w:trHeight w:val="599"/>
          <w:jc w:val="center"/>
        </w:trPr>
        <w:tc>
          <w:tcPr>
            <w:tcW w:w="671" w:type="dxa"/>
            <w:vAlign w:val="center"/>
          </w:tcPr>
          <w:p w:rsidR="00485356" w:rsidRPr="00485356" w:rsidRDefault="00485356" w:rsidP="00485356">
            <w:pPr>
              <w:adjustRightInd w:val="0"/>
              <w:spacing w:line="360" w:lineRule="atLeast"/>
              <w:jc w:val="center"/>
              <w:textAlignment w:val="baseline"/>
              <w:rPr>
                <w:rFonts w:ascii="宋体" w:eastAsia="宋体" w:hAnsi="宋体" w:cs="仿宋_GB2312"/>
                <w:kern w:val="0"/>
                <w:szCs w:val="21"/>
              </w:rPr>
            </w:pPr>
            <w:r w:rsidRPr="00485356">
              <w:rPr>
                <w:rFonts w:ascii="宋体" w:eastAsia="宋体" w:hAnsi="宋体" w:cs="仿宋_GB2312" w:hint="eastAsia"/>
                <w:kern w:val="0"/>
                <w:szCs w:val="21"/>
              </w:rPr>
              <w:t>7</w:t>
            </w:r>
          </w:p>
        </w:tc>
        <w:tc>
          <w:tcPr>
            <w:tcW w:w="5868" w:type="dxa"/>
            <w:vAlign w:val="center"/>
          </w:tcPr>
          <w:p w:rsidR="00485356" w:rsidRPr="00485356" w:rsidRDefault="00485356" w:rsidP="00485356">
            <w:pPr>
              <w:adjustRightInd w:val="0"/>
              <w:spacing w:line="360" w:lineRule="atLeast"/>
              <w:jc w:val="left"/>
              <w:textAlignment w:val="baseline"/>
              <w:rPr>
                <w:rFonts w:ascii="宋体" w:eastAsia="宋体" w:hAnsi="宋体" w:cs="仿宋_GB2312"/>
                <w:kern w:val="0"/>
                <w:szCs w:val="21"/>
              </w:rPr>
            </w:pPr>
            <w:r w:rsidRPr="00485356">
              <w:rPr>
                <w:rFonts w:ascii="宋体" w:eastAsia="宋体" w:hAnsi="宋体" w:cs="仿宋_GB2312" w:hint="eastAsia"/>
                <w:kern w:val="0"/>
                <w:szCs w:val="21"/>
              </w:rPr>
              <w:t>北京市朝阳区</w:t>
            </w:r>
            <w:proofErr w:type="gramStart"/>
            <w:r w:rsidRPr="00485356">
              <w:rPr>
                <w:rFonts w:ascii="宋体" w:eastAsia="宋体" w:hAnsi="宋体" w:cs="仿宋_GB2312" w:hint="eastAsia"/>
                <w:kern w:val="0"/>
                <w:szCs w:val="21"/>
              </w:rPr>
              <w:t>金盏乡宝泉</w:t>
            </w:r>
            <w:proofErr w:type="gramEnd"/>
            <w:r w:rsidRPr="00485356">
              <w:rPr>
                <w:rFonts w:ascii="宋体" w:eastAsia="宋体" w:hAnsi="宋体" w:cs="仿宋_GB2312" w:hint="eastAsia"/>
                <w:kern w:val="0"/>
                <w:szCs w:val="21"/>
              </w:rPr>
              <w:t>三街8号院（七彩家园西门对面）</w:t>
            </w:r>
          </w:p>
        </w:tc>
      </w:tr>
      <w:tr w:rsidR="00485356" w:rsidRPr="00485356" w:rsidTr="00CD1DD7">
        <w:trPr>
          <w:trHeight w:val="302"/>
          <w:jc w:val="center"/>
        </w:trPr>
        <w:tc>
          <w:tcPr>
            <w:tcW w:w="671" w:type="dxa"/>
            <w:vAlign w:val="center"/>
          </w:tcPr>
          <w:p w:rsidR="00485356" w:rsidRPr="00485356" w:rsidRDefault="00485356" w:rsidP="00485356">
            <w:pPr>
              <w:adjustRightInd w:val="0"/>
              <w:spacing w:line="360" w:lineRule="atLeast"/>
              <w:jc w:val="center"/>
              <w:textAlignment w:val="baseline"/>
              <w:rPr>
                <w:rFonts w:ascii="宋体" w:eastAsia="宋体" w:hAnsi="宋体" w:cs="仿宋_GB2312"/>
                <w:kern w:val="0"/>
                <w:szCs w:val="21"/>
              </w:rPr>
            </w:pPr>
            <w:r w:rsidRPr="00485356">
              <w:rPr>
                <w:rFonts w:ascii="宋体" w:eastAsia="宋体" w:hAnsi="宋体" w:cs="仿宋_GB2312" w:hint="eastAsia"/>
                <w:kern w:val="0"/>
                <w:szCs w:val="21"/>
              </w:rPr>
              <w:t>8</w:t>
            </w:r>
          </w:p>
        </w:tc>
        <w:tc>
          <w:tcPr>
            <w:tcW w:w="5868" w:type="dxa"/>
            <w:vAlign w:val="center"/>
          </w:tcPr>
          <w:p w:rsidR="00485356" w:rsidRPr="00485356" w:rsidRDefault="00485356" w:rsidP="00485356">
            <w:pPr>
              <w:adjustRightInd w:val="0"/>
              <w:spacing w:line="360" w:lineRule="atLeast"/>
              <w:jc w:val="left"/>
              <w:textAlignment w:val="baseline"/>
              <w:rPr>
                <w:rFonts w:ascii="宋体" w:eastAsia="宋体" w:hAnsi="宋体" w:cs="仿宋_GB2312"/>
                <w:kern w:val="0"/>
                <w:szCs w:val="21"/>
              </w:rPr>
            </w:pPr>
            <w:r w:rsidRPr="00485356">
              <w:rPr>
                <w:rFonts w:ascii="宋体" w:eastAsia="宋体" w:hAnsi="宋体" w:cs="仿宋_GB2312" w:hint="eastAsia"/>
                <w:kern w:val="0"/>
                <w:szCs w:val="21"/>
              </w:rPr>
              <w:t>北京市</w:t>
            </w:r>
            <w:proofErr w:type="gramStart"/>
            <w:r w:rsidRPr="00485356">
              <w:rPr>
                <w:rFonts w:ascii="宋体" w:eastAsia="宋体" w:hAnsi="宋体" w:cs="仿宋_GB2312" w:hint="eastAsia"/>
                <w:kern w:val="0"/>
                <w:szCs w:val="21"/>
              </w:rPr>
              <w:t>朝阳区望京广</w:t>
            </w:r>
            <w:proofErr w:type="gramEnd"/>
            <w:r w:rsidRPr="00485356">
              <w:rPr>
                <w:rFonts w:ascii="宋体" w:eastAsia="宋体" w:hAnsi="宋体" w:cs="仿宋_GB2312" w:hint="eastAsia"/>
                <w:kern w:val="0"/>
                <w:szCs w:val="21"/>
              </w:rPr>
              <w:t>顺北大街29号</w:t>
            </w:r>
          </w:p>
        </w:tc>
      </w:tr>
      <w:tr w:rsidR="00485356" w:rsidRPr="00485356" w:rsidTr="00CD1DD7">
        <w:trPr>
          <w:trHeight w:val="302"/>
          <w:jc w:val="center"/>
        </w:trPr>
        <w:tc>
          <w:tcPr>
            <w:tcW w:w="671" w:type="dxa"/>
            <w:vAlign w:val="center"/>
          </w:tcPr>
          <w:p w:rsidR="00485356" w:rsidRPr="00485356" w:rsidRDefault="00485356" w:rsidP="00485356">
            <w:pPr>
              <w:adjustRightInd w:val="0"/>
              <w:spacing w:line="360" w:lineRule="atLeast"/>
              <w:jc w:val="center"/>
              <w:textAlignment w:val="baseline"/>
              <w:rPr>
                <w:rFonts w:ascii="宋体" w:eastAsia="宋体" w:hAnsi="宋体" w:cs="仿宋_GB2312"/>
                <w:kern w:val="0"/>
                <w:szCs w:val="21"/>
              </w:rPr>
            </w:pPr>
            <w:r w:rsidRPr="00485356">
              <w:rPr>
                <w:rFonts w:ascii="宋体" w:eastAsia="宋体" w:hAnsi="宋体" w:cs="仿宋_GB2312" w:hint="eastAsia"/>
                <w:kern w:val="0"/>
                <w:szCs w:val="21"/>
              </w:rPr>
              <w:t>9</w:t>
            </w:r>
          </w:p>
        </w:tc>
        <w:tc>
          <w:tcPr>
            <w:tcW w:w="5868" w:type="dxa"/>
            <w:vAlign w:val="center"/>
          </w:tcPr>
          <w:p w:rsidR="00485356" w:rsidRPr="00485356" w:rsidRDefault="00485356" w:rsidP="00485356">
            <w:pPr>
              <w:adjustRightInd w:val="0"/>
              <w:spacing w:line="360" w:lineRule="atLeast"/>
              <w:jc w:val="left"/>
              <w:textAlignment w:val="baseline"/>
              <w:rPr>
                <w:rFonts w:ascii="宋体" w:eastAsia="宋体" w:hAnsi="宋体" w:cs="仿宋_GB2312"/>
                <w:kern w:val="0"/>
                <w:szCs w:val="21"/>
              </w:rPr>
            </w:pPr>
            <w:r w:rsidRPr="00485356">
              <w:rPr>
                <w:rFonts w:ascii="宋体" w:eastAsia="宋体" w:hAnsi="宋体" w:cs="仿宋_GB2312" w:hint="eastAsia"/>
                <w:kern w:val="0"/>
                <w:szCs w:val="21"/>
              </w:rPr>
              <w:t>北京市朝阳区华威北里甲14号</w:t>
            </w:r>
          </w:p>
        </w:tc>
      </w:tr>
      <w:tr w:rsidR="00485356" w:rsidRPr="00485356" w:rsidTr="00CD1DD7">
        <w:trPr>
          <w:trHeight w:val="302"/>
          <w:jc w:val="center"/>
        </w:trPr>
        <w:tc>
          <w:tcPr>
            <w:tcW w:w="671" w:type="dxa"/>
            <w:vAlign w:val="center"/>
          </w:tcPr>
          <w:p w:rsidR="00485356" w:rsidRPr="00485356" w:rsidRDefault="00485356" w:rsidP="00485356">
            <w:pPr>
              <w:adjustRightInd w:val="0"/>
              <w:spacing w:line="360" w:lineRule="atLeast"/>
              <w:jc w:val="center"/>
              <w:textAlignment w:val="baseline"/>
              <w:rPr>
                <w:rFonts w:ascii="宋体" w:eastAsia="宋体" w:hAnsi="宋体" w:cs="仿宋_GB2312"/>
                <w:kern w:val="0"/>
                <w:szCs w:val="21"/>
              </w:rPr>
            </w:pPr>
            <w:r w:rsidRPr="00485356">
              <w:rPr>
                <w:rFonts w:ascii="宋体" w:eastAsia="宋体" w:hAnsi="宋体" w:cs="仿宋_GB2312" w:hint="eastAsia"/>
                <w:kern w:val="0"/>
                <w:szCs w:val="21"/>
              </w:rPr>
              <w:t>10</w:t>
            </w:r>
          </w:p>
        </w:tc>
        <w:tc>
          <w:tcPr>
            <w:tcW w:w="5868" w:type="dxa"/>
            <w:vAlign w:val="center"/>
          </w:tcPr>
          <w:p w:rsidR="00485356" w:rsidRPr="00485356" w:rsidRDefault="00485356" w:rsidP="00485356">
            <w:pPr>
              <w:adjustRightInd w:val="0"/>
              <w:spacing w:line="360" w:lineRule="atLeast"/>
              <w:jc w:val="left"/>
              <w:textAlignment w:val="baseline"/>
              <w:rPr>
                <w:rFonts w:ascii="宋体" w:eastAsia="宋体" w:hAnsi="宋体" w:cs="仿宋_GB2312"/>
                <w:kern w:val="0"/>
                <w:szCs w:val="21"/>
              </w:rPr>
            </w:pPr>
            <w:r w:rsidRPr="00485356">
              <w:rPr>
                <w:rFonts w:ascii="宋体" w:eastAsia="宋体" w:hAnsi="宋体" w:cs="仿宋_GB2312" w:hint="eastAsia"/>
                <w:kern w:val="0"/>
                <w:szCs w:val="21"/>
              </w:rPr>
              <w:t>北京市朝阳区酒仙桥村2号</w:t>
            </w:r>
          </w:p>
        </w:tc>
      </w:tr>
      <w:tr w:rsidR="00485356" w:rsidRPr="00485356" w:rsidTr="00CD1DD7">
        <w:trPr>
          <w:trHeight w:val="307"/>
          <w:jc w:val="center"/>
        </w:trPr>
        <w:tc>
          <w:tcPr>
            <w:tcW w:w="671" w:type="dxa"/>
            <w:vAlign w:val="center"/>
          </w:tcPr>
          <w:p w:rsidR="00485356" w:rsidRPr="00485356" w:rsidRDefault="00485356" w:rsidP="00485356">
            <w:pPr>
              <w:adjustRightInd w:val="0"/>
              <w:spacing w:line="360" w:lineRule="atLeast"/>
              <w:jc w:val="center"/>
              <w:textAlignment w:val="baseline"/>
              <w:rPr>
                <w:rFonts w:ascii="宋体" w:eastAsia="宋体" w:hAnsi="宋体" w:cs="仿宋_GB2312"/>
                <w:kern w:val="0"/>
                <w:szCs w:val="21"/>
              </w:rPr>
            </w:pPr>
            <w:r w:rsidRPr="00485356">
              <w:rPr>
                <w:rFonts w:ascii="宋体" w:eastAsia="宋体" w:hAnsi="宋体" w:cs="仿宋_GB2312" w:hint="eastAsia"/>
                <w:kern w:val="0"/>
                <w:szCs w:val="21"/>
              </w:rPr>
              <w:t>11</w:t>
            </w:r>
          </w:p>
        </w:tc>
        <w:tc>
          <w:tcPr>
            <w:tcW w:w="5868" w:type="dxa"/>
            <w:vAlign w:val="center"/>
          </w:tcPr>
          <w:p w:rsidR="00485356" w:rsidRPr="00485356" w:rsidRDefault="00485356" w:rsidP="00485356">
            <w:pPr>
              <w:adjustRightInd w:val="0"/>
              <w:spacing w:line="360" w:lineRule="atLeast"/>
              <w:jc w:val="left"/>
              <w:textAlignment w:val="baseline"/>
              <w:rPr>
                <w:rFonts w:ascii="宋体" w:eastAsia="宋体" w:hAnsi="宋体" w:cs="仿宋_GB2312"/>
                <w:kern w:val="0"/>
                <w:szCs w:val="21"/>
              </w:rPr>
            </w:pPr>
            <w:r w:rsidRPr="00485356">
              <w:rPr>
                <w:rFonts w:ascii="宋体" w:eastAsia="宋体" w:hAnsi="宋体" w:cs="仿宋_GB2312" w:hint="eastAsia"/>
                <w:kern w:val="0"/>
                <w:szCs w:val="21"/>
              </w:rPr>
              <w:t>北京市朝阳区西坝河北里39号楼</w:t>
            </w:r>
          </w:p>
        </w:tc>
      </w:tr>
    </w:tbl>
    <w:p w:rsidR="00485356" w:rsidRPr="00485356" w:rsidRDefault="00485356" w:rsidP="00485356">
      <w:pPr>
        <w:spacing w:line="360" w:lineRule="auto"/>
        <w:jc w:val="left"/>
        <w:rPr>
          <w:rFonts w:ascii="Times New Roman" w:eastAsia="宋体" w:hAnsi="Times New Roman" w:cs="Times New Roman"/>
          <w:sz w:val="24"/>
          <w:szCs w:val="24"/>
        </w:rPr>
      </w:pPr>
    </w:p>
    <w:p w:rsidR="00485356" w:rsidRPr="00485356" w:rsidRDefault="00485356" w:rsidP="00485356">
      <w:pPr>
        <w:spacing w:line="360" w:lineRule="auto"/>
        <w:jc w:val="left"/>
        <w:rPr>
          <w:rFonts w:ascii="Times New Roman" w:eastAsia="宋体" w:hAnsi="Times New Roman" w:cs="Times New Roman"/>
          <w:sz w:val="24"/>
          <w:szCs w:val="24"/>
        </w:rPr>
      </w:pPr>
      <w:r w:rsidRPr="00485356">
        <w:rPr>
          <w:rFonts w:ascii="Times New Roman" w:eastAsia="宋体" w:hAnsi="Times New Roman" w:cs="Times New Roman"/>
          <w:sz w:val="24"/>
          <w:szCs w:val="24"/>
        </w:rPr>
        <w:t xml:space="preserve">2. </w:t>
      </w:r>
      <w:r w:rsidRPr="00485356">
        <w:rPr>
          <w:rFonts w:ascii="Times New Roman" w:eastAsia="宋体" w:hAnsi="Times New Roman" w:cs="Times New Roman"/>
          <w:sz w:val="24"/>
          <w:szCs w:val="24"/>
        </w:rPr>
        <w:t>付款条件</w:t>
      </w:r>
    </w:p>
    <w:p w:rsidR="00485356" w:rsidRPr="00485356" w:rsidRDefault="00485356" w:rsidP="00485356">
      <w:pPr>
        <w:suppressAutoHyphens/>
        <w:spacing w:line="360" w:lineRule="auto"/>
        <w:ind w:firstLineChars="200" w:firstLine="420"/>
        <w:rPr>
          <w:rFonts w:ascii="宋体" w:eastAsia="宋体" w:hAnsi="宋体" w:cs="仿宋_GB2312"/>
          <w:kern w:val="0"/>
          <w:szCs w:val="21"/>
        </w:rPr>
      </w:pPr>
      <w:r w:rsidRPr="00485356">
        <w:rPr>
          <w:rFonts w:ascii="宋体" w:eastAsia="宋体" w:hAnsi="宋体" w:cs="仿宋_GB2312" w:hint="eastAsia"/>
          <w:kern w:val="0"/>
          <w:szCs w:val="21"/>
        </w:rPr>
        <w:t>中标单位于合同签订后于连续的4个节假日或连续的两个周末休息日（4天）内实施并调测完成11个办公地点的网络接入服务、11个办公地点的无线网络覆盖服务、防火墙部署</w:t>
      </w:r>
      <w:r w:rsidRPr="00485356">
        <w:rPr>
          <w:rFonts w:ascii="宋体" w:eastAsia="宋体" w:hAnsi="宋体" w:cs="仿宋_GB2312" w:hint="eastAsia"/>
          <w:kern w:val="0"/>
          <w:szCs w:val="21"/>
        </w:rPr>
        <w:lastRenderedPageBreak/>
        <w:t>及网络架构梳理服务，并通过采购人验收，采购人应于验收通过后十个工作日内，向中标单位支付互联网接入服务</w:t>
      </w:r>
      <w:proofErr w:type="gramStart"/>
      <w:r w:rsidRPr="00485356">
        <w:rPr>
          <w:rFonts w:ascii="宋体" w:eastAsia="宋体" w:hAnsi="宋体" w:cs="仿宋_GB2312" w:hint="eastAsia"/>
          <w:kern w:val="0"/>
          <w:szCs w:val="21"/>
        </w:rPr>
        <w:t>期全部</w:t>
      </w:r>
      <w:proofErr w:type="gramEnd"/>
      <w:r w:rsidRPr="00485356">
        <w:rPr>
          <w:rFonts w:ascii="宋体" w:eastAsia="宋体" w:hAnsi="宋体" w:cs="仿宋_GB2312" w:hint="eastAsia"/>
          <w:kern w:val="0"/>
          <w:szCs w:val="21"/>
        </w:rPr>
        <w:t>服务费用的50%，采购人于验收通过后次年的6月1日前支付互联网接入服务</w:t>
      </w:r>
      <w:proofErr w:type="gramStart"/>
      <w:r w:rsidRPr="00485356">
        <w:rPr>
          <w:rFonts w:ascii="宋体" w:eastAsia="宋体" w:hAnsi="宋体" w:cs="仿宋_GB2312" w:hint="eastAsia"/>
          <w:kern w:val="0"/>
          <w:szCs w:val="21"/>
        </w:rPr>
        <w:t>期全部</w:t>
      </w:r>
      <w:proofErr w:type="gramEnd"/>
      <w:r w:rsidRPr="00485356">
        <w:rPr>
          <w:rFonts w:ascii="宋体" w:eastAsia="宋体" w:hAnsi="宋体" w:cs="仿宋_GB2312" w:hint="eastAsia"/>
          <w:kern w:val="0"/>
          <w:szCs w:val="21"/>
        </w:rPr>
        <w:t>服务费用的50%。</w:t>
      </w:r>
    </w:p>
    <w:p w:rsidR="00485356" w:rsidRPr="00485356" w:rsidRDefault="00485356" w:rsidP="00485356">
      <w:pPr>
        <w:suppressAutoHyphens/>
        <w:spacing w:line="360" w:lineRule="auto"/>
        <w:ind w:firstLineChars="200" w:firstLine="420"/>
        <w:rPr>
          <w:rFonts w:ascii="宋体" w:eastAsia="宋体" w:hAnsi="宋体" w:cs="仿宋_GB2312"/>
          <w:kern w:val="0"/>
          <w:szCs w:val="21"/>
        </w:rPr>
      </w:pPr>
    </w:p>
    <w:p w:rsidR="00485356" w:rsidRPr="00485356" w:rsidRDefault="00485356" w:rsidP="00485356">
      <w:pPr>
        <w:numPr>
          <w:ilvl w:val="0"/>
          <w:numId w:val="2"/>
        </w:numPr>
        <w:suppressAutoHyphens/>
        <w:spacing w:line="360" w:lineRule="auto"/>
        <w:rPr>
          <w:rFonts w:ascii="Times New Roman" w:eastAsia="宋体" w:hAnsi="Times New Roman" w:cs="Times New Roman"/>
          <w:sz w:val="24"/>
          <w:szCs w:val="24"/>
        </w:rPr>
      </w:pPr>
      <w:r w:rsidRPr="00485356">
        <w:rPr>
          <w:rFonts w:ascii="Times New Roman" w:eastAsia="宋体" w:hAnsi="Times New Roman" w:cs="Times New Roman"/>
          <w:sz w:val="24"/>
          <w:szCs w:val="24"/>
        </w:rPr>
        <w:t>包装和运输</w:t>
      </w:r>
    </w:p>
    <w:p w:rsidR="00485356" w:rsidRPr="00485356" w:rsidRDefault="00485356" w:rsidP="00485356">
      <w:pPr>
        <w:suppressAutoHyphens/>
        <w:spacing w:line="360" w:lineRule="auto"/>
        <w:ind w:firstLineChars="200" w:firstLine="480"/>
        <w:rPr>
          <w:rFonts w:ascii="Times New Roman" w:eastAsia="宋体" w:hAnsi="Times New Roman" w:cs="Times New Roman"/>
          <w:sz w:val="24"/>
          <w:szCs w:val="24"/>
        </w:rPr>
      </w:pPr>
      <w:r w:rsidRPr="00485356">
        <w:rPr>
          <w:rFonts w:ascii="Times New Roman" w:eastAsia="宋体" w:hAnsi="Times New Roman" w:cs="Times New Roman" w:hint="eastAsia"/>
          <w:sz w:val="24"/>
          <w:szCs w:val="24"/>
        </w:rPr>
        <w:t>中标单位需满足《关于印发〈商品包装政府采购需求标准（试行）〉、〈快递包装政府采购需求标准（试行）〉的通知》（财办库﹝</w:t>
      </w:r>
      <w:r w:rsidRPr="00485356">
        <w:rPr>
          <w:rFonts w:ascii="Times New Roman" w:eastAsia="宋体" w:hAnsi="Times New Roman" w:cs="Times New Roman" w:hint="eastAsia"/>
          <w:sz w:val="24"/>
          <w:szCs w:val="24"/>
        </w:rPr>
        <w:t>2020</w:t>
      </w:r>
      <w:r w:rsidRPr="00485356">
        <w:rPr>
          <w:rFonts w:ascii="Times New Roman" w:eastAsia="宋体" w:hAnsi="Times New Roman" w:cs="Times New Roman" w:hint="eastAsia"/>
          <w:sz w:val="24"/>
          <w:szCs w:val="24"/>
        </w:rPr>
        <w:t>﹞</w:t>
      </w:r>
      <w:r w:rsidRPr="00485356">
        <w:rPr>
          <w:rFonts w:ascii="Times New Roman" w:eastAsia="宋体" w:hAnsi="Times New Roman" w:cs="Times New Roman" w:hint="eastAsia"/>
          <w:sz w:val="24"/>
          <w:szCs w:val="24"/>
        </w:rPr>
        <w:t>123</w:t>
      </w:r>
      <w:r w:rsidRPr="00485356">
        <w:rPr>
          <w:rFonts w:ascii="Times New Roman" w:eastAsia="宋体" w:hAnsi="Times New Roman" w:cs="Times New Roman" w:hint="eastAsia"/>
          <w:sz w:val="24"/>
          <w:szCs w:val="24"/>
        </w:rPr>
        <w:t>号））。</w:t>
      </w:r>
    </w:p>
    <w:p w:rsidR="00485356" w:rsidRPr="00485356" w:rsidRDefault="00485356" w:rsidP="00485356">
      <w:pPr>
        <w:suppressAutoHyphens/>
        <w:spacing w:line="360" w:lineRule="auto"/>
        <w:ind w:firstLineChars="200" w:firstLine="480"/>
        <w:rPr>
          <w:rFonts w:ascii="Times New Roman" w:eastAsia="宋体" w:hAnsi="Times New Roman" w:cs="Times New Roman"/>
          <w:sz w:val="24"/>
          <w:szCs w:val="24"/>
        </w:rPr>
      </w:pPr>
      <w:r w:rsidRPr="00485356">
        <w:rPr>
          <w:rFonts w:ascii="Times New Roman" w:eastAsia="宋体" w:hAnsi="Times New Roman" w:cs="Times New Roman" w:hint="eastAsia"/>
          <w:sz w:val="24"/>
          <w:szCs w:val="24"/>
        </w:rPr>
        <w:t>中标单位使用适用的包装，并保证运输安全。设备</w:t>
      </w:r>
      <w:r w:rsidRPr="00485356">
        <w:rPr>
          <w:rFonts w:ascii="Times New Roman" w:eastAsia="宋体" w:hAnsi="Times New Roman" w:cs="Times New Roman" w:hint="eastAsia"/>
          <w:sz w:val="24"/>
          <w:szCs w:val="24"/>
        </w:rPr>
        <w:t>/</w:t>
      </w:r>
      <w:r w:rsidRPr="00485356">
        <w:rPr>
          <w:rFonts w:ascii="Times New Roman" w:eastAsia="宋体" w:hAnsi="Times New Roman" w:cs="Times New Roman" w:hint="eastAsia"/>
          <w:sz w:val="24"/>
          <w:szCs w:val="24"/>
        </w:rPr>
        <w:t>产品在采购人验收完成之前的所有毁损、灭失的风险均由中标单位承担。</w:t>
      </w:r>
    </w:p>
    <w:p w:rsidR="00485356" w:rsidRPr="00485356" w:rsidRDefault="00485356" w:rsidP="00485356">
      <w:pPr>
        <w:suppressAutoHyphens/>
        <w:spacing w:line="360" w:lineRule="auto"/>
        <w:ind w:firstLineChars="200" w:firstLine="480"/>
        <w:rPr>
          <w:rFonts w:ascii="Times New Roman" w:eastAsia="宋体" w:hAnsi="Times New Roman" w:cs="Times New Roman"/>
          <w:sz w:val="24"/>
          <w:szCs w:val="24"/>
        </w:rPr>
      </w:pPr>
      <w:r w:rsidRPr="00485356">
        <w:rPr>
          <w:rFonts w:ascii="Times New Roman" w:eastAsia="宋体" w:hAnsi="Times New Roman" w:cs="Times New Roman" w:hint="eastAsia"/>
          <w:sz w:val="24"/>
          <w:szCs w:val="24"/>
        </w:rPr>
        <w:t>运输费用及保险费用均由中标单位承担。</w:t>
      </w:r>
    </w:p>
    <w:p w:rsidR="00485356" w:rsidRPr="00485356" w:rsidRDefault="00485356" w:rsidP="00485356">
      <w:pPr>
        <w:suppressAutoHyphens/>
        <w:spacing w:line="360" w:lineRule="auto"/>
        <w:ind w:firstLineChars="200" w:firstLine="480"/>
        <w:rPr>
          <w:rFonts w:ascii="Times New Roman" w:eastAsia="宋体" w:hAnsi="Times New Roman" w:cs="Times New Roman"/>
          <w:sz w:val="24"/>
          <w:szCs w:val="24"/>
        </w:rPr>
      </w:pPr>
    </w:p>
    <w:p w:rsidR="00485356" w:rsidRPr="00485356" w:rsidRDefault="00485356" w:rsidP="00485356">
      <w:pPr>
        <w:numPr>
          <w:ilvl w:val="0"/>
          <w:numId w:val="2"/>
        </w:numPr>
        <w:suppressAutoHyphens/>
        <w:spacing w:line="360" w:lineRule="auto"/>
        <w:rPr>
          <w:rFonts w:ascii="Times New Roman" w:eastAsia="宋体" w:hAnsi="Times New Roman" w:cs="Times New Roman"/>
          <w:sz w:val="24"/>
          <w:szCs w:val="24"/>
        </w:rPr>
      </w:pPr>
      <w:r w:rsidRPr="00485356">
        <w:rPr>
          <w:rFonts w:ascii="Times New Roman" w:eastAsia="宋体" w:hAnsi="Times New Roman" w:cs="Times New Roman"/>
          <w:sz w:val="24"/>
          <w:szCs w:val="24"/>
        </w:rPr>
        <w:t>售后服务</w:t>
      </w:r>
    </w:p>
    <w:p w:rsidR="00485356" w:rsidRPr="00485356" w:rsidRDefault="00485356" w:rsidP="00485356">
      <w:pPr>
        <w:suppressAutoHyphens/>
        <w:spacing w:line="360" w:lineRule="auto"/>
        <w:ind w:firstLineChars="200" w:firstLine="480"/>
        <w:rPr>
          <w:rFonts w:ascii="Times New Roman" w:eastAsia="宋体" w:hAnsi="Times New Roman" w:cs="Times New Roman"/>
          <w:sz w:val="24"/>
          <w:szCs w:val="24"/>
        </w:rPr>
      </w:pPr>
      <w:r w:rsidRPr="00485356">
        <w:rPr>
          <w:rFonts w:ascii="Times New Roman" w:eastAsia="宋体" w:hAnsi="Times New Roman" w:cs="Times New Roman" w:hint="eastAsia"/>
          <w:sz w:val="24"/>
          <w:szCs w:val="24"/>
        </w:rPr>
        <w:t>需提供售后服务团队，至少包含</w:t>
      </w:r>
      <w:r w:rsidRPr="00485356">
        <w:rPr>
          <w:rFonts w:ascii="Times New Roman" w:eastAsia="宋体" w:hAnsi="Times New Roman" w:cs="Times New Roman" w:hint="eastAsia"/>
          <w:sz w:val="24"/>
          <w:szCs w:val="24"/>
        </w:rPr>
        <w:t>1</w:t>
      </w:r>
      <w:r w:rsidRPr="00485356">
        <w:rPr>
          <w:rFonts w:ascii="Times New Roman" w:eastAsia="宋体" w:hAnsi="Times New Roman" w:cs="Times New Roman" w:hint="eastAsia"/>
          <w:sz w:val="24"/>
          <w:szCs w:val="24"/>
        </w:rPr>
        <w:t>名工程主管，</w:t>
      </w:r>
      <w:r w:rsidRPr="00485356">
        <w:rPr>
          <w:rFonts w:ascii="Times New Roman" w:eastAsia="宋体" w:hAnsi="Times New Roman" w:cs="Times New Roman" w:hint="eastAsia"/>
          <w:sz w:val="24"/>
          <w:szCs w:val="24"/>
        </w:rPr>
        <w:t>1</w:t>
      </w:r>
      <w:r w:rsidRPr="00485356">
        <w:rPr>
          <w:rFonts w:ascii="Times New Roman" w:eastAsia="宋体" w:hAnsi="Times New Roman" w:cs="Times New Roman" w:hint="eastAsia"/>
          <w:sz w:val="24"/>
          <w:szCs w:val="24"/>
        </w:rPr>
        <w:t>名技术主管，</w:t>
      </w:r>
      <w:r w:rsidRPr="00485356">
        <w:rPr>
          <w:rFonts w:ascii="Times New Roman" w:eastAsia="宋体" w:hAnsi="Times New Roman" w:cs="Times New Roman" w:hint="eastAsia"/>
          <w:sz w:val="24"/>
          <w:szCs w:val="24"/>
        </w:rPr>
        <w:t>1</w:t>
      </w:r>
      <w:r w:rsidRPr="00485356">
        <w:rPr>
          <w:rFonts w:ascii="Times New Roman" w:eastAsia="宋体" w:hAnsi="Times New Roman" w:cs="Times New Roman" w:hint="eastAsia"/>
          <w:sz w:val="24"/>
          <w:szCs w:val="24"/>
        </w:rPr>
        <w:t>名客服主管，负责售后服务。服务团队成员均需至少具备</w:t>
      </w:r>
      <w:r w:rsidRPr="00485356">
        <w:rPr>
          <w:rFonts w:ascii="Times New Roman" w:eastAsia="宋体" w:hAnsi="Times New Roman" w:cs="Times New Roman" w:hint="eastAsia"/>
          <w:sz w:val="24"/>
          <w:szCs w:val="24"/>
        </w:rPr>
        <w:t>3</w:t>
      </w:r>
      <w:r w:rsidRPr="00485356">
        <w:rPr>
          <w:rFonts w:ascii="Times New Roman" w:eastAsia="宋体" w:hAnsi="Times New Roman" w:cs="Times New Roman" w:hint="eastAsia"/>
          <w:sz w:val="24"/>
          <w:szCs w:val="24"/>
        </w:rPr>
        <w:t>年相关行业服务经验。</w:t>
      </w:r>
    </w:p>
    <w:p w:rsidR="00485356" w:rsidRPr="00485356" w:rsidRDefault="00485356" w:rsidP="00485356">
      <w:pPr>
        <w:suppressAutoHyphens/>
        <w:spacing w:line="360" w:lineRule="auto"/>
        <w:ind w:firstLineChars="200" w:firstLine="480"/>
        <w:rPr>
          <w:rFonts w:ascii="Times New Roman" w:eastAsia="宋体" w:hAnsi="Times New Roman" w:cs="Times New Roman"/>
          <w:sz w:val="24"/>
          <w:szCs w:val="24"/>
        </w:rPr>
      </w:pPr>
      <w:r w:rsidRPr="00485356">
        <w:rPr>
          <w:rFonts w:ascii="Times New Roman" w:eastAsia="宋体" w:hAnsi="Times New Roman" w:cs="Times New Roman" w:hint="eastAsia"/>
          <w:sz w:val="24"/>
          <w:szCs w:val="24"/>
        </w:rPr>
        <w:t>本项目成交后于租赁期开始前，设立</w:t>
      </w:r>
      <w:r w:rsidRPr="00485356">
        <w:rPr>
          <w:rFonts w:ascii="Times New Roman" w:eastAsia="宋体" w:hAnsi="Times New Roman" w:cs="Times New Roman" w:hint="eastAsia"/>
          <w:sz w:val="24"/>
          <w:szCs w:val="24"/>
        </w:rPr>
        <w:t>7*24</w:t>
      </w:r>
      <w:r w:rsidRPr="00485356">
        <w:rPr>
          <w:rFonts w:ascii="Times New Roman" w:eastAsia="宋体" w:hAnsi="Times New Roman" w:cs="Times New Roman" w:hint="eastAsia"/>
          <w:sz w:val="24"/>
          <w:szCs w:val="24"/>
        </w:rPr>
        <w:t>小时网络监控中心。</w:t>
      </w:r>
    </w:p>
    <w:p w:rsidR="00485356" w:rsidRPr="00485356" w:rsidRDefault="00485356" w:rsidP="00485356">
      <w:pPr>
        <w:suppressAutoHyphens/>
        <w:spacing w:line="360" w:lineRule="auto"/>
        <w:ind w:firstLineChars="200" w:firstLine="480"/>
        <w:rPr>
          <w:rFonts w:ascii="Times New Roman" w:eastAsia="宋体" w:hAnsi="Times New Roman" w:cs="Times New Roman"/>
          <w:sz w:val="24"/>
          <w:szCs w:val="24"/>
        </w:rPr>
      </w:pPr>
      <w:r w:rsidRPr="00485356">
        <w:rPr>
          <w:rFonts w:ascii="Times New Roman" w:eastAsia="宋体" w:hAnsi="Times New Roman" w:cs="Times New Roman" w:hint="eastAsia"/>
          <w:sz w:val="24"/>
          <w:szCs w:val="24"/>
        </w:rPr>
        <w:t>提供网站账号密码，可供客户自行登录查看实时流量图。</w:t>
      </w:r>
    </w:p>
    <w:p w:rsidR="00485356" w:rsidRPr="00485356" w:rsidRDefault="00485356" w:rsidP="00485356">
      <w:pPr>
        <w:suppressAutoHyphens/>
        <w:spacing w:line="360" w:lineRule="auto"/>
        <w:ind w:firstLineChars="200" w:firstLine="480"/>
        <w:rPr>
          <w:rFonts w:ascii="Times New Roman" w:eastAsia="宋体" w:hAnsi="Times New Roman" w:cs="Times New Roman"/>
          <w:sz w:val="24"/>
          <w:szCs w:val="24"/>
        </w:rPr>
      </w:pPr>
      <w:r w:rsidRPr="00485356">
        <w:rPr>
          <w:rFonts w:ascii="Times New Roman" w:eastAsia="宋体" w:hAnsi="Times New Roman" w:cs="Times New Roman" w:hint="eastAsia"/>
          <w:sz w:val="24"/>
          <w:szCs w:val="24"/>
        </w:rPr>
        <w:t>根据采购人需求安排</w:t>
      </w:r>
      <w:r w:rsidRPr="00485356">
        <w:rPr>
          <w:rFonts w:ascii="Times New Roman" w:eastAsia="宋体" w:hAnsi="Times New Roman" w:cs="Times New Roman" w:hint="eastAsia"/>
          <w:sz w:val="24"/>
          <w:szCs w:val="24"/>
        </w:rPr>
        <w:t>1</w:t>
      </w:r>
      <w:r w:rsidRPr="00485356">
        <w:rPr>
          <w:rFonts w:ascii="Times New Roman" w:eastAsia="宋体" w:hAnsi="Times New Roman" w:cs="Times New Roman" w:hint="eastAsia"/>
          <w:sz w:val="24"/>
          <w:szCs w:val="24"/>
        </w:rPr>
        <w:t>名及以上网络技术人员一个月至少提供两个工作日现场驻场服务及</w:t>
      </w:r>
      <w:proofErr w:type="gramStart"/>
      <w:r w:rsidRPr="00485356">
        <w:rPr>
          <w:rFonts w:ascii="Times New Roman" w:eastAsia="宋体" w:hAnsi="Times New Roman" w:cs="Times New Roman" w:hint="eastAsia"/>
          <w:sz w:val="24"/>
          <w:szCs w:val="24"/>
        </w:rPr>
        <w:t>重保期间</w:t>
      </w:r>
      <w:proofErr w:type="gramEnd"/>
      <w:r w:rsidRPr="00485356">
        <w:rPr>
          <w:rFonts w:ascii="Times New Roman" w:eastAsia="宋体" w:hAnsi="Times New Roman" w:cs="Times New Roman" w:hint="eastAsia"/>
          <w:sz w:val="24"/>
          <w:szCs w:val="24"/>
        </w:rPr>
        <w:t>驻场服务。</w:t>
      </w:r>
    </w:p>
    <w:p w:rsidR="00485356" w:rsidRPr="00485356" w:rsidRDefault="00485356" w:rsidP="00485356">
      <w:pPr>
        <w:suppressAutoHyphens/>
        <w:spacing w:line="360" w:lineRule="auto"/>
        <w:ind w:firstLineChars="200" w:firstLine="480"/>
        <w:rPr>
          <w:rFonts w:ascii="宋体" w:eastAsia="宋体" w:hAnsi="宋体" w:cs="宋体"/>
          <w:bCs/>
          <w:szCs w:val="21"/>
        </w:rPr>
      </w:pPr>
      <w:r w:rsidRPr="00485356">
        <w:rPr>
          <w:rFonts w:ascii="Times New Roman" w:eastAsia="宋体" w:hAnsi="Times New Roman" w:cs="Times New Roman" w:hint="eastAsia"/>
          <w:sz w:val="24"/>
          <w:szCs w:val="24"/>
        </w:rPr>
        <w:t>需要本项目涉及到的互联网出口设备及无线覆盖设备的厂商培训，培训不低于</w:t>
      </w:r>
      <w:r w:rsidRPr="00485356">
        <w:rPr>
          <w:rFonts w:ascii="Times New Roman" w:eastAsia="宋体" w:hAnsi="Times New Roman" w:cs="Times New Roman" w:hint="eastAsia"/>
          <w:sz w:val="24"/>
          <w:szCs w:val="24"/>
        </w:rPr>
        <w:t>2</w:t>
      </w:r>
      <w:r w:rsidRPr="00485356">
        <w:rPr>
          <w:rFonts w:ascii="Times New Roman" w:eastAsia="宋体" w:hAnsi="Times New Roman" w:cs="Times New Roman" w:hint="eastAsia"/>
          <w:sz w:val="24"/>
          <w:szCs w:val="24"/>
        </w:rPr>
        <w:t>天。</w:t>
      </w:r>
      <w:bookmarkEnd w:id="11"/>
    </w:p>
    <w:p w:rsidR="00485356" w:rsidRPr="00485356" w:rsidRDefault="00485356" w:rsidP="00485356">
      <w:pPr>
        <w:numPr>
          <w:ilvl w:val="0"/>
          <w:numId w:val="1"/>
        </w:numPr>
        <w:spacing w:line="360" w:lineRule="auto"/>
        <w:contextualSpacing/>
        <w:rPr>
          <w:rFonts w:ascii="Times New Roman" w:eastAsia="宋体" w:hAnsi="Times New Roman" w:cs="Times New Roman"/>
          <w:b/>
          <w:sz w:val="24"/>
          <w:szCs w:val="24"/>
        </w:rPr>
      </w:pPr>
      <w:bookmarkStart w:id="12" w:name="_Toc22222"/>
      <w:r w:rsidRPr="00485356">
        <w:rPr>
          <w:rFonts w:ascii="Times New Roman" w:eastAsia="宋体" w:hAnsi="Times New Roman" w:cs="Times New Roman"/>
          <w:b/>
          <w:sz w:val="24"/>
          <w:szCs w:val="24"/>
        </w:rPr>
        <w:t>技术要求</w:t>
      </w:r>
    </w:p>
    <w:p w:rsidR="00485356" w:rsidRPr="00485356" w:rsidRDefault="00485356" w:rsidP="00485356">
      <w:pPr>
        <w:spacing w:line="360" w:lineRule="auto"/>
        <w:contextualSpacing/>
        <w:rPr>
          <w:rFonts w:ascii="Times New Roman" w:eastAsia="宋体" w:hAnsi="Times New Roman" w:cs="Times New Roman"/>
          <w:sz w:val="24"/>
          <w:szCs w:val="24"/>
        </w:rPr>
      </w:pPr>
      <w:r w:rsidRPr="00485356">
        <w:rPr>
          <w:rFonts w:ascii="Times New Roman" w:eastAsia="宋体" w:hAnsi="Times New Roman" w:cs="Times New Roman"/>
          <w:sz w:val="24"/>
          <w:szCs w:val="24"/>
        </w:rPr>
        <w:t xml:space="preserve">1. </w:t>
      </w:r>
      <w:r w:rsidRPr="00485356">
        <w:rPr>
          <w:rFonts w:ascii="Times New Roman" w:eastAsia="宋体" w:hAnsi="Times New Roman" w:cs="Times New Roman"/>
          <w:sz w:val="24"/>
          <w:szCs w:val="24"/>
        </w:rPr>
        <w:t>基本要求</w:t>
      </w:r>
    </w:p>
    <w:p w:rsidR="00485356" w:rsidRPr="00485356" w:rsidRDefault="00485356" w:rsidP="00485356">
      <w:pPr>
        <w:spacing w:line="360" w:lineRule="auto"/>
        <w:ind w:firstLineChars="200" w:firstLine="480"/>
        <w:contextualSpacing/>
        <w:rPr>
          <w:rFonts w:ascii="Times New Roman" w:eastAsia="宋体" w:hAnsi="Times New Roman" w:cs="Times New Roman"/>
          <w:sz w:val="24"/>
          <w:szCs w:val="24"/>
        </w:rPr>
      </w:pPr>
      <w:r w:rsidRPr="00485356">
        <w:rPr>
          <w:rFonts w:ascii="Times New Roman" w:eastAsia="宋体" w:hAnsi="Times New Roman" w:cs="Times New Roman"/>
          <w:sz w:val="24"/>
          <w:szCs w:val="24"/>
        </w:rPr>
        <w:t xml:space="preserve">1.1 </w:t>
      </w:r>
      <w:r w:rsidRPr="00485356">
        <w:rPr>
          <w:rFonts w:ascii="Times New Roman" w:eastAsia="宋体" w:hAnsi="Times New Roman" w:cs="Times New Roman"/>
          <w:sz w:val="24"/>
          <w:szCs w:val="24"/>
        </w:rPr>
        <w:t>采购标的需实现的功能或者目标</w:t>
      </w:r>
    </w:p>
    <w:bookmarkEnd w:id="12"/>
    <w:p w:rsidR="00485356" w:rsidRPr="00485356" w:rsidRDefault="00485356" w:rsidP="00485356">
      <w:pPr>
        <w:adjustRightInd w:val="0"/>
        <w:spacing w:line="360" w:lineRule="auto"/>
        <w:ind w:firstLineChars="200" w:firstLine="420"/>
        <w:contextualSpacing/>
        <w:jc w:val="left"/>
        <w:textAlignment w:val="baseline"/>
        <w:rPr>
          <w:rFonts w:ascii="宋体" w:eastAsia="宋体" w:hAnsi="宋体" w:cs="仿宋_GB2312"/>
          <w:bCs/>
          <w:kern w:val="0"/>
          <w:szCs w:val="21"/>
        </w:rPr>
      </w:pPr>
      <w:r w:rsidRPr="00485356">
        <w:rPr>
          <w:rFonts w:ascii="宋体" w:eastAsia="宋体" w:hAnsi="宋体" w:cs="仿宋_GB2312" w:hint="eastAsia"/>
          <w:bCs/>
          <w:kern w:val="0"/>
          <w:szCs w:val="21"/>
        </w:rPr>
        <w:t>计划为11个办公地址采购1条400M</w:t>
      </w:r>
      <w:r w:rsidRPr="00485356">
        <w:rPr>
          <w:rFonts w:ascii="宋体" w:eastAsia="宋体" w:hAnsi="宋体" w:cs="仿宋_GB2312"/>
          <w:bCs/>
          <w:kern w:val="0"/>
          <w:szCs w:val="21"/>
        </w:rPr>
        <w:t>、</w:t>
      </w:r>
      <w:r w:rsidRPr="00485356">
        <w:rPr>
          <w:rFonts w:ascii="宋体" w:eastAsia="宋体" w:hAnsi="宋体" w:cs="仿宋_GB2312" w:hint="eastAsia"/>
          <w:bCs/>
          <w:kern w:val="0"/>
          <w:szCs w:val="21"/>
        </w:rPr>
        <w:t>3条300M</w:t>
      </w:r>
      <w:r w:rsidRPr="00485356">
        <w:rPr>
          <w:rFonts w:ascii="宋体" w:eastAsia="宋体" w:hAnsi="宋体" w:cs="仿宋_GB2312"/>
          <w:bCs/>
          <w:kern w:val="0"/>
          <w:szCs w:val="21"/>
        </w:rPr>
        <w:t>、</w:t>
      </w:r>
      <w:r w:rsidRPr="00485356">
        <w:rPr>
          <w:rFonts w:ascii="宋体" w:eastAsia="宋体" w:hAnsi="宋体" w:cs="仿宋_GB2312" w:hint="eastAsia"/>
          <w:bCs/>
          <w:kern w:val="0"/>
          <w:szCs w:val="21"/>
        </w:rPr>
        <w:t>7条100M带宽</w:t>
      </w:r>
      <w:r w:rsidRPr="00485356">
        <w:rPr>
          <w:rFonts w:ascii="宋体" w:eastAsia="宋体" w:hAnsi="宋体" w:cs="宋体" w:hint="eastAsia"/>
          <w:kern w:val="0"/>
          <w:szCs w:val="21"/>
        </w:rPr>
        <w:t>，每条专线提供64个公网IPv4地址、1个64位前缀IPv6地址</w:t>
      </w:r>
      <w:r w:rsidRPr="00485356">
        <w:rPr>
          <w:rFonts w:ascii="宋体" w:eastAsia="宋体" w:hAnsi="宋体" w:cs="仿宋_GB2312" w:hint="eastAsia"/>
          <w:bCs/>
          <w:kern w:val="0"/>
          <w:szCs w:val="21"/>
        </w:rPr>
        <w:t>。</w:t>
      </w:r>
    </w:p>
    <w:p w:rsidR="00485356" w:rsidRPr="00485356" w:rsidRDefault="00485356" w:rsidP="00485356">
      <w:pPr>
        <w:suppressAutoHyphens/>
        <w:spacing w:line="360" w:lineRule="auto"/>
        <w:ind w:firstLineChars="200" w:firstLine="420"/>
        <w:rPr>
          <w:rFonts w:ascii="宋体" w:eastAsia="宋体" w:hAnsi="宋体" w:cs="仿宋_GB2312"/>
          <w:bCs/>
          <w:szCs w:val="21"/>
        </w:rPr>
      </w:pPr>
      <w:r w:rsidRPr="00485356">
        <w:rPr>
          <w:rFonts w:ascii="宋体" w:eastAsia="宋体" w:hAnsi="宋体" w:cs="仿宋_GB2312" w:hint="eastAsia"/>
          <w:bCs/>
          <w:szCs w:val="21"/>
        </w:rPr>
        <w:t>为采购</w:t>
      </w:r>
      <w:proofErr w:type="gramStart"/>
      <w:r w:rsidRPr="00485356">
        <w:rPr>
          <w:rFonts w:ascii="宋体" w:eastAsia="宋体" w:hAnsi="宋体" w:cs="仿宋_GB2312" w:hint="eastAsia"/>
          <w:bCs/>
          <w:szCs w:val="21"/>
        </w:rPr>
        <w:t>人</w:t>
      </w:r>
      <w:r w:rsidRPr="00485356">
        <w:rPr>
          <w:rFonts w:ascii="宋体" w:eastAsia="宋体" w:hAnsi="宋体" w:cs="宋体" w:hint="eastAsia"/>
          <w:szCs w:val="21"/>
        </w:rPr>
        <w:t>制</w:t>
      </w:r>
      <w:proofErr w:type="gramEnd"/>
      <w:r w:rsidRPr="00485356">
        <w:rPr>
          <w:rFonts w:ascii="宋体" w:eastAsia="宋体" w:hAnsi="宋体" w:cs="宋体" w:hint="eastAsia"/>
          <w:szCs w:val="21"/>
        </w:rPr>
        <w:t>订</w:t>
      </w:r>
      <w:r w:rsidRPr="00485356">
        <w:rPr>
          <w:rFonts w:ascii="宋体" w:eastAsia="宋体" w:hAnsi="宋体" w:cs="仿宋_GB2312" w:hint="eastAsia"/>
          <w:bCs/>
          <w:szCs w:val="21"/>
        </w:rPr>
        <w:t>十一个办公地址的</w:t>
      </w:r>
      <w:r w:rsidRPr="00485356">
        <w:rPr>
          <w:rFonts w:ascii="宋体" w:eastAsia="宋体" w:hAnsi="宋体" w:cs="仿宋_GB2312" w:hint="eastAsia"/>
          <w:bCs/>
          <w:color w:val="FF0000"/>
          <w:szCs w:val="21"/>
        </w:rPr>
        <w:t>无线网络覆盖</w:t>
      </w:r>
      <w:r w:rsidRPr="00485356">
        <w:rPr>
          <w:rFonts w:ascii="宋体" w:eastAsia="宋体" w:hAnsi="宋体" w:cs="宋体" w:hint="eastAsia"/>
          <w:szCs w:val="21"/>
          <w:lang w:eastAsia="zh-Hans"/>
        </w:rPr>
        <w:t>方案及</w:t>
      </w:r>
      <w:r w:rsidRPr="00485356">
        <w:rPr>
          <w:rFonts w:ascii="宋体" w:eastAsia="宋体" w:hAnsi="宋体" w:cs="宋体" w:hint="eastAsia"/>
          <w:szCs w:val="21"/>
        </w:rPr>
        <w:t>实施</w:t>
      </w:r>
      <w:r w:rsidRPr="00485356">
        <w:rPr>
          <w:rFonts w:ascii="宋体" w:eastAsia="宋体" w:hAnsi="宋体" w:cs="宋体" w:hint="eastAsia"/>
          <w:szCs w:val="21"/>
          <w:lang w:eastAsia="zh-Hans"/>
        </w:rPr>
        <w:t>计划</w:t>
      </w:r>
      <w:r w:rsidRPr="00485356">
        <w:rPr>
          <w:rFonts w:ascii="宋体" w:eastAsia="宋体" w:hAnsi="宋体" w:cs="宋体" w:hint="eastAsia"/>
          <w:szCs w:val="21"/>
        </w:rPr>
        <w:t>，</w:t>
      </w:r>
      <w:r w:rsidRPr="00485356">
        <w:rPr>
          <w:rFonts w:ascii="宋体" w:eastAsia="宋体" w:hAnsi="宋体" w:cs="仿宋_GB2312" w:hint="eastAsia"/>
          <w:bCs/>
          <w:color w:val="FF0000"/>
          <w:szCs w:val="21"/>
        </w:rPr>
        <w:t>无线网络覆盖</w:t>
      </w:r>
      <w:r w:rsidRPr="00485356">
        <w:rPr>
          <w:rFonts w:ascii="宋体" w:eastAsia="宋体" w:hAnsi="宋体" w:cs="仿宋_GB2312" w:hint="eastAsia"/>
          <w:bCs/>
          <w:szCs w:val="21"/>
        </w:rPr>
        <w:t>服务应包含室内</w:t>
      </w:r>
      <w:r w:rsidRPr="00485356">
        <w:rPr>
          <w:rFonts w:ascii="宋体" w:eastAsia="宋体" w:hAnsi="宋体" w:cs="仿宋_GB2312" w:hint="eastAsia"/>
          <w:szCs w:val="21"/>
        </w:rPr>
        <w:t>线路</w:t>
      </w:r>
      <w:r w:rsidRPr="00485356">
        <w:rPr>
          <w:rFonts w:ascii="宋体" w:eastAsia="宋体" w:hAnsi="宋体" w:cs="仿宋_GB2312" w:hint="eastAsia"/>
          <w:bCs/>
          <w:szCs w:val="21"/>
        </w:rPr>
        <w:t>敷设、</w:t>
      </w:r>
      <w:r w:rsidRPr="00485356">
        <w:rPr>
          <w:rFonts w:ascii="宋体" w:eastAsia="宋体" w:hAnsi="宋体" w:cs="仿宋_GB2312" w:hint="eastAsia"/>
          <w:bCs/>
          <w:color w:val="FF0000"/>
          <w:szCs w:val="21"/>
        </w:rPr>
        <w:t>无线网络覆盖设备</w:t>
      </w:r>
      <w:r w:rsidRPr="00485356">
        <w:rPr>
          <w:rFonts w:ascii="宋体" w:eastAsia="宋体" w:hAnsi="宋体" w:cs="仿宋_GB2312" w:hint="eastAsia"/>
          <w:bCs/>
          <w:szCs w:val="21"/>
        </w:rPr>
        <w:t>安装调试等。</w:t>
      </w:r>
    </w:p>
    <w:p w:rsidR="00485356" w:rsidRPr="00485356" w:rsidRDefault="00485356" w:rsidP="00485356">
      <w:pPr>
        <w:adjustRightInd w:val="0"/>
        <w:spacing w:line="360" w:lineRule="auto"/>
        <w:ind w:firstLineChars="200" w:firstLine="420"/>
        <w:contextualSpacing/>
        <w:jc w:val="left"/>
        <w:textAlignment w:val="baseline"/>
        <w:rPr>
          <w:rFonts w:ascii="宋体" w:eastAsia="宋体" w:hAnsi="宋体" w:cs="仿宋_GB2312"/>
          <w:bCs/>
          <w:kern w:val="0"/>
          <w:szCs w:val="21"/>
        </w:rPr>
      </w:pPr>
      <w:r w:rsidRPr="00485356">
        <w:rPr>
          <w:rFonts w:ascii="宋体" w:eastAsia="宋体" w:hAnsi="宋体" w:cs="仿宋_GB2312" w:hint="eastAsia"/>
          <w:bCs/>
          <w:kern w:val="0"/>
          <w:szCs w:val="21"/>
        </w:rPr>
        <w:t>为采购人提供</w:t>
      </w:r>
      <w:r w:rsidRPr="00485356">
        <w:rPr>
          <w:rFonts w:ascii="宋体" w:eastAsia="宋体" w:hAnsi="宋体" w:cs="仿宋_GB2312" w:hint="eastAsia"/>
          <w:bCs/>
          <w:color w:val="0000FF"/>
          <w:kern w:val="0"/>
          <w:szCs w:val="21"/>
        </w:rPr>
        <w:t>防火墙部署</w:t>
      </w:r>
      <w:r w:rsidRPr="00485356">
        <w:rPr>
          <w:rFonts w:ascii="宋体" w:eastAsia="宋体" w:hAnsi="宋体" w:cs="仿宋_GB2312" w:hint="eastAsia"/>
          <w:bCs/>
          <w:kern w:val="0"/>
          <w:szCs w:val="21"/>
        </w:rPr>
        <w:t>及网络架构梳理服务。</w:t>
      </w:r>
    </w:p>
    <w:p w:rsidR="00485356" w:rsidRPr="00485356" w:rsidRDefault="00485356" w:rsidP="00485356">
      <w:pPr>
        <w:spacing w:line="360" w:lineRule="auto"/>
        <w:ind w:firstLineChars="200" w:firstLine="480"/>
        <w:contextualSpacing/>
        <w:rPr>
          <w:rFonts w:ascii="Times New Roman" w:eastAsia="宋体" w:hAnsi="Times New Roman" w:cs="Times New Roman"/>
          <w:sz w:val="24"/>
          <w:szCs w:val="24"/>
        </w:rPr>
      </w:pPr>
      <w:r w:rsidRPr="00485356">
        <w:rPr>
          <w:rFonts w:ascii="Times New Roman" w:eastAsia="宋体" w:hAnsi="Times New Roman" w:cs="Times New Roman"/>
          <w:sz w:val="24"/>
          <w:szCs w:val="24"/>
        </w:rPr>
        <w:t xml:space="preserve">1.2 </w:t>
      </w:r>
      <w:r w:rsidRPr="00485356">
        <w:rPr>
          <w:rFonts w:ascii="Times New Roman" w:eastAsia="宋体" w:hAnsi="Times New Roman" w:cs="Times New Roman"/>
          <w:sz w:val="24"/>
          <w:szCs w:val="24"/>
        </w:rPr>
        <w:t>需执行的国家相关标准、行业标准、地方标准或者其他标准、规范</w:t>
      </w:r>
    </w:p>
    <w:p w:rsidR="00485356" w:rsidRPr="00485356" w:rsidRDefault="00485356" w:rsidP="00485356">
      <w:pPr>
        <w:adjustRightInd w:val="0"/>
        <w:spacing w:line="360" w:lineRule="auto"/>
        <w:ind w:firstLineChars="200" w:firstLine="420"/>
        <w:jc w:val="left"/>
        <w:textAlignment w:val="baseline"/>
        <w:rPr>
          <w:rFonts w:ascii="Times New Roman" w:eastAsia="宋体" w:hAnsi="Times New Roman" w:cs="Times New Roman"/>
          <w:kern w:val="0"/>
          <w:szCs w:val="21"/>
        </w:rPr>
      </w:pPr>
      <w:r w:rsidRPr="00485356">
        <w:rPr>
          <w:rFonts w:ascii="Times New Roman" w:eastAsia="宋体" w:hAnsi="Times New Roman" w:cs="Times New Roman" w:hint="eastAsia"/>
          <w:kern w:val="0"/>
          <w:szCs w:val="21"/>
        </w:rPr>
        <w:t>本次标的执行依据</w:t>
      </w:r>
    </w:p>
    <w:p w:rsidR="00485356" w:rsidRPr="00485356" w:rsidRDefault="00485356" w:rsidP="00485356">
      <w:pPr>
        <w:adjustRightInd w:val="0"/>
        <w:spacing w:line="360" w:lineRule="auto"/>
        <w:ind w:firstLineChars="200" w:firstLine="420"/>
        <w:jc w:val="left"/>
        <w:textAlignment w:val="baseline"/>
        <w:rPr>
          <w:rFonts w:ascii="宋体" w:eastAsia="宋体" w:hAnsi="宋体" w:cs="仿宋_GB2312"/>
          <w:bCs/>
          <w:kern w:val="0"/>
          <w:szCs w:val="21"/>
        </w:rPr>
      </w:pPr>
      <w:r w:rsidRPr="00485356">
        <w:rPr>
          <w:rFonts w:ascii="宋体" w:eastAsia="宋体" w:hAnsi="宋体" w:cs="仿宋_GB2312" w:hint="eastAsia"/>
          <w:bCs/>
          <w:kern w:val="0"/>
          <w:szCs w:val="21"/>
        </w:rPr>
        <w:lastRenderedPageBreak/>
        <w:t>【YD/T 1641-2007】互联网业务服务质量技术要求</w:t>
      </w:r>
    </w:p>
    <w:p w:rsidR="00485356" w:rsidRPr="00485356" w:rsidRDefault="00485356" w:rsidP="00485356">
      <w:pPr>
        <w:adjustRightInd w:val="0"/>
        <w:spacing w:line="360" w:lineRule="auto"/>
        <w:ind w:firstLineChars="200" w:firstLine="420"/>
        <w:contextualSpacing/>
        <w:jc w:val="left"/>
        <w:textAlignment w:val="baseline"/>
        <w:rPr>
          <w:rFonts w:ascii="宋体" w:eastAsia="宋体" w:hAnsi="宋体" w:cs="仿宋_GB2312"/>
          <w:bCs/>
          <w:kern w:val="0"/>
          <w:szCs w:val="21"/>
        </w:rPr>
      </w:pPr>
      <w:r w:rsidRPr="00485356">
        <w:rPr>
          <w:rFonts w:ascii="宋体" w:eastAsia="宋体" w:hAnsi="宋体" w:cs="仿宋_GB2312" w:hint="eastAsia"/>
          <w:bCs/>
          <w:kern w:val="0"/>
          <w:szCs w:val="21"/>
        </w:rPr>
        <w:t>【YD/T 1642-2022】互联网网络和业务服务质量测试方法</w:t>
      </w:r>
    </w:p>
    <w:p w:rsidR="00485356" w:rsidRPr="00485356" w:rsidRDefault="00485356" w:rsidP="00485356">
      <w:pPr>
        <w:adjustRightInd w:val="0"/>
        <w:spacing w:line="360" w:lineRule="auto"/>
        <w:ind w:firstLineChars="200" w:firstLine="420"/>
        <w:contextualSpacing/>
        <w:jc w:val="left"/>
        <w:textAlignment w:val="baseline"/>
        <w:rPr>
          <w:rFonts w:ascii="宋体" w:eastAsia="宋体" w:hAnsi="宋体" w:cs="仿宋_GB2312"/>
          <w:bCs/>
          <w:kern w:val="0"/>
          <w:szCs w:val="21"/>
        </w:rPr>
      </w:pPr>
    </w:p>
    <w:p w:rsidR="00485356" w:rsidRPr="00485356" w:rsidRDefault="00485356" w:rsidP="00485356">
      <w:pPr>
        <w:spacing w:line="360" w:lineRule="auto"/>
        <w:contextualSpacing/>
        <w:jc w:val="left"/>
        <w:rPr>
          <w:rFonts w:ascii="宋体" w:eastAsia="宋体" w:hAnsi="宋体" w:cs="仿宋_GB2312"/>
          <w:bCs/>
          <w:kern w:val="0"/>
          <w:szCs w:val="21"/>
        </w:rPr>
      </w:pPr>
      <w:r w:rsidRPr="00485356">
        <w:rPr>
          <w:rFonts w:ascii="Times New Roman" w:eastAsia="宋体" w:hAnsi="Times New Roman" w:cs="Times New Roman"/>
          <w:sz w:val="24"/>
          <w:szCs w:val="24"/>
        </w:rPr>
        <w:t xml:space="preserve">2. </w:t>
      </w:r>
      <w:r w:rsidRPr="00485356">
        <w:rPr>
          <w:rFonts w:ascii="Times New Roman" w:eastAsia="宋体" w:hAnsi="Times New Roman" w:cs="Times New Roman"/>
          <w:sz w:val="24"/>
          <w:szCs w:val="24"/>
        </w:rPr>
        <w:t>服务内容及要求</w:t>
      </w:r>
      <w:r w:rsidRPr="00485356">
        <w:rPr>
          <w:rFonts w:ascii="Times New Roman" w:eastAsia="宋体" w:hAnsi="Times New Roman" w:cs="Times New Roman"/>
          <w:sz w:val="24"/>
          <w:szCs w:val="24"/>
        </w:rPr>
        <w:t>/</w:t>
      </w:r>
      <w:r w:rsidRPr="00485356">
        <w:rPr>
          <w:rFonts w:ascii="Times New Roman" w:eastAsia="宋体" w:hAnsi="Times New Roman" w:cs="Times New Roman"/>
          <w:sz w:val="24"/>
          <w:szCs w:val="24"/>
        </w:rPr>
        <w:t>货物技术要求</w:t>
      </w:r>
    </w:p>
    <w:p w:rsidR="00485356" w:rsidRPr="00485356" w:rsidRDefault="00485356" w:rsidP="00485356">
      <w:pPr>
        <w:widowControl/>
        <w:spacing w:line="360" w:lineRule="auto"/>
        <w:ind w:firstLineChars="200" w:firstLine="480"/>
        <w:contextualSpacing/>
        <w:rPr>
          <w:rFonts w:ascii="Times New Roman" w:eastAsia="宋体" w:hAnsi="Times New Roman" w:cs="Times New Roman"/>
          <w:sz w:val="24"/>
          <w:szCs w:val="24"/>
        </w:rPr>
      </w:pPr>
      <w:r w:rsidRPr="00485356">
        <w:rPr>
          <w:rFonts w:ascii="Times New Roman" w:eastAsia="宋体" w:hAnsi="Times New Roman" w:cs="Times New Roman"/>
          <w:sz w:val="24"/>
          <w:szCs w:val="24"/>
        </w:rPr>
        <w:t>2.1</w:t>
      </w:r>
      <w:r w:rsidRPr="00485356">
        <w:rPr>
          <w:rFonts w:ascii="Times New Roman" w:eastAsia="宋体" w:hAnsi="Times New Roman" w:cs="Times New Roman"/>
          <w:sz w:val="24"/>
          <w:szCs w:val="24"/>
        </w:rPr>
        <w:t>采购标的需满足的性能、材料、结构、外观、质量、安全、技术规格、物理特性等要求</w:t>
      </w:r>
    </w:p>
    <w:p w:rsidR="00485356" w:rsidRPr="00485356" w:rsidRDefault="00485356" w:rsidP="00485356">
      <w:pPr>
        <w:adjustRightInd w:val="0"/>
        <w:spacing w:line="360" w:lineRule="auto"/>
        <w:ind w:firstLineChars="200" w:firstLine="420"/>
        <w:jc w:val="left"/>
        <w:textAlignment w:val="baseline"/>
        <w:rPr>
          <w:rFonts w:ascii="宋体" w:eastAsia="宋体" w:hAnsi="宋体" w:cs="仿宋_GB2312"/>
          <w:kern w:val="0"/>
          <w:szCs w:val="21"/>
        </w:rPr>
      </w:pPr>
      <w:r w:rsidRPr="00485356">
        <w:rPr>
          <w:rFonts w:ascii="宋体" w:eastAsia="宋体" w:hAnsi="宋体" w:cs="仿宋_GB2312" w:hint="eastAsia"/>
          <w:kern w:val="0"/>
          <w:szCs w:val="21"/>
        </w:rPr>
        <w:t>①重要性分为“★”、“#”、“△”。★代表实质性指标，不满足该指标项将导致响应被拒绝， #代表重要指标，△则表示一般指标项。#</w:t>
      </w:r>
      <w:r w:rsidRPr="00485356">
        <w:rPr>
          <w:rFonts w:ascii="Times New Roman" w:eastAsia="宋体" w:hAnsi="Times New Roman" w:cs="Times New Roman" w:hint="eastAsia"/>
          <w:kern w:val="0"/>
          <w:szCs w:val="21"/>
        </w:rPr>
        <w:t>指标、</w:t>
      </w:r>
      <w:r w:rsidRPr="00485356">
        <w:rPr>
          <w:rFonts w:ascii="宋体" w:eastAsia="宋体" w:hAnsi="宋体" w:cs="仿宋_GB2312" w:hint="eastAsia"/>
          <w:kern w:val="0"/>
          <w:szCs w:val="21"/>
        </w:rPr>
        <w:t>△指标</w:t>
      </w:r>
      <w:r w:rsidRPr="00485356">
        <w:rPr>
          <w:rFonts w:ascii="Times New Roman" w:eastAsia="宋体" w:hAnsi="Times New Roman" w:cs="Times New Roman" w:hint="eastAsia"/>
          <w:kern w:val="0"/>
          <w:szCs w:val="21"/>
        </w:rPr>
        <w:t>满足或优于该指标将获得该项分值。</w:t>
      </w:r>
    </w:p>
    <w:p w:rsidR="00485356" w:rsidRPr="00485356" w:rsidRDefault="00485356" w:rsidP="00485356">
      <w:pPr>
        <w:adjustRightInd w:val="0"/>
        <w:spacing w:line="360" w:lineRule="auto"/>
        <w:ind w:firstLineChars="200" w:firstLine="420"/>
        <w:jc w:val="left"/>
        <w:textAlignment w:val="baseline"/>
        <w:rPr>
          <w:rFonts w:ascii="宋体" w:eastAsia="宋体" w:hAnsi="宋体" w:cs="仿宋_GB2312"/>
          <w:kern w:val="0"/>
          <w:szCs w:val="21"/>
        </w:rPr>
      </w:pPr>
      <w:r w:rsidRPr="00485356">
        <w:rPr>
          <w:rFonts w:ascii="宋体" w:eastAsia="宋体" w:hAnsi="宋体" w:cs="仿宋_GB2312" w:hint="eastAsia"/>
          <w:kern w:val="0"/>
          <w:szCs w:val="21"/>
        </w:rPr>
        <w:t>②“证明材料要求”项可填“是”和“否”。填“是”的，投标人须提供包含相关指标项的证明材料，证明材料可以使用生产厂家官方网站截图或产品白皮书或第三方机构检验报告或承诺函或其他相关证明材料，未提供有效证明材料或证明材料中内容与所填报指标不一致的，该指标按不满足处理。</w:t>
      </w:r>
    </w:p>
    <w:p w:rsidR="00485356" w:rsidRPr="00485356" w:rsidRDefault="00485356" w:rsidP="00485356">
      <w:pPr>
        <w:adjustRightInd w:val="0"/>
        <w:spacing w:line="360" w:lineRule="auto"/>
        <w:ind w:firstLineChars="200" w:firstLine="420"/>
        <w:jc w:val="left"/>
        <w:textAlignment w:val="baseline"/>
        <w:rPr>
          <w:rFonts w:ascii="宋体" w:eastAsia="宋体" w:hAnsi="宋体" w:cs="仿宋_GB2312"/>
          <w:kern w:val="0"/>
          <w:szCs w:val="21"/>
        </w:rPr>
      </w:pPr>
      <w:r w:rsidRPr="00485356">
        <w:rPr>
          <w:rFonts w:ascii="宋体" w:eastAsia="宋体" w:hAnsi="宋体" w:cs="仿宋_GB2312" w:hint="eastAsia"/>
          <w:kern w:val="0"/>
          <w:szCs w:val="21"/>
        </w:rPr>
        <w:t xml:space="preserve">③除技术、服务、实施方案需求中明确要求投标人承诺的事项外，其他要求提供证明材料的指标中，提供投标人承诺作为应答的不予认定。 </w:t>
      </w:r>
    </w:p>
    <w:p w:rsidR="00485356" w:rsidRPr="00485356" w:rsidRDefault="00485356" w:rsidP="00485356">
      <w:pPr>
        <w:adjustRightInd w:val="0"/>
        <w:spacing w:line="360" w:lineRule="auto"/>
        <w:jc w:val="left"/>
        <w:textAlignment w:val="baseline"/>
        <w:rPr>
          <w:rFonts w:ascii="宋体" w:eastAsia="宋体" w:hAnsi="宋体" w:cs="仿宋_GB2312"/>
          <w:kern w:val="0"/>
          <w:szCs w:val="21"/>
        </w:rPr>
      </w:pPr>
    </w:p>
    <w:p w:rsidR="00485356" w:rsidRPr="00485356" w:rsidRDefault="00485356" w:rsidP="00485356">
      <w:pPr>
        <w:adjustRightInd w:val="0"/>
        <w:spacing w:line="360" w:lineRule="auto"/>
        <w:jc w:val="left"/>
        <w:textAlignment w:val="baseline"/>
        <w:rPr>
          <w:rFonts w:ascii="宋体" w:eastAsia="宋体" w:hAnsi="宋体" w:cs="仿宋_GB2312"/>
          <w:kern w:val="0"/>
          <w:szCs w:val="21"/>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957"/>
        <w:gridCol w:w="919"/>
        <w:gridCol w:w="4991"/>
        <w:gridCol w:w="619"/>
      </w:tblGrid>
      <w:tr w:rsidR="00485356" w:rsidRPr="00485356" w:rsidTr="00CD1DD7">
        <w:trPr>
          <w:trHeight w:val="280"/>
        </w:trPr>
        <w:tc>
          <w:tcPr>
            <w:tcW w:w="476" w:type="dxa"/>
            <w:shd w:val="clear" w:color="auto" w:fill="4BACC6"/>
            <w:vAlign w:val="center"/>
          </w:tcPr>
          <w:p w:rsidR="00485356" w:rsidRPr="00485356" w:rsidRDefault="00485356" w:rsidP="00485356">
            <w:pPr>
              <w:widowControl/>
              <w:adjustRightInd w:val="0"/>
              <w:jc w:val="center"/>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序号</w:t>
            </w:r>
          </w:p>
        </w:tc>
        <w:tc>
          <w:tcPr>
            <w:tcW w:w="957" w:type="dxa"/>
            <w:shd w:val="clear" w:color="auto" w:fill="4BACC6"/>
            <w:vAlign w:val="center"/>
          </w:tcPr>
          <w:p w:rsidR="00485356" w:rsidRPr="00485356" w:rsidRDefault="00485356" w:rsidP="00485356">
            <w:pPr>
              <w:widowControl/>
              <w:adjustRightInd w:val="0"/>
              <w:jc w:val="center"/>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指标项</w:t>
            </w:r>
          </w:p>
        </w:tc>
        <w:tc>
          <w:tcPr>
            <w:tcW w:w="919" w:type="dxa"/>
            <w:shd w:val="clear" w:color="auto" w:fill="4BACC6"/>
            <w:vAlign w:val="center"/>
          </w:tcPr>
          <w:p w:rsidR="00485356" w:rsidRPr="00485356" w:rsidRDefault="00485356" w:rsidP="00485356">
            <w:pPr>
              <w:widowControl/>
              <w:adjustRightInd w:val="0"/>
              <w:jc w:val="center"/>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重要性</w:t>
            </w:r>
          </w:p>
        </w:tc>
        <w:tc>
          <w:tcPr>
            <w:tcW w:w="4991" w:type="dxa"/>
            <w:shd w:val="clear" w:color="auto" w:fill="4BACC6"/>
            <w:vAlign w:val="center"/>
          </w:tcPr>
          <w:p w:rsidR="00485356" w:rsidRPr="00485356" w:rsidRDefault="00485356" w:rsidP="00485356">
            <w:pPr>
              <w:widowControl/>
              <w:adjustRightInd w:val="0"/>
              <w:jc w:val="center"/>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指标要求</w:t>
            </w:r>
          </w:p>
        </w:tc>
        <w:tc>
          <w:tcPr>
            <w:tcW w:w="619" w:type="dxa"/>
            <w:shd w:val="clear" w:color="auto" w:fill="4BACC6"/>
            <w:vAlign w:val="center"/>
          </w:tcPr>
          <w:p w:rsidR="00485356" w:rsidRPr="00485356" w:rsidRDefault="00485356" w:rsidP="00485356">
            <w:pPr>
              <w:widowControl/>
              <w:adjustRightInd w:val="0"/>
              <w:jc w:val="center"/>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证明材料要求</w:t>
            </w:r>
          </w:p>
        </w:tc>
      </w:tr>
      <w:tr w:rsidR="00485356" w:rsidRPr="00485356" w:rsidTr="00CD1DD7">
        <w:trPr>
          <w:trHeight w:val="58"/>
        </w:trPr>
        <w:tc>
          <w:tcPr>
            <w:tcW w:w="476"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1</w:t>
            </w:r>
          </w:p>
        </w:tc>
        <w:tc>
          <w:tcPr>
            <w:tcW w:w="957"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交付要求</w:t>
            </w:r>
          </w:p>
        </w:tc>
        <w:tc>
          <w:tcPr>
            <w:tcW w:w="919"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Segoe UI Symbol" w:eastAsia="宋体" w:hAnsi="Segoe UI Symbol" w:cs="Segoe UI Symbol"/>
                <w:color w:val="000000"/>
                <w:kern w:val="0"/>
                <w:sz w:val="24"/>
                <w:szCs w:val="24"/>
              </w:rPr>
              <w:t>★</w:t>
            </w:r>
          </w:p>
        </w:tc>
        <w:tc>
          <w:tcPr>
            <w:tcW w:w="4991" w:type="dxa"/>
            <w:vAlign w:val="center"/>
          </w:tcPr>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投标人承诺合同签订后于连续的4个节假日或连续的两个周末休息日（4天）内完成，包括不仅限于采购标的每个办公地址进行网络接入开通，无线AP点位的线路敷设，</w:t>
            </w:r>
            <w:proofErr w:type="gramStart"/>
            <w:r w:rsidRPr="00485356">
              <w:rPr>
                <w:rFonts w:ascii="微软雅黑" w:eastAsia="微软雅黑" w:hAnsi="微软雅黑" w:cs="微软雅黑" w:hint="eastAsia"/>
                <w:b/>
                <w:bCs/>
                <w:kern w:val="0"/>
                <w:sz w:val="18"/>
                <w:szCs w:val="18"/>
              </w:rPr>
              <w:t>整套支持</w:t>
            </w:r>
            <w:proofErr w:type="gramEnd"/>
            <w:r w:rsidRPr="00485356">
              <w:rPr>
                <w:rFonts w:ascii="微软雅黑" w:eastAsia="微软雅黑" w:hAnsi="微软雅黑" w:cs="微软雅黑" w:hint="eastAsia"/>
                <w:b/>
                <w:bCs/>
                <w:kern w:val="0"/>
                <w:sz w:val="18"/>
                <w:szCs w:val="18"/>
              </w:rPr>
              <w:t>IPV6网络搭建的无线网络覆盖设备安装调试，防火墙部署以及网络架构梳理服务。</w:t>
            </w:r>
          </w:p>
          <w:p w:rsidR="00485356" w:rsidRPr="00485356" w:rsidRDefault="00485356" w:rsidP="00485356">
            <w:pPr>
              <w:widowControl/>
              <w:adjustRightInd w:val="0"/>
              <w:spacing w:line="360" w:lineRule="atLeast"/>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投标人应针对本条要求提供加盖公章或电子签章的承诺函。</w:t>
            </w:r>
          </w:p>
        </w:tc>
        <w:tc>
          <w:tcPr>
            <w:tcW w:w="619"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是</w:t>
            </w:r>
          </w:p>
        </w:tc>
      </w:tr>
      <w:tr w:rsidR="00485356" w:rsidRPr="00485356" w:rsidTr="00CD1DD7">
        <w:trPr>
          <w:trHeight w:val="58"/>
        </w:trPr>
        <w:tc>
          <w:tcPr>
            <w:tcW w:w="476"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2</w:t>
            </w:r>
          </w:p>
        </w:tc>
        <w:tc>
          <w:tcPr>
            <w:tcW w:w="957"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业务需求</w:t>
            </w:r>
          </w:p>
        </w:tc>
        <w:tc>
          <w:tcPr>
            <w:tcW w:w="919"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Segoe UI Symbol" w:eastAsia="宋体" w:hAnsi="Segoe UI Symbol" w:cs="Segoe UI Symbol"/>
                <w:color w:val="000000"/>
                <w:kern w:val="0"/>
                <w:sz w:val="24"/>
                <w:szCs w:val="24"/>
              </w:rPr>
              <w:t>★</w:t>
            </w:r>
          </w:p>
        </w:tc>
        <w:tc>
          <w:tcPr>
            <w:tcW w:w="4991" w:type="dxa"/>
            <w:vAlign w:val="center"/>
          </w:tcPr>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投标人为每个办公地址提供1条400M、3条300M、7条100M带宽，每条专线提供64个公网IPv4地址、1个64位前缀IPv6地址</w:t>
            </w:r>
            <w:r w:rsidRPr="00485356">
              <w:rPr>
                <w:rFonts w:ascii="微软雅黑" w:eastAsia="微软雅黑" w:hAnsi="微软雅黑" w:cs="微软雅黑" w:hint="eastAsia"/>
                <w:b/>
                <w:bCs/>
                <w:color w:val="000000"/>
                <w:kern w:val="0"/>
                <w:sz w:val="18"/>
                <w:szCs w:val="18"/>
              </w:rPr>
              <w:t>。</w:t>
            </w:r>
          </w:p>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color w:val="FF0000"/>
                <w:kern w:val="0"/>
                <w:sz w:val="18"/>
                <w:szCs w:val="18"/>
              </w:rPr>
            </w:pPr>
            <w:r w:rsidRPr="00485356">
              <w:rPr>
                <w:rFonts w:ascii="微软雅黑" w:eastAsia="微软雅黑" w:hAnsi="微软雅黑" w:cs="微软雅黑" w:hint="eastAsia"/>
                <w:b/>
                <w:bCs/>
                <w:kern w:val="0"/>
                <w:sz w:val="18"/>
                <w:szCs w:val="18"/>
              </w:rPr>
              <w:t>投标人需提供采购标的内每个办公地址的</w:t>
            </w:r>
            <w:r w:rsidRPr="00485356">
              <w:rPr>
                <w:rFonts w:ascii="微软雅黑" w:eastAsia="微软雅黑" w:hAnsi="微软雅黑" w:cs="微软雅黑" w:hint="eastAsia"/>
                <w:b/>
                <w:bCs/>
                <w:color w:val="FF0000"/>
                <w:kern w:val="0"/>
                <w:sz w:val="18"/>
                <w:szCs w:val="18"/>
              </w:rPr>
              <w:t>无线网络</w:t>
            </w:r>
            <w:r w:rsidRPr="00485356">
              <w:rPr>
                <w:rFonts w:ascii="微软雅黑" w:eastAsia="微软雅黑" w:hAnsi="微软雅黑" w:cs="微软雅黑" w:hint="eastAsia"/>
                <w:b/>
                <w:bCs/>
                <w:kern w:val="0"/>
                <w:sz w:val="18"/>
                <w:szCs w:val="18"/>
              </w:rPr>
              <w:t>覆盖服务，</w:t>
            </w:r>
            <w:r w:rsidRPr="00485356">
              <w:rPr>
                <w:rFonts w:ascii="微软雅黑" w:eastAsia="微软雅黑" w:hAnsi="微软雅黑" w:cs="微软雅黑" w:hint="eastAsia"/>
                <w:b/>
                <w:bCs/>
                <w:color w:val="000000"/>
                <w:kern w:val="0"/>
                <w:sz w:val="18"/>
                <w:szCs w:val="18"/>
              </w:rPr>
              <w:t>整套无线网络覆盖设备</w:t>
            </w:r>
            <w:proofErr w:type="gramStart"/>
            <w:r w:rsidRPr="00485356">
              <w:rPr>
                <w:rFonts w:ascii="微软雅黑" w:eastAsia="微软雅黑" w:hAnsi="微软雅黑" w:cs="微软雅黑" w:hint="eastAsia"/>
                <w:b/>
                <w:bCs/>
                <w:color w:val="000000"/>
                <w:kern w:val="0"/>
                <w:sz w:val="18"/>
                <w:szCs w:val="18"/>
              </w:rPr>
              <w:t>需支持</w:t>
            </w:r>
            <w:proofErr w:type="gramEnd"/>
            <w:r w:rsidRPr="00485356">
              <w:rPr>
                <w:rFonts w:ascii="微软雅黑" w:eastAsia="微软雅黑" w:hAnsi="微软雅黑" w:cs="微软雅黑" w:hint="eastAsia"/>
                <w:b/>
                <w:bCs/>
                <w:color w:val="000000"/>
                <w:kern w:val="0"/>
                <w:sz w:val="18"/>
                <w:szCs w:val="18"/>
              </w:rPr>
              <w:t>IPV6网络搭建，</w:t>
            </w:r>
            <w:r w:rsidRPr="00485356">
              <w:rPr>
                <w:rFonts w:ascii="微软雅黑" w:eastAsia="微软雅黑" w:hAnsi="微软雅黑" w:cs="微软雅黑" w:hint="eastAsia"/>
                <w:b/>
                <w:bCs/>
                <w:kern w:val="0"/>
                <w:sz w:val="18"/>
                <w:szCs w:val="18"/>
              </w:rPr>
              <w:t>无线AP设备不少</w:t>
            </w:r>
            <w:r w:rsidRPr="00485356">
              <w:rPr>
                <w:rFonts w:ascii="微软雅黑" w:eastAsia="微软雅黑" w:hAnsi="微软雅黑" w:cs="微软雅黑" w:hint="eastAsia"/>
                <w:b/>
                <w:bCs/>
                <w:color w:val="000000"/>
                <w:kern w:val="0"/>
                <w:sz w:val="18"/>
                <w:szCs w:val="18"/>
              </w:rPr>
              <w:t>于221台、无线AC控制器及网关不少于11台、24口的无线POE交换机不少于15台。</w:t>
            </w:r>
          </w:p>
          <w:p w:rsidR="00485356" w:rsidRPr="00485356" w:rsidRDefault="00485356" w:rsidP="00485356">
            <w:pPr>
              <w:widowControl/>
              <w:adjustRightInd w:val="0"/>
              <w:spacing w:line="360" w:lineRule="atLeast"/>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lastRenderedPageBreak/>
              <w:t>投标人需提供</w:t>
            </w:r>
            <w:r w:rsidRPr="00485356">
              <w:rPr>
                <w:rFonts w:ascii="微软雅黑" w:eastAsia="微软雅黑" w:hAnsi="微软雅黑" w:cs="微软雅黑" w:hint="eastAsia"/>
                <w:b/>
                <w:bCs/>
                <w:color w:val="FF0000"/>
                <w:kern w:val="0"/>
                <w:sz w:val="18"/>
                <w:szCs w:val="18"/>
              </w:rPr>
              <w:t>无线网络</w:t>
            </w:r>
            <w:r w:rsidRPr="00485356">
              <w:rPr>
                <w:rFonts w:ascii="微软雅黑" w:eastAsia="微软雅黑" w:hAnsi="微软雅黑" w:cs="微软雅黑" w:hint="eastAsia"/>
                <w:b/>
                <w:bCs/>
                <w:kern w:val="0"/>
                <w:sz w:val="18"/>
                <w:szCs w:val="18"/>
              </w:rPr>
              <w:t>覆盖设备的品牌、型号、数量等清单</w:t>
            </w:r>
            <w:r w:rsidRPr="00485356">
              <w:rPr>
                <w:rFonts w:ascii="微软雅黑" w:eastAsia="微软雅黑" w:hAnsi="微软雅黑" w:cs="微软雅黑" w:hint="eastAsia"/>
                <w:b/>
                <w:bCs/>
                <w:kern w:val="0"/>
                <w:sz w:val="18"/>
                <w:szCs w:val="18"/>
                <w:lang w:val="zh-CN"/>
              </w:rPr>
              <w:t>，</w:t>
            </w:r>
            <w:r w:rsidRPr="00485356">
              <w:rPr>
                <w:rFonts w:ascii="微软雅黑" w:eastAsia="微软雅黑" w:hAnsi="微软雅黑" w:cs="微软雅黑" w:hint="eastAsia"/>
                <w:b/>
                <w:bCs/>
                <w:kern w:val="0"/>
                <w:sz w:val="18"/>
                <w:szCs w:val="18"/>
              </w:rPr>
              <w:t>同时投标人应针对本条要求提供承诺函，</w:t>
            </w:r>
            <w:r w:rsidRPr="00485356">
              <w:rPr>
                <w:rFonts w:ascii="微软雅黑" w:eastAsia="微软雅黑" w:hAnsi="微软雅黑" w:cs="微软雅黑" w:hint="eastAsia"/>
                <w:b/>
                <w:bCs/>
                <w:kern w:val="0"/>
                <w:sz w:val="18"/>
                <w:szCs w:val="18"/>
                <w:lang w:val="zh-CN"/>
              </w:rPr>
              <w:t>并加盖公章或电子签章。</w:t>
            </w:r>
          </w:p>
        </w:tc>
        <w:tc>
          <w:tcPr>
            <w:tcW w:w="619"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lastRenderedPageBreak/>
              <w:t>是</w:t>
            </w:r>
          </w:p>
        </w:tc>
      </w:tr>
      <w:tr w:rsidR="00485356" w:rsidRPr="00485356" w:rsidTr="00CD1DD7">
        <w:trPr>
          <w:trHeight w:val="58"/>
        </w:trPr>
        <w:tc>
          <w:tcPr>
            <w:tcW w:w="476"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3</w:t>
            </w:r>
          </w:p>
        </w:tc>
        <w:tc>
          <w:tcPr>
            <w:tcW w:w="957"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宽带要求</w:t>
            </w:r>
          </w:p>
        </w:tc>
        <w:tc>
          <w:tcPr>
            <w:tcW w:w="919"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w:t>
            </w:r>
          </w:p>
        </w:tc>
        <w:tc>
          <w:tcPr>
            <w:tcW w:w="4991" w:type="dxa"/>
            <w:vAlign w:val="center"/>
          </w:tcPr>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b/>
                <w:bCs/>
                <w:kern w:val="0"/>
                <w:sz w:val="18"/>
                <w:szCs w:val="18"/>
              </w:rPr>
              <w:t>投标人需提供满足标的要求的互联网BGP双线（联通、电信）带宽。</w:t>
            </w:r>
          </w:p>
          <w:p w:rsidR="00485356" w:rsidRPr="00485356" w:rsidRDefault="00485356" w:rsidP="00485356">
            <w:pPr>
              <w:widowControl/>
              <w:adjustRightInd w:val="0"/>
              <w:spacing w:line="360" w:lineRule="atLeast"/>
              <w:jc w:val="left"/>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b/>
                <w:bCs/>
                <w:kern w:val="0"/>
                <w:sz w:val="18"/>
                <w:szCs w:val="18"/>
              </w:rPr>
              <w:t>投标人需提供BGP双线（联通、电信）带宽，用双线IP分别测试联通、电信的IP或网站，确保trace路径均在对应运营商网内，提供trace图，</w:t>
            </w:r>
            <w:r w:rsidRPr="00485356">
              <w:rPr>
                <w:rFonts w:ascii="微软雅黑" w:eastAsia="微软雅黑" w:hAnsi="微软雅黑" w:cs="微软雅黑" w:hint="eastAsia"/>
                <w:b/>
                <w:bCs/>
                <w:kern w:val="0"/>
                <w:sz w:val="18"/>
                <w:szCs w:val="18"/>
                <w:lang w:val="zh-CN"/>
              </w:rPr>
              <w:t>并加盖公章或电子签章。</w:t>
            </w:r>
          </w:p>
        </w:tc>
        <w:tc>
          <w:tcPr>
            <w:tcW w:w="619"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是</w:t>
            </w:r>
          </w:p>
        </w:tc>
      </w:tr>
      <w:tr w:rsidR="00485356" w:rsidRPr="00485356" w:rsidTr="00CD1DD7">
        <w:trPr>
          <w:trHeight w:val="58"/>
        </w:trPr>
        <w:tc>
          <w:tcPr>
            <w:tcW w:w="476"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4</w:t>
            </w:r>
          </w:p>
        </w:tc>
        <w:tc>
          <w:tcPr>
            <w:tcW w:w="957"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宽带要求</w:t>
            </w:r>
          </w:p>
        </w:tc>
        <w:tc>
          <w:tcPr>
            <w:tcW w:w="919"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w:t>
            </w:r>
          </w:p>
        </w:tc>
        <w:tc>
          <w:tcPr>
            <w:tcW w:w="4991" w:type="dxa"/>
            <w:vAlign w:val="center"/>
          </w:tcPr>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投标人为每个办公地址另提供备用专线作为备份出口，备份出口为1条400M、3条300M、7条100M带宽，每条备用专线配备64个固定IP地址，备份IPV4地址不要求IP地址属性。</w:t>
            </w:r>
          </w:p>
          <w:p w:rsidR="00485356" w:rsidRPr="00485356" w:rsidRDefault="00485356" w:rsidP="00485356">
            <w:pPr>
              <w:adjustRightInd w:val="0"/>
              <w:spacing w:line="360" w:lineRule="auto"/>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投标人提供采购标的内每个办公地址的备份出口带宽量及备份IP地址明细，并针对本条要求提供加盖公章或电子签章的承诺函。</w:t>
            </w:r>
          </w:p>
        </w:tc>
        <w:tc>
          <w:tcPr>
            <w:tcW w:w="619"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是</w:t>
            </w:r>
          </w:p>
        </w:tc>
      </w:tr>
      <w:tr w:rsidR="00485356" w:rsidRPr="00485356" w:rsidTr="00CD1DD7">
        <w:trPr>
          <w:trHeight w:val="520"/>
        </w:trPr>
        <w:tc>
          <w:tcPr>
            <w:tcW w:w="476" w:type="dxa"/>
            <w:noWrap/>
            <w:vAlign w:val="center"/>
          </w:tcPr>
          <w:p w:rsidR="00485356" w:rsidRPr="00485356" w:rsidRDefault="00485356" w:rsidP="00485356">
            <w:pPr>
              <w:widowControl/>
              <w:adjustRightInd w:val="0"/>
              <w:spacing w:line="360" w:lineRule="atLeast"/>
              <w:textAlignment w:val="baseline"/>
              <w:rPr>
                <w:rFonts w:ascii="微软雅黑" w:eastAsia="微软雅黑" w:hAnsi="微软雅黑" w:cs="微软雅黑"/>
                <w:kern w:val="0"/>
                <w:sz w:val="18"/>
                <w:szCs w:val="18"/>
                <w:highlight w:val="darkGray"/>
              </w:rPr>
            </w:pPr>
            <w:r w:rsidRPr="00485356">
              <w:rPr>
                <w:rFonts w:ascii="微软雅黑" w:eastAsia="微软雅黑" w:hAnsi="微软雅黑" w:cs="微软雅黑" w:hint="eastAsia"/>
                <w:kern w:val="0"/>
                <w:sz w:val="18"/>
                <w:szCs w:val="18"/>
              </w:rPr>
              <w:t>5</w:t>
            </w:r>
          </w:p>
        </w:tc>
        <w:tc>
          <w:tcPr>
            <w:tcW w:w="957"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p>
          <w:p w:rsidR="00485356" w:rsidRPr="00485356" w:rsidRDefault="00485356" w:rsidP="00485356">
            <w:pPr>
              <w:widowControl/>
              <w:adjustRightInd w:val="0"/>
              <w:spacing w:line="360" w:lineRule="atLeast"/>
              <w:textAlignment w:val="baseline"/>
              <w:rPr>
                <w:rFonts w:ascii="微软雅黑" w:eastAsia="微软雅黑" w:hAnsi="微软雅黑" w:cs="微软雅黑"/>
                <w:kern w:val="0"/>
                <w:sz w:val="18"/>
                <w:szCs w:val="18"/>
                <w:highlight w:val="darkGray"/>
              </w:rPr>
            </w:pPr>
            <w:r w:rsidRPr="00485356">
              <w:rPr>
                <w:rFonts w:ascii="微软雅黑" w:eastAsia="微软雅黑" w:hAnsi="微软雅黑" w:cs="微软雅黑" w:hint="eastAsia"/>
                <w:kern w:val="0"/>
                <w:sz w:val="18"/>
                <w:szCs w:val="18"/>
              </w:rPr>
              <w:t>业务需求-无线覆盖服务</w:t>
            </w:r>
          </w:p>
        </w:tc>
        <w:tc>
          <w:tcPr>
            <w:tcW w:w="919" w:type="dxa"/>
            <w:vAlign w:val="center"/>
          </w:tcPr>
          <w:p w:rsidR="00485356" w:rsidRPr="00485356" w:rsidRDefault="00485356" w:rsidP="00485356">
            <w:pPr>
              <w:widowControl/>
              <w:adjustRightInd w:val="0"/>
              <w:spacing w:line="360" w:lineRule="atLeast"/>
              <w:ind w:firstLineChars="100" w:firstLine="180"/>
              <w:textAlignment w:val="baseline"/>
              <w:rPr>
                <w:rFonts w:ascii="微软雅黑" w:eastAsia="微软雅黑" w:hAnsi="微软雅黑" w:cs="微软雅黑"/>
                <w:kern w:val="0"/>
                <w:sz w:val="18"/>
                <w:szCs w:val="18"/>
                <w:highlight w:val="darkGray"/>
              </w:rPr>
            </w:pPr>
            <w:r w:rsidRPr="00485356">
              <w:rPr>
                <w:rFonts w:ascii="微软雅黑" w:eastAsia="微软雅黑" w:hAnsi="微软雅黑" w:cs="微软雅黑" w:hint="eastAsia"/>
                <w:kern w:val="0"/>
                <w:sz w:val="18"/>
                <w:szCs w:val="18"/>
              </w:rPr>
              <w:t>#</w:t>
            </w:r>
          </w:p>
        </w:tc>
        <w:tc>
          <w:tcPr>
            <w:tcW w:w="4991" w:type="dxa"/>
            <w:vAlign w:val="center"/>
          </w:tcPr>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AP需为2.4GHz和5GHz双频千兆吸顶，支持智能漫游，支持802.11K/V协议，整机无线接入速率至少2976Mbps，支持</w:t>
            </w:r>
            <w:proofErr w:type="spellStart"/>
            <w:r w:rsidRPr="00485356">
              <w:rPr>
                <w:rFonts w:ascii="微软雅黑" w:eastAsia="微软雅黑" w:hAnsi="微软雅黑" w:cs="微软雅黑" w:hint="eastAsia"/>
                <w:b/>
                <w:bCs/>
                <w:kern w:val="0"/>
                <w:sz w:val="18"/>
                <w:szCs w:val="18"/>
              </w:rPr>
              <w:t>ap</w:t>
            </w:r>
            <w:proofErr w:type="spellEnd"/>
            <w:r w:rsidRPr="00485356">
              <w:rPr>
                <w:rFonts w:ascii="微软雅黑" w:eastAsia="微软雅黑" w:hAnsi="微软雅黑" w:cs="微软雅黑" w:hint="eastAsia"/>
                <w:b/>
                <w:bCs/>
                <w:kern w:val="0"/>
                <w:sz w:val="18"/>
                <w:szCs w:val="18"/>
              </w:rPr>
              <w:t xml:space="preserve"> mesh,接入用户数至少60，支持终端关联绑定，指定终端连接到最优AP。实配网管平台，出现设备掉线、CPU状态、内存状态等问题通过APP告警推送。支持IPV6的使用。无线AP设备不少于</w:t>
            </w:r>
            <w:r w:rsidRPr="00485356">
              <w:rPr>
                <w:rFonts w:ascii="微软雅黑" w:eastAsia="微软雅黑" w:hAnsi="微软雅黑" w:cs="微软雅黑" w:hint="eastAsia"/>
                <w:b/>
                <w:bCs/>
                <w:color w:val="FF0000"/>
                <w:kern w:val="0"/>
                <w:sz w:val="18"/>
                <w:szCs w:val="18"/>
              </w:rPr>
              <w:t>221</w:t>
            </w:r>
            <w:r w:rsidRPr="00485356">
              <w:rPr>
                <w:rFonts w:ascii="微软雅黑" w:eastAsia="微软雅黑" w:hAnsi="微软雅黑" w:cs="微软雅黑" w:hint="eastAsia"/>
                <w:b/>
                <w:bCs/>
                <w:kern w:val="0"/>
                <w:sz w:val="18"/>
                <w:szCs w:val="18"/>
              </w:rPr>
              <w:t>台。</w:t>
            </w:r>
          </w:p>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网关支持固化</w:t>
            </w:r>
            <w:proofErr w:type="gramStart"/>
            <w:r w:rsidRPr="00485356">
              <w:rPr>
                <w:rFonts w:ascii="微软雅黑" w:eastAsia="微软雅黑" w:hAnsi="微软雅黑" w:cs="微软雅黑" w:hint="eastAsia"/>
                <w:b/>
                <w:bCs/>
                <w:kern w:val="0"/>
                <w:sz w:val="18"/>
                <w:szCs w:val="18"/>
              </w:rPr>
              <w:t>千兆电口</w:t>
            </w:r>
            <w:proofErr w:type="gramEnd"/>
            <w:r w:rsidRPr="00485356">
              <w:rPr>
                <w:rFonts w:ascii="微软雅黑" w:eastAsia="微软雅黑" w:hAnsi="微软雅黑" w:cs="微软雅黑" w:hint="eastAsia"/>
                <w:b/>
                <w:bCs/>
                <w:kern w:val="0"/>
                <w:sz w:val="18"/>
                <w:szCs w:val="18"/>
              </w:rPr>
              <w:t>≥8个，</w:t>
            </w:r>
            <w:proofErr w:type="gramStart"/>
            <w:r w:rsidRPr="00485356">
              <w:rPr>
                <w:rFonts w:ascii="微软雅黑" w:eastAsia="微软雅黑" w:hAnsi="微软雅黑" w:cs="微软雅黑" w:hint="eastAsia"/>
                <w:b/>
                <w:bCs/>
                <w:kern w:val="0"/>
                <w:sz w:val="18"/>
                <w:szCs w:val="18"/>
              </w:rPr>
              <w:t>干兆光口</w:t>
            </w:r>
            <w:proofErr w:type="gramEnd"/>
            <w:r w:rsidRPr="00485356">
              <w:rPr>
                <w:rFonts w:ascii="微软雅黑" w:eastAsia="微软雅黑" w:hAnsi="微软雅黑" w:cs="微软雅黑" w:hint="eastAsia"/>
                <w:b/>
                <w:bCs/>
                <w:kern w:val="0"/>
                <w:sz w:val="18"/>
                <w:szCs w:val="18"/>
              </w:rPr>
              <w:t>≥2个，</w:t>
            </w:r>
            <w:proofErr w:type="gramStart"/>
            <w:r w:rsidRPr="00485356">
              <w:rPr>
                <w:rFonts w:ascii="微软雅黑" w:eastAsia="微软雅黑" w:hAnsi="微软雅黑" w:cs="微软雅黑" w:hint="eastAsia"/>
                <w:b/>
                <w:bCs/>
                <w:kern w:val="0"/>
                <w:sz w:val="18"/>
                <w:szCs w:val="18"/>
              </w:rPr>
              <w:t>万兆光口</w:t>
            </w:r>
            <w:proofErr w:type="gramEnd"/>
            <w:r w:rsidRPr="00485356">
              <w:rPr>
                <w:rFonts w:ascii="微软雅黑" w:eastAsia="微软雅黑" w:hAnsi="微软雅黑" w:cs="微软雅黑" w:hint="eastAsia"/>
                <w:b/>
                <w:bCs/>
                <w:kern w:val="0"/>
                <w:sz w:val="18"/>
                <w:szCs w:val="18"/>
              </w:rPr>
              <w:t>≥2个，吞吐性能≥4G，支持静态路由、OSPFv2等路由协议，支持基于带宽、负载、源IP、</w:t>
            </w:r>
            <w:proofErr w:type="gramStart"/>
            <w:r w:rsidRPr="00485356">
              <w:rPr>
                <w:rFonts w:ascii="微软雅黑" w:eastAsia="微软雅黑" w:hAnsi="微软雅黑" w:cs="微软雅黑" w:hint="eastAsia"/>
                <w:b/>
                <w:bCs/>
                <w:kern w:val="0"/>
                <w:sz w:val="18"/>
                <w:szCs w:val="18"/>
              </w:rPr>
              <w:t>源目的</w:t>
            </w:r>
            <w:proofErr w:type="gramEnd"/>
            <w:r w:rsidRPr="00485356">
              <w:rPr>
                <w:rFonts w:ascii="微软雅黑" w:eastAsia="微软雅黑" w:hAnsi="微软雅黑" w:cs="微软雅黑" w:hint="eastAsia"/>
                <w:b/>
                <w:bCs/>
                <w:kern w:val="0"/>
                <w:sz w:val="18"/>
                <w:szCs w:val="18"/>
              </w:rPr>
              <w:t>IP、连接数、链路权重、链路优先级、链路质量的接口负载均衡配置，设备内置应用识别规则库，支持超过6000种应用，其中1000种以上移动应用，支持WEB本地认证方式、Radius认证、</w:t>
            </w:r>
            <w:proofErr w:type="gramStart"/>
            <w:r w:rsidRPr="00485356">
              <w:rPr>
                <w:rFonts w:ascii="微软雅黑" w:eastAsia="微软雅黑" w:hAnsi="微软雅黑" w:cs="微软雅黑" w:hint="eastAsia"/>
                <w:b/>
                <w:bCs/>
                <w:kern w:val="0"/>
                <w:sz w:val="18"/>
                <w:szCs w:val="18"/>
              </w:rPr>
              <w:t>微信认证</w:t>
            </w:r>
            <w:proofErr w:type="gramEnd"/>
            <w:r w:rsidRPr="00485356">
              <w:rPr>
                <w:rFonts w:ascii="微软雅黑" w:eastAsia="微软雅黑" w:hAnsi="微软雅黑" w:cs="微软雅黑" w:hint="eastAsia"/>
                <w:b/>
                <w:bCs/>
                <w:kern w:val="0"/>
                <w:sz w:val="18"/>
                <w:szCs w:val="18"/>
              </w:rPr>
              <w:t>功能，支持IPV6双</w:t>
            </w:r>
            <w:proofErr w:type="gramStart"/>
            <w:r w:rsidRPr="00485356">
              <w:rPr>
                <w:rFonts w:ascii="微软雅黑" w:eastAsia="微软雅黑" w:hAnsi="微软雅黑" w:cs="微软雅黑" w:hint="eastAsia"/>
                <w:b/>
                <w:bCs/>
                <w:kern w:val="0"/>
                <w:sz w:val="18"/>
                <w:szCs w:val="18"/>
              </w:rPr>
              <w:t>栈</w:t>
            </w:r>
            <w:proofErr w:type="gramEnd"/>
            <w:r w:rsidRPr="00485356">
              <w:rPr>
                <w:rFonts w:ascii="微软雅黑" w:eastAsia="微软雅黑" w:hAnsi="微软雅黑" w:cs="微软雅黑" w:hint="eastAsia"/>
                <w:b/>
                <w:bCs/>
                <w:kern w:val="0"/>
                <w:sz w:val="18"/>
                <w:szCs w:val="18"/>
              </w:rPr>
              <w:t>。网关设备不少于</w:t>
            </w:r>
            <w:r w:rsidRPr="00485356">
              <w:rPr>
                <w:rFonts w:ascii="微软雅黑" w:eastAsia="微软雅黑" w:hAnsi="微软雅黑" w:cs="微软雅黑" w:hint="eastAsia"/>
                <w:b/>
                <w:bCs/>
                <w:color w:val="FF0000"/>
                <w:kern w:val="0"/>
                <w:sz w:val="18"/>
                <w:szCs w:val="18"/>
              </w:rPr>
              <w:t>11</w:t>
            </w:r>
            <w:r w:rsidRPr="00485356">
              <w:rPr>
                <w:rFonts w:ascii="微软雅黑" w:eastAsia="微软雅黑" w:hAnsi="微软雅黑" w:cs="微软雅黑" w:hint="eastAsia"/>
                <w:b/>
                <w:bCs/>
                <w:kern w:val="0"/>
                <w:sz w:val="18"/>
                <w:szCs w:val="18"/>
              </w:rPr>
              <w:t>台。</w:t>
            </w:r>
          </w:p>
          <w:p w:rsidR="00485356" w:rsidRPr="00485356" w:rsidRDefault="00485356" w:rsidP="00485356">
            <w:pPr>
              <w:adjustRightInd w:val="0"/>
              <w:spacing w:line="360" w:lineRule="auto"/>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投标人承诺为采购人提供的无线网络覆盖服务设备清单中的AP及网关符合参数要求，</w:t>
            </w:r>
            <w:r w:rsidRPr="00485356">
              <w:rPr>
                <w:rFonts w:ascii="微软雅黑" w:eastAsia="微软雅黑" w:hAnsi="微软雅黑" w:cs="微软雅黑" w:hint="eastAsia"/>
                <w:b/>
                <w:bCs/>
                <w:kern w:val="0"/>
                <w:sz w:val="18"/>
                <w:szCs w:val="18"/>
                <w:lang w:val="zh-CN"/>
              </w:rPr>
              <w:t>并加盖公章或电子签章。</w:t>
            </w:r>
          </w:p>
        </w:tc>
        <w:tc>
          <w:tcPr>
            <w:tcW w:w="619"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是</w:t>
            </w:r>
          </w:p>
        </w:tc>
      </w:tr>
      <w:tr w:rsidR="00485356" w:rsidRPr="00485356" w:rsidTr="00CD1DD7">
        <w:trPr>
          <w:trHeight w:val="520"/>
        </w:trPr>
        <w:tc>
          <w:tcPr>
            <w:tcW w:w="476"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6</w:t>
            </w:r>
          </w:p>
        </w:tc>
        <w:tc>
          <w:tcPr>
            <w:tcW w:w="957"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业务需求-防火墙</w:t>
            </w:r>
          </w:p>
        </w:tc>
        <w:tc>
          <w:tcPr>
            <w:tcW w:w="919"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w:t>
            </w:r>
          </w:p>
        </w:tc>
        <w:tc>
          <w:tcPr>
            <w:tcW w:w="4991" w:type="dxa"/>
            <w:vAlign w:val="center"/>
          </w:tcPr>
          <w:p w:rsidR="00485356" w:rsidRPr="00485356" w:rsidRDefault="00485356" w:rsidP="00485356">
            <w:pPr>
              <w:widowControl/>
              <w:numPr>
                <w:ilvl w:val="0"/>
                <w:numId w:val="3"/>
              </w:numPr>
              <w:adjustRightInd w:val="0"/>
              <w:spacing w:line="360" w:lineRule="atLeast"/>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每个办公地址提供一台防火墙，具备专业的负载均衡、流量控制、DNS管控、</w:t>
            </w:r>
            <w:proofErr w:type="gramStart"/>
            <w:r w:rsidRPr="00485356">
              <w:rPr>
                <w:rFonts w:ascii="微软雅黑" w:eastAsia="微软雅黑" w:hAnsi="微软雅黑" w:cs="微软雅黑" w:hint="eastAsia"/>
                <w:b/>
                <w:bCs/>
                <w:kern w:val="0"/>
                <w:sz w:val="18"/>
                <w:szCs w:val="18"/>
              </w:rPr>
              <w:t>业务级</w:t>
            </w:r>
            <w:proofErr w:type="gramEnd"/>
            <w:r w:rsidRPr="00485356">
              <w:rPr>
                <w:rFonts w:ascii="微软雅黑" w:eastAsia="微软雅黑" w:hAnsi="微软雅黑" w:cs="微软雅黑" w:hint="eastAsia"/>
                <w:b/>
                <w:bCs/>
                <w:kern w:val="0"/>
                <w:sz w:val="18"/>
                <w:szCs w:val="18"/>
              </w:rPr>
              <w:t>质量监测等功能。</w:t>
            </w:r>
          </w:p>
          <w:p w:rsidR="00485356" w:rsidRPr="00485356" w:rsidRDefault="00485356" w:rsidP="00485356">
            <w:pPr>
              <w:widowControl/>
              <w:numPr>
                <w:ilvl w:val="0"/>
                <w:numId w:val="3"/>
              </w:numPr>
              <w:adjustRightInd w:val="0"/>
              <w:spacing w:line="360" w:lineRule="atLeast"/>
              <w:jc w:val="left"/>
              <w:textAlignment w:val="baseline"/>
              <w:rPr>
                <w:rFonts w:ascii="微软雅黑" w:eastAsia="微软雅黑" w:hAnsi="微软雅黑" w:cs="微软雅黑"/>
                <w:b/>
                <w:bCs/>
                <w:color w:val="000000"/>
                <w:kern w:val="0"/>
                <w:sz w:val="18"/>
                <w:szCs w:val="18"/>
              </w:rPr>
            </w:pPr>
            <w:r w:rsidRPr="00485356">
              <w:rPr>
                <w:rFonts w:ascii="微软雅黑" w:eastAsia="微软雅黑" w:hAnsi="微软雅黑" w:cs="微软雅黑" w:hint="eastAsia"/>
                <w:b/>
                <w:bCs/>
                <w:color w:val="000000"/>
                <w:kern w:val="0"/>
                <w:sz w:val="18"/>
                <w:szCs w:val="18"/>
              </w:rPr>
              <w:t>要求固化</w:t>
            </w:r>
            <w:proofErr w:type="gramStart"/>
            <w:r w:rsidRPr="00485356">
              <w:rPr>
                <w:rFonts w:ascii="微软雅黑" w:eastAsia="微软雅黑" w:hAnsi="微软雅黑" w:cs="微软雅黑" w:hint="eastAsia"/>
                <w:b/>
                <w:bCs/>
                <w:color w:val="000000"/>
                <w:kern w:val="0"/>
                <w:sz w:val="18"/>
                <w:szCs w:val="18"/>
              </w:rPr>
              <w:t>千兆电口</w:t>
            </w:r>
            <w:proofErr w:type="gramEnd"/>
            <w:r w:rsidRPr="00485356">
              <w:rPr>
                <w:rFonts w:ascii="微软雅黑" w:eastAsia="微软雅黑" w:hAnsi="微软雅黑" w:cs="微软雅黑" w:hint="eastAsia"/>
                <w:b/>
                <w:bCs/>
                <w:color w:val="000000"/>
                <w:kern w:val="0"/>
                <w:sz w:val="18"/>
                <w:szCs w:val="18"/>
              </w:rPr>
              <w:t>数量≥8个；固化</w:t>
            </w:r>
            <w:proofErr w:type="gramStart"/>
            <w:r w:rsidRPr="00485356">
              <w:rPr>
                <w:rFonts w:ascii="微软雅黑" w:eastAsia="微软雅黑" w:hAnsi="微软雅黑" w:cs="微软雅黑" w:hint="eastAsia"/>
                <w:b/>
                <w:bCs/>
                <w:color w:val="000000"/>
                <w:kern w:val="0"/>
                <w:sz w:val="18"/>
                <w:szCs w:val="18"/>
              </w:rPr>
              <w:t>千兆光口</w:t>
            </w:r>
            <w:proofErr w:type="gramEnd"/>
            <w:r w:rsidRPr="00485356">
              <w:rPr>
                <w:rFonts w:ascii="微软雅黑" w:eastAsia="微软雅黑" w:hAnsi="微软雅黑" w:cs="微软雅黑" w:hint="eastAsia"/>
                <w:b/>
                <w:bCs/>
                <w:color w:val="000000"/>
                <w:kern w:val="0"/>
                <w:sz w:val="18"/>
                <w:szCs w:val="18"/>
              </w:rPr>
              <w:t>数量≥2个；固化</w:t>
            </w:r>
            <w:proofErr w:type="gramStart"/>
            <w:r w:rsidRPr="00485356">
              <w:rPr>
                <w:rFonts w:ascii="微软雅黑" w:eastAsia="微软雅黑" w:hAnsi="微软雅黑" w:cs="微软雅黑" w:hint="eastAsia"/>
                <w:b/>
                <w:bCs/>
                <w:color w:val="000000"/>
                <w:kern w:val="0"/>
                <w:sz w:val="18"/>
                <w:szCs w:val="18"/>
              </w:rPr>
              <w:t>万兆光口数量</w:t>
            </w:r>
            <w:proofErr w:type="gramEnd"/>
            <w:r w:rsidRPr="00485356">
              <w:rPr>
                <w:rFonts w:ascii="微软雅黑" w:eastAsia="微软雅黑" w:hAnsi="微软雅黑" w:cs="微软雅黑" w:hint="eastAsia"/>
                <w:b/>
                <w:bCs/>
                <w:color w:val="000000"/>
                <w:kern w:val="0"/>
                <w:sz w:val="18"/>
                <w:szCs w:val="18"/>
              </w:rPr>
              <w:t>≥4个；</w:t>
            </w:r>
          </w:p>
          <w:p w:rsidR="00485356" w:rsidRPr="00485356" w:rsidRDefault="00485356" w:rsidP="00485356">
            <w:pPr>
              <w:widowControl/>
              <w:numPr>
                <w:ilvl w:val="0"/>
                <w:numId w:val="3"/>
              </w:numPr>
              <w:adjustRightInd w:val="0"/>
              <w:spacing w:line="360" w:lineRule="atLeast"/>
              <w:jc w:val="left"/>
              <w:textAlignment w:val="baseline"/>
              <w:rPr>
                <w:rFonts w:ascii="微软雅黑" w:eastAsia="微软雅黑" w:hAnsi="微软雅黑" w:cs="微软雅黑"/>
                <w:b/>
                <w:bCs/>
                <w:color w:val="000000"/>
                <w:kern w:val="0"/>
                <w:sz w:val="18"/>
                <w:szCs w:val="18"/>
              </w:rPr>
            </w:pPr>
            <w:r w:rsidRPr="00485356">
              <w:rPr>
                <w:rFonts w:ascii="微软雅黑" w:eastAsia="微软雅黑" w:hAnsi="微软雅黑" w:cs="微软雅黑" w:hint="eastAsia"/>
                <w:b/>
                <w:bCs/>
                <w:color w:val="000000"/>
                <w:kern w:val="0"/>
                <w:sz w:val="18"/>
                <w:szCs w:val="18"/>
              </w:rPr>
              <w:t>用户数≥1000 （用户数可通过软件授权升级至2000及以上），吞吐量≥3G（吞吐量可通过软件授权升级至8G及以上）；</w:t>
            </w:r>
          </w:p>
          <w:p w:rsidR="00485356" w:rsidRPr="00485356" w:rsidRDefault="00485356" w:rsidP="00485356">
            <w:pPr>
              <w:widowControl/>
              <w:numPr>
                <w:ilvl w:val="0"/>
                <w:numId w:val="3"/>
              </w:numPr>
              <w:adjustRightInd w:val="0"/>
              <w:spacing w:line="360" w:lineRule="atLeast"/>
              <w:jc w:val="left"/>
              <w:textAlignment w:val="baseline"/>
              <w:rPr>
                <w:rFonts w:ascii="微软雅黑" w:eastAsia="微软雅黑" w:hAnsi="微软雅黑" w:cs="微软雅黑"/>
                <w:b/>
                <w:bCs/>
                <w:color w:val="000000"/>
                <w:kern w:val="0"/>
                <w:sz w:val="18"/>
                <w:szCs w:val="18"/>
              </w:rPr>
            </w:pPr>
            <w:r w:rsidRPr="00485356">
              <w:rPr>
                <w:rFonts w:ascii="微软雅黑" w:eastAsia="微软雅黑" w:hAnsi="微软雅黑" w:cs="微软雅黑" w:hint="eastAsia"/>
                <w:b/>
                <w:bCs/>
                <w:color w:val="000000"/>
                <w:kern w:val="0"/>
                <w:sz w:val="18"/>
                <w:szCs w:val="18"/>
              </w:rPr>
              <w:lastRenderedPageBreak/>
              <w:t>威胁情报：支持多种情报源选择，支持导入自定义情报，包括IP、域名两种类型情报，支持录入威胁情报IP白名单</w:t>
            </w:r>
          </w:p>
          <w:p w:rsidR="00485356" w:rsidRPr="00485356" w:rsidRDefault="00485356" w:rsidP="00485356">
            <w:pPr>
              <w:widowControl/>
              <w:numPr>
                <w:ilvl w:val="0"/>
                <w:numId w:val="3"/>
              </w:numPr>
              <w:adjustRightInd w:val="0"/>
              <w:spacing w:line="360" w:lineRule="atLeast"/>
              <w:jc w:val="left"/>
              <w:textAlignment w:val="baseline"/>
              <w:rPr>
                <w:rFonts w:ascii="微软雅黑" w:eastAsia="微软雅黑" w:hAnsi="微软雅黑" w:cs="微软雅黑"/>
                <w:b/>
                <w:bCs/>
                <w:color w:val="000000"/>
                <w:kern w:val="0"/>
                <w:sz w:val="18"/>
                <w:szCs w:val="18"/>
              </w:rPr>
            </w:pPr>
            <w:r w:rsidRPr="00485356">
              <w:rPr>
                <w:rFonts w:ascii="微软雅黑" w:eastAsia="微软雅黑" w:hAnsi="微软雅黑" w:cs="微软雅黑" w:hint="eastAsia"/>
                <w:b/>
                <w:bCs/>
                <w:color w:val="000000"/>
                <w:kern w:val="0"/>
                <w:sz w:val="18"/>
                <w:szCs w:val="18"/>
              </w:rPr>
              <w:t>网络故障定位：支持一键收集本机上所有有用信息，并提供打包下载用于故障定位。</w:t>
            </w:r>
          </w:p>
          <w:p w:rsidR="00485356" w:rsidRPr="00485356" w:rsidRDefault="00485356" w:rsidP="00485356">
            <w:pPr>
              <w:widowControl/>
              <w:numPr>
                <w:ilvl w:val="0"/>
                <w:numId w:val="3"/>
              </w:numPr>
              <w:adjustRightInd w:val="0"/>
              <w:spacing w:line="360" w:lineRule="atLeast"/>
              <w:jc w:val="left"/>
              <w:textAlignment w:val="baseline"/>
              <w:rPr>
                <w:rFonts w:ascii="微软雅黑" w:eastAsia="微软雅黑" w:hAnsi="微软雅黑" w:cs="微软雅黑"/>
                <w:b/>
                <w:bCs/>
                <w:color w:val="000000"/>
                <w:kern w:val="0"/>
                <w:sz w:val="18"/>
                <w:szCs w:val="18"/>
              </w:rPr>
            </w:pPr>
            <w:r w:rsidRPr="00485356">
              <w:rPr>
                <w:rFonts w:ascii="微软雅黑" w:eastAsia="微软雅黑" w:hAnsi="微软雅黑" w:cs="微软雅黑" w:hint="eastAsia"/>
                <w:b/>
                <w:bCs/>
                <w:color w:val="000000"/>
                <w:kern w:val="0"/>
                <w:sz w:val="18"/>
                <w:szCs w:val="18"/>
              </w:rPr>
              <w:t>全面的IPv6能力：</w:t>
            </w:r>
            <w:r w:rsidRPr="00485356">
              <w:rPr>
                <w:rFonts w:ascii="微软雅黑" w:eastAsia="微软雅黑" w:hAnsi="微软雅黑" w:cs="微软雅黑" w:hint="eastAsia"/>
                <w:b/>
                <w:bCs/>
                <w:color w:val="000000"/>
                <w:kern w:val="0"/>
                <w:sz w:val="18"/>
                <w:szCs w:val="18"/>
              </w:rPr>
              <w:tab/>
              <w:t>支持IPv6地址对象、IPv6地址对象组的配置，配置静态路由，支持IPv6配置。</w:t>
            </w:r>
          </w:p>
          <w:p w:rsidR="00485356" w:rsidRPr="00485356" w:rsidRDefault="00485356" w:rsidP="00485356">
            <w:pPr>
              <w:adjustRightInd w:val="0"/>
              <w:spacing w:line="360" w:lineRule="auto"/>
              <w:jc w:val="left"/>
              <w:textAlignment w:val="baseline"/>
              <w:rPr>
                <w:rFonts w:ascii="微软雅黑" w:eastAsia="微软雅黑" w:hAnsi="微软雅黑" w:cs="微软雅黑"/>
                <w:b/>
                <w:bCs/>
                <w:kern w:val="0"/>
                <w:sz w:val="18"/>
                <w:szCs w:val="18"/>
                <w:lang w:val="zh-CN"/>
              </w:rPr>
            </w:pPr>
            <w:r w:rsidRPr="00485356">
              <w:rPr>
                <w:rFonts w:ascii="微软雅黑" w:eastAsia="微软雅黑" w:hAnsi="微软雅黑" w:cs="微软雅黑" w:hint="eastAsia"/>
                <w:b/>
                <w:bCs/>
                <w:kern w:val="0"/>
                <w:sz w:val="18"/>
                <w:szCs w:val="18"/>
              </w:rPr>
              <w:t>投标人提供满足本条要求的整套设备型号清单，</w:t>
            </w:r>
            <w:r w:rsidRPr="00485356">
              <w:rPr>
                <w:rFonts w:ascii="微软雅黑" w:eastAsia="微软雅黑" w:hAnsi="微软雅黑" w:cs="微软雅黑" w:hint="eastAsia"/>
                <w:b/>
                <w:bCs/>
                <w:kern w:val="0"/>
                <w:sz w:val="18"/>
                <w:szCs w:val="18"/>
                <w:lang w:val="zh-CN"/>
              </w:rPr>
              <w:t>并加盖公章或电子签章。</w:t>
            </w:r>
          </w:p>
        </w:tc>
        <w:tc>
          <w:tcPr>
            <w:tcW w:w="619"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lastRenderedPageBreak/>
              <w:t>是</w:t>
            </w:r>
          </w:p>
        </w:tc>
      </w:tr>
      <w:tr w:rsidR="00485356" w:rsidRPr="00485356" w:rsidTr="00CD1DD7">
        <w:trPr>
          <w:trHeight w:val="520"/>
        </w:trPr>
        <w:tc>
          <w:tcPr>
            <w:tcW w:w="476"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7</w:t>
            </w:r>
          </w:p>
        </w:tc>
        <w:tc>
          <w:tcPr>
            <w:tcW w:w="957"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p>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业务需求-网络架构梳理服务</w:t>
            </w:r>
          </w:p>
        </w:tc>
        <w:tc>
          <w:tcPr>
            <w:tcW w:w="919"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w:t>
            </w:r>
          </w:p>
        </w:tc>
        <w:tc>
          <w:tcPr>
            <w:tcW w:w="4991" w:type="dxa"/>
            <w:vAlign w:val="center"/>
          </w:tcPr>
          <w:p w:rsidR="00485356" w:rsidRPr="00485356" w:rsidRDefault="00485356" w:rsidP="00485356">
            <w:pPr>
              <w:adjustRightInd w:val="0"/>
              <w:spacing w:line="360" w:lineRule="atLeast"/>
              <w:ind w:firstLineChars="200" w:firstLine="360"/>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投标人需提供网络架构梳理服务（包含但不限于所有的在网设备、办公区内的无线覆盖系统及内外网链路的捋线、巡线等），梳理后出具相关拓扑图及</w:t>
            </w:r>
            <w:proofErr w:type="gramStart"/>
            <w:r w:rsidRPr="00485356">
              <w:rPr>
                <w:rFonts w:ascii="微软雅黑" w:eastAsia="微软雅黑" w:hAnsi="微软雅黑" w:cs="微软雅黑" w:hint="eastAsia"/>
                <w:b/>
                <w:bCs/>
                <w:kern w:val="0"/>
                <w:sz w:val="18"/>
                <w:szCs w:val="18"/>
              </w:rPr>
              <w:t>电子台</w:t>
            </w:r>
            <w:proofErr w:type="gramEnd"/>
            <w:r w:rsidRPr="00485356">
              <w:rPr>
                <w:rFonts w:ascii="微软雅黑" w:eastAsia="微软雅黑" w:hAnsi="微软雅黑" w:cs="微软雅黑" w:hint="eastAsia"/>
                <w:b/>
                <w:bCs/>
                <w:kern w:val="0"/>
                <w:sz w:val="18"/>
                <w:szCs w:val="18"/>
              </w:rPr>
              <w:t>账。</w:t>
            </w:r>
          </w:p>
          <w:p w:rsidR="00485356" w:rsidRPr="00485356" w:rsidRDefault="00485356" w:rsidP="00485356">
            <w:pPr>
              <w:adjustRightInd w:val="0"/>
              <w:spacing w:line="360" w:lineRule="atLeast"/>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投标人应针对本条要求提供加盖公章的承诺书。</w:t>
            </w:r>
          </w:p>
        </w:tc>
        <w:tc>
          <w:tcPr>
            <w:tcW w:w="619"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是</w:t>
            </w:r>
          </w:p>
        </w:tc>
      </w:tr>
      <w:tr w:rsidR="00485356" w:rsidRPr="00485356" w:rsidTr="00CD1DD7">
        <w:trPr>
          <w:trHeight w:val="520"/>
        </w:trPr>
        <w:tc>
          <w:tcPr>
            <w:tcW w:w="476"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8</w:t>
            </w:r>
          </w:p>
        </w:tc>
        <w:tc>
          <w:tcPr>
            <w:tcW w:w="957"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业务需求-信息化运维服务</w:t>
            </w:r>
          </w:p>
        </w:tc>
        <w:tc>
          <w:tcPr>
            <w:tcW w:w="919"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w:t>
            </w:r>
          </w:p>
        </w:tc>
        <w:tc>
          <w:tcPr>
            <w:tcW w:w="4991" w:type="dxa"/>
            <w:vAlign w:val="center"/>
          </w:tcPr>
          <w:p w:rsidR="00485356" w:rsidRPr="00485356" w:rsidRDefault="00485356" w:rsidP="00485356">
            <w:pPr>
              <w:adjustRightInd w:val="0"/>
              <w:spacing w:line="360" w:lineRule="atLeast"/>
              <w:ind w:firstLineChars="200" w:firstLine="360"/>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为采购人提供12个月的信息化运维服务，含网络优化改造、内网故障二线支持等。当线路出现故障时能快速定位处理，并协助采购人根据实际需求调整线路布局和网络架构；</w:t>
            </w:r>
            <w:r w:rsidRPr="00485356">
              <w:rPr>
                <w:rFonts w:ascii="微软雅黑" w:eastAsia="微软雅黑" w:hAnsi="微软雅黑" w:cs="微软雅黑" w:hint="eastAsia"/>
                <w:b/>
                <w:bCs/>
                <w:kern w:val="0"/>
                <w:sz w:val="18"/>
                <w:szCs w:val="18"/>
                <w:lang w:val="zh-CN"/>
              </w:rPr>
              <w:t>负责处理</w:t>
            </w:r>
            <w:r w:rsidRPr="00485356">
              <w:rPr>
                <w:rFonts w:ascii="微软雅黑" w:eastAsia="微软雅黑" w:hAnsi="微软雅黑" w:cs="微软雅黑" w:hint="eastAsia"/>
                <w:b/>
                <w:bCs/>
                <w:kern w:val="0"/>
                <w:sz w:val="18"/>
                <w:szCs w:val="18"/>
              </w:rPr>
              <w:t>采购人AP</w:t>
            </w:r>
            <w:r w:rsidRPr="00485356">
              <w:rPr>
                <w:rFonts w:ascii="微软雅黑" w:eastAsia="微软雅黑" w:hAnsi="微软雅黑" w:cs="微软雅黑" w:hint="eastAsia"/>
                <w:b/>
                <w:bCs/>
                <w:kern w:val="0"/>
                <w:sz w:val="18"/>
                <w:szCs w:val="18"/>
                <w:lang w:val="zh-CN"/>
              </w:rPr>
              <w:t>终端所使用的综合布线系统的异常检测、跳线更换、面板维修、标签维护等相关的维护与故障处理工作</w:t>
            </w:r>
            <w:r w:rsidRPr="00485356">
              <w:rPr>
                <w:rFonts w:ascii="微软雅黑" w:eastAsia="微软雅黑" w:hAnsi="微软雅黑" w:cs="微软雅黑" w:hint="eastAsia"/>
                <w:b/>
                <w:bCs/>
                <w:kern w:val="0"/>
                <w:sz w:val="18"/>
                <w:szCs w:val="18"/>
              </w:rPr>
              <w:t>。</w:t>
            </w:r>
          </w:p>
          <w:p w:rsidR="00485356" w:rsidRPr="00485356" w:rsidRDefault="00485356" w:rsidP="00485356">
            <w:pPr>
              <w:adjustRightInd w:val="0"/>
              <w:spacing w:line="360" w:lineRule="atLeast"/>
              <w:jc w:val="left"/>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b/>
                <w:bCs/>
                <w:kern w:val="0"/>
                <w:sz w:val="18"/>
                <w:szCs w:val="18"/>
              </w:rPr>
              <w:t>投标人应针对本条要求提供加盖公章的承诺书。</w:t>
            </w:r>
          </w:p>
        </w:tc>
        <w:tc>
          <w:tcPr>
            <w:tcW w:w="619"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是</w:t>
            </w:r>
          </w:p>
        </w:tc>
      </w:tr>
      <w:tr w:rsidR="00485356" w:rsidRPr="00485356" w:rsidTr="00CD1DD7">
        <w:trPr>
          <w:trHeight w:val="520"/>
        </w:trPr>
        <w:tc>
          <w:tcPr>
            <w:tcW w:w="476" w:type="dxa"/>
            <w:noWrap/>
            <w:vAlign w:val="center"/>
          </w:tcPr>
          <w:p w:rsidR="00485356" w:rsidRPr="00485356" w:rsidRDefault="00485356" w:rsidP="00485356">
            <w:pPr>
              <w:widowControl/>
              <w:adjustRightInd w:val="0"/>
              <w:spacing w:line="360" w:lineRule="atLeast"/>
              <w:ind w:firstLineChars="100" w:firstLine="180"/>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9</w:t>
            </w:r>
          </w:p>
        </w:tc>
        <w:tc>
          <w:tcPr>
            <w:tcW w:w="957"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实施要求-实施经理</w:t>
            </w:r>
          </w:p>
        </w:tc>
        <w:tc>
          <w:tcPr>
            <w:tcW w:w="919"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w:t>
            </w:r>
          </w:p>
        </w:tc>
        <w:tc>
          <w:tcPr>
            <w:tcW w:w="4991" w:type="dxa"/>
            <w:vAlign w:val="center"/>
          </w:tcPr>
          <w:p w:rsidR="00485356" w:rsidRPr="00485356" w:rsidRDefault="00485356" w:rsidP="00485356">
            <w:pPr>
              <w:adjustRightInd w:val="0"/>
              <w:spacing w:line="360" w:lineRule="atLeast"/>
              <w:ind w:firstLineChars="200" w:firstLine="360"/>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实施经理具备信息系统集成管理师（高级）证书，5年以上相关工作经历。</w:t>
            </w:r>
          </w:p>
          <w:p w:rsidR="00485356" w:rsidRPr="00485356" w:rsidRDefault="00485356" w:rsidP="00485356">
            <w:pPr>
              <w:adjustRightInd w:val="0"/>
              <w:spacing w:line="360" w:lineRule="atLeast"/>
              <w:jc w:val="left"/>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b/>
                <w:bCs/>
                <w:kern w:val="0"/>
                <w:sz w:val="18"/>
                <w:szCs w:val="18"/>
              </w:rPr>
              <w:t>投标人需提供实施经理相关证书及工作经历承诺函（加盖公章或电子签章）、实施经理与投标人的劳动合同复印件。</w:t>
            </w:r>
          </w:p>
        </w:tc>
        <w:tc>
          <w:tcPr>
            <w:tcW w:w="619"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sz w:val="18"/>
                <w:szCs w:val="18"/>
              </w:rPr>
            </w:pPr>
            <w:r w:rsidRPr="00485356">
              <w:rPr>
                <w:rFonts w:ascii="微软雅黑" w:eastAsia="微软雅黑" w:hAnsi="微软雅黑" w:cs="微软雅黑" w:hint="eastAsia"/>
                <w:kern w:val="0"/>
                <w:sz w:val="18"/>
                <w:szCs w:val="18"/>
              </w:rPr>
              <w:t>是</w:t>
            </w:r>
          </w:p>
        </w:tc>
      </w:tr>
      <w:tr w:rsidR="00485356" w:rsidRPr="00485356" w:rsidTr="00CD1DD7">
        <w:trPr>
          <w:trHeight w:val="90"/>
        </w:trPr>
        <w:tc>
          <w:tcPr>
            <w:tcW w:w="476"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10</w:t>
            </w:r>
          </w:p>
        </w:tc>
        <w:tc>
          <w:tcPr>
            <w:tcW w:w="957" w:type="dxa"/>
            <w:vAlign w:val="center"/>
          </w:tcPr>
          <w:p w:rsidR="00485356" w:rsidRPr="00485356" w:rsidRDefault="00485356" w:rsidP="00485356">
            <w:pPr>
              <w:widowControl/>
              <w:adjustRightInd w:val="0"/>
              <w:spacing w:line="360" w:lineRule="atLeast"/>
              <w:jc w:val="left"/>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驻场要求服务</w:t>
            </w:r>
          </w:p>
        </w:tc>
        <w:tc>
          <w:tcPr>
            <w:tcW w:w="919"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w:t>
            </w:r>
          </w:p>
        </w:tc>
        <w:tc>
          <w:tcPr>
            <w:tcW w:w="4991" w:type="dxa"/>
            <w:vAlign w:val="center"/>
          </w:tcPr>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根据采购人需求安排1名及以上网络技术人员一个月至少提供两个工作日现场驻场服务及</w:t>
            </w:r>
            <w:proofErr w:type="gramStart"/>
            <w:r w:rsidRPr="00485356">
              <w:rPr>
                <w:rFonts w:ascii="微软雅黑" w:eastAsia="微软雅黑" w:hAnsi="微软雅黑" w:cs="微软雅黑" w:hint="eastAsia"/>
                <w:b/>
                <w:bCs/>
                <w:kern w:val="0"/>
                <w:sz w:val="18"/>
                <w:szCs w:val="18"/>
              </w:rPr>
              <w:t>重保期间</w:t>
            </w:r>
            <w:proofErr w:type="gramEnd"/>
            <w:r w:rsidRPr="00485356">
              <w:rPr>
                <w:rFonts w:ascii="微软雅黑" w:eastAsia="微软雅黑" w:hAnsi="微软雅黑" w:cs="微软雅黑" w:hint="eastAsia"/>
                <w:b/>
                <w:bCs/>
                <w:kern w:val="0"/>
                <w:sz w:val="18"/>
                <w:szCs w:val="18"/>
              </w:rPr>
              <w:t>驻场服务。驻场人员需具备计算机网络本科学历。</w:t>
            </w:r>
          </w:p>
          <w:p w:rsidR="00485356" w:rsidRPr="00485356" w:rsidRDefault="00485356" w:rsidP="00485356">
            <w:pPr>
              <w:widowControl/>
              <w:adjustRightInd w:val="0"/>
              <w:spacing w:line="360" w:lineRule="atLeast"/>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投标人需提供驻场服务的承诺函（加盖公章或电子签章）、现场驻场服务人员学历证书及依法缴纳社会保险承诺。</w:t>
            </w:r>
          </w:p>
        </w:tc>
        <w:tc>
          <w:tcPr>
            <w:tcW w:w="619"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是</w:t>
            </w:r>
          </w:p>
        </w:tc>
      </w:tr>
      <w:tr w:rsidR="00485356" w:rsidRPr="00485356" w:rsidTr="00CD1DD7">
        <w:trPr>
          <w:trHeight w:val="90"/>
        </w:trPr>
        <w:tc>
          <w:tcPr>
            <w:tcW w:w="476"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color w:val="0000FF"/>
                <w:kern w:val="0"/>
                <w:sz w:val="18"/>
                <w:szCs w:val="18"/>
              </w:rPr>
            </w:pPr>
            <w:r w:rsidRPr="00485356">
              <w:rPr>
                <w:rFonts w:ascii="微软雅黑" w:eastAsia="微软雅黑" w:hAnsi="微软雅黑" w:cs="微软雅黑" w:hint="eastAsia"/>
                <w:color w:val="0000FF"/>
                <w:kern w:val="0"/>
                <w:sz w:val="18"/>
                <w:szCs w:val="18"/>
              </w:rPr>
              <w:t>11</w:t>
            </w:r>
          </w:p>
        </w:tc>
        <w:tc>
          <w:tcPr>
            <w:tcW w:w="957"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color w:val="0000FF"/>
                <w:kern w:val="0"/>
                <w:sz w:val="18"/>
                <w:szCs w:val="18"/>
              </w:rPr>
            </w:pPr>
            <w:r w:rsidRPr="00485356">
              <w:rPr>
                <w:rFonts w:ascii="微软雅黑" w:eastAsia="微软雅黑" w:hAnsi="微软雅黑" w:cs="微软雅黑" w:hint="eastAsia"/>
                <w:color w:val="0000FF"/>
                <w:kern w:val="0"/>
                <w:sz w:val="18"/>
                <w:szCs w:val="18"/>
              </w:rPr>
              <w:t>宽带要求</w:t>
            </w:r>
          </w:p>
        </w:tc>
        <w:tc>
          <w:tcPr>
            <w:tcW w:w="919"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color w:val="0000FF"/>
                <w:kern w:val="0"/>
                <w:sz w:val="18"/>
                <w:szCs w:val="18"/>
              </w:rPr>
            </w:pPr>
            <w:r w:rsidRPr="00485356">
              <w:rPr>
                <w:rFonts w:ascii="微软雅黑" w:eastAsia="微软雅黑" w:hAnsi="微软雅黑" w:cs="微软雅黑" w:hint="eastAsia"/>
                <w:color w:val="0000FF"/>
                <w:kern w:val="0"/>
                <w:sz w:val="18"/>
                <w:szCs w:val="18"/>
              </w:rPr>
              <w:t>△</w:t>
            </w:r>
          </w:p>
        </w:tc>
        <w:tc>
          <w:tcPr>
            <w:tcW w:w="4991" w:type="dxa"/>
            <w:vAlign w:val="center"/>
          </w:tcPr>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color w:val="0000FF"/>
                <w:kern w:val="0"/>
                <w:sz w:val="18"/>
                <w:szCs w:val="18"/>
              </w:rPr>
            </w:pPr>
            <w:r w:rsidRPr="00485356">
              <w:rPr>
                <w:rFonts w:ascii="微软雅黑" w:eastAsia="微软雅黑" w:hAnsi="微软雅黑" w:cs="微软雅黑" w:hint="eastAsia"/>
                <w:b/>
                <w:bCs/>
                <w:color w:val="0000FF"/>
                <w:kern w:val="0"/>
                <w:sz w:val="18"/>
                <w:szCs w:val="18"/>
              </w:rPr>
              <w:t>最大限度保证采购人的链路稳定性及纯独享带宽。带宽应全为互联网带宽，不能包含中标人的局域网网内带宽。</w:t>
            </w:r>
          </w:p>
          <w:p w:rsidR="00485356" w:rsidRPr="00485356" w:rsidRDefault="00485356" w:rsidP="00485356">
            <w:pPr>
              <w:widowControl/>
              <w:adjustRightInd w:val="0"/>
              <w:spacing w:line="360" w:lineRule="atLeast"/>
              <w:ind w:firstLineChars="200" w:firstLine="360"/>
              <w:jc w:val="left"/>
              <w:textAlignment w:val="baseline"/>
              <w:rPr>
                <w:rFonts w:ascii="Times New Roman" w:eastAsia="宋体" w:hAnsi="Times New Roman" w:cs="Times New Roman"/>
                <w:kern w:val="0"/>
                <w:sz w:val="24"/>
              </w:rPr>
            </w:pPr>
            <w:r w:rsidRPr="00485356">
              <w:rPr>
                <w:rFonts w:ascii="微软雅黑" w:eastAsia="微软雅黑" w:hAnsi="微软雅黑" w:cs="微软雅黑" w:hint="eastAsia"/>
                <w:b/>
                <w:bCs/>
                <w:color w:val="0000FF"/>
                <w:kern w:val="0"/>
                <w:sz w:val="18"/>
                <w:szCs w:val="18"/>
              </w:rPr>
              <w:t>按照国家相关规定，提供互联网IP地址端口服务，如80、443端口等。</w:t>
            </w:r>
          </w:p>
          <w:p w:rsidR="00485356" w:rsidRPr="00485356" w:rsidRDefault="00485356" w:rsidP="00485356">
            <w:pPr>
              <w:widowControl/>
              <w:adjustRightInd w:val="0"/>
              <w:spacing w:line="360" w:lineRule="atLeast"/>
              <w:jc w:val="left"/>
              <w:textAlignment w:val="baseline"/>
              <w:rPr>
                <w:rFonts w:ascii="微软雅黑" w:eastAsia="微软雅黑" w:hAnsi="微软雅黑" w:cs="微软雅黑"/>
                <w:b/>
                <w:bCs/>
                <w:color w:val="0000FF"/>
                <w:kern w:val="0"/>
                <w:sz w:val="18"/>
                <w:szCs w:val="18"/>
              </w:rPr>
            </w:pPr>
            <w:r w:rsidRPr="00485356">
              <w:rPr>
                <w:rFonts w:ascii="微软雅黑" w:eastAsia="微软雅黑" w:hAnsi="微软雅黑" w:cs="微软雅黑" w:hint="eastAsia"/>
                <w:b/>
                <w:bCs/>
                <w:color w:val="0000FF"/>
                <w:kern w:val="0"/>
                <w:sz w:val="18"/>
                <w:szCs w:val="18"/>
              </w:rPr>
              <w:t>投标人应针对本条要求提供加盖公章或电子签章的承诺函。</w:t>
            </w:r>
          </w:p>
        </w:tc>
        <w:tc>
          <w:tcPr>
            <w:tcW w:w="619"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是</w:t>
            </w:r>
          </w:p>
        </w:tc>
      </w:tr>
      <w:tr w:rsidR="00485356" w:rsidRPr="00485356" w:rsidTr="00CD1DD7">
        <w:trPr>
          <w:trHeight w:val="90"/>
        </w:trPr>
        <w:tc>
          <w:tcPr>
            <w:tcW w:w="476" w:type="dxa"/>
            <w:noWrap/>
            <w:vAlign w:val="center"/>
          </w:tcPr>
          <w:p w:rsidR="00485356" w:rsidRPr="00485356" w:rsidRDefault="00485356" w:rsidP="00485356">
            <w:pPr>
              <w:widowControl/>
              <w:adjustRightInd w:val="0"/>
              <w:spacing w:line="360" w:lineRule="atLeast"/>
              <w:textAlignment w:val="baseline"/>
              <w:rPr>
                <w:rFonts w:ascii="微软雅黑" w:eastAsia="微软雅黑" w:hAnsi="微软雅黑" w:cs="微软雅黑"/>
                <w:color w:val="0000FF"/>
                <w:kern w:val="0"/>
                <w:sz w:val="18"/>
                <w:szCs w:val="18"/>
              </w:rPr>
            </w:pPr>
            <w:r w:rsidRPr="00485356">
              <w:rPr>
                <w:rFonts w:ascii="微软雅黑" w:eastAsia="微软雅黑" w:hAnsi="微软雅黑" w:cs="微软雅黑" w:hint="eastAsia"/>
                <w:color w:val="0000FF"/>
                <w:kern w:val="0"/>
                <w:sz w:val="18"/>
                <w:szCs w:val="18"/>
              </w:rPr>
              <w:t>12</w:t>
            </w:r>
          </w:p>
        </w:tc>
        <w:tc>
          <w:tcPr>
            <w:tcW w:w="957" w:type="dxa"/>
            <w:vAlign w:val="center"/>
          </w:tcPr>
          <w:p w:rsidR="00485356" w:rsidRPr="00485356" w:rsidRDefault="00485356" w:rsidP="00485356">
            <w:pPr>
              <w:widowControl/>
              <w:adjustRightInd w:val="0"/>
              <w:spacing w:line="360" w:lineRule="atLeast"/>
              <w:textAlignment w:val="baseline"/>
              <w:rPr>
                <w:rFonts w:ascii="微软雅黑" w:eastAsia="微软雅黑" w:hAnsi="微软雅黑" w:cs="微软雅黑"/>
                <w:color w:val="0000FF"/>
                <w:kern w:val="0"/>
                <w:sz w:val="18"/>
                <w:szCs w:val="18"/>
              </w:rPr>
            </w:pPr>
            <w:r w:rsidRPr="00485356">
              <w:rPr>
                <w:rFonts w:ascii="微软雅黑" w:eastAsia="微软雅黑" w:hAnsi="微软雅黑" w:cs="微软雅黑" w:hint="eastAsia"/>
                <w:color w:val="0000FF"/>
                <w:kern w:val="0"/>
                <w:sz w:val="18"/>
                <w:szCs w:val="18"/>
              </w:rPr>
              <w:t>宽带要求</w:t>
            </w:r>
          </w:p>
        </w:tc>
        <w:tc>
          <w:tcPr>
            <w:tcW w:w="919" w:type="dxa"/>
            <w:vAlign w:val="center"/>
          </w:tcPr>
          <w:p w:rsidR="00485356" w:rsidRPr="00485356" w:rsidRDefault="00485356" w:rsidP="00485356">
            <w:pPr>
              <w:widowControl/>
              <w:adjustRightInd w:val="0"/>
              <w:spacing w:line="360" w:lineRule="atLeast"/>
              <w:ind w:firstLineChars="100" w:firstLine="180"/>
              <w:textAlignment w:val="baseline"/>
              <w:rPr>
                <w:rFonts w:ascii="微软雅黑" w:eastAsia="微软雅黑" w:hAnsi="微软雅黑" w:cs="微软雅黑"/>
                <w:color w:val="0000FF"/>
                <w:kern w:val="0"/>
                <w:sz w:val="18"/>
                <w:szCs w:val="18"/>
              </w:rPr>
            </w:pPr>
            <w:r w:rsidRPr="00485356">
              <w:rPr>
                <w:rFonts w:ascii="微软雅黑" w:eastAsia="微软雅黑" w:hAnsi="微软雅黑" w:cs="微软雅黑" w:hint="eastAsia"/>
                <w:color w:val="0000FF"/>
                <w:kern w:val="0"/>
                <w:sz w:val="18"/>
                <w:szCs w:val="18"/>
              </w:rPr>
              <w:t>△</w:t>
            </w:r>
          </w:p>
        </w:tc>
        <w:tc>
          <w:tcPr>
            <w:tcW w:w="4991" w:type="dxa"/>
            <w:vAlign w:val="center"/>
          </w:tcPr>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color w:val="0000FF"/>
                <w:kern w:val="0"/>
                <w:sz w:val="18"/>
                <w:szCs w:val="18"/>
              </w:rPr>
            </w:pPr>
            <w:r w:rsidRPr="00485356">
              <w:rPr>
                <w:rFonts w:ascii="微软雅黑" w:eastAsia="微软雅黑" w:hAnsi="微软雅黑" w:cs="微软雅黑" w:hint="eastAsia"/>
                <w:b/>
                <w:bCs/>
                <w:color w:val="0000FF"/>
                <w:kern w:val="0"/>
                <w:sz w:val="18"/>
                <w:szCs w:val="18"/>
              </w:rPr>
              <w:t>异路由备份</w:t>
            </w:r>
            <w:r w:rsidRPr="00485356">
              <w:rPr>
                <w:rFonts w:ascii="微软雅黑" w:eastAsia="微软雅黑" w:hAnsi="微软雅黑" w:cs="微软雅黑" w:hint="eastAsia"/>
                <w:b/>
                <w:bCs/>
                <w:color w:val="0000FF"/>
                <w:kern w:val="0"/>
                <w:sz w:val="18"/>
                <w:szCs w:val="18"/>
                <w:lang w:val="zh-CN"/>
              </w:rPr>
              <w:t>要求：</w:t>
            </w:r>
            <w:r w:rsidRPr="00485356">
              <w:rPr>
                <w:rFonts w:ascii="微软雅黑" w:eastAsia="微软雅黑" w:hAnsi="微软雅黑" w:cs="微软雅黑" w:hint="eastAsia"/>
                <w:b/>
                <w:bCs/>
                <w:color w:val="0000FF"/>
                <w:kern w:val="0"/>
                <w:sz w:val="18"/>
                <w:szCs w:val="18"/>
              </w:rPr>
              <w:t>采购人机房</w:t>
            </w:r>
            <w:proofErr w:type="gramStart"/>
            <w:r w:rsidRPr="00485356">
              <w:rPr>
                <w:rFonts w:ascii="微软雅黑" w:eastAsia="微软雅黑" w:hAnsi="微软雅黑" w:cs="微软雅黑" w:hint="eastAsia"/>
                <w:b/>
                <w:bCs/>
                <w:color w:val="0000FF"/>
                <w:kern w:val="0"/>
                <w:sz w:val="18"/>
                <w:szCs w:val="18"/>
              </w:rPr>
              <w:t>接入至主备</w:t>
            </w:r>
            <w:proofErr w:type="gramEnd"/>
            <w:r w:rsidRPr="00485356">
              <w:rPr>
                <w:rFonts w:ascii="微软雅黑" w:eastAsia="微软雅黑" w:hAnsi="微软雅黑" w:cs="微软雅黑" w:hint="eastAsia"/>
                <w:b/>
                <w:bCs/>
                <w:color w:val="0000FF"/>
                <w:kern w:val="0"/>
                <w:sz w:val="18"/>
                <w:szCs w:val="18"/>
              </w:rPr>
              <w:t>节点，当主路由出现问题可自动跳转到备份路由。</w:t>
            </w:r>
          </w:p>
          <w:p w:rsidR="00485356" w:rsidRPr="00485356" w:rsidRDefault="00485356" w:rsidP="00485356">
            <w:pPr>
              <w:adjustRightInd w:val="0"/>
              <w:spacing w:line="360" w:lineRule="auto"/>
              <w:jc w:val="left"/>
              <w:textAlignment w:val="baseline"/>
              <w:rPr>
                <w:rFonts w:ascii="微软雅黑" w:eastAsia="微软雅黑" w:hAnsi="微软雅黑" w:cs="微软雅黑"/>
                <w:color w:val="0000FF"/>
                <w:kern w:val="0"/>
                <w:sz w:val="18"/>
                <w:szCs w:val="18"/>
              </w:rPr>
            </w:pPr>
            <w:r w:rsidRPr="00485356">
              <w:rPr>
                <w:rFonts w:ascii="微软雅黑" w:eastAsia="微软雅黑" w:hAnsi="微软雅黑" w:cs="微软雅黑" w:hint="eastAsia"/>
                <w:b/>
                <w:bCs/>
                <w:color w:val="0000FF"/>
                <w:kern w:val="0"/>
                <w:sz w:val="18"/>
                <w:szCs w:val="18"/>
              </w:rPr>
              <w:lastRenderedPageBreak/>
              <w:t>投标人应针对本条要求提供证明材料，</w:t>
            </w:r>
            <w:r w:rsidRPr="00485356">
              <w:rPr>
                <w:rFonts w:ascii="微软雅黑" w:eastAsia="微软雅黑" w:hAnsi="微软雅黑" w:cs="微软雅黑" w:hint="eastAsia"/>
                <w:b/>
                <w:bCs/>
                <w:color w:val="0000FF"/>
                <w:kern w:val="0"/>
                <w:sz w:val="18"/>
                <w:szCs w:val="18"/>
                <w:lang w:val="zh-CN"/>
              </w:rPr>
              <w:t>并加盖公章或电子签章。</w:t>
            </w:r>
          </w:p>
        </w:tc>
        <w:tc>
          <w:tcPr>
            <w:tcW w:w="619"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lastRenderedPageBreak/>
              <w:t>是</w:t>
            </w:r>
          </w:p>
        </w:tc>
      </w:tr>
      <w:tr w:rsidR="00485356" w:rsidRPr="00485356" w:rsidTr="00CD1DD7">
        <w:trPr>
          <w:trHeight w:val="520"/>
        </w:trPr>
        <w:tc>
          <w:tcPr>
            <w:tcW w:w="476"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13</w:t>
            </w:r>
          </w:p>
        </w:tc>
        <w:tc>
          <w:tcPr>
            <w:tcW w:w="957"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proofErr w:type="gramStart"/>
            <w:r w:rsidRPr="00485356">
              <w:rPr>
                <w:rFonts w:ascii="微软雅黑" w:eastAsia="微软雅黑" w:hAnsi="微软雅黑" w:cs="微软雅黑" w:hint="eastAsia"/>
                <w:kern w:val="0"/>
                <w:sz w:val="18"/>
                <w:szCs w:val="18"/>
              </w:rPr>
              <w:t>应急重保服务</w:t>
            </w:r>
            <w:proofErr w:type="gramEnd"/>
          </w:p>
        </w:tc>
        <w:tc>
          <w:tcPr>
            <w:tcW w:w="919"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w:t>
            </w:r>
          </w:p>
        </w:tc>
        <w:tc>
          <w:tcPr>
            <w:tcW w:w="4991" w:type="dxa"/>
            <w:vAlign w:val="center"/>
          </w:tcPr>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投标人提供</w:t>
            </w:r>
            <w:proofErr w:type="gramStart"/>
            <w:r w:rsidRPr="00485356">
              <w:rPr>
                <w:rFonts w:ascii="微软雅黑" w:eastAsia="微软雅黑" w:hAnsi="微软雅黑" w:cs="微软雅黑" w:hint="eastAsia"/>
                <w:b/>
                <w:bCs/>
                <w:kern w:val="0"/>
                <w:sz w:val="18"/>
                <w:szCs w:val="18"/>
              </w:rPr>
              <w:t>应急重保服务</w:t>
            </w:r>
            <w:proofErr w:type="gramEnd"/>
            <w:r w:rsidRPr="00485356">
              <w:rPr>
                <w:rFonts w:ascii="微软雅黑" w:eastAsia="微软雅黑" w:hAnsi="微软雅黑" w:cs="微软雅黑" w:hint="eastAsia"/>
                <w:b/>
                <w:bCs/>
                <w:kern w:val="0"/>
                <w:sz w:val="18"/>
                <w:szCs w:val="18"/>
              </w:rPr>
              <w:t>，应急服务资源、应急服务方案，包括但不限于：将一年内提供10次扩容带宽（扩容部分为采购带宽的两倍），每次扩容时间不低于3天的报价包含在响应报价中。</w:t>
            </w:r>
          </w:p>
          <w:p w:rsidR="00485356" w:rsidRPr="00485356" w:rsidRDefault="00485356" w:rsidP="00485356">
            <w:pPr>
              <w:widowControl/>
              <w:adjustRightInd w:val="0"/>
              <w:spacing w:line="360" w:lineRule="atLeast"/>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投标人应针对本条要求提供加盖公章或电子签章的承诺函。</w:t>
            </w:r>
          </w:p>
        </w:tc>
        <w:tc>
          <w:tcPr>
            <w:tcW w:w="619"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是</w:t>
            </w:r>
          </w:p>
        </w:tc>
      </w:tr>
      <w:tr w:rsidR="00485356" w:rsidRPr="00485356" w:rsidTr="00CD1DD7">
        <w:trPr>
          <w:trHeight w:val="520"/>
        </w:trPr>
        <w:tc>
          <w:tcPr>
            <w:tcW w:w="476"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color w:val="0000FF"/>
                <w:kern w:val="0"/>
                <w:sz w:val="18"/>
                <w:szCs w:val="18"/>
              </w:rPr>
            </w:pPr>
            <w:r w:rsidRPr="00485356">
              <w:rPr>
                <w:rFonts w:ascii="微软雅黑" w:eastAsia="微软雅黑" w:hAnsi="微软雅黑" w:cs="微软雅黑" w:hint="eastAsia"/>
                <w:color w:val="0000FF"/>
                <w:kern w:val="0"/>
                <w:sz w:val="18"/>
                <w:szCs w:val="18"/>
              </w:rPr>
              <w:t>16</w:t>
            </w:r>
          </w:p>
        </w:tc>
        <w:tc>
          <w:tcPr>
            <w:tcW w:w="957"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color w:val="0000FF"/>
                <w:kern w:val="0"/>
                <w:sz w:val="18"/>
                <w:szCs w:val="18"/>
              </w:rPr>
            </w:pPr>
            <w:r w:rsidRPr="00485356">
              <w:rPr>
                <w:rFonts w:ascii="微软雅黑" w:eastAsia="微软雅黑" w:hAnsi="微软雅黑" w:cs="微软雅黑" w:hint="eastAsia"/>
                <w:color w:val="0000FF"/>
                <w:kern w:val="0"/>
                <w:sz w:val="18"/>
                <w:szCs w:val="18"/>
              </w:rPr>
              <w:t>延时和丢包率</w:t>
            </w:r>
          </w:p>
        </w:tc>
        <w:tc>
          <w:tcPr>
            <w:tcW w:w="919"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color w:val="0000FF"/>
                <w:kern w:val="0"/>
                <w:sz w:val="18"/>
                <w:szCs w:val="18"/>
              </w:rPr>
            </w:pPr>
            <w:r w:rsidRPr="00485356">
              <w:rPr>
                <w:rFonts w:ascii="微软雅黑" w:eastAsia="微软雅黑" w:hAnsi="微软雅黑" w:cs="微软雅黑" w:hint="eastAsia"/>
                <w:color w:val="0000FF"/>
                <w:kern w:val="0"/>
                <w:sz w:val="18"/>
                <w:szCs w:val="18"/>
              </w:rPr>
              <w:t>△</w:t>
            </w:r>
          </w:p>
        </w:tc>
        <w:tc>
          <w:tcPr>
            <w:tcW w:w="4991" w:type="dxa"/>
            <w:vAlign w:val="center"/>
          </w:tcPr>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color w:val="0000FF"/>
                <w:kern w:val="0"/>
                <w:sz w:val="18"/>
                <w:szCs w:val="18"/>
              </w:rPr>
            </w:pPr>
            <w:r w:rsidRPr="00485356">
              <w:rPr>
                <w:rFonts w:ascii="微软雅黑" w:eastAsia="微软雅黑" w:hAnsi="微软雅黑" w:cs="微软雅黑" w:hint="eastAsia"/>
                <w:b/>
                <w:bCs/>
                <w:color w:val="0000FF"/>
                <w:kern w:val="0"/>
                <w:sz w:val="18"/>
                <w:szCs w:val="18"/>
              </w:rPr>
              <w:t>从投标人位于采购人的入口设备至运营</w:t>
            </w:r>
            <w:proofErr w:type="gramStart"/>
            <w:r w:rsidRPr="00485356">
              <w:rPr>
                <w:rFonts w:ascii="微软雅黑" w:eastAsia="微软雅黑" w:hAnsi="微软雅黑" w:cs="微软雅黑" w:hint="eastAsia"/>
                <w:b/>
                <w:bCs/>
                <w:color w:val="0000FF"/>
                <w:kern w:val="0"/>
                <w:sz w:val="18"/>
                <w:szCs w:val="18"/>
              </w:rPr>
              <w:t>商出口</w:t>
            </w:r>
            <w:proofErr w:type="gramEnd"/>
            <w:r w:rsidRPr="00485356">
              <w:rPr>
                <w:rFonts w:ascii="微软雅黑" w:eastAsia="微软雅黑" w:hAnsi="微软雅黑" w:cs="微软雅黑" w:hint="eastAsia"/>
                <w:b/>
                <w:bCs/>
                <w:color w:val="0000FF"/>
                <w:kern w:val="0"/>
                <w:sz w:val="18"/>
                <w:szCs w:val="18"/>
              </w:rPr>
              <w:t>小于等于5跳；从投标人位于采购人的入口设备至运营</w:t>
            </w:r>
            <w:proofErr w:type="gramStart"/>
            <w:r w:rsidRPr="00485356">
              <w:rPr>
                <w:rFonts w:ascii="微软雅黑" w:eastAsia="微软雅黑" w:hAnsi="微软雅黑" w:cs="微软雅黑" w:hint="eastAsia"/>
                <w:b/>
                <w:bCs/>
                <w:color w:val="0000FF"/>
                <w:kern w:val="0"/>
                <w:sz w:val="18"/>
                <w:szCs w:val="18"/>
              </w:rPr>
              <w:t>商出口</w:t>
            </w:r>
            <w:proofErr w:type="gramEnd"/>
            <w:r w:rsidRPr="00485356">
              <w:rPr>
                <w:rFonts w:ascii="微软雅黑" w:eastAsia="微软雅黑" w:hAnsi="微软雅黑" w:cs="微软雅黑" w:hint="eastAsia"/>
                <w:b/>
                <w:bCs/>
                <w:color w:val="0000FF"/>
                <w:kern w:val="0"/>
                <w:sz w:val="18"/>
                <w:szCs w:val="18"/>
              </w:rPr>
              <w:t>的延时不高于5ms。</w:t>
            </w:r>
          </w:p>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color w:val="0000FF"/>
                <w:kern w:val="0"/>
                <w:sz w:val="18"/>
                <w:szCs w:val="18"/>
              </w:rPr>
            </w:pPr>
            <w:r w:rsidRPr="00485356">
              <w:rPr>
                <w:rFonts w:ascii="微软雅黑" w:eastAsia="微软雅黑" w:hAnsi="微软雅黑" w:cs="微软雅黑" w:hint="eastAsia"/>
                <w:b/>
                <w:bCs/>
                <w:color w:val="0000FF"/>
                <w:kern w:val="0"/>
                <w:sz w:val="18"/>
                <w:szCs w:val="18"/>
              </w:rPr>
              <w:t xml:space="preserve">从链路入口到国内知名网站的平均延时和丢包率。到达 80%国内网站平均丢包率不高于0.1% ，时延不超过 20ms。国内站点不少于 10 </w:t>
            </w:r>
            <w:proofErr w:type="gramStart"/>
            <w:r w:rsidRPr="00485356">
              <w:rPr>
                <w:rFonts w:ascii="微软雅黑" w:eastAsia="微软雅黑" w:hAnsi="微软雅黑" w:cs="微软雅黑" w:hint="eastAsia"/>
                <w:b/>
                <w:bCs/>
                <w:color w:val="0000FF"/>
                <w:kern w:val="0"/>
                <w:sz w:val="18"/>
                <w:szCs w:val="18"/>
              </w:rPr>
              <w:t>个</w:t>
            </w:r>
            <w:proofErr w:type="gramEnd"/>
            <w:r w:rsidRPr="00485356">
              <w:rPr>
                <w:rFonts w:ascii="微软雅黑" w:eastAsia="微软雅黑" w:hAnsi="微软雅黑" w:cs="微软雅黑" w:hint="eastAsia"/>
                <w:b/>
                <w:bCs/>
                <w:color w:val="0000FF"/>
                <w:kern w:val="0"/>
                <w:sz w:val="18"/>
                <w:szCs w:val="18"/>
              </w:rPr>
              <w:t>。</w:t>
            </w:r>
          </w:p>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color w:val="0000FF"/>
                <w:kern w:val="0"/>
                <w:sz w:val="18"/>
                <w:szCs w:val="18"/>
              </w:rPr>
            </w:pPr>
            <w:r w:rsidRPr="00485356">
              <w:rPr>
                <w:rFonts w:ascii="微软雅黑" w:eastAsia="微软雅黑" w:hAnsi="微软雅黑" w:cs="微软雅黑" w:hint="eastAsia"/>
                <w:b/>
                <w:bCs/>
                <w:color w:val="0000FF"/>
                <w:kern w:val="0"/>
                <w:sz w:val="18"/>
                <w:szCs w:val="18"/>
              </w:rPr>
              <w:t>运行监控：供应商提供 7★24 小时监控网络运行状态，最少保留24个月互联网使用数据。</w:t>
            </w:r>
          </w:p>
          <w:p w:rsidR="00485356" w:rsidRPr="00485356" w:rsidRDefault="00485356" w:rsidP="00485356">
            <w:pPr>
              <w:widowControl/>
              <w:adjustRightInd w:val="0"/>
              <w:spacing w:line="360" w:lineRule="atLeast"/>
              <w:jc w:val="left"/>
              <w:textAlignment w:val="baseline"/>
              <w:rPr>
                <w:rFonts w:ascii="微软雅黑" w:eastAsia="微软雅黑" w:hAnsi="微软雅黑" w:cs="微软雅黑"/>
                <w:b/>
                <w:bCs/>
                <w:color w:val="0000FF"/>
                <w:kern w:val="0"/>
                <w:sz w:val="18"/>
                <w:szCs w:val="18"/>
              </w:rPr>
            </w:pPr>
            <w:r w:rsidRPr="00485356">
              <w:rPr>
                <w:rFonts w:ascii="微软雅黑" w:eastAsia="微软雅黑" w:hAnsi="微软雅黑" w:cs="微软雅黑" w:hint="eastAsia"/>
                <w:b/>
                <w:bCs/>
                <w:color w:val="0000FF"/>
                <w:kern w:val="0"/>
                <w:sz w:val="18"/>
                <w:szCs w:val="18"/>
              </w:rPr>
              <w:t>投标人应针对本条要求提供加盖公章的承诺书。</w:t>
            </w:r>
          </w:p>
        </w:tc>
        <w:tc>
          <w:tcPr>
            <w:tcW w:w="619"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是</w:t>
            </w:r>
          </w:p>
        </w:tc>
      </w:tr>
      <w:tr w:rsidR="00485356" w:rsidRPr="00485356" w:rsidTr="00CD1DD7">
        <w:trPr>
          <w:trHeight w:val="520"/>
        </w:trPr>
        <w:tc>
          <w:tcPr>
            <w:tcW w:w="476"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18</w:t>
            </w:r>
          </w:p>
        </w:tc>
        <w:tc>
          <w:tcPr>
            <w:tcW w:w="957"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售后服务</w:t>
            </w:r>
          </w:p>
        </w:tc>
        <w:tc>
          <w:tcPr>
            <w:tcW w:w="919"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w:t>
            </w:r>
          </w:p>
        </w:tc>
        <w:tc>
          <w:tcPr>
            <w:tcW w:w="4991" w:type="dxa"/>
            <w:vAlign w:val="center"/>
          </w:tcPr>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对采购人提出的临时性的重要国内外网络应用需求，应在技术和带宽方面给予服务保障。</w:t>
            </w:r>
          </w:p>
          <w:p w:rsidR="00485356" w:rsidRPr="00485356" w:rsidRDefault="00485356" w:rsidP="00485356">
            <w:pPr>
              <w:widowControl/>
              <w:adjustRightInd w:val="0"/>
              <w:spacing w:line="360" w:lineRule="atLeast"/>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投标人应针对本条要求提供加盖公章或电子签章的承诺函。</w:t>
            </w:r>
          </w:p>
        </w:tc>
        <w:tc>
          <w:tcPr>
            <w:tcW w:w="619"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sz w:val="18"/>
                <w:szCs w:val="18"/>
              </w:rPr>
            </w:pPr>
            <w:r w:rsidRPr="00485356">
              <w:rPr>
                <w:rFonts w:ascii="微软雅黑" w:eastAsia="微软雅黑" w:hAnsi="微软雅黑" w:cs="微软雅黑" w:hint="eastAsia"/>
                <w:kern w:val="0"/>
                <w:sz w:val="18"/>
                <w:szCs w:val="18"/>
              </w:rPr>
              <w:t>是</w:t>
            </w:r>
          </w:p>
        </w:tc>
      </w:tr>
      <w:tr w:rsidR="00485356" w:rsidRPr="00485356" w:rsidTr="00CD1DD7">
        <w:trPr>
          <w:trHeight w:val="520"/>
        </w:trPr>
        <w:tc>
          <w:tcPr>
            <w:tcW w:w="476"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19</w:t>
            </w:r>
          </w:p>
        </w:tc>
        <w:tc>
          <w:tcPr>
            <w:tcW w:w="957" w:type="dxa"/>
            <w:vAlign w:val="center"/>
          </w:tcPr>
          <w:p w:rsidR="00485356" w:rsidRPr="00485356" w:rsidRDefault="00485356" w:rsidP="00485356">
            <w:pPr>
              <w:widowControl/>
              <w:adjustRightInd w:val="0"/>
              <w:spacing w:line="360" w:lineRule="atLeast"/>
              <w:jc w:val="left"/>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售后服务</w:t>
            </w:r>
          </w:p>
        </w:tc>
        <w:tc>
          <w:tcPr>
            <w:tcW w:w="919"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w:t>
            </w:r>
          </w:p>
        </w:tc>
        <w:tc>
          <w:tcPr>
            <w:tcW w:w="4991" w:type="dxa"/>
            <w:vAlign w:val="center"/>
          </w:tcPr>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投标人需承诺，提供网站账号密码，</w:t>
            </w:r>
            <w:r w:rsidRPr="00485356">
              <w:rPr>
                <w:rFonts w:ascii="微软雅黑" w:eastAsia="微软雅黑" w:hAnsi="微软雅黑" w:cs="微软雅黑" w:hint="eastAsia"/>
                <w:b/>
                <w:bCs/>
                <w:kern w:val="0"/>
                <w:sz w:val="18"/>
                <w:szCs w:val="18"/>
                <w:lang w:val="zh-CN"/>
              </w:rPr>
              <w:t>可</w:t>
            </w:r>
            <w:r w:rsidRPr="00485356">
              <w:rPr>
                <w:rFonts w:ascii="微软雅黑" w:eastAsia="微软雅黑" w:hAnsi="微软雅黑" w:cs="微软雅黑" w:hint="eastAsia"/>
                <w:b/>
                <w:bCs/>
                <w:kern w:val="0"/>
                <w:sz w:val="18"/>
                <w:szCs w:val="18"/>
              </w:rPr>
              <w:t>供客户</w:t>
            </w:r>
            <w:r w:rsidRPr="00485356">
              <w:rPr>
                <w:rFonts w:ascii="微软雅黑" w:eastAsia="微软雅黑" w:hAnsi="微软雅黑" w:cs="微软雅黑" w:hint="eastAsia"/>
                <w:b/>
                <w:bCs/>
                <w:kern w:val="0"/>
                <w:sz w:val="18"/>
                <w:szCs w:val="18"/>
                <w:lang w:val="zh-CN"/>
              </w:rPr>
              <w:t>自行登录查看实时流量图</w:t>
            </w:r>
            <w:r w:rsidRPr="00485356">
              <w:rPr>
                <w:rFonts w:ascii="微软雅黑" w:eastAsia="微软雅黑" w:hAnsi="微软雅黑" w:cs="微软雅黑" w:hint="eastAsia"/>
                <w:b/>
                <w:bCs/>
                <w:kern w:val="0"/>
                <w:sz w:val="18"/>
                <w:szCs w:val="18"/>
              </w:rPr>
              <w:t>。</w:t>
            </w:r>
          </w:p>
          <w:p w:rsidR="00485356" w:rsidRPr="00485356" w:rsidRDefault="00485356" w:rsidP="00485356">
            <w:pPr>
              <w:adjustRightInd w:val="0"/>
              <w:spacing w:line="360" w:lineRule="auto"/>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t>投标人应提供网站登录界面及流量图显示界面的截图，及承诺函并加盖公章或电子签章。</w:t>
            </w:r>
          </w:p>
        </w:tc>
        <w:tc>
          <w:tcPr>
            <w:tcW w:w="619"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是</w:t>
            </w:r>
          </w:p>
        </w:tc>
      </w:tr>
      <w:tr w:rsidR="00485356" w:rsidRPr="00485356" w:rsidTr="00CD1DD7">
        <w:trPr>
          <w:trHeight w:val="1357"/>
        </w:trPr>
        <w:tc>
          <w:tcPr>
            <w:tcW w:w="476"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20</w:t>
            </w:r>
          </w:p>
        </w:tc>
        <w:tc>
          <w:tcPr>
            <w:tcW w:w="957" w:type="dxa"/>
            <w:vAlign w:val="center"/>
          </w:tcPr>
          <w:p w:rsidR="00485356" w:rsidRPr="00485356" w:rsidRDefault="00485356" w:rsidP="00485356">
            <w:pPr>
              <w:widowControl/>
              <w:adjustRightInd w:val="0"/>
              <w:spacing w:line="360" w:lineRule="atLeast"/>
              <w:jc w:val="left"/>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售后服务</w:t>
            </w:r>
          </w:p>
        </w:tc>
        <w:tc>
          <w:tcPr>
            <w:tcW w:w="919" w:type="dxa"/>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t>△</w:t>
            </w:r>
          </w:p>
        </w:tc>
        <w:tc>
          <w:tcPr>
            <w:tcW w:w="4991" w:type="dxa"/>
            <w:vAlign w:val="center"/>
          </w:tcPr>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color w:val="000000"/>
                <w:kern w:val="0"/>
                <w:sz w:val="18"/>
                <w:szCs w:val="18"/>
              </w:rPr>
            </w:pPr>
            <w:r w:rsidRPr="00485356">
              <w:rPr>
                <w:rFonts w:ascii="微软雅黑" w:eastAsia="微软雅黑" w:hAnsi="微软雅黑" w:cs="微软雅黑" w:hint="eastAsia"/>
                <w:b/>
                <w:bCs/>
                <w:color w:val="000000"/>
                <w:kern w:val="0"/>
                <w:sz w:val="18"/>
                <w:szCs w:val="18"/>
              </w:rPr>
              <w:t>本项目成交后于租赁期开始前，设立7★24小时网络监控中心。投标人需提供售后服务团队，至少包含1名工程主管，1名技术主管，1名客服主管，负责售后服务。服务团队成员均需至少具备3年相关行业服务经验。</w:t>
            </w:r>
          </w:p>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color w:val="000000"/>
                <w:kern w:val="0"/>
                <w:sz w:val="18"/>
                <w:szCs w:val="18"/>
              </w:rPr>
            </w:pPr>
            <w:r w:rsidRPr="00485356">
              <w:rPr>
                <w:rFonts w:ascii="微软雅黑" w:eastAsia="微软雅黑" w:hAnsi="微软雅黑" w:cs="微软雅黑" w:hint="eastAsia"/>
                <w:b/>
                <w:bCs/>
                <w:color w:val="000000"/>
                <w:kern w:val="0"/>
                <w:sz w:val="18"/>
                <w:szCs w:val="18"/>
                <w:lang w:val="zh-CN"/>
              </w:rPr>
              <w:t>全年网络可用率：</w:t>
            </w:r>
            <w:r w:rsidRPr="00485356">
              <w:rPr>
                <w:rFonts w:ascii="微软雅黑" w:eastAsia="微软雅黑" w:hAnsi="微软雅黑" w:cs="微软雅黑" w:hint="eastAsia"/>
                <w:b/>
                <w:bCs/>
                <w:color w:val="000000"/>
                <w:kern w:val="0"/>
                <w:sz w:val="18"/>
                <w:szCs w:val="18"/>
              </w:rPr>
              <w:t>供应商</w:t>
            </w:r>
            <w:r w:rsidRPr="00485356">
              <w:rPr>
                <w:rFonts w:ascii="微软雅黑" w:eastAsia="微软雅黑" w:hAnsi="微软雅黑" w:cs="微软雅黑" w:hint="eastAsia"/>
                <w:b/>
                <w:bCs/>
                <w:color w:val="000000"/>
                <w:kern w:val="0"/>
                <w:sz w:val="18"/>
                <w:szCs w:val="18"/>
                <w:lang w:val="zh-CN"/>
              </w:rPr>
              <w:t>提供网络可用时间/(</w:t>
            </w:r>
            <w:r w:rsidRPr="00485356">
              <w:rPr>
                <w:rFonts w:ascii="微软雅黑" w:eastAsia="微软雅黑" w:hAnsi="微软雅黑" w:cs="微软雅黑" w:hint="eastAsia"/>
                <w:b/>
                <w:bCs/>
                <w:color w:val="000000"/>
                <w:kern w:val="0"/>
                <w:sz w:val="18"/>
                <w:szCs w:val="18"/>
              </w:rPr>
              <w:t>供应商</w:t>
            </w:r>
            <w:r w:rsidRPr="00485356">
              <w:rPr>
                <w:rFonts w:ascii="微软雅黑" w:eastAsia="微软雅黑" w:hAnsi="微软雅黑" w:cs="微软雅黑" w:hint="eastAsia"/>
                <w:b/>
                <w:bCs/>
                <w:color w:val="000000"/>
                <w:kern w:val="0"/>
                <w:sz w:val="18"/>
                <w:szCs w:val="18"/>
                <w:lang w:val="zh-CN"/>
              </w:rPr>
              <w:t>提供网络可用时间+</w:t>
            </w:r>
            <w:r w:rsidRPr="00485356">
              <w:rPr>
                <w:rFonts w:ascii="微软雅黑" w:eastAsia="微软雅黑" w:hAnsi="微软雅黑" w:cs="微软雅黑" w:hint="eastAsia"/>
                <w:b/>
                <w:bCs/>
                <w:color w:val="000000"/>
                <w:kern w:val="0"/>
                <w:sz w:val="18"/>
                <w:szCs w:val="18"/>
              </w:rPr>
              <w:t>供应商</w:t>
            </w:r>
            <w:r w:rsidRPr="00485356">
              <w:rPr>
                <w:rFonts w:ascii="微软雅黑" w:eastAsia="微软雅黑" w:hAnsi="微软雅黑" w:cs="微软雅黑" w:hint="eastAsia"/>
                <w:b/>
                <w:bCs/>
                <w:color w:val="000000"/>
                <w:kern w:val="0"/>
                <w:sz w:val="18"/>
                <w:szCs w:val="18"/>
                <w:lang w:val="zh-CN"/>
              </w:rPr>
              <w:t>提供网络不可用时间)×100%≥99.</w:t>
            </w:r>
            <w:r w:rsidRPr="00485356">
              <w:rPr>
                <w:rFonts w:ascii="微软雅黑" w:eastAsia="微软雅黑" w:hAnsi="微软雅黑" w:cs="微软雅黑" w:hint="eastAsia"/>
                <w:b/>
                <w:bCs/>
                <w:color w:val="000000"/>
                <w:kern w:val="0"/>
                <w:sz w:val="18"/>
                <w:szCs w:val="18"/>
              </w:rPr>
              <w:t>99</w:t>
            </w:r>
            <w:r w:rsidRPr="00485356">
              <w:rPr>
                <w:rFonts w:ascii="微软雅黑" w:eastAsia="微软雅黑" w:hAnsi="微软雅黑" w:cs="微软雅黑" w:hint="eastAsia"/>
                <w:b/>
                <w:bCs/>
                <w:color w:val="000000"/>
                <w:kern w:val="0"/>
                <w:sz w:val="18"/>
                <w:szCs w:val="18"/>
                <w:lang w:val="zh-CN"/>
              </w:rPr>
              <w:t>%；</w:t>
            </w:r>
          </w:p>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b/>
                <w:bCs/>
                <w:color w:val="000000"/>
                <w:kern w:val="0"/>
                <w:sz w:val="18"/>
                <w:szCs w:val="18"/>
              </w:rPr>
              <w:t>尽量保证网络 24 小时稳定、可靠地运行。对于事先预知的中断提前 24 小时通知。对突发网络故障实时响应时间不高于30分钟，当网络链路中断时需在 4小时内解决中断问题，如需现场服务则需在2 小时内到达现场；应在 1个工作日内出具故障处理报告。</w:t>
            </w:r>
          </w:p>
          <w:p w:rsidR="00485356" w:rsidRPr="00485356" w:rsidRDefault="00485356" w:rsidP="00485356">
            <w:pPr>
              <w:widowControl/>
              <w:adjustRightInd w:val="0"/>
              <w:spacing w:line="360" w:lineRule="atLeast"/>
              <w:ind w:firstLineChars="200" w:firstLine="360"/>
              <w:jc w:val="left"/>
              <w:textAlignment w:val="baseline"/>
              <w:rPr>
                <w:rFonts w:ascii="微软雅黑" w:eastAsia="微软雅黑" w:hAnsi="微软雅黑" w:cs="微软雅黑"/>
                <w:b/>
                <w:bCs/>
                <w:color w:val="000000"/>
                <w:kern w:val="0"/>
                <w:sz w:val="18"/>
                <w:szCs w:val="18"/>
              </w:rPr>
            </w:pPr>
            <w:r w:rsidRPr="00485356">
              <w:rPr>
                <w:rFonts w:ascii="微软雅黑" w:eastAsia="微软雅黑" w:hAnsi="微软雅黑" w:cs="微软雅黑" w:hint="eastAsia"/>
                <w:b/>
                <w:bCs/>
                <w:color w:val="000000"/>
                <w:kern w:val="0"/>
                <w:sz w:val="18"/>
                <w:szCs w:val="18"/>
              </w:rPr>
              <w:t>需要本项目涉及到的互联网出口设备及无线覆盖设备的厂商培训，培训不低于2天。</w:t>
            </w:r>
          </w:p>
          <w:p w:rsidR="00485356" w:rsidRPr="00485356" w:rsidRDefault="00485356" w:rsidP="00485356">
            <w:pPr>
              <w:adjustRightInd w:val="0"/>
              <w:spacing w:line="360" w:lineRule="auto"/>
              <w:jc w:val="left"/>
              <w:textAlignment w:val="baseline"/>
              <w:rPr>
                <w:rFonts w:ascii="微软雅黑" w:eastAsia="微软雅黑" w:hAnsi="微软雅黑" w:cs="微软雅黑"/>
                <w:b/>
                <w:bCs/>
                <w:kern w:val="0"/>
                <w:sz w:val="18"/>
                <w:szCs w:val="18"/>
              </w:rPr>
            </w:pPr>
            <w:r w:rsidRPr="00485356">
              <w:rPr>
                <w:rFonts w:ascii="微软雅黑" w:eastAsia="微软雅黑" w:hAnsi="微软雅黑" w:cs="微软雅黑" w:hint="eastAsia"/>
                <w:b/>
                <w:bCs/>
                <w:kern w:val="0"/>
                <w:sz w:val="18"/>
                <w:szCs w:val="18"/>
              </w:rPr>
              <w:lastRenderedPageBreak/>
              <w:t>投标人应针对本条要求提供加盖公章或电子签章的承诺函。</w:t>
            </w:r>
          </w:p>
        </w:tc>
        <w:tc>
          <w:tcPr>
            <w:tcW w:w="619" w:type="dxa"/>
            <w:noWrap/>
            <w:vAlign w:val="center"/>
          </w:tcPr>
          <w:p w:rsidR="00485356" w:rsidRPr="00485356" w:rsidRDefault="00485356" w:rsidP="00485356">
            <w:pPr>
              <w:widowControl/>
              <w:adjustRightInd w:val="0"/>
              <w:spacing w:line="360" w:lineRule="atLeast"/>
              <w:jc w:val="center"/>
              <w:textAlignment w:val="baseline"/>
              <w:rPr>
                <w:rFonts w:ascii="微软雅黑" w:eastAsia="微软雅黑" w:hAnsi="微软雅黑" w:cs="微软雅黑"/>
                <w:kern w:val="0"/>
                <w:sz w:val="18"/>
                <w:szCs w:val="18"/>
              </w:rPr>
            </w:pPr>
            <w:r w:rsidRPr="00485356">
              <w:rPr>
                <w:rFonts w:ascii="微软雅黑" w:eastAsia="微软雅黑" w:hAnsi="微软雅黑" w:cs="微软雅黑" w:hint="eastAsia"/>
                <w:kern w:val="0"/>
                <w:sz w:val="18"/>
                <w:szCs w:val="18"/>
              </w:rPr>
              <w:lastRenderedPageBreak/>
              <w:t>是</w:t>
            </w:r>
          </w:p>
        </w:tc>
      </w:tr>
    </w:tbl>
    <w:p w:rsidR="00485356" w:rsidRPr="00485356" w:rsidRDefault="00485356" w:rsidP="00485356">
      <w:pPr>
        <w:adjustRightInd w:val="0"/>
        <w:spacing w:line="360" w:lineRule="auto"/>
        <w:ind w:firstLineChars="200" w:firstLine="360"/>
        <w:jc w:val="left"/>
        <w:textAlignment w:val="baseline"/>
        <w:rPr>
          <w:rFonts w:ascii="Times New Roman" w:eastAsia="宋体" w:hAnsi="Times New Roman" w:cs="Times New Roman"/>
          <w:kern w:val="0"/>
          <w:sz w:val="18"/>
          <w:szCs w:val="18"/>
        </w:rPr>
      </w:pPr>
    </w:p>
    <w:p w:rsidR="00485356" w:rsidRPr="00485356" w:rsidRDefault="00485356" w:rsidP="00485356">
      <w:pPr>
        <w:widowControl/>
        <w:spacing w:line="360" w:lineRule="auto"/>
        <w:ind w:firstLineChars="200" w:firstLine="480"/>
        <w:contextualSpacing/>
        <w:rPr>
          <w:rFonts w:ascii="Times New Roman" w:eastAsia="宋体" w:hAnsi="Times New Roman" w:cs="Times New Roman"/>
          <w:sz w:val="24"/>
          <w:szCs w:val="24"/>
        </w:rPr>
      </w:pPr>
      <w:r w:rsidRPr="00485356">
        <w:rPr>
          <w:rFonts w:ascii="Times New Roman" w:eastAsia="宋体" w:hAnsi="Times New Roman" w:cs="Times New Roman"/>
          <w:sz w:val="24"/>
          <w:szCs w:val="24"/>
        </w:rPr>
        <w:t>2.2</w:t>
      </w:r>
      <w:r w:rsidRPr="00485356">
        <w:rPr>
          <w:rFonts w:ascii="Times New Roman" w:eastAsia="宋体" w:hAnsi="Times New Roman" w:cs="Times New Roman"/>
          <w:sz w:val="24"/>
          <w:szCs w:val="24"/>
        </w:rPr>
        <w:t>采购标的需满足的服务标准、期限、效率等要求</w:t>
      </w:r>
    </w:p>
    <w:p w:rsidR="00485356" w:rsidRPr="00485356" w:rsidRDefault="00485356" w:rsidP="00485356">
      <w:pPr>
        <w:adjustRightInd w:val="0"/>
        <w:spacing w:line="360" w:lineRule="auto"/>
        <w:jc w:val="left"/>
        <w:textAlignment w:val="baseline"/>
        <w:rPr>
          <w:rFonts w:ascii="Times New Roman" w:eastAsia="宋体" w:hAnsi="Times New Roman" w:cs="Times New Roman"/>
          <w:b/>
          <w:bCs/>
          <w:kern w:val="0"/>
          <w:szCs w:val="21"/>
        </w:rPr>
      </w:pPr>
    </w:p>
    <w:p w:rsidR="00485356" w:rsidRPr="00485356" w:rsidRDefault="00485356" w:rsidP="00485356">
      <w:pPr>
        <w:adjustRightInd w:val="0"/>
        <w:spacing w:line="360" w:lineRule="auto"/>
        <w:ind w:firstLineChars="200" w:firstLine="422"/>
        <w:contextualSpacing/>
        <w:jc w:val="left"/>
        <w:textAlignment w:val="baseline"/>
        <w:outlineLvl w:val="2"/>
        <w:rPr>
          <w:rFonts w:ascii="宋体" w:eastAsia="宋体" w:hAnsi="宋体" w:cs="宋体"/>
          <w:kern w:val="0"/>
          <w:szCs w:val="21"/>
        </w:rPr>
      </w:pPr>
      <w:r w:rsidRPr="00485356">
        <w:rPr>
          <w:rFonts w:ascii="Times New Roman" w:eastAsia="宋体" w:hAnsi="Times New Roman" w:cs="Times New Roman" w:hint="eastAsia"/>
          <w:b/>
          <w:bCs/>
          <w:kern w:val="0"/>
          <w:szCs w:val="21"/>
        </w:rPr>
        <w:t xml:space="preserve">    2.2.1</w:t>
      </w:r>
      <w:r w:rsidRPr="00485356">
        <w:rPr>
          <w:rFonts w:ascii="Times New Roman" w:eastAsia="宋体" w:hAnsi="Times New Roman" w:cs="Times New Roman"/>
          <w:b/>
          <w:bCs/>
          <w:kern w:val="0"/>
          <w:szCs w:val="21"/>
        </w:rPr>
        <w:t>采购标的需满足的服务标准</w:t>
      </w:r>
      <w:r w:rsidRPr="00485356">
        <w:rPr>
          <w:rFonts w:ascii="Times New Roman" w:eastAsia="宋体" w:hAnsi="Times New Roman" w:cs="Times New Roman" w:hint="eastAsia"/>
          <w:b/>
          <w:bCs/>
          <w:kern w:val="0"/>
          <w:szCs w:val="21"/>
        </w:rPr>
        <w:t xml:space="preserve"> </w:t>
      </w:r>
      <w:r w:rsidRPr="00485356">
        <w:rPr>
          <w:rFonts w:ascii="宋体" w:eastAsia="宋体" w:hAnsi="宋体" w:cs="宋体" w:hint="eastAsia"/>
          <w:kern w:val="0"/>
          <w:szCs w:val="21"/>
        </w:rPr>
        <w:t>投标人应建立完善的应急机制和应急预案满足业务持续性要求，防止业务中断，减少关键通信不受重大失误或者灾难事故的影响。</w:t>
      </w:r>
    </w:p>
    <w:p w:rsidR="00485356" w:rsidRPr="00485356" w:rsidRDefault="00485356" w:rsidP="00485356">
      <w:pPr>
        <w:adjustRightInd w:val="0"/>
        <w:spacing w:line="360" w:lineRule="auto"/>
        <w:ind w:firstLineChars="200" w:firstLine="420"/>
        <w:jc w:val="left"/>
        <w:textAlignment w:val="baseline"/>
        <w:rPr>
          <w:rFonts w:ascii="宋体" w:eastAsia="宋体" w:hAnsi="宋体" w:cs="宋体"/>
          <w:kern w:val="0"/>
          <w:szCs w:val="21"/>
        </w:rPr>
      </w:pPr>
      <w:r w:rsidRPr="00485356">
        <w:rPr>
          <w:rFonts w:ascii="宋体" w:eastAsia="宋体" w:hAnsi="宋体" w:cs="宋体" w:hint="eastAsia"/>
          <w:kern w:val="0"/>
          <w:szCs w:val="21"/>
        </w:rPr>
        <w:t>投标人应能够提供重要通信保障服务，按需为采购人提供特殊时期重要电路通信保障，具备重要客户保障服务经验。</w:t>
      </w:r>
    </w:p>
    <w:p w:rsidR="00485356" w:rsidRPr="00485356" w:rsidRDefault="00485356" w:rsidP="00485356">
      <w:pPr>
        <w:adjustRightInd w:val="0"/>
        <w:spacing w:line="360" w:lineRule="auto"/>
        <w:ind w:firstLineChars="200" w:firstLine="420"/>
        <w:jc w:val="left"/>
        <w:textAlignment w:val="baseline"/>
        <w:rPr>
          <w:rFonts w:ascii="宋体" w:eastAsia="宋体" w:hAnsi="宋体" w:cs="宋体"/>
          <w:kern w:val="0"/>
          <w:szCs w:val="21"/>
        </w:rPr>
      </w:pPr>
      <w:r w:rsidRPr="00485356">
        <w:rPr>
          <w:rFonts w:ascii="宋体" w:eastAsia="宋体" w:hAnsi="宋体" w:cs="宋体" w:hint="eastAsia"/>
          <w:kern w:val="0"/>
          <w:szCs w:val="21"/>
        </w:rPr>
        <w:t>对于由于外部原因或者采购</w:t>
      </w:r>
      <w:proofErr w:type="gramStart"/>
      <w:r w:rsidRPr="00485356">
        <w:rPr>
          <w:rFonts w:ascii="宋体" w:eastAsia="宋体" w:hAnsi="宋体" w:cs="宋体" w:hint="eastAsia"/>
          <w:kern w:val="0"/>
          <w:szCs w:val="21"/>
        </w:rPr>
        <w:t>人原因</w:t>
      </w:r>
      <w:proofErr w:type="gramEnd"/>
      <w:r w:rsidRPr="00485356">
        <w:rPr>
          <w:rFonts w:ascii="宋体" w:eastAsia="宋体" w:hAnsi="宋体" w:cs="宋体" w:hint="eastAsia"/>
          <w:kern w:val="0"/>
          <w:szCs w:val="21"/>
        </w:rPr>
        <w:t>引起的业务割接，投标人应提前通知采购人，并制订详细割接方案备案。割接时间应事先征得采购人书面同意，并应尽量做到不中止或减少中止时间。</w:t>
      </w:r>
    </w:p>
    <w:p w:rsidR="00485356" w:rsidRPr="00485356" w:rsidRDefault="00485356" w:rsidP="00485356">
      <w:pPr>
        <w:adjustRightInd w:val="0"/>
        <w:spacing w:line="360" w:lineRule="auto"/>
        <w:ind w:firstLineChars="200" w:firstLine="420"/>
        <w:jc w:val="left"/>
        <w:textAlignment w:val="baseline"/>
        <w:rPr>
          <w:rFonts w:ascii="宋体" w:eastAsia="宋体" w:hAnsi="宋体" w:cs="宋体"/>
          <w:kern w:val="0"/>
          <w:szCs w:val="21"/>
        </w:rPr>
      </w:pPr>
      <w:r w:rsidRPr="00485356">
        <w:rPr>
          <w:rFonts w:ascii="宋体" w:eastAsia="宋体" w:hAnsi="宋体" w:cs="宋体" w:hint="eastAsia"/>
          <w:kern w:val="0"/>
          <w:szCs w:val="21"/>
        </w:rPr>
        <w:t>投标人应建立并提交客户维护资料：对于采购人电路、设备进行特殊标记，以保证相关维护资料的准确性，建立详细、完备的线路资料档案和网络运行档案。</w:t>
      </w:r>
    </w:p>
    <w:p w:rsidR="00485356" w:rsidRPr="00485356" w:rsidRDefault="00485356" w:rsidP="00485356">
      <w:pPr>
        <w:adjustRightInd w:val="0"/>
        <w:spacing w:line="360" w:lineRule="auto"/>
        <w:ind w:firstLineChars="200" w:firstLine="420"/>
        <w:jc w:val="left"/>
        <w:textAlignment w:val="baseline"/>
        <w:rPr>
          <w:rFonts w:ascii="宋体" w:eastAsia="宋体" w:hAnsi="宋体" w:cs="宋体"/>
          <w:kern w:val="0"/>
          <w:szCs w:val="21"/>
        </w:rPr>
      </w:pPr>
      <w:r w:rsidRPr="00485356">
        <w:rPr>
          <w:rFonts w:ascii="宋体" w:eastAsia="宋体" w:hAnsi="宋体" w:cs="宋体" w:hint="eastAsia"/>
          <w:kern w:val="0"/>
          <w:szCs w:val="21"/>
        </w:rPr>
        <w:t>投标人应提供详细的运维服务方案，包括服务组织机构、服务响应时间与流程、服务管理制度、考核方式和服务保障等。</w:t>
      </w:r>
    </w:p>
    <w:p w:rsidR="00485356" w:rsidRPr="00485356" w:rsidRDefault="00485356" w:rsidP="00485356">
      <w:pPr>
        <w:adjustRightInd w:val="0"/>
        <w:spacing w:line="360" w:lineRule="auto"/>
        <w:ind w:firstLineChars="200" w:firstLine="420"/>
        <w:jc w:val="left"/>
        <w:textAlignment w:val="baseline"/>
        <w:rPr>
          <w:rFonts w:ascii="宋体" w:eastAsia="宋体" w:hAnsi="宋体" w:cs="宋体"/>
          <w:kern w:val="0"/>
          <w:szCs w:val="21"/>
        </w:rPr>
      </w:pPr>
      <w:r w:rsidRPr="00485356">
        <w:rPr>
          <w:rFonts w:ascii="宋体" w:eastAsia="宋体" w:hAnsi="宋体" w:cs="宋体" w:hint="eastAsia"/>
          <w:kern w:val="0"/>
          <w:szCs w:val="21"/>
        </w:rPr>
        <w:t>重要节日和采购人所属各单位所在地有重要安保任务期间，投标人应能确保线路畅通，不能因业务割接或设备检修等原因导致线路中断。</w:t>
      </w:r>
    </w:p>
    <w:p w:rsidR="00485356" w:rsidRPr="00485356" w:rsidRDefault="00485356" w:rsidP="00485356">
      <w:pPr>
        <w:adjustRightInd w:val="0"/>
        <w:spacing w:line="360" w:lineRule="auto"/>
        <w:ind w:firstLineChars="200" w:firstLine="422"/>
        <w:contextualSpacing/>
        <w:jc w:val="left"/>
        <w:textAlignment w:val="baseline"/>
        <w:outlineLvl w:val="2"/>
        <w:rPr>
          <w:rFonts w:ascii="Times New Roman" w:eastAsia="宋体" w:hAnsi="Times New Roman" w:cs="Times New Roman"/>
          <w:szCs w:val="21"/>
        </w:rPr>
      </w:pPr>
      <w:r w:rsidRPr="00485356">
        <w:rPr>
          <w:rFonts w:ascii="宋体" w:eastAsia="宋体" w:hAnsi="宋体" w:cs="仿宋_GB2312" w:hint="eastAsia"/>
          <w:b/>
          <w:bCs/>
          <w:kern w:val="0"/>
          <w:szCs w:val="21"/>
        </w:rPr>
        <w:t>2.2.2</w:t>
      </w:r>
      <w:r w:rsidRPr="00485356">
        <w:rPr>
          <w:rFonts w:ascii="Times New Roman" w:eastAsia="宋体" w:hAnsi="Times New Roman" w:cs="Times New Roman"/>
          <w:b/>
          <w:bCs/>
          <w:kern w:val="0"/>
          <w:szCs w:val="21"/>
        </w:rPr>
        <w:t>采购标的需满足的</w:t>
      </w:r>
      <w:r w:rsidRPr="00485356">
        <w:rPr>
          <w:rFonts w:ascii="Times New Roman" w:eastAsia="宋体" w:hAnsi="Times New Roman" w:cs="Times New Roman" w:hint="eastAsia"/>
          <w:b/>
          <w:bCs/>
          <w:kern w:val="0"/>
          <w:szCs w:val="21"/>
        </w:rPr>
        <w:t>期限</w:t>
      </w:r>
    </w:p>
    <w:p w:rsidR="00485356" w:rsidRPr="00485356" w:rsidRDefault="00485356" w:rsidP="00485356">
      <w:pPr>
        <w:tabs>
          <w:tab w:val="left" w:pos="5456"/>
        </w:tabs>
        <w:adjustRightInd w:val="0"/>
        <w:spacing w:line="360" w:lineRule="auto"/>
        <w:ind w:firstLineChars="200" w:firstLine="422"/>
        <w:contextualSpacing/>
        <w:jc w:val="left"/>
        <w:textAlignment w:val="baseline"/>
        <w:rPr>
          <w:rFonts w:ascii="宋体" w:eastAsia="宋体" w:hAnsi="宋体" w:cs="仿宋_GB2312"/>
          <w:color w:val="FF0000"/>
          <w:kern w:val="0"/>
          <w:szCs w:val="21"/>
          <w:highlight w:val="yellow"/>
        </w:rPr>
      </w:pPr>
      <w:r w:rsidRPr="00485356">
        <w:rPr>
          <w:rFonts w:ascii="宋体" w:eastAsia="宋体" w:hAnsi="宋体" w:cs="仿宋_GB2312" w:hint="eastAsia"/>
          <w:b/>
          <w:bCs/>
          <w:kern w:val="0"/>
          <w:szCs w:val="21"/>
        </w:rPr>
        <w:t>服务期：</w:t>
      </w:r>
      <w:r w:rsidRPr="00485356">
        <w:rPr>
          <w:rFonts w:ascii="宋体" w:eastAsia="宋体" w:hAnsi="宋体" w:cs="仿宋_GB2312" w:hint="eastAsia"/>
          <w:kern w:val="0"/>
          <w:szCs w:val="21"/>
        </w:rPr>
        <w:t>自合同签订之日起，服务期12个月。</w:t>
      </w:r>
    </w:p>
    <w:p w:rsidR="00485356" w:rsidRPr="00485356" w:rsidRDefault="00485356" w:rsidP="00485356">
      <w:pPr>
        <w:adjustRightInd w:val="0"/>
        <w:spacing w:line="360" w:lineRule="auto"/>
        <w:ind w:firstLineChars="200" w:firstLine="422"/>
        <w:contextualSpacing/>
        <w:jc w:val="left"/>
        <w:textAlignment w:val="baseline"/>
        <w:outlineLvl w:val="2"/>
        <w:rPr>
          <w:rFonts w:ascii="Times New Roman" w:eastAsia="宋体" w:hAnsi="Times New Roman" w:cs="Times New Roman"/>
          <w:szCs w:val="21"/>
        </w:rPr>
      </w:pPr>
      <w:r w:rsidRPr="00485356">
        <w:rPr>
          <w:rFonts w:ascii="宋体" w:eastAsia="宋体" w:hAnsi="宋体" w:cs="仿宋_GB2312" w:hint="eastAsia"/>
          <w:b/>
          <w:bCs/>
          <w:kern w:val="0"/>
          <w:szCs w:val="21"/>
        </w:rPr>
        <w:t xml:space="preserve">2.2.3 </w:t>
      </w:r>
      <w:r w:rsidRPr="00485356">
        <w:rPr>
          <w:rFonts w:ascii="Times New Roman" w:eastAsia="宋体" w:hAnsi="Times New Roman" w:cs="Times New Roman"/>
          <w:b/>
          <w:bCs/>
          <w:kern w:val="0"/>
          <w:szCs w:val="21"/>
        </w:rPr>
        <w:t>采购标的需满足的</w:t>
      </w:r>
      <w:r w:rsidRPr="00485356">
        <w:rPr>
          <w:rFonts w:ascii="Times New Roman" w:eastAsia="宋体" w:hAnsi="Times New Roman" w:cs="Times New Roman" w:hint="eastAsia"/>
          <w:b/>
          <w:bCs/>
          <w:kern w:val="0"/>
          <w:szCs w:val="21"/>
        </w:rPr>
        <w:t>效率</w:t>
      </w:r>
    </w:p>
    <w:p w:rsidR="00485356" w:rsidRPr="00485356" w:rsidRDefault="00485356" w:rsidP="00485356">
      <w:pPr>
        <w:adjustRightInd w:val="0"/>
        <w:spacing w:line="360" w:lineRule="auto"/>
        <w:ind w:firstLineChars="200" w:firstLine="420"/>
        <w:jc w:val="left"/>
        <w:textAlignment w:val="baseline"/>
        <w:rPr>
          <w:rFonts w:ascii="宋体" w:eastAsia="宋体" w:hAnsi="宋体" w:cs="宋体"/>
          <w:kern w:val="0"/>
          <w:szCs w:val="21"/>
        </w:rPr>
      </w:pPr>
      <w:r w:rsidRPr="00485356">
        <w:rPr>
          <w:rFonts w:ascii="宋体" w:eastAsia="宋体" w:hAnsi="宋体" w:cs="宋体" w:hint="eastAsia"/>
          <w:kern w:val="0"/>
          <w:szCs w:val="21"/>
        </w:rPr>
        <w:t>投标人提供7×24故障受理电话；</w:t>
      </w:r>
    </w:p>
    <w:p w:rsidR="00485356" w:rsidRPr="00485356" w:rsidRDefault="00485356" w:rsidP="00485356">
      <w:pPr>
        <w:adjustRightInd w:val="0"/>
        <w:spacing w:line="360" w:lineRule="auto"/>
        <w:ind w:firstLineChars="200" w:firstLine="420"/>
        <w:jc w:val="left"/>
        <w:textAlignment w:val="baseline"/>
        <w:rPr>
          <w:rFonts w:ascii="宋体" w:eastAsia="宋体" w:hAnsi="宋体" w:cs="宋体"/>
          <w:kern w:val="0"/>
          <w:szCs w:val="21"/>
        </w:rPr>
      </w:pPr>
      <w:r w:rsidRPr="00485356">
        <w:rPr>
          <w:rFonts w:ascii="宋体" w:eastAsia="宋体" w:hAnsi="宋体" w:cs="宋体" w:hint="eastAsia"/>
          <w:kern w:val="0"/>
          <w:szCs w:val="21"/>
        </w:rPr>
        <w:t>投标人在4小时之内恢复业务，并及时向采购人通告故障处理进展情况；</w:t>
      </w:r>
    </w:p>
    <w:p w:rsidR="00485356" w:rsidRPr="00485356" w:rsidRDefault="00485356" w:rsidP="00485356">
      <w:pPr>
        <w:adjustRightInd w:val="0"/>
        <w:spacing w:line="360" w:lineRule="auto"/>
        <w:ind w:firstLineChars="200" w:firstLine="420"/>
        <w:jc w:val="left"/>
        <w:textAlignment w:val="baseline"/>
        <w:rPr>
          <w:rFonts w:ascii="Times New Roman" w:eastAsia="宋体" w:hAnsi="Times New Roman" w:cs="Times New Roman"/>
          <w:kern w:val="0"/>
          <w:sz w:val="24"/>
        </w:rPr>
      </w:pPr>
      <w:r w:rsidRPr="00485356">
        <w:rPr>
          <w:rFonts w:ascii="宋体" w:eastAsia="宋体" w:hAnsi="宋体" w:cs="宋体" w:hint="eastAsia"/>
          <w:kern w:val="0"/>
          <w:szCs w:val="21"/>
        </w:rPr>
        <w:t>投标人在故障处理完毕1个工作日内，需向申告人递交详细的故障处理报告；</w:t>
      </w:r>
    </w:p>
    <w:p w:rsidR="00485356" w:rsidRPr="00485356" w:rsidRDefault="00485356" w:rsidP="00485356">
      <w:pPr>
        <w:adjustRightInd w:val="0"/>
        <w:spacing w:line="360" w:lineRule="auto"/>
        <w:ind w:firstLineChars="200" w:firstLine="420"/>
        <w:jc w:val="left"/>
        <w:textAlignment w:val="baseline"/>
        <w:rPr>
          <w:rFonts w:ascii="宋体" w:eastAsia="宋体" w:hAnsi="宋体" w:cs="宋体"/>
          <w:kern w:val="0"/>
          <w:szCs w:val="21"/>
        </w:rPr>
      </w:pPr>
      <w:r w:rsidRPr="00485356">
        <w:rPr>
          <w:rFonts w:ascii="宋体" w:eastAsia="宋体" w:hAnsi="宋体" w:cs="宋体" w:hint="eastAsia"/>
          <w:kern w:val="0"/>
          <w:szCs w:val="21"/>
        </w:rPr>
        <w:t>投标人设专人负责处理故障、进行售后服务工作。协助采购人相关管理人员排查可能因电路质量或故障造成的网络故障；</w:t>
      </w:r>
    </w:p>
    <w:p w:rsidR="00485356" w:rsidRPr="00485356" w:rsidRDefault="00485356" w:rsidP="00485356">
      <w:pPr>
        <w:adjustRightInd w:val="0"/>
        <w:spacing w:line="360" w:lineRule="auto"/>
        <w:ind w:firstLineChars="200" w:firstLine="420"/>
        <w:jc w:val="left"/>
        <w:textAlignment w:val="baseline"/>
        <w:rPr>
          <w:rFonts w:ascii="宋体" w:eastAsia="宋体" w:hAnsi="宋体" w:cs="宋体"/>
          <w:kern w:val="0"/>
          <w:szCs w:val="21"/>
        </w:rPr>
      </w:pPr>
      <w:r w:rsidRPr="00485356">
        <w:rPr>
          <w:rFonts w:ascii="宋体" w:eastAsia="宋体" w:hAnsi="宋体" w:cs="宋体" w:hint="eastAsia"/>
          <w:kern w:val="0"/>
          <w:szCs w:val="21"/>
        </w:rPr>
        <w:t>投标人需提供电话和现场的技术支撑；</w:t>
      </w:r>
    </w:p>
    <w:p w:rsidR="00485356" w:rsidRPr="00485356" w:rsidRDefault="00485356" w:rsidP="00485356">
      <w:pPr>
        <w:adjustRightInd w:val="0"/>
        <w:spacing w:line="360" w:lineRule="auto"/>
        <w:ind w:firstLineChars="200" w:firstLine="420"/>
        <w:jc w:val="left"/>
        <w:textAlignment w:val="baseline"/>
        <w:rPr>
          <w:rFonts w:ascii="Times New Roman" w:eastAsia="宋体" w:hAnsi="Times New Roman" w:cs="Times New Roman"/>
          <w:kern w:val="0"/>
          <w:szCs w:val="21"/>
        </w:rPr>
      </w:pPr>
      <w:r w:rsidRPr="00485356">
        <w:rPr>
          <w:rFonts w:ascii="宋体" w:eastAsia="宋体" w:hAnsi="宋体" w:cs="宋体" w:hint="eastAsia"/>
          <w:kern w:val="0"/>
          <w:szCs w:val="21"/>
        </w:rPr>
        <w:t>若发生重大故障，投标人需提供故障报告并组织召开故障分析会。</w:t>
      </w:r>
    </w:p>
    <w:p w:rsidR="00485356" w:rsidRPr="00485356" w:rsidRDefault="00485356" w:rsidP="00485356">
      <w:pPr>
        <w:widowControl/>
        <w:spacing w:line="360" w:lineRule="auto"/>
        <w:ind w:firstLineChars="200" w:firstLine="480"/>
        <w:contextualSpacing/>
        <w:jc w:val="left"/>
        <w:rPr>
          <w:rFonts w:ascii="宋体" w:eastAsia="宋体" w:hAnsi="宋体" w:cs="仿宋_GB2312"/>
          <w:kern w:val="0"/>
          <w:szCs w:val="21"/>
        </w:rPr>
      </w:pPr>
      <w:r w:rsidRPr="00485356">
        <w:rPr>
          <w:rFonts w:ascii="Times New Roman" w:eastAsia="宋体" w:hAnsi="Times New Roman" w:cs="Times New Roman"/>
          <w:sz w:val="24"/>
          <w:szCs w:val="24"/>
        </w:rPr>
        <w:t>2.</w:t>
      </w:r>
      <w:r w:rsidRPr="00485356">
        <w:rPr>
          <w:rFonts w:ascii="Times New Roman" w:eastAsia="宋体" w:hAnsi="Times New Roman" w:cs="Times New Roman" w:hint="eastAsia"/>
          <w:sz w:val="24"/>
          <w:szCs w:val="24"/>
        </w:rPr>
        <w:t>3</w:t>
      </w:r>
      <w:r w:rsidRPr="00485356">
        <w:rPr>
          <w:rFonts w:ascii="Times New Roman" w:eastAsia="宋体" w:hAnsi="Times New Roman" w:cs="Times New Roman"/>
          <w:sz w:val="24"/>
          <w:szCs w:val="24"/>
        </w:rPr>
        <w:t>采购标的</w:t>
      </w:r>
      <w:proofErr w:type="gramStart"/>
      <w:r w:rsidRPr="00485356">
        <w:rPr>
          <w:rFonts w:ascii="Times New Roman" w:eastAsia="宋体" w:hAnsi="Times New Roman" w:cs="Times New Roman"/>
          <w:sz w:val="24"/>
          <w:szCs w:val="24"/>
        </w:rPr>
        <w:t>的</w:t>
      </w:r>
      <w:proofErr w:type="gramEnd"/>
      <w:r w:rsidRPr="00485356">
        <w:rPr>
          <w:rFonts w:ascii="Times New Roman" w:eastAsia="宋体" w:hAnsi="Times New Roman" w:cs="Times New Roman"/>
          <w:sz w:val="24"/>
          <w:szCs w:val="24"/>
        </w:rPr>
        <w:t>其他技术、服务等要求</w:t>
      </w:r>
    </w:p>
    <w:p w:rsidR="00485356" w:rsidRPr="00485356" w:rsidRDefault="00485356" w:rsidP="00485356">
      <w:pPr>
        <w:adjustRightInd w:val="0"/>
        <w:spacing w:line="360" w:lineRule="auto"/>
        <w:ind w:firstLineChars="200" w:firstLine="420"/>
        <w:jc w:val="left"/>
        <w:textAlignment w:val="baseline"/>
        <w:rPr>
          <w:rFonts w:ascii="宋体" w:eastAsia="宋体" w:hAnsi="宋体" w:cs="宋体"/>
          <w:kern w:val="0"/>
          <w:szCs w:val="21"/>
          <w:lang w:val="zh-CN"/>
        </w:rPr>
      </w:pPr>
      <w:r w:rsidRPr="00485356">
        <w:rPr>
          <w:rFonts w:ascii="宋体" w:eastAsia="宋体" w:hAnsi="宋体" w:cs="宋体" w:hint="eastAsia"/>
          <w:kern w:val="0"/>
          <w:szCs w:val="21"/>
          <w:lang w:val="zh-CN"/>
        </w:rPr>
        <w:lastRenderedPageBreak/>
        <w:t>带宽独享：采购人互联网接入设备出口至</w:t>
      </w:r>
      <w:r w:rsidRPr="00485356">
        <w:rPr>
          <w:rFonts w:ascii="宋体" w:eastAsia="宋体" w:hAnsi="宋体" w:cs="宋体" w:hint="eastAsia"/>
          <w:kern w:val="0"/>
          <w:szCs w:val="21"/>
        </w:rPr>
        <w:t>投标人</w:t>
      </w:r>
      <w:r w:rsidRPr="00485356">
        <w:rPr>
          <w:rFonts w:ascii="宋体" w:eastAsia="宋体" w:hAnsi="宋体" w:cs="宋体" w:hint="eastAsia"/>
          <w:kern w:val="0"/>
          <w:szCs w:val="21"/>
          <w:lang w:val="zh-CN"/>
        </w:rPr>
        <w:t>IP骨干节点设备间带宽独享。</w:t>
      </w:r>
    </w:p>
    <w:p w:rsidR="00485356" w:rsidRPr="00485356" w:rsidRDefault="00485356" w:rsidP="00485356">
      <w:pPr>
        <w:adjustRightInd w:val="0"/>
        <w:spacing w:line="360" w:lineRule="auto"/>
        <w:ind w:firstLineChars="200" w:firstLine="420"/>
        <w:jc w:val="left"/>
        <w:textAlignment w:val="baseline"/>
        <w:rPr>
          <w:rFonts w:ascii="宋体" w:eastAsia="宋体" w:hAnsi="宋体" w:cs="宋体"/>
          <w:kern w:val="0"/>
          <w:szCs w:val="21"/>
          <w:lang w:val="zh-CN"/>
        </w:rPr>
      </w:pPr>
      <w:r w:rsidRPr="00485356">
        <w:rPr>
          <w:rFonts w:ascii="宋体" w:eastAsia="宋体" w:hAnsi="宋体" w:cs="宋体" w:hint="eastAsia"/>
          <w:kern w:val="0"/>
          <w:szCs w:val="21"/>
          <w:lang w:val="zh-CN"/>
        </w:rPr>
        <w:t>物理链路：光纤符合ITU-TG.652B标准的单模光纤，通过裸光纤到达采购人指定的机房位置，并与本地设备实现对接。</w:t>
      </w:r>
    </w:p>
    <w:p w:rsidR="00485356" w:rsidRPr="00485356" w:rsidRDefault="00485356" w:rsidP="00485356">
      <w:pPr>
        <w:adjustRightInd w:val="0"/>
        <w:spacing w:line="360" w:lineRule="auto"/>
        <w:ind w:firstLineChars="200" w:firstLine="420"/>
        <w:jc w:val="left"/>
        <w:textAlignment w:val="baseline"/>
        <w:rPr>
          <w:rFonts w:ascii="宋体" w:eastAsia="宋体" w:hAnsi="宋体" w:cs="宋体"/>
          <w:kern w:val="0"/>
          <w:szCs w:val="21"/>
          <w:lang w:val="zh-CN"/>
        </w:rPr>
      </w:pPr>
      <w:r w:rsidRPr="00485356">
        <w:rPr>
          <w:rFonts w:ascii="宋体" w:eastAsia="宋体" w:hAnsi="宋体" w:cs="宋体" w:hint="eastAsia"/>
          <w:kern w:val="0"/>
          <w:szCs w:val="21"/>
          <w:lang w:val="zh-CN"/>
        </w:rPr>
        <w:t>互联网光纤指标：光纤衰耗≤0.</w:t>
      </w:r>
      <w:r w:rsidRPr="00485356">
        <w:rPr>
          <w:rFonts w:ascii="宋体" w:eastAsia="宋体" w:hAnsi="宋体" w:cs="宋体" w:hint="eastAsia"/>
          <w:kern w:val="0"/>
          <w:szCs w:val="21"/>
        </w:rPr>
        <w:t>3</w:t>
      </w:r>
      <w:r w:rsidRPr="00485356">
        <w:rPr>
          <w:rFonts w:ascii="宋体" w:eastAsia="宋体" w:hAnsi="宋体" w:cs="宋体" w:hint="eastAsia"/>
          <w:kern w:val="0"/>
          <w:szCs w:val="21"/>
          <w:lang w:val="zh-CN"/>
        </w:rPr>
        <w:t>dB每公里(指从采购人互联网出口设备后第一个ODF接口到</w:t>
      </w:r>
      <w:r w:rsidRPr="00485356">
        <w:rPr>
          <w:rFonts w:ascii="宋体" w:eastAsia="宋体" w:hAnsi="宋体" w:cs="宋体" w:hint="eastAsia"/>
          <w:kern w:val="0"/>
          <w:szCs w:val="21"/>
        </w:rPr>
        <w:t>投标人</w:t>
      </w:r>
      <w:r w:rsidRPr="00485356">
        <w:rPr>
          <w:rFonts w:ascii="宋体" w:eastAsia="宋体" w:hAnsi="宋体" w:cs="宋体" w:hint="eastAsia"/>
          <w:kern w:val="0"/>
          <w:szCs w:val="21"/>
          <w:lang w:val="zh-CN"/>
        </w:rPr>
        <w:t>互联网骨干节点的光纤段。</w:t>
      </w:r>
    </w:p>
    <w:p w:rsidR="00485356" w:rsidRPr="00485356" w:rsidRDefault="00485356" w:rsidP="00485356">
      <w:pPr>
        <w:adjustRightInd w:val="0"/>
        <w:spacing w:line="360" w:lineRule="auto"/>
        <w:ind w:firstLineChars="200" w:firstLine="420"/>
        <w:jc w:val="left"/>
        <w:textAlignment w:val="baseline"/>
        <w:rPr>
          <w:rFonts w:ascii="宋体" w:eastAsia="宋体" w:hAnsi="宋体" w:cs="宋体"/>
          <w:kern w:val="0"/>
          <w:szCs w:val="21"/>
        </w:rPr>
      </w:pPr>
      <w:r w:rsidRPr="00485356">
        <w:rPr>
          <w:rFonts w:ascii="宋体" w:eastAsia="宋体" w:hAnsi="宋体" w:cs="宋体" w:hint="eastAsia"/>
          <w:kern w:val="0"/>
          <w:szCs w:val="21"/>
          <w:lang w:val="zh-CN"/>
        </w:rPr>
        <w:t>丢包率（Frame Loss）：≤0.75%（承诺带宽内）。</w:t>
      </w:r>
    </w:p>
    <w:p w:rsidR="00485356" w:rsidRPr="00485356" w:rsidRDefault="00485356" w:rsidP="00485356">
      <w:pPr>
        <w:adjustRightInd w:val="0"/>
        <w:spacing w:line="360" w:lineRule="auto"/>
        <w:ind w:firstLineChars="200" w:firstLine="420"/>
        <w:jc w:val="left"/>
        <w:textAlignment w:val="baseline"/>
        <w:rPr>
          <w:rFonts w:ascii="Times New Roman" w:eastAsia="宋体" w:hAnsi="Times New Roman" w:cs="Times New Roman"/>
          <w:kern w:val="0"/>
          <w:szCs w:val="21"/>
          <w:lang w:eastAsia="zh-Hans"/>
        </w:rPr>
      </w:pPr>
      <w:r w:rsidRPr="00485356">
        <w:rPr>
          <w:rFonts w:ascii="宋体" w:eastAsia="宋体" w:hAnsi="宋体" w:cs="宋体" w:hint="eastAsia"/>
          <w:kern w:val="0"/>
          <w:szCs w:val="21"/>
          <w:lang w:val="zh-CN"/>
        </w:rPr>
        <w:t>时延：≤40ms采购人接入设备端口至</w:t>
      </w:r>
      <w:r w:rsidRPr="00485356">
        <w:rPr>
          <w:rFonts w:ascii="宋体" w:eastAsia="宋体" w:hAnsi="宋体" w:cs="宋体" w:hint="eastAsia"/>
          <w:kern w:val="0"/>
          <w:szCs w:val="21"/>
        </w:rPr>
        <w:t>投标人</w:t>
      </w:r>
      <w:r w:rsidRPr="00485356">
        <w:rPr>
          <w:rFonts w:ascii="宋体" w:eastAsia="宋体" w:hAnsi="宋体" w:cs="宋体" w:hint="eastAsia"/>
          <w:kern w:val="0"/>
          <w:szCs w:val="21"/>
          <w:lang w:val="zh-CN"/>
        </w:rPr>
        <w:t>IP网接入设备端口。</w:t>
      </w:r>
    </w:p>
    <w:p w:rsidR="00485356" w:rsidRPr="00485356" w:rsidRDefault="00485356" w:rsidP="00485356">
      <w:pPr>
        <w:widowControl/>
        <w:spacing w:line="360" w:lineRule="auto"/>
        <w:ind w:firstLineChars="200" w:firstLine="480"/>
        <w:contextualSpacing/>
        <w:rPr>
          <w:rFonts w:ascii="Times New Roman" w:eastAsia="宋体" w:hAnsi="Times New Roman" w:cs="Times New Roman"/>
          <w:sz w:val="24"/>
          <w:szCs w:val="24"/>
        </w:rPr>
      </w:pPr>
      <w:r w:rsidRPr="00485356">
        <w:rPr>
          <w:rFonts w:ascii="Times New Roman" w:eastAsia="宋体" w:hAnsi="Times New Roman" w:cs="Times New Roman"/>
          <w:sz w:val="24"/>
          <w:szCs w:val="24"/>
        </w:rPr>
        <w:t>2.</w:t>
      </w:r>
      <w:r w:rsidRPr="00485356">
        <w:rPr>
          <w:rFonts w:ascii="Times New Roman" w:eastAsia="宋体" w:hAnsi="Times New Roman" w:cs="Times New Roman" w:hint="eastAsia"/>
          <w:sz w:val="24"/>
          <w:szCs w:val="24"/>
        </w:rPr>
        <w:t>4</w:t>
      </w:r>
      <w:r w:rsidRPr="00485356">
        <w:rPr>
          <w:rFonts w:ascii="Times New Roman" w:eastAsia="宋体" w:hAnsi="Times New Roman" w:cs="Times New Roman"/>
          <w:sz w:val="24"/>
          <w:szCs w:val="24"/>
        </w:rPr>
        <w:t>需由供应商提供设计方案、解决方案或者组织方案的采购项目，应当说明采购标的</w:t>
      </w:r>
      <w:proofErr w:type="gramStart"/>
      <w:r w:rsidRPr="00485356">
        <w:rPr>
          <w:rFonts w:ascii="Times New Roman" w:eastAsia="宋体" w:hAnsi="Times New Roman" w:cs="Times New Roman"/>
          <w:sz w:val="24"/>
          <w:szCs w:val="24"/>
        </w:rPr>
        <w:t>的</w:t>
      </w:r>
      <w:proofErr w:type="gramEnd"/>
      <w:r w:rsidRPr="00485356">
        <w:rPr>
          <w:rFonts w:ascii="Times New Roman" w:eastAsia="宋体" w:hAnsi="Times New Roman" w:cs="Times New Roman"/>
          <w:sz w:val="24"/>
          <w:szCs w:val="24"/>
        </w:rPr>
        <w:t>功能、应用场景、目标等基本要求</w:t>
      </w:r>
    </w:p>
    <w:p w:rsidR="00485356" w:rsidRPr="00485356" w:rsidRDefault="00485356" w:rsidP="00485356">
      <w:pPr>
        <w:adjustRightInd w:val="0"/>
        <w:spacing w:line="360" w:lineRule="auto"/>
        <w:ind w:firstLineChars="177" w:firstLine="425"/>
        <w:contextualSpacing/>
        <w:jc w:val="left"/>
        <w:rPr>
          <w:rFonts w:ascii="Times New Roman" w:eastAsia="宋体" w:hAnsi="Times New Roman" w:cs="Times New Roman"/>
          <w:sz w:val="24"/>
          <w:szCs w:val="24"/>
        </w:rPr>
      </w:pPr>
      <w:r w:rsidRPr="00485356">
        <w:rPr>
          <w:rFonts w:ascii="Times New Roman" w:eastAsia="宋体" w:hAnsi="Times New Roman" w:cs="Times New Roman" w:hint="eastAsia"/>
          <w:sz w:val="24"/>
          <w:szCs w:val="24"/>
        </w:rPr>
        <w:t>投标人应了解采购标的</w:t>
      </w:r>
      <w:proofErr w:type="gramStart"/>
      <w:r w:rsidRPr="00485356">
        <w:rPr>
          <w:rFonts w:ascii="Times New Roman" w:eastAsia="宋体" w:hAnsi="Times New Roman" w:cs="Times New Roman" w:hint="eastAsia"/>
          <w:sz w:val="24"/>
          <w:szCs w:val="24"/>
        </w:rPr>
        <w:t>的</w:t>
      </w:r>
      <w:proofErr w:type="gramEnd"/>
      <w:r w:rsidRPr="00485356">
        <w:rPr>
          <w:rFonts w:ascii="Times New Roman" w:eastAsia="宋体" w:hAnsi="Times New Roman" w:cs="Times New Roman" w:hint="eastAsia"/>
          <w:sz w:val="24"/>
          <w:szCs w:val="24"/>
        </w:rPr>
        <w:t>功能、应用场景、目标等基本要求，从互联网接入方案、无线网络覆盖系统、防火墙部署、网络架构梳理等项目内容考虑，提供项目整体设计及技术解决方案。</w:t>
      </w:r>
    </w:p>
    <w:p w:rsidR="00485356" w:rsidRPr="00485356" w:rsidRDefault="00485356" w:rsidP="00485356">
      <w:pPr>
        <w:adjustRightInd w:val="0"/>
        <w:spacing w:line="360" w:lineRule="auto"/>
        <w:ind w:firstLineChars="177" w:firstLine="425"/>
        <w:contextualSpacing/>
        <w:jc w:val="left"/>
        <w:rPr>
          <w:rFonts w:ascii="Times New Roman" w:eastAsia="宋体" w:hAnsi="Times New Roman" w:cs="Times New Roman"/>
          <w:sz w:val="24"/>
          <w:szCs w:val="24"/>
        </w:rPr>
      </w:pPr>
    </w:p>
    <w:p w:rsidR="00485356" w:rsidRPr="00485356" w:rsidRDefault="00485356" w:rsidP="00485356">
      <w:pPr>
        <w:spacing w:line="360" w:lineRule="auto"/>
        <w:contextualSpacing/>
        <w:rPr>
          <w:rFonts w:ascii="Times New Roman" w:eastAsia="宋体" w:hAnsi="Times New Roman" w:cs="Times New Roman"/>
          <w:i/>
          <w:iCs/>
          <w:sz w:val="24"/>
          <w:szCs w:val="24"/>
        </w:rPr>
      </w:pPr>
      <w:r w:rsidRPr="00485356">
        <w:rPr>
          <w:rFonts w:ascii="Times New Roman" w:eastAsia="宋体" w:hAnsi="Times New Roman" w:cs="Times New Roman"/>
          <w:sz w:val="24"/>
          <w:szCs w:val="24"/>
        </w:rPr>
        <w:t xml:space="preserve">3. </w:t>
      </w:r>
      <w:r w:rsidRPr="00485356">
        <w:rPr>
          <w:rFonts w:ascii="Times New Roman" w:eastAsia="宋体" w:hAnsi="Times New Roman" w:cs="Times New Roman"/>
          <w:sz w:val="24"/>
          <w:szCs w:val="24"/>
        </w:rPr>
        <w:t>验收标准</w:t>
      </w:r>
    </w:p>
    <w:p w:rsidR="00485356" w:rsidRPr="00485356" w:rsidRDefault="00485356" w:rsidP="00485356">
      <w:pPr>
        <w:adjustRightInd w:val="0"/>
        <w:spacing w:line="360" w:lineRule="auto"/>
        <w:ind w:firstLineChars="200" w:firstLine="420"/>
        <w:jc w:val="left"/>
        <w:textAlignment w:val="baseline"/>
        <w:rPr>
          <w:rFonts w:ascii="宋体" w:eastAsia="宋体" w:hAnsi="宋体" w:cs="宋体"/>
          <w:kern w:val="0"/>
          <w:szCs w:val="21"/>
          <w:lang w:val="zh-CN" w:eastAsia="zh-Hans"/>
        </w:rPr>
      </w:pPr>
      <w:r w:rsidRPr="00485356">
        <w:rPr>
          <w:rFonts w:ascii="宋体" w:eastAsia="宋体" w:hAnsi="宋体" w:cs="宋体" w:hint="eastAsia"/>
          <w:kern w:val="0"/>
          <w:szCs w:val="21"/>
          <w:lang w:val="zh-CN" w:eastAsia="zh-Hans"/>
        </w:rPr>
        <w:t>合同签订前</w:t>
      </w:r>
      <w:r w:rsidRPr="00485356">
        <w:rPr>
          <w:rFonts w:ascii="宋体" w:eastAsia="宋体" w:hAnsi="宋体" w:cs="宋体" w:hint="eastAsia"/>
          <w:kern w:val="0"/>
          <w:szCs w:val="21"/>
        </w:rPr>
        <w:t>中标单位</w:t>
      </w:r>
      <w:r w:rsidRPr="00485356">
        <w:rPr>
          <w:rFonts w:ascii="宋体" w:eastAsia="宋体" w:hAnsi="宋体" w:cs="宋体" w:hint="eastAsia"/>
          <w:kern w:val="0"/>
          <w:szCs w:val="21"/>
          <w:lang w:val="zh-CN" w:eastAsia="zh-Hans"/>
        </w:rPr>
        <w:t>与采购人明确实施方案细节及实施周期细节，经采购人认可后签订项目合同，确保合同签订后于连续的4个节假日或连续的两个周末休息日（4天）内实施并调测完成11个办公地点的互联网链路接入服务、11个办公地点的无线网络覆盖服务、11个办公地点的防火墙部署及网络架构梳理服务，并提供书面验收报告，采购人进行验收。</w:t>
      </w:r>
    </w:p>
    <w:p w:rsidR="00485356" w:rsidRPr="00485356" w:rsidRDefault="00485356" w:rsidP="00485356">
      <w:pPr>
        <w:adjustRightInd w:val="0"/>
        <w:spacing w:line="360" w:lineRule="auto"/>
        <w:ind w:firstLineChars="200" w:firstLine="420"/>
        <w:jc w:val="left"/>
        <w:textAlignment w:val="baseline"/>
        <w:rPr>
          <w:rFonts w:ascii="宋体" w:eastAsia="宋体" w:hAnsi="宋体" w:cs="宋体"/>
          <w:kern w:val="0"/>
          <w:szCs w:val="21"/>
          <w:lang w:val="zh-CN" w:eastAsia="zh-Hans"/>
        </w:rPr>
      </w:pPr>
      <w:r w:rsidRPr="00485356">
        <w:rPr>
          <w:rFonts w:ascii="宋体" w:eastAsia="宋体" w:hAnsi="宋体" w:cs="宋体" w:hint="eastAsia"/>
          <w:kern w:val="0"/>
          <w:szCs w:val="21"/>
        </w:rPr>
        <w:t>中标单位</w:t>
      </w:r>
      <w:r w:rsidRPr="00485356">
        <w:rPr>
          <w:rFonts w:ascii="宋体" w:eastAsia="宋体" w:hAnsi="宋体" w:cs="宋体" w:hint="eastAsia"/>
          <w:kern w:val="0"/>
          <w:szCs w:val="21"/>
          <w:lang w:val="zh-CN" w:eastAsia="zh-Hans"/>
        </w:rPr>
        <w:t>如下服务确保于连续的4个节假日或连续的两个周末休息日（4天）内实施并调测完成，确保原有业务的连续性及数据安全访问平滑过度，以不影响正常业务办公使用为前提进行割接替换为基本条件。</w:t>
      </w:r>
    </w:p>
    <w:p w:rsidR="00485356" w:rsidRPr="00485356" w:rsidRDefault="00485356" w:rsidP="00485356">
      <w:pPr>
        <w:adjustRightInd w:val="0"/>
        <w:spacing w:line="360" w:lineRule="auto"/>
        <w:ind w:firstLineChars="200" w:firstLine="420"/>
        <w:jc w:val="left"/>
        <w:textAlignment w:val="baseline"/>
        <w:rPr>
          <w:rFonts w:ascii="宋体" w:eastAsia="宋体" w:hAnsi="宋体" w:cs="仿宋_GB2312"/>
          <w:bCs/>
          <w:kern w:val="0"/>
          <w:szCs w:val="21"/>
        </w:rPr>
      </w:pPr>
      <w:r w:rsidRPr="00485356">
        <w:rPr>
          <w:rFonts w:ascii="宋体" w:eastAsia="宋体" w:hAnsi="宋体" w:cs="仿宋_GB2312" w:hint="eastAsia"/>
          <w:bCs/>
          <w:kern w:val="0"/>
          <w:szCs w:val="21"/>
        </w:rPr>
        <w:t>1条400M、3条300M、7条100M带宽，每条专线提供64个公网IPv4地址、1个64位前缀IPv6地址，11条互联网专线</w:t>
      </w:r>
      <w:proofErr w:type="gramStart"/>
      <w:r w:rsidRPr="00485356">
        <w:rPr>
          <w:rFonts w:ascii="宋体" w:eastAsia="宋体" w:hAnsi="宋体" w:cs="仿宋_GB2312" w:hint="eastAsia"/>
          <w:kern w:val="0"/>
          <w:szCs w:val="21"/>
        </w:rPr>
        <w:t>符合磋商</w:t>
      </w:r>
      <w:proofErr w:type="gramEnd"/>
      <w:r w:rsidRPr="00485356">
        <w:rPr>
          <w:rFonts w:ascii="宋体" w:eastAsia="宋体" w:hAnsi="宋体" w:cs="仿宋_GB2312" w:hint="eastAsia"/>
          <w:kern w:val="0"/>
          <w:szCs w:val="21"/>
        </w:rPr>
        <w:t>文件要求，且达到采购人使用要求。</w:t>
      </w:r>
    </w:p>
    <w:p w:rsidR="00485356" w:rsidRPr="00485356" w:rsidRDefault="00485356" w:rsidP="00485356">
      <w:pPr>
        <w:adjustRightInd w:val="0"/>
        <w:spacing w:line="360" w:lineRule="auto"/>
        <w:ind w:firstLineChars="200" w:firstLine="420"/>
        <w:jc w:val="left"/>
        <w:textAlignment w:val="baseline"/>
        <w:rPr>
          <w:rFonts w:ascii="宋体" w:eastAsia="宋体" w:hAnsi="宋体" w:cs="仿宋_GB2312"/>
          <w:kern w:val="0"/>
          <w:szCs w:val="21"/>
        </w:rPr>
      </w:pPr>
      <w:r w:rsidRPr="00485356">
        <w:rPr>
          <w:rFonts w:ascii="宋体" w:eastAsia="宋体" w:hAnsi="宋体" w:cs="仿宋_GB2312" w:hint="eastAsia"/>
          <w:kern w:val="0"/>
          <w:szCs w:val="21"/>
        </w:rPr>
        <w:t>11个办公地点的无线网络覆盖，合计无线AP设备至少221台、无线AC控制器及网关至少11台、24口的无线POE交换机至少15台，设备清单</w:t>
      </w:r>
      <w:proofErr w:type="gramStart"/>
      <w:r w:rsidRPr="00485356">
        <w:rPr>
          <w:rFonts w:ascii="宋体" w:eastAsia="宋体" w:hAnsi="宋体" w:cs="仿宋_GB2312" w:hint="eastAsia"/>
          <w:kern w:val="0"/>
          <w:szCs w:val="21"/>
        </w:rPr>
        <w:t>符合磋商</w:t>
      </w:r>
      <w:proofErr w:type="gramEnd"/>
      <w:r w:rsidRPr="00485356">
        <w:rPr>
          <w:rFonts w:ascii="宋体" w:eastAsia="宋体" w:hAnsi="宋体" w:cs="仿宋_GB2312" w:hint="eastAsia"/>
          <w:kern w:val="0"/>
          <w:szCs w:val="21"/>
        </w:rPr>
        <w:t>文件要求，且达到采购人使用要求。</w:t>
      </w:r>
    </w:p>
    <w:p w:rsidR="00485356" w:rsidRPr="00485356" w:rsidRDefault="00485356" w:rsidP="00485356">
      <w:pPr>
        <w:adjustRightInd w:val="0"/>
        <w:spacing w:line="360" w:lineRule="auto"/>
        <w:ind w:firstLineChars="200" w:firstLine="420"/>
        <w:jc w:val="left"/>
        <w:textAlignment w:val="baseline"/>
        <w:rPr>
          <w:rFonts w:ascii="宋体" w:eastAsia="宋体" w:hAnsi="宋体" w:cs="仿宋_GB2312"/>
          <w:kern w:val="0"/>
          <w:szCs w:val="21"/>
        </w:rPr>
      </w:pPr>
      <w:r w:rsidRPr="00485356">
        <w:rPr>
          <w:rFonts w:ascii="宋体" w:eastAsia="宋体" w:hAnsi="宋体" w:cs="仿宋_GB2312" w:hint="eastAsia"/>
          <w:kern w:val="0"/>
          <w:szCs w:val="21"/>
        </w:rPr>
        <w:t>11个办公地点的防火墙部署。</w:t>
      </w:r>
    </w:p>
    <w:p w:rsidR="00485356" w:rsidRPr="00485356" w:rsidRDefault="00485356" w:rsidP="00485356">
      <w:pPr>
        <w:adjustRightInd w:val="0"/>
        <w:spacing w:line="360" w:lineRule="auto"/>
        <w:ind w:firstLineChars="200" w:firstLine="420"/>
        <w:jc w:val="left"/>
        <w:textAlignment w:val="baseline"/>
        <w:rPr>
          <w:rFonts w:ascii="宋体" w:eastAsia="宋体" w:hAnsi="宋体" w:cs="仿宋_GB2312"/>
          <w:kern w:val="0"/>
          <w:szCs w:val="21"/>
        </w:rPr>
      </w:pPr>
      <w:r w:rsidRPr="00485356">
        <w:rPr>
          <w:rFonts w:ascii="宋体" w:eastAsia="宋体" w:hAnsi="宋体" w:cs="仿宋_GB2312" w:hint="eastAsia"/>
          <w:kern w:val="0"/>
          <w:szCs w:val="21"/>
        </w:rPr>
        <w:t>11个办公地点的网络架构梳理后提供相关拓扑图及</w:t>
      </w:r>
      <w:proofErr w:type="gramStart"/>
      <w:r w:rsidRPr="00485356">
        <w:rPr>
          <w:rFonts w:ascii="宋体" w:eastAsia="宋体" w:hAnsi="宋体" w:cs="仿宋_GB2312" w:hint="eastAsia"/>
          <w:kern w:val="0"/>
          <w:szCs w:val="21"/>
        </w:rPr>
        <w:t>电子台</w:t>
      </w:r>
      <w:proofErr w:type="gramEnd"/>
      <w:r w:rsidRPr="00485356">
        <w:rPr>
          <w:rFonts w:ascii="宋体" w:eastAsia="宋体" w:hAnsi="宋体" w:cs="仿宋_GB2312" w:hint="eastAsia"/>
          <w:kern w:val="0"/>
          <w:szCs w:val="21"/>
        </w:rPr>
        <w:t>账。</w:t>
      </w:r>
    </w:p>
    <w:p w:rsidR="00485356" w:rsidRPr="00485356" w:rsidRDefault="00485356" w:rsidP="00485356">
      <w:pPr>
        <w:spacing w:line="360" w:lineRule="auto"/>
        <w:ind w:firstLineChars="200" w:firstLine="422"/>
        <w:rPr>
          <w:rFonts w:ascii="宋体" w:eastAsia="宋体" w:hAnsi="宋体" w:cs="Times New Roman"/>
          <w:sz w:val="24"/>
          <w:szCs w:val="24"/>
        </w:rPr>
      </w:pPr>
      <w:r w:rsidRPr="00485356">
        <w:rPr>
          <w:rFonts w:ascii="Times New Roman" w:eastAsia="宋体" w:hAnsi="Times New Roman" w:cs="Times New Roman" w:hint="eastAsia"/>
          <w:b/>
          <w:kern w:val="0"/>
          <w:szCs w:val="21"/>
        </w:rPr>
        <w:lastRenderedPageBreak/>
        <w:t>四、</w:t>
      </w:r>
      <w:r w:rsidRPr="00485356">
        <w:rPr>
          <w:rFonts w:ascii="宋体" w:eastAsia="宋体" w:hAnsi="宋体" w:cs="Times New Roman" w:hint="eastAsia"/>
          <w:sz w:val="24"/>
          <w:szCs w:val="24"/>
        </w:rPr>
        <w:t>政策性采购需求</w:t>
      </w:r>
    </w:p>
    <w:p w:rsidR="00AD0CED" w:rsidRDefault="00485356" w:rsidP="00485356">
      <w:r w:rsidRPr="00485356">
        <w:rPr>
          <w:rFonts w:ascii="宋体" w:eastAsia="宋体" w:hAnsi="宋体" w:cs="Times New Roman" w:hint="eastAsia"/>
          <w:sz w:val="24"/>
          <w:szCs w:val="24"/>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p>
    <w:sectPr w:rsidR="00AD0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 w:name="Segoe UI Symbol">
    <w:altName w:val="Noto Sans"/>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CD002E"/>
    <w:multiLevelType w:val="singleLevel"/>
    <w:tmpl w:val="E9CD002E"/>
    <w:lvl w:ilvl="0">
      <w:start w:val="1"/>
      <w:numFmt w:val="decimal"/>
      <w:suff w:val="space"/>
      <w:lvlText w:val="%1."/>
      <w:lvlJc w:val="left"/>
    </w:lvl>
  </w:abstractNum>
  <w:abstractNum w:abstractNumId="1"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8908D0"/>
    <w:multiLevelType w:val="singleLevel"/>
    <w:tmpl w:val="178908D0"/>
    <w:lvl w:ilvl="0">
      <w:start w:val="1"/>
      <w:numFmt w:val="bullet"/>
      <w:lvlText w:val=""/>
      <w:lvlJc w:val="left"/>
      <w:pPr>
        <w:ind w:left="4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56"/>
    <w:rsid w:val="00485356"/>
    <w:rsid w:val="00AD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36C4C-C355-42BE-9A3F-EE73E152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2025-07-10T03:34:00Z</dcterms:created>
  <dcterms:modified xsi:type="dcterms:W3CDTF">2025-07-10T03:35:00Z</dcterms:modified>
</cp:coreProperties>
</file>