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1FD86">
      <w:pPr>
        <w:spacing w:line="360" w:lineRule="auto"/>
        <w:ind w:firstLine="2891" w:firstLineChars="800"/>
        <w:outlineLvl w:val="0"/>
        <w:rPr>
          <w:color w:val="auto"/>
          <w:highlight w:val="none"/>
        </w:rPr>
      </w:pPr>
      <w:r>
        <w:rPr>
          <w:b/>
          <w:color w:val="auto"/>
          <w:sz w:val="36"/>
          <w:szCs w:val="36"/>
          <w:highlight w:val="none"/>
        </w:rPr>
        <w:t>第五章   采购需求</w:t>
      </w:r>
    </w:p>
    <w:p w14:paraId="0794EB73">
      <w:pPr>
        <w:spacing w:line="360" w:lineRule="auto"/>
        <w:ind w:firstLine="3520" w:firstLineChars="800"/>
        <w:outlineLvl w:val="0"/>
        <w:rPr>
          <w:rFonts w:ascii="方正小标宋简体" w:hAnsi="方正小标宋简体" w:eastAsia="方正小标宋简体" w:cs="方正小标宋简体"/>
          <w:color w:val="auto"/>
          <w:kern w:val="0"/>
          <w:sz w:val="44"/>
          <w:szCs w:val="44"/>
          <w:highlight w:val="none"/>
        </w:rPr>
      </w:pPr>
    </w:p>
    <w:p w14:paraId="0ADB330D">
      <w:pPr>
        <w:spacing w:line="360" w:lineRule="auto"/>
        <w:contextualSpacing/>
        <w:rPr>
          <w:color w:val="auto"/>
          <w:sz w:val="24"/>
          <w:highlight w:val="none"/>
        </w:rPr>
      </w:pPr>
    </w:p>
    <w:p w14:paraId="45F2CB92">
      <w:pPr>
        <w:pStyle w:val="5"/>
        <w:numPr>
          <w:ilvl w:val="0"/>
          <w:numId w:val="1"/>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采购标的</w:t>
      </w:r>
    </w:p>
    <w:p w14:paraId="54231403">
      <w:pPr>
        <w:spacing w:line="360" w:lineRule="auto"/>
        <w:contextualSpacing/>
        <w:rPr>
          <w:bCs/>
          <w:color w:val="auto"/>
          <w:sz w:val="24"/>
          <w:highlight w:val="none"/>
        </w:rPr>
      </w:pPr>
      <w:r>
        <w:rPr>
          <w:bCs/>
          <w:color w:val="auto"/>
          <w:sz w:val="24"/>
          <w:highlight w:val="none"/>
        </w:rPr>
        <w:t>1. 采购标的（货物需求一览表或简要服务内容及数量）</w:t>
      </w:r>
    </w:p>
    <w:p w14:paraId="6CFE9E61">
      <w:pPr>
        <w:spacing w:line="360" w:lineRule="auto"/>
        <w:contextualSpacing/>
        <w:rPr>
          <w:bCs/>
          <w:color w:val="auto"/>
          <w:sz w:val="24"/>
          <w:highlight w:val="none"/>
        </w:rPr>
      </w:pPr>
    </w:p>
    <w:tbl>
      <w:tblPr>
        <w:tblStyle w:val="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14:paraId="6BB3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9A6BF16">
            <w:pPr>
              <w:jc w:val="center"/>
              <w:rPr>
                <w:b/>
                <w:color w:val="auto"/>
                <w:sz w:val="24"/>
                <w:highlight w:val="none"/>
              </w:rPr>
            </w:pPr>
            <w:r>
              <w:rPr>
                <w:rFonts w:hint="eastAsia"/>
                <w:b/>
                <w:color w:val="auto"/>
                <w:sz w:val="24"/>
                <w:highlight w:val="none"/>
              </w:rPr>
              <w:t>序号</w:t>
            </w:r>
          </w:p>
        </w:tc>
        <w:tc>
          <w:tcPr>
            <w:tcW w:w="2477" w:type="dxa"/>
            <w:vAlign w:val="center"/>
          </w:tcPr>
          <w:p w14:paraId="52F43C1D">
            <w:pPr>
              <w:jc w:val="center"/>
              <w:rPr>
                <w:b/>
                <w:color w:val="auto"/>
                <w:sz w:val="24"/>
                <w:highlight w:val="none"/>
              </w:rPr>
            </w:pPr>
            <w:r>
              <w:rPr>
                <w:rFonts w:hint="eastAsia"/>
                <w:b/>
                <w:color w:val="auto"/>
                <w:sz w:val="24"/>
                <w:highlight w:val="none"/>
              </w:rPr>
              <w:t>货物或服务名称</w:t>
            </w:r>
          </w:p>
        </w:tc>
        <w:tc>
          <w:tcPr>
            <w:tcW w:w="1789" w:type="dxa"/>
            <w:vAlign w:val="center"/>
          </w:tcPr>
          <w:p w14:paraId="0811BF2D">
            <w:pPr>
              <w:jc w:val="center"/>
              <w:rPr>
                <w:b/>
                <w:color w:val="auto"/>
                <w:sz w:val="24"/>
                <w:highlight w:val="none"/>
              </w:rPr>
            </w:pPr>
            <w:r>
              <w:rPr>
                <w:rFonts w:hint="eastAsia"/>
                <w:b/>
                <w:color w:val="auto"/>
                <w:sz w:val="24"/>
                <w:highlight w:val="none"/>
              </w:rPr>
              <w:t>数量</w:t>
            </w:r>
          </w:p>
        </w:tc>
        <w:tc>
          <w:tcPr>
            <w:tcW w:w="1545" w:type="dxa"/>
            <w:vAlign w:val="center"/>
          </w:tcPr>
          <w:p w14:paraId="624928E1">
            <w:pPr>
              <w:jc w:val="center"/>
              <w:rPr>
                <w:b/>
                <w:color w:val="auto"/>
                <w:sz w:val="24"/>
                <w:highlight w:val="none"/>
              </w:rPr>
            </w:pPr>
            <w:r>
              <w:rPr>
                <w:rFonts w:hint="eastAsia"/>
                <w:b/>
                <w:color w:val="auto"/>
                <w:sz w:val="24"/>
                <w:highlight w:val="none"/>
              </w:rPr>
              <w:t>单位</w:t>
            </w:r>
          </w:p>
        </w:tc>
        <w:tc>
          <w:tcPr>
            <w:tcW w:w="2035" w:type="dxa"/>
            <w:vAlign w:val="center"/>
          </w:tcPr>
          <w:p w14:paraId="2161D652">
            <w:pPr>
              <w:jc w:val="center"/>
              <w:rPr>
                <w:b/>
                <w:color w:val="auto"/>
                <w:sz w:val="24"/>
                <w:highlight w:val="none"/>
              </w:rPr>
            </w:pPr>
            <w:r>
              <w:rPr>
                <w:rFonts w:hint="eastAsia"/>
                <w:b/>
                <w:color w:val="auto"/>
                <w:sz w:val="24"/>
                <w:highlight w:val="none"/>
              </w:rPr>
              <w:t>备注（核心产品）</w:t>
            </w:r>
          </w:p>
        </w:tc>
      </w:tr>
      <w:tr w14:paraId="2F6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DBFF56B">
            <w:pPr>
              <w:jc w:val="center"/>
              <w:rPr>
                <w:color w:val="auto"/>
                <w:sz w:val="24"/>
                <w:highlight w:val="none"/>
              </w:rPr>
            </w:pPr>
            <w:r>
              <w:rPr>
                <w:rFonts w:hint="eastAsia"/>
                <w:color w:val="auto"/>
                <w:sz w:val="24"/>
                <w:highlight w:val="none"/>
              </w:rPr>
              <w:t>1</w:t>
            </w:r>
          </w:p>
        </w:tc>
        <w:tc>
          <w:tcPr>
            <w:tcW w:w="2477" w:type="dxa"/>
          </w:tcPr>
          <w:p w14:paraId="27C9E5BD">
            <w:pPr>
              <w:spacing w:line="360" w:lineRule="auto"/>
              <w:rPr>
                <w:rFonts w:ascii="宋体" w:hAnsi="宋体"/>
                <w:color w:val="auto"/>
                <w:sz w:val="24"/>
                <w:highlight w:val="none"/>
              </w:rPr>
            </w:pPr>
            <w:r>
              <w:rPr>
                <w:rFonts w:hint="eastAsia" w:ascii="宋体" w:hAnsi="宋体"/>
                <w:color w:val="auto"/>
                <w:sz w:val="24"/>
                <w:highlight w:val="none"/>
              </w:rPr>
              <w:t>涿州校区保洁绿化物业管理服务项目</w:t>
            </w:r>
          </w:p>
        </w:tc>
        <w:tc>
          <w:tcPr>
            <w:tcW w:w="1789" w:type="dxa"/>
          </w:tcPr>
          <w:p w14:paraId="6D9D9233">
            <w:pPr>
              <w:rPr>
                <w:color w:val="auto"/>
                <w:sz w:val="24"/>
                <w:highlight w:val="none"/>
              </w:rPr>
            </w:pPr>
            <w:r>
              <w:rPr>
                <w:rFonts w:hint="eastAsia"/>
                <w:color w:val="auto"/>
                <w:sz w:val="24"/>
                <w:highlight w:val="none"/>
              </w:rPr>
              <w:t>12个月</w:t>
            </w:r>
          </w:p>
        </w:tc>
        <w:tc>
          <w:tcPr>
            <w:tcW w:w="1545" w:type="dxa"/>
          </w:tcPr>
          <w:p w14:paraId="182FFAD7">
            <w:pPr>
              <w:rPr>
                <w:color w:val="auto"/>
                <w:sz w:val="24"/>
                <w:highlight w:val="none"/>
              </w:rPr>
            </w:pPr>
            <w:r>
              <w:rPr>
                <w:rFonts w:hint="eastAsia" w:ascii="宋体" w:hAnsi="宋体"/>
                <w:color w:val="auto"/>
                <w:sz w:val="24"/>
                <w:highlight w:val="none"/>
              </w:rPr>
              <w:t>北京财贸职业学院</w:t>
            </w:r>
          </w:p>
        </w:tc>
        <w:tc>
          <w:tcPr>
            <w:tcW w:w="2035" w:type="dxa"/>
          </w:tcPr>
          <w:p w14:paraId="209B2F66">
            <w:pPr>
              <w:rPr>
                <w:color w:val="auto"/>
                <w:sz w:val="24"/>
                <w:highlight w:val="none"/>
              </w:rPr>
            </w:pPr>
            <w:r>
              <w:rPr>
                <w:rFonts w:hint="eastAsia"/>
                <w:color w:val="auto"/>
                <w:sz w:val="24"/>
                <w:highlight w:val="none"/>
              </w:rPr>
              <w:t>130万</w:t>
            </w:r>
          </w:p>
        </w:tc>
      </w:tr>
    </w:tbl>
    <w:p w14:paraId="05E03235">
      <w:pPr>
        <w:spacing w:line="360" w:lineRule="auto"/>
        <w:rPr>
          <w:rFonts w:ascii="宋体" w:hAnsi="宋体"/>
          <w:color w:val="auto"/>
          <w:sz w:val="24"/>
          <w:highlight w:val="none"/>
        </w:rPr>
      </w:pPr>
      <w:r>
        <w:rPr>
          <w:bCs/>
          <w:color w:val="auto"/>
          <w:sz w:val="24"/>
          <w:highlight w:val="none"/>
        </w:rPr>
        <w:t>2. 项目背景/项目概述</w:t>
      </w:r>
    </w:p>
    <w:p w14:paraId="5CE304AD">
      <w:pPr>
        <w:spacing w:line="360" w:lineRule="auto"/>
        <w:ind w:right="480"/>
        <w:rPr>
          <w:rFonts w:ascii="宋体" w:hAnsi="宋体"/>
          <w:color w:val="auto"/>
          <w:sz w:val="24"/>
          <w:highlight w:val="none"/>
        </w:rPr>
      </w:pPr>
      <w:r>
        <w:rPr>
          <w:rFonts w:hint="eastAsia" w:ascii="宋体" w:hAnsi="宋体"/>
          <w:color w:val="auto"/>
          <w:sz w:val="24"/>
          <w:highlight w:val="none"/>
        </w:rPr>
        <w:t>名称：北京财贸职业学院2025-2026年度</w:t>
      </w:r>
      <w:bookmarkStart w:id="0" w:name="OLE_LINK15"/>
      <w:bookmarkStart w:id="1" w:name="OLE_LINK14"/>
      <w:r>
        <w:rPr>
          <w:rFonts w:hint="eastAsia" w:ascii="宋体" w:hAnsi="宋体"/>
          <w:color w:val="auto"/>
          <w:sz w:val="24"/>
          <w:highlight w:val="none"/>
        </w:rPr>
        <w:t>涿州校区保洁绿化服务项目</w:t>
      </w:r>
    </w:p>
    <w:bookmarkEnd w:id="0"/>
    <w:bookmarkEnd w:id="1"/>
    <w:p w14:paraId="6305D30B">
      <w:pPr>
        <w:spacing w:line="360" w:lineRule="auto"/>
        <w:rPr>
          <w:rFonts w:ascii="宋体" w:hAnsi="宋体"/>
          <w:color w:val="auto"/>
          <w:sz w:val="24"/>
          <w:highlight w:val="none"/>
        </w:rPr>
      </w:pPr>
      <w:r>
        <w:rPr>
          <w:rFonts w:hint="eastAsia" w:ascii="宋体" w:hAnsi="宋体"/>
          <w:color w:val="auto"/>
          <w:sz w:val="24"/>
          <w:highlight w:val="none"/>
        </w:rPr>
        <w:t>坐落位置：</w:t>
      </w:r>
      <w:bookmarkStart w:id="2" w:name="OLE_LINK16"/>
      <w:bookmarkStart w:id="3" w:name="OLE_LINK17"/>
      <w:r>
        <w:rPr>
          <w:rFonts w:hint="eastAsia" w:ascii="宋体" w:hAnsi="宋体"/>
          <w:color w:val="auto"/>
          <w:sz w:val="24"/>
          <w:highlight w:val="none"/>
        </w:rPr>
        <w:t>河北省涿州市大石桥团结路8号</w:t>
      </w:r>
    </w:p>
    <w:bookmarkEnd w:id="2"/>
    <w:bookmarkEnd w:id="3"/>
    <w:p w14:paraId="2061FC45">
      <w:pPr>
        <w:spacing w:line="360" w:lineRule="auto"/>
        <w:rPr>
          <w:rFonts w:ascii="宋体" w:hAnsi="宋体"/>
          <w:color w:val="auto"/>
          <w:sz w:val="24"/>
          <w:highlight w:val="none"/>
        </w:rPr>
      </w:pPr>
      <w:bookmarkStart w:id="4" w:name="OLE_LINK23"/>
      <w:bookmarkStart w:id="5" w:name="OLE_LINK22"/>
      <w:r>
        <w:rPr>
          <w:rFonts w:hint="eastAsia" w:ascii="宋体" w:hAnsi="宋体"/>
          <w:color w:val="auto"/>
          <w:sz w:val="24"/>
          <w:highlight w:val="none"/>
        </w:rPr>
        <w:t>保洁面积：室内面积 19338.94平方米，室外面积44254.88平方米</w:t>
      </w:r>
    </w:p>
    <w:p w14:paraId="1C844AD3">
      <w:pPr>
        <w:spacing w:line="360" w:lineRule="auto"/>
        <w:rPr>
          <w:rFonts w:ascii="宋体" w:hAnsi="宋体"/>
          <w:color w:val="auto"/>
          <w:sz w:val="24"/>
          <w:highlight w:val="none"/>
        </w:rPr>
      </w:pPr>
      <w:bookmarkStart w:id="6" w:name="OLE_LINK7"/>
      <w:r>
        <w:rPr>
          <w:rFonts w:hint="eastAsia" w:ascii="宋体" w:hAnsi="宋体"/>
          <w:color w:val="auto"/>
          <w:sz w:val="24"/>
          <w:highlight w:val="none"/>
        </w:rPr>
        <w:t>绿化养护面积：</w:t>
      </w:r>
      <w:bookmarkStart w:id="7" w:name="OLE_LINK2"/>
      <w:bookmarkStart w:id="8" w:name="OLE_LINK3"/>
      <w:r>
        <w:rPr>
          <w:rFonts w:ascii="宋体" w:hAnsi="宋体"/>
          <w:color w:val="auto"/>
          <w:sz w:val="24"/>
          <w:highlight w:val="none"/>
        </w:rPr>
        <w:t>4698</w:t>
      </w:r>
      <w:r>
        <w:rPr>
          <w:rFonts w:hint="eastAsia" w:ascii="宋体" w:hAnsi="宋体"/>
          <w:color w:val="auto"/>
          <w:sz w:val="24"/>
          <w:highlight w:val="none"/>
        </w:rPr>
        <w:t>3.2</w:t>
      </w:r>
      <w:bookmarkEnd w:id="7"/>
      <w:bookmarkEnd w:id="8"/>
      <w:r>
        <w:rPr>
          <w:rFonts w:hint="eastAsia" w:ascii="宋体" w:hAnsi="宋体"/>
          <w:color w:val="auto"/>
          <w:sz w:val="24"/>
          <w:highlight w:val="none"/>
        </w:rPr>
        <w:t>平方米</w:t>
      </w:r>
    </w:p>
    <w:bookmarkEnd w:id="6"/>
    <w:p w14:paraId="18255727">
      <w:pPr>
        <w:spacing w:line="360" w:lineRule="auto"/>
        <w:rPr>
          <w:rFonts w:ascii="宋体" w:hAnsi="宋体"/>
          <w:color w:val="auto"/>
          <w:sz w:val="24"/>
          <w:highlight w:val="none"/>
        </w:rPr>
      </w:pPr>
      <w:r>
        <w:rPr>
          <w:rFonts w:hint="eastAsia" w:ascii="宋体" w:hAnsi="宋体"/>
          <w:color w:val="auto"/>
          <w:sz w:val="24"/>
          <w:highlight w:val="none"/>
        </w:rPr>
        <w:t>服务人数：37人</w:t>
      </w:r>
    </w:p>
    <w:bookmarkEnd w:id="4"/>
    <w:bookmarkEnd w:id="5"/>
    <w:p w14:paraId="73ED19AF">
      <w:pPr>
        <w:pStyle w:val="5"/>
        <w:numPr>
          <w:ilvl w:val="0"/>
          <w:numId w:val="1"/>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商务要求</w:t>
      </w:r>
    </w:p>
    <w:p w14:paraId="52F9D171">
      <w:pPr>
        <w:spacing w:line="360" w:lineRule="auto"/>
        <w:contextualSpacing/>
        <w:rPr>
          <w:i/>
          <w:color w:val="auto"/>
          <w:sz w:val="24"/>
          <w:highlight w:val="none"/>
        </w:rPr>
      </w:pPr>
      <w:r>
        <w:rPr>
          <w:color w:val="auto"/>
          <w:sz w:val="24"/>
          <w:highlight w:val="none"/>
        </w:rPr>
        <w:t>1. 交付（实施）的时间（期限）和地点（范围）</w:t>
      </w:r>
    </w:p>
    <w:p w14:paraId="60FE4DED">
      <w:pPr>
        <w:spacing w:line="360" w:lineRule="auto"/>
        <w:rPr>
          <w:rFonts w:ascii="宋体" w:hAnsi="宋体"/>
          <w:color w:val="auto"/>
          <w:kern w:val="0"/>
          <w:sz w:val="24"/>
          <w:highlight w:val="none"/>
        </w:rPr>
      </w:pPr>
      <w:r>
        <w:rPr>
          <w:rFonts w:hint="eastAsia" w:ascii="宋体" w:hAnsi="宋体"/>
          <w:color w:val="auto"/>
          <w:sz w:val="24"/>
          <w:highlight w:val="none"/>
        </w:rPr>
        <w:t>时间：</w:t>
      </w:r>
      <w:r>
        <w:rPr>
          <w:rFonts w:hint="eastAsia" w:ascii="宋体" w:hAnsi="宋体"/>
          <w:color w:val="auto"/>
          <w:kern w:val="0"/>
          <w:sz w:val="24"/>
          <w:highlight w:val="none"/>
        </w:rPr>
        <w:t>自合同签订之日起一年。</w:t>
      </w:r>
    </w:p>
    <w:p w14:paraId="05BE8A38">
      <w:pPr>
        <w:spacing w:line="360" w:lineRule="auto"/>
        <w:rPr>
          <w:rFonts w:ascii="宋体" w:hAnsi="宋体"/>
          <w:color w:val="auto"/>
          <w:sz w:val="24"/>
          <w:highlight w:val="none"/>
        </w:rPr>
      </w:pPr>
      <w:r>
        <w:rPr>
          <w:rFonts w:hint="eastAsia" w:ascii="宋体" w:hAnsi="宋体"/>
          <w:color w:val="auto"/>
          <w:sz w:val="24"/>
          <w:highlight w:val="none"/>
        </w:rPr>
        <w:t>地点：北京财贸职业学院涿州校区河北省涿州市大石桥团结路8号</w:t>
      </w:r>
    </w:p>
    <w:p w14:paraId="6B7D1F84">
      <w:pPr>
        <w:spacing w:line="360" w:lineRule="auto"/>
        <w:ind w:firstLine="0" w:firstLineChars="0"/>
        <w:rPr>
          <w:rFonts w:ascii="宋体" w:hAnsi="宋体"/>
          <w:color w:val="auto"/>
          <w:sz w:val="24"/>
          <w:highlight w:val="none"/>
        </w:rPr>
      </w:pPr>
      <w:r>
        <w:rPr>
          <w:rFonts w:hint="eastAsia" w:ascii="宋体" w:hAnsi="宋体"/>
          <w:color w:val="auto"/>
          <w:sz w:val="24"/>
          <w:highlight w:val="none"/>
        </w:rPr>
        <w:t>2.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14:paraId="7FDCA82D">
      <w:pPr>
        <w:spacing w:line="360" w:lineRule="auto"/>
        <w:ind w:firstLine="0" w:firstLineChars="0"/>
        <w:rPr>
          <w:rFonts w:ascii="宋体" w:hAnsi="宋体"/>
          <w:color w:val="auto"/>
          <w:sz w:val="24"/>
          <w:highlight w:val="none"/>
        </w:rPr>
      </w:pPr>
      <w:r>
        <w:rPr>
          <w:rFonts w:hint="eastAsia" w:ascii="宋体" w:hAnsi="宋体"/>
          <w:color w:val="auto"/>
          <w:sz w:val="24"/>
          <w:highlight w:val="none"/>
        </w:rPr>
        <w:t>3.落实《北京市公共场所室内温度控制导则（试行）》（京发改〔2022〕1673号）关于公共建筑和空间的室内温度控制相关要求。</w:t>
      </w:r>
    </w:p>
    <w:p w14:paraId="0C1C57AC">
      <w:pPr>
        <w:spacing w:line="360" w:lineRule="auto"/>
        <w:ind w:firstLine="0" w:firstLineChars="0"/>
        <w:rPr>
          <w:color w:val="auto"/>
          <w:highlight w:val="none"/>
        </w:rPr>
      </w:pPr>
      <w:r>
        <w:rPr>
          <w:rFonts w:hint="eastAsia" w:ascii="宋体" w:hAnsi="宋体"/>
          <w:color w:val="auto"/>
          <w:sz w:val="24"/>
          <w:highlight w:val="none"/>
        </w:rPr>
        <w:t>4.照明系统建议落实《北京市党政机关、国有企事业单位办公建筑外观照明强化节能导则(试行)》(京发改〔2022〕88号）</w:t>
      </w:r>
      <w:r>
        <w:rPr>
          <w:rFonts w:ascii="宋体" w:hAnsi="宋体"/>
          <w:color w:val="auto"/>
          <w:sz w:val="24"/>
          <w:highlight w:val="none"/>
        </w:rPr>
        <w:t>。</w:t>
      </w:r>
    </w:p>
    <w:p w14:paraId="3AD7C0CC">
      <w:pPr>
        <w:spacing w:line="360" w:lineRule="auto"/>
        <w:contextualSpacing/>
        <w:rPr>
          <w:i/>
          <w:color w:val="auto"/>
          <w:sz w:val="24"/>
          <w:highlight w:val="none"/>
        </w:rPr>
      </w:pPr>
    </w:p>
    <w:p w14:paraId="2938C6F3">
      <w:pPr>
        <w:spacing w:line="360" w:lineRule="auto"/>
        <w:contextualSpacing/>
        <w:rPr>
          <w:color w:val="auto"/>
          <w:sz w:val="24"/>
          <w:highlight w:val="none"/>
        </w:rPr>
      </w:pPr>
      <w:r>
        <w:rPr>
          <w:rFonts w:hint="eastAsia"/>
          <w:color w:val="auto"/>
          <w:sz w:val="24"/>
          <w:highlight w:val="none"/>
        </w:rPr>
        <w:t>5</w:t>
      </w:r>
      <w:r>
        <w:rPr>
          <w:color w:val="auto"/>
          <w:sz w:val="24"/>
          <w:highlight w:val="none"/>
        </w:rPr>
        <w:t>. 付款条件（进度和方式）</w:t>
      </w:r>
    </w:p>
    <w:p w14:paraId="5B12078B">
      <w:pPr>
        <w:pStyle w:val="5"/>
        <w:numPr>
          <w:ilvl w:val="0"/>
          <w:numId w:val="1"/>
        </w:numPr>
        <w:spacing w:line="360" w:lineRule="auto"/>
        <w:ind w:firstLineChars="0"/>
        <w:contextualSpacing/>
        <w:rPr>
          <w:rFonts w:ascii="Times New Roman" w:hAnsi="Times New Roman"/>
          <w:b/>
          <w:color w:val="auto"/>
          <w:sz w:val="24"/>
          <w:szCs w:val="24"/>
          <w:highlight w:val="none"/>
        </w:rPr>
      </w:pPr>
      <w:r>
        <w:rPr>
          <w:rFonts w:hint="eastAsia"/>
          <w:bCs/>
          <w:color w:val="auto"/>
          <w:sz w:val="24"/>
          <w:highlight w:val="none"/>
        </w:rPr>
        <w:t>总费用共计人民币：        元，（大写）：         元整。包括但不限于：工资、劳务支出、劳保福利、材料消耗、设备折旧、税收、管理费、提供服务的职工社会保险和政策性增长费用等一切费用。合同签订后，每三个月为一个季度支付合同款项，经考核合格后，按季度支付合同款项，前三个季度的每季度合同款分别为合同总额的25%，     元，最后一季度支付两个月合同款，待合同执行结束验收无问题并顺利撤场后支付最后一季度剩余一个月合同款（如遇休息日或节假日，付款日期顺延），所有合同款支付完成。</w:t>
      </w:r>
      <w:r>
        <w:rPr>
          <w:bCs/>
          <w:color w:val="auto"/>
          <w:sz w:val="24"/>
          <w:highlight w:val="none"/>
        </w:rPr>
        <w:t>(</w:t>
      </w:r>
      <w:r>
        <w:rPr>
          <w:rFonts w:hint="eastAsia"/>
          <w:bCs/>
          <w:color w:val="auto"/>
          <w:sz w:val="24"/>
          <w:highlight w:val="none"/>
        </w:rPr>
        <w:t>因为此项目跨年度，本年度剩余资金预算达不到</w:t>
      </w:r>
      <w:r>
        <w:rPr>
          <w:bCs/>
          <w:color w:val="auto"/>
          <w:sz w:val="24"/>
          <w:highlight w:val="none"/>
        </w:rPr>
        <w:t>50%</w:t>
      </w:r>
      <w:r>
        <w:rPr>
          <w:rFonts w:hint="eastAsia"/>
          <w:bCs/>
          <w:color w:val="auto"/>
          <w:sz w:val="24"/>
          <w:highlight w:val="none"/>
        </w:rPr>
        <w:t>的支付比例，</w:t>
      </w:r>
      <w:r>
        <w:rPr>
          <w:bCs/>
          <w:color w:val="auto"/>
          <w:sz w:val="24"/>
          <w:highlight w:val="none"/>
        </w:rPr>
        <w:t>2026</w:t>
      </w:r>
      <w:r>
        <w:rPr>
          <w:rFonts w:hint="eastAsia"/>
          <w:bCs/>
          <w:color w:val="auto"/>
          <w:sz w:val="24"/>
          <w:highlight w:val="none"/>
        </w:rPr>
        <w:t>年资金尚未到位，所以支付方式按照此约定。</w:t>
      </w:r>
      <w:r>
        <w:rPr>
          <w:bCs/>
          <w:color w:val="auto"/>
          <w:sz w:val="24"/>
          <w:highlight w:val="none"/>
        </w:rPr>
        <w:t>)</w:t>
      </w:r>
      <w:r>
        <w:rPr>
          <w:rFonts w:ascii="Times New Roman" w:hAnsi="Times New Roman"/>
          <w:b/>
          <w:color w:val="auto"/>
          <w:sz w:val="24"/>
          <w:szCs w:val="24"/>
          <w:highlight w:val="none"/>
        </w:rPr>
        <w:t>技术要求</w:t>
      </w:r>
    </w:p>
    <w:p w14:paraId="2A2AC0AC">
      <w:pPr>
        <w:spacing w:line="360" w:lineRule="auto"/>
        <w:contextualSpacing/>
        <w:rPr>
          <w:color w:val="auto"/>
          <w:sz w:val="24"/>
          <w:highlight w:val="none"/>
        </w:rPr>
      </w:pPr>
      <w:r>
        <w:rPr>
          <w:rFonts w:hint="eastAsia"/>
          <w:color w:val="auto"/>
          <w:sz w:val="24"/>
          <w:highlight w:val="none"/>
        </w:rPr>
        <w:t>涿州校区保洁服务内容、标准及考核办法</w:t>
      </w:r>
    </w:p>
    <w:p w14:paraId="500F6B46">
      <w:pPr>
        <w:spacing w:line="360" w:lineRule="auto"/>
        <w:contextualSpacing/>
        <w:rPr>
          <w:color w:val="auto"/>
          <w:sz w:val="24"/>
          <w:highlight w:val="none"/>
        </w:rPr>
      </w:pPr>
      <w:r>
        <w:rPr>
          <w:rFonts w:hint="eastAsia"/>
          <w:color w:val="auto"/>
          <w:sz w:val="24"/>
          <w:highlight w:val="none"/>
        </w:rPr>
        <w:t>服务期限：自合同签订之日起一年。</w:t>
      </w:r>
    </w:p>
    <w:p w14:paraId="79384C6E">
      <w:pPr>
        <w:spacing w:line="360" w:lineRule="auto"/>
        <w:contextualSpacing/>
        <w:rPr>
          <w:color w:val="auto"/>
          <w:sz w:val="24"/>
          <w:highlight w:val="none"/>
        </w:rPr>
      </w:pPr>
      <w:r>
        <w:rPr>
          <w:rFonts w:hint="eastAsia"/>
          <w:color w:val="auto"/>
          <w:sz w:val="24"/>
          <w:highlight w:val="none"/>
        </w:rPr>
        <w:t>支付方式详见合同。</w:t>
      </w:r>
    </w:p>
    <w:p w14:paraId="666D3D51">
      <w:pPr>
        <w:spacing w:line="360" w:lineRule="auto"/>
        <w:contextualSpacing/>
        <w:rPr>
          <w:color w:val="auto"/>
          <w:sz w:val="24"/>
          <w:highlight w:val="none"/>
        </w:rPr>
      </w:pPr>
      <w:r>
        <w:rPr>
          <w:rFonts w:hint="eastAsia"/>
          <w:color w:val="auto"/>
          <w:sz w:val="24"/>
          <w:highlight w:val="none"/>
        </w:rPr>
        <w:t>涿州校区保洁面积共计63593.82平米，其中室内面积19338.94平米，室外面积44254.88平米。绿化养护面积：46983.2平方米</w:t>
      </w:r>
    </w:p>
    <w:p w14:paraId="3CEA7926">
      <w:pPr>
        <w:spacing w:line="360" w:lineRule="auto"/>
        <w:contextualSpacing/>
        <w:rPr>
          <w:color w:val="auto"/>
          <w:sz w:val="24"/>
          <w:highlight w:val="none"/>
        </w:rPr>
      </w:pPr>
      <w:r>
        <w:rPr>
          <w:rFonts w:hint="eastAsia"/>
          <w:color w:val="auto"/>
          <w:sz w:val="24"/>
          <w:highlight w:val="none"/>
        </w:rPr>
        <w:t>人员要求：保洁与绿化服务人数共37人，其中包括项目经理1人（具有本科（含）以上学历，中级及以上职称证书，具有8年及以上类似项目经理工作经验），项目主管1人（大专（含）以上学历，5年及以上保洁服务工作经验）。所有工作人员具备2年（含）以上工作经验，符合法定聘用年龄，男性员工应小于60岁（含），女性员工应小于55岁（含），身体健康。</w:t>
      </w:r>
    </w:p>
    <w:p w14:paraId="0AE2866B">
      <w:pPr>
        <w:spacing w:line="360" w:lineRule="auto"/>
        <w:contextualSpacing/>
        <w:rPr>
          <w:color w:val="auto"/>
          <w:sz w:val="24"/>
          <w:highlight w:val="none"/>
        </w:rPr>
      </w:pPr>
    </w:p>
    <w:p w14:paraId="4B9BF3BA">
      <w:pPr>
        <w:spacing w:line="360" w:lineRule="auto"/>
        <w:contextualSpacing/>
        <w:rPr>
          <w:color w:val="auto"/>
          <w:sz w:val="24"/>
          <w:highlight w:val="none"/>
        </w:rPr>
      </w:pPr>
      <w:r>
        <w:rPr>
          <w:rFonts w:hint="eastAsia"/>
          <w:color w:val="auto"/>
          <w:sz w:val="24"/>
          <w:highlight w:val="none"/>
        </w:rPr>
        <w:t>一、目标：</w:t>
      </w:r>
    </w:p>
    <w:p w14:paraId="436BBD9E">
      <w:pPr>
        <w:spacing w:line="360" w:lineRule="auto"/>
        <w:contextualSpacing/>
        <w:rPr>
          <w:color w:val="auto"/>
          <w:sz w:val="24"/>
          <w:highlight w:val="none"/>
        </w:rPr>
      </w:pPr>
      <w:r>
        <w:rPr>
          <w:rFonts w:hint="eastAsia"/>
          <w:color w:val="auto"/>
          <w:sz w:val="24"/>
          <w:highlight w:val="none"/>
        </w:rPr>
        <w:t>根据“北京高校标准化物业标准”要求，为学院教学、科研及广大师生员工的工作、学习、生活提供服务，努力创建一个整洁、优美、舒适的校园环境。</w:t>
      </w:r>
    </w:p>
    <w:p w14:paraId="59272915">
      <w:pPr>
        <w:spacing w:line="360" w:lineRule="auto"/>
        <w:contextualSpacing/>
        <w:rPr>
          <w:color w:val="auto"/>
          <w:sz w:val="24"/>
          <w:highlight w:val="none"/>
        </w:rPr>
      </w:pPr>
      <w:r>
        <w:rPr>
          <w:rFonts w:hint="eastAsia"/>
          <w:color w:val="auto"/>
          <w:sz w:val="24"/>
          <w:highlight w:val="none"/>
        </w:rPr>
        <w:t>二、任务：</w:t>
      </w:r>
    </w:p>
    <w:p w14:paraId="7FA4231D">
      <w:pPr>
        <w:spacing w:line="360" w:lineRule="auto"/>
        <w:contextualSpacing/>
        <w:rPr>
          <w:color w:val="auto"/>
          <w:sz w:val="24"/>
          <w:highlight w:val="none"/>
        </w:rPr>
      </w:pPr>
      <w:r>
        <w:rPr>
          <w:rFonts w:hint="eastAsia"/>
          <w:color w:val="auto"/>
          <w:sz w:val="24"/>
          <w:highlight w:val="none"/>
        </w:rPr>
        <w:t>负责全院环境，办公楼、教学楼等楼宇的卫生清整及保洁工作；协助完成学院内重大活动、节假日的校园环境布置以及大型会议的场地布置工作；垃圾的清运工作；负责校园水池日常卫生保洁、门前三包和雨雪清扫任务。</w:t>
      </w:r>
    </w:p>
    <w:p w14:paraId="452E3E86">
      <w:pPr>
        <w:spacing w:line="360" w:lineRule="auto"/>
        <w:contextualSpacing/>
        <w:rPr>
          <w:color w:val="auto"/>
          <w:sz w:val="24"/>
          <w:highlight w:val="none"/>
        </w:rPr>
      </w:pPr>
      <w:r>
        <w:rPr>
          <w:rFonts w:hint="eastAsia"/>
          <w:color w:val="auto"/>
          <w:sz w:val="24"/>
          <w:highlight w:val="none"/>
        </w:rPr>
        <w:t>三、服务内容及标准：</w:t>
      </w:r>
    </w:p>
    <w:p w14:paraId="01FC6B0A">
      <w:pPr>
        <w:spacing w:line="360" w:lineRule="auto"/>
        <w:contextualSpacing/>
        <w:rPr>
          <w:color w:val="auto"/>
          <w:sz w:val="24"/>
          <w:highlight w:val="none"/>
        </w:rPr>
      </w:pPr>
      <w:r>
        <w:rPr>
          <w:rFonts w:hint="eastAsia"/>
          <w:color w:val="auto"/>
          <w:sz w:val="24"/>
          <w:highlight w:val="none"/>
        </w:rPr>
        <w:t>有健全的保洁制度和责任制，有明确的卫生保洁分工和责任区域。</w:t>
      </w:r>
    </w:p>
    <w:p w14:paraId="4E4EF146">
      <w:pPr>
        <w:spacing w:line="360" w:lineRule="auto"/>
        <w:contextualSpacing/>
        <w:rPr>
          <w:color w:val="auto"/>
          <w:sz w:val="24"/>
          <w:highlight w:val="none"/>
        </w:rPr>
      </w:pPr>
      <w:r>
        <w:rPr>
          <w:rFonts w:hint="eastAsia"/>
          <w:color w:val="auto"/>
          <w:sz w:val="24"/>
          <w:highlight w:val="none"/>
        </w:rPr>
        <w:t>1.环境卫生服务内容</w:t>
      </w:r>
    </w:p>
    <w:p w14:paraId="3FDC7D73">
      <w:pPr>
        <w:spacing w:line="360" w:lineRule="auto"/>
        <w:contextualSpacing/>
        <w:rPr>
          <w:color w:val="auto"/>
          <w:sz w:val="24"/>
          <w:highlight w:val="none"/>
        </w:rPr>
      </w:pPr>
      <w:r>
        <w:rPr>
          <w:rFonts w:hint="eastAsia"/>
          <w:color w:val="auto"/>
          <w:sz w:val="24"/>
          <w:highlight w:val="none"/>
        </w:rPr>
        <w:t>校园路面、人行道的清扫、保洁工作；附属设备设施的保洁；垃圾清运工作（非上路清运）；保洁区内设施设备损坏的报修；校园水池的蓄排水、绿植及清洁；每年两次清洗道路灯罩。</w:t>
      </w:r>
    </w:p>
    <w:p w14:paraId="14BAFDE8">
      <w:pPr>
        <w:spacing w:line="360" w:lineRule="auto"/>
        <w:contextualSpacing/>
        <w:rPr>
          <w:color w:val="auto"/>
          <w:sz w:val="24"/>
          <w:highlight w:val="none"/>
        </w:rPr>
      </w:pPr>
      <w:r>
        <w:rPr>
          <w:rFonts w:hint="eastAsia"/>
          <w:color w:val="auto"/>
          <w:sz w:val="24"/>
          <w:highlight w:val="none"/>
        </w:rPr>
        <w:t>2、环境卫生服务标准</w:t>
      </w:r>
    </w:p>
    <w:p w14:paraId="16BAB96B">
      <w:pPr>
        <w:spacing w:line="360" w:lineRule="auto"/>
        <w:contextualSpacing/>
        <w:rPr>
          <w:color w:val="auto"/>
          <w:sz w:val="24"/>
          <w:highlight w:val="none"/>
        </w:rPr>
      </w:pPr>
      <w:r>
        <w:rPr>
          <w:rFonts w:hint="eastAsia"/>
          <w:color w:val="auto"/>
          <w:sz w:val="24"/>
          <w:highlight w:val="none"/>
        </w:rPr>
        <w:t>总体标准：公共设施、电话亭、橱窗、宣传栏、牌匾、路标、雕塑、亭台楼榭、桌椅应定期擦拭，保持清洁。地面干净，无积尘、烟蒂及废弃物，无污泥积水，路边无杂草，无砖石瓦块，保洁区内无塑料袋等其他垃圾，墙上、灯杆上无残标、无小广告、无乱写、乱画、乱张贴现象，损坏报修及时。</w:t>
      </w:r>
    </w:p>
    <w:p w14:paraId="7E93BC86">
      <w:pPr>
        <w:spacing w:line="360" w:lineRule="auto"/>
        <w:contextualSpacing/>
        <w:rPr>
          <w:color w:val="auto"/>
          <w:sz w:val="24"/>
          <w:highlight w:val="none"/>
        </w:rPr>
      </w:pPr>
      <w:r>
        <w:rPr>
          <w:rFonts w:hint="eastAsia"/>
          <w:color w:val="auto"/>
          <w:sz w:val="24"/>
          <w:highlight w:val="none"/>
        </w:rPr>
        <w:t>具体标准：</w:t>
      </w:r>
    </w:p>
    <w:p w14:paraId="62B9BA11">
      <w:pPr>
        <w:spacing w:line="360" w:lineRule="auto"/>
        <w:contextualSpacing/>
        <w:rPr>
          <w:color w:val="auto"/>
          <w:sz w:val="24"/>
          <w:highlight w:val="none"/>
        </w:rPr>
      </w:pPr>
      <w:r>
        <w:rPr>
          <w:rFonts w:hint="eastAsia"/>
          <w:color w:val="auto"/>
          <w:sz w:val="24"/>
          <w:highlight w:val="none"/>
        </w:rPr>
        <w:t>（1）校内道路、广场、停车场每天至少清扫两次，上午8:00分以前清扫完毕，地面干净，无积尘、烟蒂及废弃物，无污泥积水，路边无杂草，无砖石瓦块，保洁区内无塑料袋等其他垃圾，全天保洁。如遇雨雪天，雨雪停后要及时清扫；</w:t>
      </w:r>
    </w:p>
    <w:p w14:paraId="47E2DF24">
      <w:pPr>
        <w:spacing w:line="360" w:lineRule="auto"/>
        <w:contextualSpacing/>
        <w:rPr>
          <w:color w:val="auto"/>
          <w:sz w:val="24"/>
          <w:highlight w:val="none"/>
        </w:rPr>
      </w:pPr>
      <w:r>
        <w:rPr>
          <w:rFonts w:hint="eastAsia"/>
          <w:color w:val="auto"/>
          <w:sz w:val="24"/>
          <w:highlight w:val="none"/>
        </w:rPr>
        <w:t>（2）电话亭、橱窗、宣传栏、牌匾、路标、雕塑每周一擦拭一次；</w:t>
      </w:r>
    </w:p>
    <w:p w14:paraId="27AF2599">
      <w:pPr>
        <w:spacing w:line="360" w:lineRule="auto"/>
        <w:contextualSpacing/>
        <w:rPr>
          <w:color w:val="auto"/>
          <w:sz w:val="24"/>
          <w:highlight w:val="none"/>
        </w:rPr>
      </w:pPr>
      <w:r>
        <w:rPr>
          <w:rFonts w:hint="eastAsia"/>
          <w:color w:val="auto"/>
          <w:sz w:val="24"/>
          <w:highlight w:val="none"/>
        </w:rPr>
        <w:t>（3）景观的亭台楼榭、路边和绿地桌椅每天上午擦拭一次，并保持全天清洁。</w:t>
      </w:r>
    </w:p>
    <w:p w14:paraId="4B7E0A2B">
      <w:pPr>
        <w:spacing w:line="360" w:lineRule="auto"/>
        <w:contextualSpacing/>
        <w:rPr>
          <w:color w:val="auto"/>
          <w:sz w:val="24"/>
          <w:highlight w:val="none"/>
        </w:rPr>
      </w:pPr>
      <w:r>
        <w:rPr>
          <w:rFonts w:hint="eastAsia"/>
          <w:color w:val="auto"/>
          <w:sz w:val="24"/>
          <w:highlight w:val="none"/>
        </w:rPr>
        <w:t>（4）墙上、灯杆上无残标、无小广告、无乱写、乱画、乱张贴现象；</w:t>
      </w:r>
    </w:p>
    <w:p w14:paraId="7092CF98">
      <w:pPr>
        <w:spacing w:line="360" w:lineRule="auto"/>
        <w:contextualSpacing/>
        <w:rPr>
          <w:color w:val="auto"/>
          <w:sz w:val="24"/>
          <w:highlight w:val="none"/>
        </w:rPr>
      </w:pPr>
      <w:r>
        <w:rPr>
          <w:rFonts w:hint="eastAsia"/>
          <w:color w:val="auto"/>
          <w:sz w:val="24"/>
          <w:highlight w:val="none"/>
        </w:rPr>
        <w:t>（5）每年3月和10月清洗道路灯罩；</w:t>
      </w:r>
    </w:p>
    <w:p w14:paraId="08EC9C3D">
      <w:pPr>
        <w:spacing w:line="360" w:lineRule="auto"/>
        <w:contextualSpacing/>
        <w:rPr>
          <w:color w:val="auto"/>
          <w:sz w:val="24"/>
          <w:highlight w:val="none"/>
        </w:rPr>
      </w:pPr>
      <w:r>
        <w:rPr>
          <w:rFonts w:hint="eastAsia"/>
          <w:color w:val="auto"/>
          <w:sz w:val="24"/>
          <w:highlight w:val="none"/>
        </w:rPr>
        <w:t>（6）校园内的所属环境无废弃物，无卫生死角；</w:t>
      </w:r>
    </w:p>
    <w:p w14:paraId="3C689B49">
      <w:pPr>
        <w:spacing w:line="360" w:lineRule="auto"/>
        <w:contextualSpacing/>
        <w:rPr>
          <w:color w:val="auto"/>
          <w:sz w:val="24"/>
          <w:highlight w:val="none"/>
        </w:rPr>
      </w:pPr>
      <w:r>
        <w:rPr>
          <w:rFonts w:hint="eastAsia"/>
          <w:color w:val="auto"/>
          <w:sz w:val="24"/>
          <w:highlight w:val="none"/>
        </w:rPr>
        <w:t>（7）校园内堆放点的生活垃圾要日产日清，无积存，无满溢现象，无暴露垃圾，无卫生死角；垃圾桶、果皮箱每天清理擦拭一次，外观整洁，清理垃圾时应保持垃圾箱周围清洁，所收集的垃圾杂物，不得在垃圾堆放点或垃圾桶内焚烧，垃圾清运时不得沿途散漏；垃圾箱、果皮箱应完好清洁，周围地面无杂物污渍，蚊蝇滋生季节应随时喷洒药物除害。</w:t>
      </w:r>
    </w:p>
    <w:p w14:paraId="36909DE2">
      <w:pPr>
        <w:spacing w:line="360" w:lineRule="auto"/>
        <w:contextualSpacing/>
        <w:rPr>
          <w:color w:val="auto"/>
          <w:sz w:val="24"/>
          <w:highlight w:val="none"/>
        </w:rPr>
      </w:pPr>
      <w:r>
        <w:rPr>
          <w:rFonts w:hint="eastAsia"/>
          <w:color w:val="auto"/>
          <w:sz w:val="24"/>
          <w:highlight w:val="none"/>
        </w:rPr>
        <w:t>（8）雨水井(窨井)每年雨季前清掏一次，雨水篦子每两周清理一次，保持无堵塞、无杂物。</w:t>
      </w:r>
    </w:p>
    <w:p w14:paraId="412C9961">
      <w:pPr>
        <w:spacing w:line="360" w:lineRule="auto"/>
        <w:contextualSpacing/>
        <w:rPr>
          <w:color w:val="auto"/>
          <w:sz w:val="24"/>
          <w:highlight w:val="none"/>
        </w:rPr>
      </w:pPr>
      <w:r>
        <w:rPr>
          <w:rFonts w:hint="eastAsia"/>
          <w:color w:val="auto"/>
          <w:sz w:val="24"/>
          <w:highlight w:val="none"/>
        </w:rPr>
        <w:t>（9）适时开展除四害工作，及时喷洒消毒剂、除虫剂和投放灭鼠药；定期进行环境消毒和消杀，并保有记录。</w:t>
      </w:r>
    </w:p>
    <w:p w14:paraId="1AD1CED3">
      <w:pPr>
        <w:spacing w:line="360" w:lineRule="auto"/>
        <w:contextualSpacing/>
        <w:rPr>
          <w:color w:val="auto"/>
          <w:sz w:val="24"/>
          <w:highlight w:val="none"/>
        </w:rPr>
      </w:pPr>
      <w:r>
        <w:rPr>
          <w:rFonts w:hint="eastAsia"/>
          <w:color w:val="auto"/>
          <w:sz w:val="24"/>
          <w:highlight w:val="none"/>
        </w:rPr>
        <w:t>（10）检查督促施工单位搞好施工现场周围环境卫生工作，发现遗撒或污染路面情况及时报告加以劝阻。</w:t>
      </w:r>
    </w:p>
    <w:p w14:paraId="6E81DAA2">
      <w:pPr>
        <w:spacing w:line="360" w:lineRule="auto"/>
        <w:contextualSpacing/>
        <w:rPr>
          <w:color w:val="auto"/>
          <w:sz w:val="24"/>
          <w:highlight w:val="none"/>
        </w:rPr>
      </w:pPr>
      <w:r>
        <w:rPr>
          <w:rFonts w:hint="eastAsia"/>
          <w:color w:val="auto"/>
          <w:sz w:val="24"/>
          <w:highlight w:val="none"/>
        </w:rPr>
        <w:t>（11）楼外自行车停放整齐，不阻塞安全通道。</w:t>
      </w:r>
    </w:p>
    <w:p w14:paraId="3E2F9331">
      <w:pPr>
        <w:spacing w:line="360" w:lineRule="auto"/>
        <w:contextualSpacing/>
        <w:rPr>
          <w:color w:val="auto"/>
          <w:sz w:val="24"/>
          <w:highlight w:val="none"/>
        </w:rPr>
      </w:pPr>
      <w:r>
        <w:rPr>
          <w:rFonts w:hint="eastAsia"/>
          <w:color w:val="auto"/>
          <w:sz w:val="24"/>
          <w:highlight w:val="none"/>
        </w:rPr>
        <w:t>（12）门前三包工作应符合门前三包的标准和要求。</w:t>
      </w:r>
    </w:p>
    <w:p w14:paraId="2303B646">
      <w:pPr>
        <w:spacing w:line="360" w:lineRule="auto"/>
        <w:contextualSpacing/>
        <w:rPr>
          <w:color w:val="auto"/>
          <w:sz w:val="24"/>
          <w:highlight w:val="none"/>
        </w:rPr>
      </w:pPr>
      <w:r>
        <w:rPr>
          <w:rFonts w:hint="eastAsia"/>
          <w:color w:val="auto"/>
          <w:sz w:val="24"/>
          <w:highlight w:val="none"/>
        </w:rPr>
        <w:t>3.教学楼、办公楼、宿舍楼等楼宇卫生与维护管理服务内容</w:t>
      </w:r>
    </w:p>
    <w:p w14:paraId="5A1B0A63">
      <w:pPr>
        <w:spacing w:line="360" w:lineRule="auto"/>
        <w:contextualSpacing/>
        <w:rPr>
          <w:color w:val="auto"/>
          <w:sz w:val="24"/>
          <w:highlight w:val="none"/>
        </w:rPr>
      </w:pPr>
      <w:r>
        <w:rPr>
          <w:rFonts w:hint="eastAsia"/>
          <w:color w:val="auto"/>
          <w:sz w:val="24"/>
          <w:highlight w:val="none"/>
        </w:rPr>
        <w:t>教学楼、办公楼、宿舍楼等楼宇的环境卫生：教学楼、办公楼（含领导办公室）宿舍楼等楼宇内公共部位的走廊、楼梯的墙地面的清扫、保洁，及区域内各种设备设施的保洁工作；保洁公共区域楼宇玻璃明亮；各楼宇楼外立面玻璃擦拭；教室、机房、会议室等室内保洁的墙地面及区域内各种设备设施；教室、机房、会议室等室内保洁的桌、椅、黑板、灯管、风扇、电脑、空调等附属设施、设备的保洁；洗漱间、卫生间、开水房墙地面、镜子、水池、便池等全部的清扫、保洁、和管理工作；保洁区内设施设备损坏的报修。</w:t>
      </w:r>
    </w:p>
    <w:p w14:paraId="54BA5469">
      <w:pPr>
        <w:spacing w:line="360" w:lineRule="auto"/>
        <w:contextualSpacing/>
        <w:rPr>
          <w:color w:val="auto"/>
          <w:sz w:val="24"/>
          <w:highlight w:val="none"/>
        </w:rPr>
      </w:pPr>
      <w:r>
        <w:rPr>
          <w:rFonts w:hint="eastAsia"/>
          <w:color w:val="auto"/>
          <w:sz w:val="24"/>
          <w:highlight w:val="none"/>
        </w:rPr>
        <w:t>4.教学楼 、办公楼、宿舍楼等楼宇卫生与维护管理服务标准</w:t>
      </w:r>
    </w:p>
    <w:p w14:paraId="0A04E694">
      <w:pPr>
        <w:spacing w:line="360" w:lineRule="auto"/>
        <w:contextualSpacing/>
        <w:rPr>
          <w:color w:val="auto"/>
          <w:sz w:val="24"/>
          <w:highlight w:val="none"/>
        </w:rPr>
      </w:pPr>
      <w:r>
        <w:rPr>
          <w:rFonts w:hint="eastAsia"/>
          <w:color w:val="auto"/>
          <w:sz w:val="24"/>
          <w:highlight w:val="none"/>
        </w:rPr>
        <w:t>总体标准：教学楼、办公楼、宿舍等楼宇走廊、楼梯、公共部位窗户、厕所干净、无异味、无杂物，走廊墙面无乱涂乱画、无张贴痕迹，室内地面无垃圾、无痰迹，天花板、墙角无蜘蛛网，墙面无球印、脚印，桌、椅、讲台、灯具、电扇、空调清洁，损坏报修及时。</w:t>
      </w:r>
    </w:p>
    <w:p w14:paraId="748A027A">
      <w:pPr>
        <w:spacing w:line="360" w:lineRule="auto"/>
        <w:contextualSpacing/>
        <w:rPr>
          <w:color w:val="auto"/>
          <w:sz w:val="24"/>
          <w:highlight w:val="none"/>
        </w:rPr>
      </w:pPr>
      <w:r>
        <w:rPr>
          <w:rFonts w:hint="eastAsia"/>
          <w:color w:val="auto"/>
          <w:sz w:val="24"/>
          <w:highlight w:val="none"/>
        </w:rPr>
        <w:t>具体标准：</w:t>
      </w:r>
    </w:p>
    <w:p w14:paraId="7E09DAA2">
      <w:pPr>
        <w:spacing w:line="360" w:lineRule="auto"/>
        <w:contextualSpacing/>
        <w:rPr>
          <w:color w:val="auto"/>
          <w:sz w:val="24"/>
          <w:highlight w:val="none"/>
        </w:rPr>
      </w:pPr>
      <w:r>
        <w:rPr>
          <w:rFonts w:hint="eastAsia"/>
          <w:color w:val="auto"/>
          <w:sz w:val="24"/>
          <w:highlight w:val="none"/>
        </w:rPr>
        <w:t>（1）卫生应在早8:00以前清扫完毕，上课期间不得有任何影响授课的清扫活动。</w:t>
      </w:r>
    </w:p>
    <w:p w14:paraId="3455CD69">
      <w:pPr>
        <w:spacing w:line="360" w:lineRule="auto"/>
        <w:contextualSpacing/>
        <w:rPr>
          <w:color w:val="auto"/>
          <w:sz w:val="24"/>
          <w:highlight w:val="none"/>
        </w:rPr>
      </w:pPr>
      <w:r>
        <w:rPr>
          <w:rFonts w:hint="eastAsia"/>
          <w:color w:val="auto"/>
          <w:sz w:val="24"/>
          <w:highlight w:val="none"/>
        </w:rPr>
        <w:t>（2）办公楼院领导办公室、会议室维护标准：空气清新无异味，玻璃明亮，墙面干净；办公室家具整齐，桌面、台面、隔板、文件柜上下无灰尘、污渍；电话外壳干净无污迹，烟灰缸清理干净，顶灯干净明亮无灰尘，地面清洁，每日打扫。</w:t>
      </w:r>
    </w:p>
    <w:p w14:paraId="7CFF656A">
      <w:pPr>
        <w:spacing w:line="360" w:lineRule="auto"/>
        <w:contextualSpacing/>
        <w:rPr>
          <w:color w:val="auto"/>
          <w:sz w:val="24"/>
          <w:highlight w:val="none"/>
        </w:rPr>
      </w:pPr>
      <w:r>
        <w:rPr>
          <w:rFonts w:hint="eastAsia"/>
          <w:color w:val="auto"/>
          <w:sz w:val="24"/>
          <w:highlight w:val="none"/>
        </w:rPr>
        <w:t>（3）教学楼、办公楼、宿舍楼等楼宇外围维护标准：平台、台阶无果皮、烟头、纸屑等杂物，无积水、无污迹，附属设施干净整洁、无积尘。保洁公共区域楼宇玻璃明亮。</w:t>
      </w:r>
    </w:p>
    <w:p w14:paraId="3BA432D9">
      <w:pPr>
        <w:spacing w:line="360" w:lineRule="auto"/>
        <w:contextualSpacing/>
        <w:rPr>
          <w:color w:val="auto"/>
          <w:sz w:val="24"/>
          <w:highlight w:val="none"/>
        </w:rPr>
      </w:pPr>
      <w:r>
        <w:rPr>
          <w:rFonts w:hint="eastAsia"/>
          <w:color w:val="auto"/>
          <w:sz w:val="24"/>
          <w:highlight w:val="none"/>
        </w:rPr>
        <w:t>（4）教室、机房维护标准：每天晚上下课后打扫干净后锁门；按照要求开关教室空调和各楼层的电开水器；地面无痰迹、烟头、垃圾、纸屑，讲台、课桌椅干净无灰尘，课桌屉斗内无杂物并摆放整齐，及时报修教室桌椅和灯具；黑板完好光亮、无粉笔痕迹，黑板槽内无明显粉沫；室内门窗无污迹、无张贴物，灯具、电扇、空调干净，墙面、屋面无积尘蛛网，窗台无灰尘，窗帘挂放整齐，窗帘无污迹、无脱落；捡拾物品及时上交教室管理组做失物招领，不许私自处理。</w:t>
      </w:r>
    </w:p>
    <w:p w14:paraId="3D8B7DCE">
      <w:pPr>
        <w:spacing w:line="360" w:lineRule="auto"/>
        <w:contextualSpacing/>
        <w:rPr>
          <w:color w:val="auto"/>
          <w:sz w:val="24"/>
          <w:highlight w:val="none"/>
        </w:rPr>
      </w:pPr>
      <w:r>
        <w:rPr>
          <w:rFonts w:hint="eastAsia"/>
          <w:color w:val="auto"/>
          <w:sz w:val="24"/>
          <w:highlight w:val="none"/>
        </w:rPr>
        <w:t>（5）楼道维护标准：各楼道（包括教学楼、办公楼、宿舍楼和自管家属楼等楼宇）墙裙、扶手、地面清洁；大厅玻璃门及楼梯扶手表面光洁无污迹；墙面、天花板无积尘、无蜘蛛网，各种设施无明显灰尘，楼道垃圾日产日清，垃圾桶、果皮箱内无异味。楼内无蚊蝇、蟑螂、鼠害。</w:t>
      </w:r>
    </w:p>
    <w:p w14:paraId="6C7BB223">
      <w:pPr>
        <w:spacing w:line="360" w:lineRule="auto"/>
        <w:contextualSpacing/>
        <w:rPr>
          <w:color w:val="auto"/>
          <w:sz w:val="24"/>
          <w:highlight w:val="none"/>
        </w:rPr>
      </w:pPr>
      <w:r>
        <w:rPr>
          <w:rFonts w:hint="eastAsia"/>
          <w:color w:val="auto"/>
          <w:sz w:val="24"/>
          <w:highlight w:val="none"/>
        </w:rPr>
        <w:t>（6）厕所卫生标准：每天清洗两次（上、下午各一次），地面干净整洁，上下水畅通，无积水，无积垢物；镜面无尘、无污迹；便器表面光洁、无异味；大、小便池无积存、无脏迹；便纸篓每天倾倒干净，外表无黏附物，无外溢；卫生工具摆放整齐，要统一放在指定地点，及时清除木隔断上的乱涂乱画痕迹，地漏无积聚污物，蚊蝇多发季节应随时喷洒杀虫剂除害。</w:t>
      </w:r>
    </w:p>
    <w:p w14:paraId="0EA6DF8F">
      <w:pPr>
        <w:spacing w:line="360" w:lineRule="auto"/>
        <w:contextualSpacing/>
        <w:rPr>
          <w:color w:val="auto"/>
          <w:sz w:val="24"/>
          <w:highlight w:val="none"/>
        </w:rPr>
      </w:pPr>
      <w:r>
        <w:rPr>
          <w:rFonts w:hint="eastAsia"/>
          <w:color w:val="auto"/>
          <w:sz w:val="24"/>
          <w:highlight w:val="none"/>
        </w:rPr>
        <w:t>（7）5月1日前和10月1日前擦拭教学楼、办公楼、学生公寓楼、食堂、专家公寓楼、体育馆、招待所等楼宇楼外立面玻璃。</w:t>
      </w:r>
    </w:p>
    <w:p w14:paraId="75DEB28C">
      <w:pPr>
        <w:spacing w:line="360" w:lineRule="auto"/>
        <w:contextualSpacing/>
        <w:rPr>
          <w:color w:val="auto"/>
          <w:sz w:val="24"/>
          <w:highlight w:val="none"/>
        </w:rPr>
      </w:pPr>
      <w:r>
        <w:rPr>
          <w:rFonts w:hint="eastAsia"/>
          <w:color w:val="auto"/>
          <w:sz w:val="24"/>
          <w:highlight w:val="none"/>
        </w:rPr>
        <w:t>（8）无乱张贴等现象。</w:t>
      </w:r>
    </w:p>
    <w:p w14:paraId="19BBA0AE">
      <w:pPr>
        <w:spacing w:line="360" w:lineRule="auto"/>
        <w:contextualSpacing/>
        <w:rPr>
          <w:color w:val="auto"/>
          <w:sz w:val="24"/>
          <w:highlight w:val="none"/>
        </w:rPr>
      </w:pPr>
      <w:r>
        <w:rPr>
          <w:rFonts w:hint="eastAsia"/>
          <w:color w:val="auto"/>
          <w:sz w:val="24"/>
          <w:highlight w:val="none"/>
        </w:rPr>
        <w:t>（一）学生公寓服务标准</w:t>
      </w:r>
    </w:p>
    <w:p w14:paraId="1168BB1E">
      <w:pPr>
        <w:spacing w:line="360" w:lineRule="auto"/>
        <w:contextualSpacing/>
        <w:rPr>
          <w:color w:val="auto"/>
          <w:sz w:val="24"/>
          <w:highlight w:val="none"/>
        </w:rPr>
      </w:pPr>
      <w:r>
        <w:rPr>
          <w:rFonts w:hint="eastAsia"/>
          <w:color w:val="auto"/>
          <w:sz w:val="24"/>
          <w:highlight w:val="none"/>
        </w:rPr>
        <w:t>1．负责学生公寓楼道、水房、卫生间等公共区域的保洁及垃圾清运工作；</w:t>
      </w:r>
    </w:p>
    <w:p w14:paraId="39A72956">
      <w:pPr>
        <w:spacing w:line="360" w:lineRule="auto"/>
        <w:contextualSpacing/>
        <w:rPr>
          <w:color w:val="auto"/>
          <w:sz w:val="24"/>
          <w:highlight w:val="none"/>
        </w:rPr>
      </w:pPr>
      <w:r>
        <w:rPr>
          <w:rFonts w:hint="eastAsia"/>
          <w:color w:val="auto"/>
          <w:sz w:val="24"/>
          <w:highlight w:val="none"/>
        </w:rPr>
        <w:t>2．楼内地面干净无杂物，天花板无蜘蛛网，厕所及盥洗室清洁无污垢、无异味；</w:t>
      </w:r>
    </w:p>
    <w:p w14:paraId="2C4E7265">
      <w:pPr>
        <w:spacing w:line="360" w:lineRule="auto"/>
        <w:contextualSpacing/>
        <w:rPr>
          <w:color w:val="auto"/>
          <w:sz w:val="24"/>
          <w:highlight w:val="none"/>
        </w:rPr>
      </w:pPr>
      <w:r>
        <w:rPr>
          <w:rFonts w:hint="eastAsia"/>
          <w:color w:val="auto"/>
          <w:sz w:val="24"/>
          <w:highlight w:val="none"/>
        </w:rPr>
        <w:t>3．楼外每天清扫，保持无果皮、废纸等杂物；</w:t>
      </w:r>
    </w:p>
    <w:p w14:paraId="3CA7B5A9">
      <w:pPr>
        <w:spacing w:line="360" w:lineRule="auto"/>
        <w:contextualSpacing/>
        <w:rPr>
          <w:color w:val="auto"/>
          <w:sz w:val="24"/>
          <w:highlight w:val="none"/>
        </w:rPr>
      </w:pPr>
      <w:r>
        <w:rPr>
          <w:rFonts w:hint="eastAsia"/>
          <w:color w:val="auto"/>
          <w:sz w:val="24"/>
          <w:highlight w:val="none"/>
        </w:rPr>
        <w:t>4．垃圾箱（桶）每天清掏及擦拭二次；</w:t>
      </w:r>
    </w:p>
    <w:p w14:paraId="7BE7D006">
      <w:pPr>
        <w:spacing w:line="360" w:lineRule="auto"/>
        <w:contextualSpacing/>
        <w:rPr>
          <w:color w:val="auto"/>
          <w:sz w:val="24"/>
          <w:highlight w:val="none"/>
        </w:rPr>
      </w:pPr>
      <w:r>
        <w:rPr>
          <w:rFonts w:hint="eastAsia"/>
          <w:color w:val="auto"/>
          <w:sz w:val="24"/>
          <w:highlight w:val="none"/>
        </w:rPr>
        <w:t>5．公共门窗、玻璃、镜子、桌椅保持洁净光亮。</w:t>
      </w:r>
    </w:p>
    <w:p w14:paraId="281B08C8">
      <w:pPr>
        <w:spacing w:line="360" w:lineRule="auto"/>
        <w:contextualSpacing/>
        <w:rPr>
          <w:color w:val="auto"/>
          <w:sz w:val="24"/>
          <w:highlight w:val="none"/>
        </w:rPr>
      </w:pPr>
      <w:r>
        <w:rPr>
          <w:rFonts w:hint="eastAsia"/>
          <w:color w:val="auto"/>
          <w:sz w:val="24"/>
          <w:highlight w:val="none"/>
        </w:rPr>
        <w:t>6．负责保洁区内设备设施功能性、完整性的报修工作和维修结果的考核签字工作。</w:t>
      </w:r>
    </w:p>
    <w:p w14:paraId="78665D8B">
      <w:pPr>
        <w:spacing w:line="360" w:lineRule="auto"/>
        <w:contextualSpacing/>
        <w:rPr>
          <w:color w:val="auto"/>
          <w:sz w:val="24"/>
          <w:highlight w:val="none"/>
        </w:rPr>
      </w:pPr>
      <w:r>
        <w:rPr>
          <w:rFonts w:hint="eastAsia"/>
          <w:color w:val="auto"/>
          <w:sz w:val="24"/>
          <w:highlight w:val="none"/>
        </w:rPr>
        <w:t>（二）教学楼服务标准</w:t>
      </w:r>
    </w:p>
    <w:p w14:paraId="3B0E3F8D">
      <w:pPr>
        <w:spacing w:line="360" w:lineRule="auto"/>
        <w:contextualSpacing/>
        <w:rPr>
          <w:color w:val="auto"/>
          <w:sz w:val="24"/>
          <w:highlight w:val="none"/>
        </w:rPr>
      </w:pPr>
      <w:r>
        <w:rPr>
          <w:rFonts w:hint="eastAsia"/>
          <w:color w:val="auto"/>
          <w:sz w:val="24"/>
          <w:highlight w:val="none"/>
        </w:rPr>
        <w:t>1．楼道、楼梯、大厅干净整洁、玻璃明亮；地面无污垢、痰迹、纸屑、烟头；墙面无灰尘；桌椅、讲台无灰尘，桌斗内无杂质；黑板板面擦净，板槽内无粉末，黑板周围整洁；窗台无灰尘，窗帘挂放整齐；卫生间无异味、厕坑、镜面无污点；洗手台面无油渍；纸篓随时清理；垃圾箱（桶）每天清掏及擦拭二次；</w:t>
      </w:r>
    </w:p>
    <w:p w14:paraId="25D48836">
      <w:pPr>
        <w:spacing w:line="360" w:lineRule="auto"/>
        <w:contextualSpacing/>
        <w:rPr>
          <w:color w:val="auto"/>
          <w:sz w:val="24"/>
          <w:highlight w:val="none"/>
        </w:rPr>
      </w:pPr>
      <w:r>
        <w:rPr>
          <w:rFonts w:hint="eastAsia"/>
          <w:color w:val="auto"/>
          <w:sz w:val="24"/>
          <w:highlight w:val="none"/>
        </w:rPr>
        <w:t>2．保洁工具与保洁用品要统一放在指定地点，保证楼道、教室、大厅、卫生间整洁；</w:t>
      </w:r>
    </w:p>
    <w:p w14:paraId="3C7A812D">
      <w:pPr>
        <w:spacing w:line="360" w:lineRule="auto"/>
        <w:contextualSpacing/>
        <w:rPr>
          <w:color w:val="auto"/>
          <w:sz w:val="24"/>
          <w:highlight w:val="none"/>
        </w:rPr>
      </w:pPr>
      <w:r>
        <w:rPr>
          <w:rFonts w:hint="eastAsia"/>
          <w:color w:val="auto"/>
          <w:sz w:val="24"/>
          <w:highlight w:val="none"/>
        </w:rPr>
        <w:t>3．捡拾物品及时上交楼管员做失物招领，不许私自处理。</w:t>
      </w:r>
    </w:p>
    <w:p w14:paraId="475C9B58">
      <w:pPr>
        <w:spacing w:line="360" w:lineRule="auto"/>
        <w:contextualSpacing/>
        <w:rPr>
          <w:color w:val="auto"/>
          <w:sz w:val="24"/>
          <w:highlight w:val="none"/>
        </w:rPr>
      </w:pPr>
      <w:r>
        <w:rPr>
          <w:rFonts w:hint="eastAsia"/>
          <w:color w:val="auto"/>
          <w:sz w:val="24"/>
          <w:highlight w:val="none"/>
        </w:rPr>
        <w:t>4．负责保洁区内设备设施功能性、完整性的报修工作和维修结果的考核签字工作。</w:t>
      </w:r>
    </w:p>
    <w:p w14:paraId="54CEB6AC">
      <w:pPr>
        <w:spacing w:line="360" w:lineRule="auto"/>
        <w:contextualSpacing/>
        <w:rPr>
          <w:color w:val="auto"/>
          <w:sz w:val="24"/>
          <w:highlight w:val="none"/>
        </w:rPr>
      </w:pPr>
      <w:r>
        <w:rPr>
          <w:rFonts w:hint="eastAsia"/>
          <w:color w:val="auto"/>
          <w:sz w:val="24"/>
          <w:highlight w:val="none"/>
        </w:rPr>
        <w:t>（三）办公楼服务标准</w:t>
      </w:r>
    </w:p>
    <w:p w14:paraId="74252B0E">
      <w:pPr>
        <w:spacing w:line="360" w:lineRule="auto"/>
        <w:contextualSpacing/>
        <w:rPr>
          <w:color w:val="auto"/>
          <w:sz w:val="24"/>
          <w:highlight w:val="none"/>
        </w:rPr>
      </w:pPr>
      <w:r>
        <w:rPr>
          <w:rFonts w:hint="eastAsia"/>
          <w:color w:val="auto"/>
          <w:sz w:val="24"/>
          <w:highlight w:val="none"/>
        </w:rPr>
        <w:t>1．大理石墙面无灰尘，喷涂墙无污迹；</w:t>
      </w:r>
    </w:p>
    <w:p w14:paraId="4CCC8685">
      <w:pPr>
        <w:spacing w:line="360" w:lineRule="auto"/>
        <w:contextualSpacing/>
        <w:rPr>
          <w:color w:val="auto"/>
          <w:sz w:val="24"/>
          <w:highlight w:val="none"/>
        </w:rPr>
      </w:pPr>
      <w:r>
        <w:rPr>
          <w:rFonts w:hint="eastAsia"/>
          <w:color w:val="auto"/>
          <w:sz w:val="24"/>
          <w:highlight w:val="none"/>
        </w:rPr>
        <w:t>2．地面干净无杂物，大理石地面有光泽，地毯洁净无污渍；</w:t>
      </w:r>
    </w:p>
    <w:p w14:paraId="4604F12D">
      <w:pPr>
        <w:spacing w:line="360" w:lineRule="auto"/>
        <w:contextualSpacing/>
        <w:rPr>
          <w:color w:val="auto"/>
          <w:sz w:val="24"/>
          <w:highlight w:val="none"/>
        </w:rPr>
      </w:pPr>
      <w:r>
        <w:rPr>
          <w:rFonts w:hint="eastAsia"/>
          <w:color w:val="auto"/>
          <w:sz w:val="24"/>
          <w:highlight w:val="none"/>
        </w:rPr>
        <w:t>3．天花板、天棚目视无灰尘、无蜘蛛网，玻璃门窗明亮；</w:t>
      </w:r>
    </w:p>
    <w:p w14:paraId="691F3332">
      <w:pPr>
        <w:spacing w:line="360" w:lineRule="auto"/>
        <w:contextualSpacing/>
        <w:rPr>
          <w:color w:val="auto"/>
          <w:sz w:val="24"/>
          <w:highlight w:val="none"/>
        </w:rPr>
      </w:pPr>
      <w:r>
        <w:rPr>
          <w:rFonts w:hint="eastAsia"/>
          <w:color w:val="auto"/>
          <w:sz w:val="24"/>
          <w:highlight w:val="none"/>
        </w:rPr>
        <w:t xml:space="preserve">4．卫生间无异味，便器无污垢，地面无纸屑、烟头、无积水； </w:t>
      </w:r>
    </w:p>
    <w:p w14:paraId="17A63480">
      <w:pPr>
        <w:spacing w:line="360" w:lineRule="auto"/>
        <w:contextualSpacing/>
        <w:rPr>
          <w:color w:val="auto"/>
          <w:sz w:val="24"/>
          <w:highlight w:val="none"/>
        </w:rPr>
      </w:pPr>
      <w:r>
        <w:rPr>
          <w:rFonts w:hint="eastAsia"/>
          <w:color w:val="auto"/>
          <w:sz w:val="24"/>
          <w:highlight w:val="none"/>
        </w:rPr>
        <w:t>5．门、窗、扶手、灯具、风口、消防栓等公用设施无明显灰尘、无污迹。</w:t>
      </w:r>
    </w:p>
    <w:p w14:paraId="52BEC4D4">
      <w:pPr>
        <w:spacing w:line="360" w:lineRule="auto"/>
        <w:contextualSpacing/>
        <w:rPr>
          <w:color w:val="auto"/>
          <w:sz w:val="24"/>
          <w:highlight w:val="none"/>
        </w:rPr>
      </w:pPr>
      <w:r>
        <w:rPr>
          <w:rFonts w:hint="eastAsia"/>
          <w:color w:val="auto"/>
          <w:sz w:val="24"/>
          <w:highlight w:val="none"/>
        </w:rPr>
        <w:t>6．垃圾箱（桶）每天清掏及擦拭二次</w:t>
      </w:r>
    </w:p>
    <w:p w14:paraId="026EC4F6">
      <w:pPr>
        <w:spacing w:line="360" w:lineRule="auto"/>
        <w:contextualSpacing/>
        <w:rPr>
          <w:color w:val="auto"/>
          <w:sz w:val="24"/>
          <w:highlight w:val="none"/>
        </w:rPr>
      </w:pPr>
      <w:r>
        <w:rPr>
          <w:rFonts w:hint="eastAsia"/>
          <w:color w:val="auto"/>
          <w:sz w:val="24"/>
          <w:highlight w:val="none"/>
        </w:rPr>
        <w:t>7．负责保洁区内设备设施功能性、完整性的报修工作和维修结果的考核签字工作。</w:t>
      </w:r>
    </w:p>
    <w:p w14:paraId="495FC97B">
      <w:pPr>
        <w:spacing w:line="360" w:lineRule="auto"/>
        <w:contextualSpacing/>
        <w:rPr>
          <w:color w:val="auto"/>
          <w:sz w:val="24"/>
          <w:highlight w:val="none"/>
        </w:rPr>
      </w:pPr>
      <w:r>
        <w:rPr>
          <w:rFonts w:hint="eastAsia"/>
          <w:color w:val="auto"/>
          <w:sz w:val="24"/>
          <w:highlight w:val="none"/>
        </w:rPr>
        <w:t>注：</w:t>
      </w:r>
    </w:p>
    <w:p w14:paraId="34C522F2">
      <w:pPr>
        <w:spacing w:line="360" w:lineRule="auto"/>
        <w:contextualSpacing/>
        <w:rPr>
          <w:color w:val="auto"/>
          <w:sz w:val="24"/>
          <w:highlight w:val="none"/>
        </w:rPr>
      </w:pPr>
      <w:r>
        <w:rPr>
          <w:rFonts w:hint="eastAsia"/>
          <w:color w:val="auto"/>
          <w:sz w:val="24"/>
          <w:highlight w:val="none"/>
        </w:rPr>
        <w:t>1．学生公寓、教学楼、办公楼保洁按地面实际保洁面积计量（保洁范围含地面、墙面、天花板及区域内的设施设备）；</w:t>
      </w:r>
    </w:p>
    <w:p w14:paraId="65C58F3F">
      <w:pPr>
        <w:spacing w:line="360" w:lineRule="auto"/>
        <w:contextualSpacing/>
        <w:rPr>
          <w:color w:val="auto"/>
          <w:sz w:val="24"/>
          <w:highlight w:val="none"/>
        </w:rPr>
      </w:pPr>
      <w:r>
        <w:rPr>
          <w:rFonts w:hint="eastAsia"/>
          <w:color w:val="auto"/>
          <w:sz w:val="24"/>
          <w:highlight w:val="none"/>
        </w:rPr>
        <w:t>2．多媒体设备管理服务收费标准由设备主管机关另行制定；</w:t>
      </w:r>
    </w:p>
    <w:p w14:paraId="02C59DEC">
      <w:pPr>
        <w:spacing w:line="360" w:lineRule="auto"/>
        <w:contextualSpacing/>
        <w:rPr>
          <w:color w:val="auto"/>
          <w:sz w:val="24"/>
          <w:highlight w:val="none"/>
        </w:rPr>
      </w:pPr>
      <w:r>
        <w:rPr>
          <w:rFonts w:hint="eastAsia"/>
          <w:color w:val="auto"/>
          <w:sz w:val="24"/>
          <w:highlight w:val="none"/>
        </w:rPr>
        <w:t>3．材料费用包含：扫帚、清洁剂、玻璃器、毛巾、垃圾袋、洗衣粉、工服等日常保洁耗材费用；</w:t>
      </w:r>
    </w:p>
    <w:p w14:paraId="37D12BDD">
      <w:pPr>
        <w:spacing w:line="360" w:lineRule="auto"/>
        <w:contextualSpacing/>
        <w:rPr>
          <w:color w:val="auto"/>
          <w:sz w:val="24"/>
          <w:highlight w:val="none"/>
        </w:rPr>
      </w:pPr>
      <w:r>
        <w:rPr>
          <w:rFonts w:hint="eastAsia"/>
          <w:color w:val="auto"/>
          <w:sz w:val="24"/>
          <w:highlight w:val="none"/>
        </w:rPr>
        <w:t>4．高档教学、办公区及室内实行特约保洁服务，费用由双方协商制定。</w:t>
      </w:r>
    </w:p>
    <w:p w14:paraId="110F676C">
      <w:pPr>
        <w:spacing w:line="360" w:lineRule="auto"/>
        <w:contextualSpacing/>
        <w:rPr>
          <w:color w:val="auto"/>
          <w:sz w:val="24"/>
          <w:highlight w:val="none"/>
        </w:rPr>
      </w:pPr>
      <w:r>
        <w:rPr>
          <w:rFonts w:hint="eastAsia"/>
          <w:color w:val="auto"/>
          <w:sz w:val="24"/>
          <w:highlight w:val="none"/>
        </w:rPr>
        <w:t>（四）道路保洁服务标准</w:t>
      </w:r>
    </w:p>
    <w:p w14:paraId="32F0698A">
      <w:pPr>
        <w:spacing w:line="360" w:lineRule="auto"/>
        <w:contextualSpacing/>
        <w:rPr>
          <w:color w:val="auto"/>
          <w:sz w:val="24"/>
          <w:highlight w:val="none"/>
        </w:rPr>
      </w:pPr>
      <w:r>
        <w:rPr>
          <w:rFonts w:hint="eastAsia"/>
          <w:color w:val="auto"/>
          <w:sz w:val="24"/>
          <w:highlight w:val="none"/>
        </w:rPr>
        <w:t>1．完成校园环境卫生工作；保持道路全天整洁干净；</w:t>
      </w:r>
    </w:p>
    <w:p w14:paraId="07D9CA71">
      <w:pPr>
        <w:spacing w:line="360" w:lineRule="auto"/>
        <w:contextualSpacing/>
        <w:rPr>
          <w:color w:val="auto"/>
          <w:sz w:val="24"/>
          <w:highlight w:val="none"/>
        </w:rPr>
      </w:pPr>
      <w:r>
        <w:rPr>
          <w:rFonts w:hint="eastAsia"/>
          <w:color w:val="auto"/>
          <w:sz w:val="24"/>
          <w:highlight w:val="none"/>
        </w:rPr>
        <w:t>2．每日早、中、晚三次将桶、箱内垃圾集中清运至垃圾站；</w:t>
      </w:r>
    </w:p>
    <w:p w14:paraId="510B163B">
      <w:pPr>
        <w:spacing w:line="360" w:lineRule="auto"/>
        <w:contextualSpacing/>
        <w:rPr>
          <w:color w:val="auto"/>
          <w:sz w:val="24"/>
          <w:highlight w:val="none"/>
        </w:rPr>
      </w:pPr>
      <w:r>
        <w:rPr>
          <w:rFonts w:hint="eastAsia"/>
          <w:color w:val="auto"/>
          <w:sz w:val="24"/>
          <w:highlight w:val="none"/>
        </w:rPr>
        <w:t>3．雨雪天气时，保证路面不积水、少结冰（中、大雪以上负责组织物业各部门共同清扫责任区）；</w:t>
      </w:r>
    </w:p>
    <w:p w14:paraId="06730EB7">
      <w:pPr>
        <w:spacing w:line="360" w:lineRule="auto"/>
        <w:contextualSpacing/>
        <w:rPr>
          <w:color w:val="auto"/>
          <w:sz w:val="24"/>
          <w:highlight w:val="none"/>
        </w:rPr>
      </w:pPr>
      <w:r>
        <w:rPr>
          <w:rFonts w:hint="eastAsia"/>
          <w:color w:val="auto"/>
          <w:sz w:val="24"/>
          <w:highlight w:val="none"/>
        </w:rPr>
        <w:t>4．建筑渣土的处理原则是谁施工谁负责及时运出，属新的绿化工程中的渣土，清运费用全部包括在工程中；清扫的渣土及杂物和学校认可的无头渣土由保洁员集中运出学校。</w:t>
      </w:r>
    </w:p>
    <w:p w14:paraId="76A3D01C">
      <w:pPr>
        <w:spacing w:line="360" w:lineRule="auto"/>
        <w:contextualSpacing/>
        <w:rPr>
          <w:color w:val="auto"/>
          <w:sz w:val="24"/>
          <w:highlight w:val="none"/>
        </w:rPr>
      </w:pPr>
      <w:r>
        <w:rPr>
          <w:rFonts w:hint="eastAsia"/>
          <w:color w:val="auto"/>
          <w:sz w:val="24"/>
          <w:highlight w:val="none"/>
        </w:rPr>
        <w:t>5．亭台楼榭、座椅、垃圾桶、橱窗、小品、灯杆、建（构）筑物每天擦拭一遍。</w:t>
      </w:r>
    </w:p>
    <w:p w14:paraId="4A28DE0E">
      <w:pPr>
        <w:spacing w:line="360" w:lineRule="auto"/>
        <w:contextualSpacing/>
        <w:rPr>
          <w:color w:val="auto"/>
          <w:sz w:val="24"/>
          <w:highlight w:val="none"/>
        </w:rPr>
      </w:pPr>
      <w:r>
        <w:rPr>
          <w:rFonts w:hint="eastAsia"/>
          <w:color w:val="auto"/>
          <w:sz w:val="24"/>
          <w:highlight w:val="none"/>
        </w:rPr>
        <w:t>6．4月份清掏雨水井。</w:t>
      </w:r>
    </w:p>
    <w:p w14:paraId="639B7DA2">
      <w:pPr>
        <w:spacing w:line="360" w:lineRule="auto"/>
        <w:contextualSpacing/>
        <w:rPr>
          <w:color w:val="auto"/>
          <w:sz w:val="24"/>
          <w:highlight w:val="none"/>
        </w:rPr>
      </w:pPr>
      <w:r>
        <w:rPr>
          <w:rFonts w:hint="eastAsia"/>
          <w:color w:val="auto"/>
          <w:sz w:val="24"/>
          <w:highlight w:val="none"/>
        </w:rPr>
        <w:t>7．3月底和8月底擦拭路灯罩。</w:t>
      </w:r>
    </w:p>
    <w:p w14:paraId="0591A0BA">
      <w:pPr>
        <w:spacing w:line="360" w:lineRule="auto"/>
        <w:contextualSpacing/>
        <w:rPr>
          <w:color w:val="auto"/>
          <w:sz w:val="24"/>
          <w:highlight w:val="none"/>
        </w:rPr>
      </w:pPr>
      <w:r>
        <w:rPr>
          <w:rFonts w:hint="eastAsia"/>
          <w:color w:val="auto"/>
          <w:sz w:val="24"/>
          <w:highlight w:val="none"/>
        </w:rPr>
        <w:t>8．负责道路保洁区内设备设施功能性、完整性的报修工作和维修结果的考核签字工作。</w:t>
      </w:r>
    </w:p>
    <w:p w14:paraId="590647B6">
      <w:pPr>
        <w:spacing w:line="360" w:lineRule="auto"/>
        <w:contextualSpacing/>
        <w:rPr>
          <w:color w:val="auto"/>
          <w:sz w:val="24"/>
          <w:highlight w:val="none"/>
        </w:rPr>
      </w:pPr>
      <w:r>
        <w:rPr>
          <w:rFonts w:hint="eastAsia"/>
          <w:color w:val="auto"/>
          <w:sz w:val="24"/>
          <w:highlight w:val="none"/>
        </w:rPr>
        <w:t>四、考核办法</w:t>
      </w:r>
    </w:p>
    <w:p w14:paraId="6EB54F19">
      <w:pPr>
        <w:spacing w:line="360" w:lineRule="auto"/>
        <w:contextualSpacing/>
        <w:rPr>
          <w:color w:val="auto"/>
          <w:sz w:val="24"/>
          <w:highlight w:val="none"/>
        </w:rPr>
      </w:pPr>
      <w:r>
        <w:rPr>
          <w:rFonts w:hint="eastAsia"/>
          <w:color w:val="auto"/>
          <w:sz w:val="24"/>
          <w:highlight w:val="none"/>
        </w:rPr>
        <w:t>1、考核时间：每月两次；具体时间为每月的单周。</w:t>
      </w:r>
    </w:p>
    <w:p w14:paraId="4EE2D3C2">
      <w:pPr>
        <w:spacing w:line="360" w:lineRule="auto"/>
        <w:contextualSpacing/>
        <w:rPr>
          <w:color w:val="auto"/>
          <w:sz w:val="24"/>
          <w:highlight w:val="none"/>
        </w:rPr>
      </w:pPr>
      <w:r>
        <w:rPr>
          <w:rFonts w:hint="eastAsia"/>
          <w:color w:val="auto"/>
          <w:sz w:val="24"/>
          <w:highlight w:val="none"/>
        </w:rPr>
        <w:t>考核召集人员：采购人。</w:t>
      </w:r>
    </w:p>
    <w:p w14:paraId="75758DCC">
      <w:pPr>
        <w:spacing w:line="360" w:lineRule="auto"/>
        <w:contextualSpacing/>
        <w:rPr>
          <w:color w:val="auto"/>
          <w:sz w:val="24"/>
          <w:highlight w:val="none"/>
        </w:rPr>
      </w:pPr>
      <w:r>
        <w:rPr>
          <w:rFonts w:hint="eastAsia"/>
          <w:color w:val="auto"/>
          <w:sz w:val="24"/>
          <w:highlight w:val="none"/>
        </w:rPr>
        <w:t>2、中标人必须按照招标文件规定配齐工作人员，不能随意减员。</w:t>
      </w:r>
    </w:p>
    <w:p w14:paraId="4D61E69D">
      <w:pPr>
        <w:spacing w:line="360" w:lineRule="auto"/>
        <w:contextualSpacing/>
        <w:rPr>
          <w:color w:val="auto"/>
          <w:sz w:val="24"/>
          <w:highlight w:val="none"/>
        </w:rPr>
      </w:pPr>
      <w:r>
        <w:rPr>
          <w:rFonts w:hint="eastAsia"/>
          <w:color w:val="auto"/>
          <w:sz w:val="24"/>
          <w:highlight w:val="none"/>
        </w:rPr>
        <w:t>3、考核标准：见招标文件和合同约定。</w:t>
      </w:r>
    </w:p>
    <w:p w14:paraId="34E3A259">
      <w:pPr>
        <w:spacing w:line="360" w:lineRule="auto"/>
        <w:contextualSpacing/>
        <w:rPr>
          <w:color w:val="auto"/>
          <w:sz w:val="24"/>
          <w:highlight w:val="none"/>
        </w:rPr>
      </w:pPr>
      <w:r>
        <w:rPr>
          <w:rFonts w:hint="eastAsia"/>
          <w:color w:val="auto"/>
          <w:sz w:val="24"/>
          <w:highlight w:val="none"/>
        </w:rPr>
        <w:t>4、奖惩措施：中标人在保洁工作中未达到质量标准，采购人将以口头告知或书面形式通知中标人，每发出一次书面通知，采购人将按照招标文件约定扣除中标人当月服务费用的1-2%，第二次起依次递增5%-10%。</w:t>
      </w:r>
    </w:p>
    <w:p w14:paraId="037AD8F7">
      <w:pPr>
        <w:spacing w:line="360" w:lineRule="auto"/>
        <w:contextualSpacing/>
        <w:rPr>
          <w:color w:val="auto"/>
          <w:sz w:val="24"/>
          <w:highlight w:val="none"/>
        </w:rPr>
      </w:pPr>
      <w:r>
        <w:rPr>
          <w:rFonts w:hint="eastAsia"/>
          <w:color w:val="auto"/>
          <w:sz w:val="24"/>
          <w:highlight w:val="none"/>
        </w:rPr>
        <w:t>5、每年中标人须向采购人上报工作计划，年终工作总结，便于采购人考核管理。</w:t>
      </w:r>
    </w:p>
    <w:p w14:paraId="242825A9">
      <w:pPr>
        <w:spacing w:line="360" w:lineRule="auto"/>
        <w:contextualSpacing/>
        <w:rPr>
          <w:color w:val="auto"/>
          <w:sz w:val="24"/>
          <w:highlight w:val="none"/>
        </w:rPr>
      </w:pPr>
      <w:r>
        <w:rPr>
          <w:rFonts w:hint="eastAsia"/>
          <w:color w:val="auto"/>
          <w:sz w:val="24"/>
          <w:highlight w:val="none"/>
        </w:rPr>
        <w:t>五、以上所有工作涉及的劳动工具、物资、设备等，由投标人负责购置及适时维修。</w:t>
      </w:r>
    </w:p>
    <w:p w14:paraId="09266E7E">
      <w:pPr>
        <w:spacing w:line="360" w:lineRule="auto"/>
        <w:contextualSpacing/>
        <w:rPr>
          <w:color w:val="auto"/>
          <w:sz w:val="24"/>
          <w:highlight w:val="none"/>
        </w:rPr>
      </w:pPr>
    </w:p>
    <w:p w14:paraId="303C6F11">
      <w:pPr>
        <w:spacing w:line="360" w:lineRule="auto"/>
        <w:contextualSpacing/>
        <w:rPr>
          <w:color w:val="auto"/>
          <w:sz w:val="24"/>
          <w:highlight w:val="none"/>
        </w:rPr>
      </w:pPr>
      <w:r>
        <w:rPr>
          <w:rFonts w:hint="eastAsia"/>
          <w:color w:val="auto"/>
          <w:sz w:val="24"/>
          <w:highlight w:val="none"/>
        </w:rPr>
        <w:t>绿化服务质量标准及考核办法</w:t>
      </w:r>
    </w:p>
    <w:p w14:paraId="5B32A37A">
      <w:pPr>
        <w:spacing w:line="360" w:lineRule="auto"/>
        <w:contextualSpacing/>
        <w:rPr>
          <w:color w:val="auto"/>
          <w:sz w:val="24"/>
          <w:highlight w:val="none"/>
        </w:rPr>
      </w:pPr>
      <w:r>
        <w:rPr>
          <w:rFonts w:hint="eastAsia"/>
          <w:color w:val="auto"/>
          <w:sz w:val="24"/>
          <w:highlight w:val="none"/>
        </w:rPr>
        <w:t>参照《高校标准化物业服务》标准对绿化相应的要求。</w:t>
      </w:r>
    </w:p>
    <w:p w14:paraId="18E25052">
      <w:pPr>
        <w:spacing w:line="360" w:lineRule="auto"/>
        <w:contextualSpacing/>
        <w:rPr>
          <w:color w:val="auto"/>
          <w:sz w:val="24"/>
          <w:highlight w:val="none"/>
        </w:rPr>
      </w:pPr>
      <w:r>
        <w:rPr>
          <w:rFonts w:hint="eastAsia"/>
          <w:color w:val="auto"/>
          <w:sz w:val="24"/>
          <w:highlight w:val="none"/>
        </w:rPr>
        <w:t>服务期要求为12个月，期限自合同签订之日起一年。</w:t>
      </w:r>
    </w:p>
    <w:p w14:paraId="40F52F5A">
      <w:pPr>
        <w:spacing w:line="360" w:lineRule="auto"/>
        <w:contextualSpacing/>
        <w:rPr>
          <w:color w:val="auto"/>
          <w:sz w:val="24"/>
          <w:highlight w:val="none"/>
        </w:rPr>
      </w:pPr>
      <w:r>
        <w:rPr>
          <w:rFonts w:hint="eastAsia"/>
          <w:color w:val="auto"/>
          <w:sz w:val="24"/>
          <w:highlight w:val="none"/>
        </w:rPr>
        <w:t>绿地养护面积：绿化养护面积46983.2平方米，共需 10人。</w:t>
      </w:r>
    </w:p>
    <w:p w14:paraId="472017BE">
      <w:pPr>
        <w:spacing w:line="360" w:lineRule="auto"/>
        <w:contextualSpacing/>
        <w:rPr>
          <w:color w:val="auto"/>
          <w:sz w:val="24"/>
          <w:highlight w:val="none"/>
        </w:rPr>
      </w:pPr>
      <w:r>
        <w:rPr>
          <w:rFonts w:hint="eastAsia"/>
          <w:color w:val="auto"/>
          <w:sz w:val="24"/>
          <w:highlight w:val="none"/>
        </w:rPr>
        <w:t>一、服务标准</w:t>
      </w:r>
    </w:p>
    <w:p w14:paraId="52557FFB">
      <w:pPr>
        <w:spacing w:line="360" w:lineRule="auto"/>
        <w:contextualSpacing/>
        <w:rPr>
          <w:color w:val="auto"/>
          <w:sz w:val="24"/>
          <w:highlight w:val="none"/>
        </w:rPr>
      </w:pPr>
      <w:r>
        <w:rPr>
          <w:rFonts w:hint="eastAsia"/>
          <w:color w:val="auto"/>
          <w:sz w:val="24"/>
          <w:highlight w:val="none"/>
        </w:rPr>
        <w:t>（一）目标：</w:t>
      </w:r>
    </w:p>
    <w:p w14:paraId="01440967">
      <w:pPr>
        <w:spacing w:line="360" w:lineRule="auto"/>
        <w:contextualSpacing/>
        <w:rPr>
          <w:color w:val="auto"/>
          <w:sz w:val="24"/>
          <w:highlight w:val="none"/>
        </w:rPr>
      </w:pPr>
      <w:r>
        <w:rPr>
          <w:rFonts w:hint="eastAsia"/>
          <w:color w:val="auto"/>
          <w:sz w:val="24"/>
          <w:highlight w:val="none"/>
        </w:rPr>
        <w:t>为学院教学、科研及广大师生员工的工作、学习、生活服务，努力创建一个整洁、优美、舒适的校园环境。</w:t>
      </w:r>
    </w:p>
    <w:p w14:paraId="01854930">
      <w:pPr>
        <w:spacing w:line="360" w:lineRule="auto"/>
        <w:contextualSpacing/>
        <w:rPr>
          <w:color w:val="auto"/>
          <w:sz w:val="24"/>
          <w:highlight w:val="none"/>
        </w:rPr>
      </w:pPr>
      <w:r>
        <w:rPr>
          <w:rFonts w:hint="eastAsia"/>
          <w:color w:val="auto"/>
          <w:sz w:val="24"/>
          <w:highlight w:val="none"/>
        </w:rPr>
        <w:t>（二）范围：</w:t>
      </w:r>
    </w:p>
    <w:p w14:paraId="1AE33CFC">
      <w:pPr>
        <w:spacing w:line="360" w:lineRule="auto"/>
        <w:contextualSpacing/>
        <w:rPr>
          <w:color w:val="auto"/>
          <w:sz w:val="24"/>
          <w:highlight w:val="none"/>
        </w:rPr>
      </w:pPr>
      <w:r>
        <w:rPr>
          <w:rFonts w:hint="eastAsia"/>
          <w:color w:val="auto"/>
          <w:sz w:val="24"/>
          <w:highlight w:val="none"/>
        </w:rPr>
        <w:t>负责全院校园绿化养护、管理、补栽工作；负责学院内重大活动、节假日的校园环境布置以及大型会议的花卉布置工作。</w:t>
      </w:r>
    </w:p>
    <w:p w14:paraId="4D090082">
      <w:pPr>
        <w:spacing w:line="360" w:lineRule="auto"/>
        <w:contextualSpacing/>
        <w:rPr>
          <w:color w:val="auto"/>
          <w:sz w:val="24"/>
          <w:highlight w:val="none"/>
        </w:rPr>
      </w:pPr>
      <w:r>
        <w:rPr>
          <w:rFonts w:hint="eastAsia"/>
          <w:color w:val="auto"/>
          <w:sz w:val="24"/>
          <w:highlight w:val="none"/>
        </w:rPr>
        <w:t>（三）总体标准：</w:t>
      </w:r>
    </w:p>
    <w:p w14:paraId="3008C43D">
      <w:pPr>
        <w:spacing w:line="360" w:lineRule="auto"/>
        <w:contextualSpacing/>
        <w:rPr>
          <w:color w:val="auto"/>
          <w:sz w:val="24"/>
          <w:highlight w:val="none"/>
        </w:rPr>
      </w:pPr>
      <w:r>
        <w:rPr>
          <w:rFonts w:hint="eastAsia"/>
          <w:color w:val="auto"/>
          <w:sz w:val="24"/>
          <w:highlight w:val="none"/>
        </w:rPr>
        <w:t>根据“北京高校标准化物业标准”要求，在学院绿化整体布局的前提下，保证其完整性、合理性，且具有一定的园艺水平。校园内三季有应时花卉，四季常青。植物长势旺盛、无明显病虫害、花艳叶茂、绿地内干净整洁，黄土不露天，各类设施完好。</w:t>
      </w:r>
    </w:p>
    <w:p w14:paraId="46D8F2E6">
      <w:pPr>
        <w:spacing w:line="360" w:lineRule="auto"/>
        <w:contextualSpacing/>
        <w:rPr>
          <w:color w:val="auto"/>
          <w:sz w:val="24"/>
          <w:highlight w:val="none"/>
        </w:rPr>
      </w:pPr>
      <w:r>
        <w:rPr>
          <w:rFonts w:hint="eastAsia"/>
          <w:color w:val="auto"/>
          <w:sz w:val="24"/>
          <w:highlight w:val="none"/>
        </w:rPr>
        <w:t>1、绿化养护项目：绿地植被养护，整枝、剪草、移栽补植、浇水、施肥、喷药、除虫、打孔、覆沙、碾压、梳理枯草、清除杂草、草坪缺陷补种、冬季覆盖、喷灌系统维护等</w:t>
      </w:r>
    </w:p>
    <w:p w14:paraId="3AE2B0B2">
      <w:pPr>
        <w:spacing w:line="360" w:lineRule="auto"/>
        <w:contextualSpacing/>
        <w:rPr>
          <w:color w:val="auto"/>
          <w:sz w:val="24"/>
          <w:highlight w:val="none"/>
        </w:rPr>
      </w:pPr>
      <w:r>
        <w:rPr>
          <w:rFonts w:hint="eastAsia"/>
          <w:color w:val="auto"/>
          <w:sz w:val="24"/>
          <w:highlight w:val="none"/>
        </w:rPr>
        <w:t>2、绿地养护：绿地成活率95%以上，绿地内杂草率不超过2%，绿化成片地带，草坪植物覆盖率95%以上，地表裸露不超过1平方米；</w:t>
      </w:r>
    </w:p>
    <w:p w14:paraId="7178284A">
      <w:pPr>
        <w:spacing w:line="360" w:lineRule="auto"/>
        <w:contextualSpacing/>
        <w:rPr>
          <w:color w:val="auto"/>
          <w:sz w:val="24"/>
          <w:highlight w:val="none"/>
        </w:rPr>
      </w:pPr>
      <w:r>
        <w:rPr>
          <w:rFonts w:hint="eastAsia"/>
          <w:color w:val="auto"/>
          <w:sz w:val="24"/>
          <w:highlight w:val="none"/>
        </w:rPr>
        <w:t>绿地整洁，无杂树，无堆物堆料、搭棚、侵占等现象；设施基本完好，无明显人为损坏，对违法行为能及时发现和处理；绿化生产垃圾能及时清运。</w:t>
      </w:r>
    </w:p>
    <w:p w14:paraId="250DA3D8">
      <w:pPr>
        <w:spacing w:line="360" w:lineRule="auto"/>
        <w:contextualSpacing/>
        <w:rPr>
          <w:color w:val="auto"/>
          <w:sz w:val="24"/>
          <w:highlight w:val="none"/>
        </w:rPr>
      </w:pPr>
      <w:r>
        <w:rPr>
          <w:rFonts w:hint="eastAsia"/>
          <w:color w:val="auto"/>
          <w:sz w:val="24"/>
          <w:highlight w:val="none"/>
        </w:rPr>
        <w:t>足球场草坪根据草坪特性按照养护手册进行养护，修剪、浇灌、打药、施肥、打孔、覆沙、碾压、梳理枯草、清除杂草、草坪缺陷补种、冬季覆盖、喷灌系统维护等。</w:t>
      </w:r>
    </w:p>
    <w:p w14:paraId="115292BA">
      <w:pPr>
        <w:spacing w:line="360" w:lineRule="auto"/>
        <w:contextualSpacing/>
        <w:rPr>
          <w:color w:val="auto"/>
          <w:sz w:val="24"/>
          <w:highlight w:val="none"/>
        </w:rPr>
      </w:pPr>
      <w:r>
        <w:rPr>
          <w:rFonts w:hint="eastAsia"/>
          <w:color w:val="auto"/>
          <w:sz w:val="24"/>
          <w:highlight w:val="none"/>
        </w:rPr>
        <w:t>树灌木长势良好，无枯枝死杈，无钉枪捆绑，无明显病虫害发生；</w:t>
      </w:r>
    </w:p>
    <w:p w14:paraId="40D6F754">
      <w:pPr>
        <w:spacing w:line="360" w:lineRule="auto"/>
        <w:contextualSpacing/>
        <w:rPr>
          <w:color w:val="auto"/>
          <w:sz w:val="24"/>
          <w:highlight w:val="none"/>
        </w:rPr>
      </w:pPr>
      <w:r>
        <w:rPr>
          <w:rFonts w:hint="eastAsia"/>
          <w:color w:val="auto"/>
          <w:sz w:val="24"/>
          <w:highlight w:val="none"/>
        </w:rPr>
        <w:t>绿篱生长造型正常，叶色正常，修剪及时，基本无死株、死枝，有虫株率在10%以下；修剪及时，叶色正常，无明显杂草；宿根花卉管理及时，花期正常，缺株率在5%以下；</w:t>
      </w:r>
    </w:p>
    <w:p w14:paraId="46EC204D">
      <w:pPr>
        <w:spacing w:line="360" w:lineRule="auto"/>
        <w:contextualSpacing/>
        <w:rPr>
          <w:color w:val="auto"/>
          <w:sz w:val="24"/>
          <w:highlight w:val="none"/>
        </w:rPr>
      </w:pPr>
      <w:r>
        <w:rPr>
          <w:rFonts w:hint="eastAsia"/>
          <w:color w:val="auto"/>
          <w:sz w:val="24"/>
          <w:highlight w:val="none"/>
        </w:rPr>
        <w:t xml:space="preserve">3、整枝：整除花木的的病虫枝、下垂枝、徒长枝等； </w:t>
      </w:r>
    </w:p>
    <w:p w14:paraId="08ABCC9E">
      <w:pPr>
        <w:spacing w:line="360" w:lineRule="auto"/>
        <w:contextualSpacing/>
        <w:rPr>
          <w:color w:val="auto"/>
          <w:sz w:val="24"/>
          <w:highlight w:val="none"/>
        </w:rPr>
      </w:pPr>
      <w:r>
        <w:rPr>
          <w:rFonts w:hint="eastAsia"/>
          <w:color w:val="auto"/>
          <w:sz w:val="24"/>
          <w:highlight w:val="none"/>
        </w:rPr>
        <w:t>4、修剪：</w:t>
      </w:r>
    </w:p>
    <w:p w14:paraId="13AF5B98">
      <w:pPr>
        <w:spacing w:line="360" w:lineRule="auto"/>
        <w:contextualSpacing/>
        <w:rPr>
          <w:color w:val="auto"/>
          <w:sz w:val="24"/>
          <w:highlight w:val="none"/>
        </w:rPr>
      </w:pPr>
      <w:r>
        <w:rPr>
          <w:rFonts w:hint="eastAsia"/>
          <w:color w:val="auto"/>
          <w:sz w:val="24"/>
          <w:highlight w:val="none"/>
        </w:rPr>
        <w:t>（1）定期修剪校园绿地、草坪；</w:t>
      </w:r>
    </w:p>
    <w:p w14:paraId="65E3340A">
      <w:pPr>
        <w:spacing w:line="360" w:lineRule="auto"/>
        <w:contextualSpacing/>
        <w:rPr>
          <w:color w:val="auto"/>
          <w:sz w:val="24"/>
          <w:highlight w:val="none"/>
        </w:rPr>
      </w:pPr>
      <w:r>
        <w:rPr>
          <w:rFonts w:hint="eastAsia"/>
          <w:color w:val="auto"/>
          <w:sz w:val="24"/>
          <w:highlight w:val="none"/>
        </w:rPr>
        <w:t>（2）校园绿篱修剪后应高度一致、平整有型；绿篱根部无枯叶、死枝和杂物；及时清理修剪废弃物。</w:t>
      </w:r>
    </w:p>
    <w:p w14:paraId="3404C5D2">
      <w:pPr>
        <w:spacing w:line="360" w:lineRule="auto"/>
        <w:contextualSpacing/>
        <w:rPr>
          <w:color w:val="auto"/>
          <w:sz w:val="24"/>
          <w:highlight w:val="none"/>
        </w:rPr>
      </w:pPr>
      <w:r>
        <w:rPr>
          <w:rFonts w:hint="eastAsia"/>
          <w:color w:val="auto"/>
          <w:sz w:val="24"/>
          <w:highlight w:val="none"/>
        </w:rPr>
        <w:t>（3）校园花灌木修剪后应无败叶残枝，保证枝壮叶肥，株型良好，花木美观、大方。</w:t>
      </w:r>
    </w:p>
    <w:p w14:paraId="2BFAFC59">
      <w:pPr>
        <w:spacing w:line="360" w:lineRule="auto"/>
        <w:contextualSpacing/>
        <w:rPr>
          <w:color w:val="auto"/>
          <w:sz w:val="24"/>
          <w:highlight w:val="none"/>
        </w:rPr>
      </w:pPr>
      <w:r>
        <w:rPr>
          <w:rFonts w:hint="eastAsia"/>
          <w:color w:val="auto"/>
          <w:sz w:val="24"/>
          <w:highlight w:val="none"/>
        </w:rPr>
        <w:t>(4)树冠基本完整，内膛不乱，通风透光，树木修剪合理、及时，无死树和枯枝, 由于不及时修剪死树枯枝造成人员及财物损失由中标人负责；树型美观，能较好解决与电线、建筑物和交通的关系。</w:t>
      </w:r>
    </w:p>
    <w:p w14:paraId="1DB72F99">
      <w:pPr>
        <w:spacing w:line="360" w:lineRule="auto"/>
        <w:contextualSpacing/>
        <w:rPr>
          <w:color w:val="auto"/>
          <w:sz w:val="24"/>
          <w:highlight w:val="none"/>
        </w:rPr>
      </w:pPr>
      <w:r>
        <w:rPr>
          <w:rFonts w:hint="eastAsia"/>
          <w:color w:val="auto"/>
          <w:sz w:val="24"/>
          <w:highlight w:val="none"/>
        </w:rPr>
        <w:t>5、种植、补栽：</w:t>
      </w:r>
    </w:p>
    <w:p w14:paraId="6330724D">
      <w:pPr>
        <w:spacing w:line="360" w:lineRule="auto"/>
        <w:contextualSpacing/>
        <w:rPr>
          <w:color w:val="auto"/>
          <w:sz w:val="24"/>
          <w:highlight w:val="none"/>
        </w:rPr>
      </w:pPr>
      <w:r>
        <w:rPr>
          <w:rFonts w:hint="eastAsia"/>
          <w:color w:val="auto"/>
          <w:sz w:val="24"/>
          <w:highlight w:val="none"/>
        </w:rPr>
        <w:t>（1）老树存活率在99%以上，当年新栽树成活率应大于95%；</w:t>
      </w:r>
    </w:p>
    <w:p w14:paraId="668C6C5D">
      <w:pPr>
        <w:spacing w:line="360" w:lineRule="auto"/>
        <w:contextualSpacing/>
        <w:rPr>
          <w:color w:val="auto"/>
          <w:sz w:val="24"/>
          <w:highlight w:val="none"/>
        </w:rPr>
      </w:pPr>
      <w:r>
        <w:rPr>
          <w:rFonts w:hint="eastAsia"/>
          <w:color w:val="auto"/>
          <w:sz w:val="24"/>
          <w:highlight w:val="none"/>
        </w:rPr>
        <w:t>（2）定期对校园内的树木进行检查，死树在上级单位审批后的1周内清理完毕；</w:t>
      </w:r>
    </w:p>
    <w:p w14:paraId="351B20F6">
      <w:pPr>
        <w:spacing w:line="360" w:lineRule="auto"/>
        <w:contextualSpacing/>
        <w:rPr>
          <w:color w:val="auto"/>
          <w:sz w:val="24"/>
          <w:highlight w:val="none"/>
        </w:rPr>
      </w:pPr>
      <w:r>
        <w:rPr>
          <w:rFonts w:hint="eastAsia"/>
          <w:color w:val="auto"/>
          <w:sz w:val="24"/>
          <w:highlight w:val="none"/>
        </w:rPr>
        <w:t xml:space="preserve">（3）发现花木、草坪、绿篱损坏，须适时进行补栽，绿地、草坪内的地表裸露不超过1平方米。 </w:t>
      </w:r>
    </w:p>
    <w:p w14:paraId="4B5C60DF">
      <w:pPr>
        <w:spacing w:line="360" w:lineRule="auto"/>
        <w:contextualSpacing/>
        <w:rPr>
          <w:color w:val="auto"/>
          <w:sz w:val="24"/>
          <w:highlight w:val="none"/>
        </w:rPr>
      </w:pPr>
      <w:r>
        <w:rPr>
          <w:rFonts w:hint="eastAsia"/>
          <w:color w:val="auto"/>
          <w:sz w:val="24"/>
          <w:highlight w:val="none"/>
        </w:rPr>
        <w:t>6、施肥、喷药、除虫：</w:t>
      </w:r>
    </w:p>
    <w:p w14:paraId="3AC3007D">
      <w:pPr>
        <w:spacing w:line="360" w:lineRule="auto"/>
        <w:contextualSpacing/>
        <w:rPr>
          <w:color w:val="auto"/>
          <w:sz w:val="24"/>
          <w:highlight w:val="none"/>
        </w:rPr>
      </w:pPr>
      <w:r>
        <w:rPr>
          <w:rFonts w:hint="eastAsia"/>
          <w:color w:val="auto"/>
          <w:sz w:val="24"/>
          <w:highlight w:val="none"/>
        </w:rPr>
        <w:t>（1）定期对花木进行翻地，清除树根、石块，做好施肥工作；</w:t>
      </w:r>
    </w:p>
    <w:p w14:paraId="08A0A8C7">
      <w:pPr>
        <w:spacing w:line="360" w:lineRule="auto"/>
        <w:contextualSpacing/>
        <w:rPr>
          <w:color w:val="auto"/>
          <w:sz w:val="24"/>
          <w:highlight w:val="none"/>
        </w:rPr>
      </w:pPr>
      <w:r>
        <w:rPr>
          <w:rFonts w:hint="eastAsia"/>
          <w:color w:val="auto"/>
          <w:sz w:val="24"/>
          <w:highlight w:val="none"/>
        </w:rPr>
        <w:t>（2）按植物生长周期定期、定时喷洒药物，喷药有计划，每次进行大面积喷药时，喷药应全面，不留死角，讲求实效，无病虫害率应达到95%以上。</w:t>
      </w:r>
    </w:p>
    <w:p w14:paraId="63FCAA61">
      <w:pPr>
        <w:spacing w:line="360" w:lineRule="auto"/>
        <w:contextualSpacing/>
        <w:rPr>
          <w:color w:val="auto"/>
          <w:sz w:val="24"/>
          <w:highlight w:val="none"/>
        </w:rPr>
      </w:pPr>
      <w:r>
        <w:rPr>
          <w:rFonts w:hint="eastAsia"/>
          <w:color w:val="auto"/>
          <w:sz w:val="24"/>
          <w:highlight w:val="none"/>
        </w:rPr>
        <w:t>（3）树木生长正常，生长达到该树种该规格的平均生长量。在正常条件下，无明显黄叶、焦叶、卷叶、落叶；被啃咬的叶片最严重的每株在10%以下；有蛀干害虫的株数在1%以下，介壳虫危害较轻；树木缺株在4%以下。</w:t>
      </w:r>
    </w:p>
    <w:p w14:paraId="2F713785">
      <w:pPr>
        <w:spacing w:line="360" w:lineRule="auto"/>
        <w:contextualSpacing/>
        <w:rPr>
          <w:color w:val="auto"/>
          <w:sz w:val="24"/>
          <w:highlight w:val="none"/>
        </w:rPr>
      </w:pPr>
      <w:r>
        <w:rPr>
          <w:rFonts w:hint="eastAsia"/>
          <w:color w:val="auto"/>
          <w:sz w:val="24"/>
          <w:highlight w:val="none"/>
        </w:rPr>
        <w:t>7、植物、花卉未经批准，不得任意移植或移往校外。</w:t>
      </w:r>
    </w:p>
    <w:p w14:paraId="3E38AEFA">
      <w:pPr>
        <w:spacing w:line="360" w:lineRule="auto"/>
        <w:contextualSpacing/>
        <w:rPr>
          <w:color w:val="auto"/>
          <w:sz w:val="24"/>
          <w:highlight w:val="none"/>
        </w:rPr>
      </w:pPr>
      <w:r>
        <w:rPr>
          <w:rFonts w:hint="eastAsia"/>
          <w:color w:val="auto"/>
          <w:sz w:val="24"/>
          <w:highlight w:val="none"/>
        </w:rPr>
        <w:t>8、适时组织对植被的防冻与保暖。</w:t>
      </w:r>
    </w:p>
    <w:p w14:paraId="12C6027F">
      <w:pPr>
        <w:spacing w:line="360" w:lineRule="auto"/>
        <w:contextualSpacing/>
        <w:rPr>
          <w:color w:val="auto"/>
          <w:sz w:val="24"/>
          <w:highlight w:val="none"/>
        </w:rPr>
      </w:pPr>
      <w:r>
        <w:rPr>
          <w:rFonts w:hint="eastAsia"/>
          <w:color w:val="auto"/>
          <w:sz w:val="24"/>
          <w:highlight w:val="none"/>
        </w:rPr>
        <w:t>9、绿化带、花池、廊架、护栏整洁干净，不得有悬挂杂物。</w:t>
      </w:r>
    </w:p>
    <w:p w14:paraId="0862BC7F">
      <w:pPr>
        <w:spacing w:line="360" w:lineRule="auto"/>
        <w:contextualSpacing/>
        <w:rPr>
          <w:color w:val="auto"/>
          <w:sz w:val="24"/>
          <w:highlight w:val="none"/>
        </w:rPr>
      </w:pPr>
      <w:r>
        <w:rPr>
          <w:rFonts w:hint="eastAsia"/>
          <w:color w:val="auto"/>
          <w:sz w:val="24"/>
          <w:highlight w:val="none"/>
        </w:rPr>
        <w:t>10、绿化养护区域内保洁、垃圾的清整工作，并将清整的垃圾运送到校园垃圾站内。</w:t>
      </w:r>
    </w:p>
    <w:p w14:paraId="707C34A3">
      <w:pPr>
        <w:spacing w:line="360" w:lineRule="auto"/>
        <w:contextualSpacing/>
        <w:rPr>
          <w:color w:val="auto"/>
          <w:sz w:val="24"/>
          <w:highlight w:val="none"/>
        </w:rPr>
      </w:pPr>
      <w:r>
        <w:rPr>
          <w:rFonts w:hint="eastAsia"/>
          <w:color w:val="auto"/>
          <w:sz w:val="24"/>
          <w:highlight w:val="none"/>
        </w:rPr>
        <w:t>11、绿化垃圾的清运工作；水系清洁、清运。树上无残标、小广告、乱写乱画、乱张贴现象，保证树坑整洁无杂物。</w:t>
      </w:r>
    </w:p>
    <w:p w14:paraId="2E8111F1">
      <w:pPr>
        <w:spacing w:line="360" w:lineRule="auto"/>
        <w:contextualSpacing/>
        <w:rPr>
          <w:color w:val="auto"/>
          <w:sz w:val="24"/>
          <w:highlight w:val="none"/>
        </w:rPr>
      </w:pPr>
      <w:r>
        <w:rPr>
          <w:rFonts w:hint="eastAsia"/>
          <w:color w:val="auto"/>
          <w:sz w:val="24"/>
          <w:highlight w:val="none"/>
        </w:rPr>
        <w:t>12、由于不及时修剪枯枝死叉造成人员及财物损失由中标人负责。</w:t>
      </w:r>
    </w:p>
    <w:p w14:paraId="2412FD27">
      <w:pPr>
        <w:spacing w:line="360" w:lineRule="auto"/>
        <w:contextualSpacing/>
        <w:rPr>
          <w:color w:val="auto"/>
          <w:sz w:val="24"/>
          <w:highlight w:val="none"/>
        </w:rPr>
      </w:pPr>
      <w:r>
        <w:rPr>
          <w:rFonts w:hint="eastAsia"/>
          <w:color w:val="auto"/>
          <w:sz w:val="24"/>
          <w:highlight w:val="none"/>
        </w:rPr>
        <w:t>13、以上所有工作涉及的劳动工具、物资、设备等，由中标人负责购置及适时维修。</w:t>
      </w:r>
    </w:p>
    <w:p w14:paraId="641BCBC4">
      <w:pPr>
        <w:spacing w:line="360" w:lineRule="auto"/>
        <w:contextualSpacing/>
        <w:rPr>
          <w:color w:val="auto"/>
          <w:sz w:val="24"/>
          <w:highlight w:val="none"/>
        </w:rPr>
      </w:pPr>
    </w:p>
    <w:p w14:paraId="53A2C287">
      <w:pPr>
        <w:spacing w:line="360" w:lineRule="auto"/>
        <w:contextualSpacing/>
        <w:rPr>
          <w:color w:val="auto"/>
          <w:sz w:val="24"/>
          <w:highlight w:val="none"/>
        </w:rPr>
      </w:pPr>
      <w:r>
        <w:rPr>
          <w:rFonts w:hint="eastAsia"/>
          <w:color w:val="auto"/>
          <w:sz w:val="24"/>
          <w:highlight w:val="none"/>
        </w:rPr>
        <w:t xml:space="preserve"> 二、考核办法</w:t>
      </w:r>
    </w:p>
    <w:p w14:paraId="5F8A9E73">
      <w:pPr>
        <w:spacing w:line="360" w:lineRule="auto"/>
        <w:contextualSpacing/>
        <w:rPr>
          <w:color w:val="auto"/>
          <w:sz w:val="24"/>
          <w:highlight w:val="none"/>
        </w:rPr>
      </w:pPr>
      <w:r>
        <w:rPr>
          <w:rFonts w:hint="eastAsia"/>
          <w:color w:val="auto"/>
          <w:sz w:val="24"/>
          <w:highlight w:val="none"/>
        </w:rPr>
        <w:t>1、考核时间：每月两次；具体时间为每月的单周。</w:t>
      </w:r>
    </w:p>
    <w:p w14:paraId="588DAA18">
      <w:pPr>
        <w:spacing w:line="360" w:lineRule="auto"/>
        <w:contextualSpacing/>
        <w:rPr>
          <w:color w:val="auto"/>
          <w:sz w:val="24"/>
          <w:highlight w:val="none"/>
        </w:rPr>
      </w:pPr>
      <w:r>
        <w:rPr>
          <w:rFonts w:hint="eastAsia"/>
          <w:color w:val="auto"/>
          <w:sz w:val="24"/>
          <w:highlight w:val="none"/>
        </w:rPr>
        <w:t>考核召集人员：采购人。</w:t>
      </w:r>
    </w:p>
    <w:p w14:paraId="4012DA81">
      <w:pPr>
        <w:spacing w:line="360" w:lineRule="auto"/>
        <w:contextualSpacing/>
        <w:rPr>
          <w:color w:val="auto"/>
          <w:sz w:val="24"/>
          <w:highlight w:val="none"/>
        </w:rPr>
      </w:pPr>
      <w:r>
        <w:rPr>
          <w:rFonts w:hint="eastAsia"/>
          <w:color w:val="auto"/>
          <w:sz w:val="24"/>
          <w:highlight w:val="none"/>
        </w:rPr>
        <w:t>2、中标人必须按照招标文件规定配齐工作人员，不能随意减员。</w:t>
      </w:r>
    </w:p>
    <w:p w14:paraId="71DDA9A8">
      <w:pPr>
        <w:spacing w:line="360" w:lineRule="auto"/>
        <w:contextualSpacing/>
        <w:rPr>
          <w:color w:val="auto"/>
          <w:sz w:val="24"/>
          <w:highlight w:val="none"/>
        </w:rPr>
      </w:pPr>
      <w:r>
        <w:rPr>
          <w:rFonts w:hint="eastAsia"/>
          <w:color w:val="auto"/>
          <w:sz w:val="24"/>
          <w:highlight w:val="none"/>
        </w:rPr>
        <w:t>3、考核标准：见招标文件和合同约定。</w:t>
      </w:r>
    </w:p>
    <w:p w14:paraId="29A4C020">
      <w:pPr>
        <w:spacing w:line="360" w:lineRule="auto"/>
        <w:contextualSpacing/>
        <w:rPr>
          <w:color w:val="auto"/>
          <w:sz w:val="24"/>
          <w:highlight w:val="none"/>
        </w:rPr>
      </w:pPr>
      <w:r>
        <w:rPr>
          <w:rFonts w:hint="eastAsia"/>
          <w:color w:val="auto"/>
          <w:sz w:val="24"/>
          <w:highlight w:val="none"/>
        </w:rPr>
        <w:t>4、奖惩措施：中标人在绿化养护工作中未达到质量标准，采购人将以口头告知或书面形式通知中标人，每发出一次书面通知，采购人将按照招标文件约定扣除中标人当月服务费用的1-2%，第二次起依次递增5%-10%。</w:t>
      </w:r>
    </w:p>
    <w:p w14:paraId="5EDCDF7B">
      <w:pPr>
        <w:spacing w:line="360" w:lineRule="auto"/>
        <w:contextualSpacing/>
        <w:rPr>
          <w:color w:val="auto"/>
          <w:sz w:val="24"/>
          <w:highlight w:val="none"/>
        </w:rPr>
      </w:pPr>
      <w:r>
        <w:rPr>
          <w:rFonts w:hint="eastAsia"/>
          <w:color w:val="auto"/>
          <w:sz w:val="24"/>
          <w:highlight w:val="none"/>
        </w:rPr>
        <w:t>5、因养护不当造成的绿化树木、花卉死亡或损坏由中标人无偿补种修复，无法补种修复的按市场价赔偿。若中标人认为造成绿化树木、花卉死亡或者损坏的责任不在中标人，由中标人承担举证责任。</w:t>
      </w:r>
    </w:p>
    <w:p w14:paraId="61C5AB28">
      <w:pPr>
        <w:numPr>
          <w:ilvl w:val="0"/>
          <w:numId w:val="0"/>
        </w:numPr>
        <w:spacing w:line="360" w:lineRule="auto"/>
        <w:ind w:left="0" w:firstLine="0"/>
        <w:contextualSpacing/>
        <w:rPr>
          <w:color w:val="auto"/>
          <w:sz w:val="24"/>
          <w:highlight w:val="none"/>
        </w:rPr>
      </w:pPr>
      <w:r>
        <w:rPr>
          <w:rFonts w:hint="eastAsia"/>
          <w:color w:val="auto"/>
          <w:sz w:val="24"/>
          <w:highlight w:val="none"/>
        </w:rPr>
        <w:t>6、每年中标人须向采购人上报工作计划，年终工作总结，便于采购人考核管理。</w:t>
      </w:r>
    </w:p>
    <w:p w14:paraId="3C5D8074">
      <w:pPr>
        <w:spacing w:line="360" w:lineRule="auto"/>
        <w:contextualSpacing/>
        <w:rPr>
          <w:color w:val="auto"/>
          <w:sz w:val="24"/>
          <w:highlight w:val="none"/>
        </w:rPr>
      </w:pPr>
    </w:p>
    <w:p w14:paraId="1F37178D">
      <w:pPr>
        <w:snapToGrid w:val="0"/>
        <w:rPr>
          <w:color w:val="auto"/>
          <w:highlight w:val="none"/>
        </w:rPr>
      </w:pPr>
    </w:p>
    <w:p w14:paraId="1DF8FE77">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24DBF"/>
    <w:rsid w:val="7552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2025-07-18T06:56:00Z</dcterms:created>
  <dc:creator>卓</dc:creator>
  <cp:lastModifiedBy>卓</cp:lastModifiedBy>
  <dcterms:modified xsi:type="dcterms:W3CDTF">2025-07-18T06:56:23Z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6FDD494CE77B4BEA89BB99CF1C24C5E7_11</vt:lpwstr>
  </property>
  <property fmtid="{D5CDD505-2E9C-101B-9397-08002B2CF9AE}" pid="4" name="KSOTemplateDocerSaveRecord">
    <vt:lpwstr>eyJoZGlkIjoiNTQ2YWU4ZmVkMTg2MmRlOGU2ZWVkODQzZWU5OTBiZDAiLCJ1c2VySWQiOiI1NDQ3NjE0MjMifQ==</vt:lpwstr>
  </property>
</Properties>
</file>