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0881E">
      <w:pPr>
        <w:spacing w:line="360" w:lineRule="auto"/>
        <w:jc w:val="center"/>
        <w:outlineLvl w:val="0"/>
        <w:rPr>
          <w:b/>
          <w:sz w:val="36"/>
          <w:szCs w:val="36"/>
          <w:highlight w:val="none"/>
        </w:rPr>
      </w:pPr>
      <w:r>
        <w:rPr>
          <w:b/>
          <w:sz w:val="36"/>
          <w:szCs w:val="36"/>
          <w:highlight w:val="none"/>
        </w:rPr>
        <w:t>采购需求</w:t>
      </w:r>
    </w:p>
    <w:p w14:paraId="7C9337EF">
      <w:pPr>
        <w:jc w:val="center"/>
        <w:rPr>
          <w:rFonts w:hint="eastAsia" w:ascii="黑体" w:hAnsi="宋体" w:eastAsia="黑体" w:cs="宋体"/>
          <w:kern w:val="0"/>
          <w:sz w:val="36"/>
          <w:szCs w:val="36"/>
          <w:highlight w:val="none"/>
        </w:rPr>
      </w:pPr>
    </w:p>
    <w:p w14:paraId="51143BC9">
      <w:pPr>
        <w:numPr>
          <w:ilvl w:val="0"/>
          <w:numId w:val="1"/>
        </w:numPr>
        <w:adjustRightInd w:val="0"/>
        <w:spacing w:line="360" w:lineRule="atLeast"/>
        <w:jc w:val="left"/>
        <w:textAlignment w:val="baseline"/>
        <w:rPr>
          <w:b/>
          <w:sz w:val="24"/>
          <w:highlight w:val="none"/>
        </w:rPr>
      </w:pPr>
      <w:r>
        <w:rPr>
          <w:rFonts w:hint="eastAsia"/>
          <w:b/>
          <w:sz w:val="24"/>
          <w:highlight w:val="none"/>
        </w:rPr>
        <w:t>采购</w:t>
      </w:r>
      <w:r>
        <w:rPr>
          <w:rFonts w:hint="eastAsia"/>
          <w:b/>
          <w:sz w:val="24"/>
          <w:highlight w:val="none"/>
          <w:lang w:eastAsia="zh-CN"/>
        </w:rPr>
        <w:t>标的</w:t>
      </w:r>
    </w:p>
    <w:p w14:paraId="0840B218">
      <w:pPr>
        <w:numPr>
          <w:ilvl w:val="0"/>
          <w:numId w:val="0"/>
        </w:numPr>
        <w:adjustRightInd w:val="0"/>
        <w:spacing w:line="360" w:lineRule="atLeast"/>
        <w:ind w:leftChars="0"/>
        <w:jc w:val="left"/>
        <w:textAlignment w:val="baseline"/>
        <w:rPr>
          <w:rFonts w:hint="default"/>
          <w:b w:val="0"/>
          <w:bCs/>
          <w:sz w:val="24"/>
          <w:highlight w:val="none"/>
          <w:lang w:val="en-US"/>
        </w:rPr>
      </w:pPr>
      <w:r>
        <w:rPr>
          <w:rFonts w:hint="eastAsia"/>
          <w:b w:val="0"/>
          <w:bCs/>
          <w:sz w:val="24"/>
          <w:highlight w:val="none"/>
          <w:lang w:val="en-US" w:eastAsia="zh-CN"/>
        </w:rPr>
        <w:t>1、采购标的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958"/>
        <w:gridCol w:w="1308"/>
        <w:gridCol w:w="1545"/>
        <w:gridCol w:w="2035"/>
      </w:tblGrid>
      <w:tr w14:paraId="3B31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068D91B">
            <w:pPr>
              <w:jc w:val="center"/>
              <w:rPr>
                <w:b/>
                <w:sz w:val="24"/>
                <w:highlight w:val="none"/>
              </w:rPr>
            </w:pPr>
            <w:r>
              <w:rPr>
                <w:rFonts w:hint="eastAsia"/>
                <w:b/>
                <w:sz w:val="24"/>
                <w:highlight w:val="none"/>
              </w:rPr>
              <w:t>序号</w:t>
            </w:r>
          </w:p>
        </w:tc>
        <w:tc>
          <w:tcPr>
            <w:tcW w:w="2958" w:type="dxa"/>
            <w:noWrap w:val="0"/>
            <w:vAlign w:val="center"/>
          </w:tcPr>
          <w:p w14:paraId="6393076C">
            <w:pPr>
              <w:jc w:val="center"/>
              <w:rPr>
                <w:b/>
                <w:sz w:val="24"/>
                <w:highlight w:val="none"/>
              </w:rPr>
            </w:pPr>
            <w:r>
              <w:rPr>
                <w:rFonts w:hint="eastAsia"/>
                <w:b/>
                <w:sz w:val="24"/>
                <w:highlight w:val="none"/>
              </w:rPr>
              <w:t>货物或服务名称</w:t>
            </w:r>
          </w:p>
        </w:tc>
        <w:tc>
          <w:tcPr>
            <w:tcW w:w="1308" w:type="dxa"/>
            <w:noWrap w:val="0"/>
            <w:vAlign w:val="center"/>
          </w:tcPr>
          <w:p w14:paraId="5ABFD717">
            <w:pPr>
              <w:jc w:val="center"/>
              <w:rPr>
                <w:b/>
                <w:sz w:val="24"/>
                <w:highlight w:val="none"/>
              </w:rPr>
            </w:pPr>
            <w:r>
              <w:rPr>
                <w:rFonts w:hint="eastAsia"/>
                <w:b/>
                <w:sz w:val="24"/>
                <w:highlight w:val="none"/>
              </w:rPr>
              <w:t>数量</w:t>
            </w:r>
          </w:p>
        </w:tc>
        <w:tc>
          <w:tcPr>
            <w:tcW w:w="1545" w:type="dxa"/>
            <w:noWrap w:val="0"/>
            <w:vAlign w:val="center"/>
          </w:tcPr>
          <w:p w14:paraId="5DD6B640">
            <w:pPr>
              <w:jc w:val="center"/>
              <w:rPr>
                <w:b/>
                <w:sz w:val="24"/>
                <w:highlight w:val="none"/>
              </w:rPr>
            </w:pPr>
            <w:r>
              <w:rPr>
                <w:rFonts w:hint="eastAsia"/>
                <w:b/>
                <w:sz w:val="24"/>
                <w:highlight w:val="none"/>
              </w:rPr>
              <w:t>单位</w:t>
            </w:r>
          </w:p>
        </w:tc>
        <w:tc>
          <w:tcPr>
            <w:tcW w:w="2035" w:type="dxa"/>
            <w:noWrap w:val="0"/>
            <w:vAlign w:val="center"/>
          </w:tcPr>
          <w:p w14:paraId="15AFB163">
            <w:pPr>
              <w:jc w:val="center"/>
              <w:rPr>
                <w:b/>
                <w:sz w:val="24"/>
                <w:highlight w:val="none"/>
              </w:rPr>
            </w:pPr>
            <w:r>
              <w:rPr>
                <w:rFonts w:hint="eastAsia"/>
                <w:b/>
                <w:sz w:val="24"/>
                <w:highlight w:val="none"/>
              </w:rPr>
              <w:t>备注</w:t>
            </w:r>
          </w:p>
        </w:tc>
      </w:tr>
      <w:tr w14:paraId="4BF3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F200B1D">
            <w:pPr>
              <w:jc w:val="center"/>
              <w:rPr>
                <w:rFonts w:hint="default" w:eastAsia="宋体"/>
                <w:sz w:val="24"/>
                <w:highlight w:val="none"/>
                <w:lang w:val="en-US" w:eastAsia="zh-CN"/>
              </w:rPr>
            </w:pPr>
            <w:r>
              <w:rPr>
                <w:rFonts w:hint="eastAsia"/>
                <w:sz w:val="24"/>
                <w:highlight w:val="none"/>
              </w:rPr>
              <w:t>1</w:t>
            </w:r>
          </w:p>
        </w:tc>
        <w:tc>
          <w:tcPr>
            <w:tcW w:w="2958" w:type="dxa"/>
            <w:noWrap w:val="0"/>
            <w:vAlign w:val="top"/>
          </w:tcPr>
          <w:p w14:paraId="440D770C">
            <w:pPr>
              <w:rPr>
                <w:rFonts w:hint="eastAsia" w:eastAsia="宋体"/>
                <w:sz w:val="24"/>
                <w:highlight w:val="none"/>
                <w:lang w:eastAsia="zh-CN"/>
              </w:rPr>
            </w:pPr>
            <w:r>
              <w:rPr>
                <w:rFonts w:hint="eastAsia"/>
                <w:sz w:val="24"/>
                <w:highlight w:val="none"/>
                <w:lang w:eastAsia="zh-CN"/>
              </w:rPr>
              <w:t>东西院区室内外保洁</w:t>
            </w:r>
          </w:p>
        </w:tc>
        <w:tc>
          <w:tcPr>
            <w:tcW w:w="1308" w:type="dxa"/>
            <w:noWrap w:val="0"/>
            <w:vAlign w:val="top"/>
          </w:tcPr>
          <w:p w14:paraId="25C2F1B9">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76FD8961">
            <w:pPr>
              <w:jc w:val="center"/>
              <w:rPr>
                <w:rFonts w:hint="eastAsia" w:eastAsia="宋体"/>
                <w:sz w:val="24"/>
                <w:highlight w:val="none"/>
                <w:lang w:eastAsia="zh-CN"/>
              </w:rPr>
            </w:pPr>
            <w:r>
              <w:rPr>
                <w:rFonts w:hint="eastAsia"/>
                <w:sz w:val="24"/>
                <w:highlight w:val="none"/>
                <w:lang w:eastAsia="zh-CN"/>
              </w:rPr>
              <w:t>项</w:t>
            </w:r>
          </w:p>
        </w:tc>
        <w:tc>
          <w:tcPr>
            <w:tcW w:w="2035" w:type="dxa"/>
            <w:noWrap w:val="0"/>
            <w:vAlign w:val="top"/>
          </w:tcPr>
          <w:p w14:paraId="12BF74F4">
            <w:pPr>
              <w:rPr>
                <w:sz w:val="24"/>
                <w:highlight w:val="none"/>
              </w:rPr>
            </w:pPr>
          </w:p>
        </w:tc>
      </w:tr>
      <w:tr w14:paraId="33EB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9DA0305">
            <w:pPr>
              <w:jc w:val="center"/>
              <w:rPr>
                <w:rFonts w:hint="eastAsia" w:eastAsia="宋体"/>
                <w:sz w:val="24"/>
                <w:highlight w:val="none"/>
                <w:lang w:eastAsia="zh-CN"/>
              </w:rPr>
            </w:pPr>
            <w:r>
              <w:rPr>
                <w:rFonts w:hint="eastAsia"/>
                <w:sz w:val="24"/>
                <w:highlight w:val="none"/>
                <w:lang w:val="en-US" w:eastAsia="zh-CN"/>
              </w:rPr>
              <w:t>2</w:t>
            </w:r>
          </w:p>
        </w:tc>
        <w:tc>
          <w:tcPr>
            <w:tcW w:w="2958" w:type="dxa"/>
            <w:noWrap w:val="0"/>
            <w:vAlign w:val="top"/>
          </w:tcPr>
          <w:p w14:paraId="290EB44D">
            <w:pPr>
              <w:rPr>
                <w:rFonts w:hint="eastAsia" w:eastAsia="宋体"/>
                <w:sz w:val="24"/>
                <w:highlight w:val="none"/>
                <w:lang w:eastAsia="zh-CN"/>
              </w:rPr>
            </w:pPr>
            <w:r>
              <w:rPr>
                <w:rFonts w:hint="eastAsia"/>
                <w:sz w:val="24"/>
                <w:highlight w:val="none"/>
                <w:lang w:eastAsia="zh-CN"/>
              </w:rPr>
              <w:t>东西院区设备运行维修</w:t>
            </w:r>
          </w:p>
        </w:tc>
        <w:tc>
          <w:tcPr>
            <w:tcW w:w="1308" w:type="dxa"/>
            <w:noWrap w:val="0"/>
            <w:vAlign w:val="top"/>
          </w:tcPr>
          <w:p w14:paraId="730747A2">
            <w:pPr>
              <w:jc w:val="center"/>
              <w:rPr>
                <w:rFonts w:hint="eastAsia" w:eastAsia="宋体"/>
                <w:sz w:val="24"/>
                <w:highlight w:val="none"/>
                <w:lang w:val="en-US" w:eastAsia="zh-CN"/>
              </w:rPr>
            </w:pPr>
            <w:r>
              <w:rPr>
                <w:rFonts w:hint="eastAsia"/>
                <w:sz w:val="24"/>
                <w:highlight w:val="none"/>
                <w:lang w:val="en-US" w:eastAsia="zh-CN"/>
              </w:rPr>
              <w:t>1</w:t>
            </w:r>
          </w:p>
        </w:tc>
        <w:tc>
          <w:tcPr>
            <w:tcW w:w="1545" w:type="dxa"/>
            <w:noWrap w:val="0"/>
            <w:vAlign w:val="top"/>
          </w:tcPr>
          <w:p w14:paraId="458F227A">
            <w:pPr>
              <w:jc w:val="center"/>
              <w:rPr>
                <w:sz w:val="24"/>
                <w:highlight w:val="none"/>
              </w:rPr>
            </w:pPr>
            <w:r>
              <w:rPr>
                <w:rFonts w:hint="eastAsia"/>
                <w:sz w:val="24"/>
                <w:highlight w:val="none"/>
                <w:lang w:eastAsia="zh-CN"/>
              </w:rPr>
              <w:t>项</w:t>
            </w:r>
          </w:p>
        </w:tc>
        <w:tc>
          <w:tcPr>
            <w:tcW w:w="2035" w:type="dxa"/>
            <w:noWrap w:val="0"/>
            <w:vAlign w:val="top"/>
          </w:tcPr>
          <w:p w14:paraId="2C73A4ED">
            <w:pPr>
              <w:rPr>
                <w:sz w:val="24"/>
                <w:highlight w:val="none"/>
              </w:rPr>
            </w:pPr>
          </w:p>
        </w:tc>
      </w:tr>
    </w:tbl>
    <w:p w14:paraId="002C4193">
      <w:pPr>
        <w:numPr>
          <w:ilvl w:val="0"/>
          <w:numId w:val="0"/>
        </w:numPr>
        <w:adjustRightInd w:val="0"/>
        <w:spacing w:line="360" w:lineRule="atLeast"/>
        <w:ind w:leftChars="0"/>
        <w:jc w:val="left"/>
        <w:textAlignment w:val="baseline"/>
        <w:rPr>
          <w:b/>
          <w:sz w:val="24"/>
          <w:highlight w:val="none"/>
        </w:rPr>
      </w:pPr>
    </w:p>
    <w:p w14:paraId="4F65119B">
      <w:pPr>
        <w:numPr>
          <w:ilvl w:val="0"/>
          <w:numId w:val="0"/>
        </w:numPr>
        <w:adjustRightInd w:val="0"/>
        <w:spacing w:line="360" w:lineRule="atLeast"/>
        <w:ind w:leftChars="0"/>
        <w:jc w:val="left"/>
        <w:textAlignment w:val="baseline"/>
        <w:rPr>
          <w:b w:val="0"/>
          <w:bCs/>
          <w:sz w:val="24"/>
          <w:highlight w:val="none"/>
        </w:rPr>
      </w:pPr>
      <w:r>
        <w:rPr>
          <w:rFonts w:hint="eastAsia"/>
          <w:b w:val="0"/>
          <w:bCs/>
          <w:sz w:val="24"/>
          <w:highlight w:val="none"/>
          <w:lang w:val="en-US" w:eastAsia="zh-CN"/>
        </w:rPr>
        <w:t>2、</w:t>
      </w:r>
      <w:r>
        <w:rPr>
          <w:rFonts w:hint="eastAsia"/>
          <w:b w:val="0"/>
          <w:bCs/>
          <w:sz w:val="24"/>
          <w:highlight w:val="none"/>
        </w:rPr>
        <w:t>项目背景或简况</w:t>
      </w:r>
    </w:p>
    <w:p w14:paraId="79FFD7C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sz w:val="24"/>
          <w:szCs w:val="24"/>
          <w:highlight w:val="none"/>
        </w:rPr>
      </w:pPr>
      <w:r>
        <w:rPr>
          <w:rFonts w:hint="eastAsia"/>
          <w:b/>
          <w:sz w:val="24"/>
          <w:highlight w:val="none"/>
          <w:lang w:val="en-US" w:eastAsia="zh-CN"/>
        </w:rPr>
        <w:t xml:space="preserve">     </w:t>
      </w:r>
      <w:r>
        <w:rPr>
          <w:rFonts w:hint="eastAsia" w:ascii="宋体" w:hAnsi="宋体"/>
          <w:sz w:val="24"/>
          <w:szCs w:val="24"/>
          <w:highlight w:val="none"/>
          <w:lang w:val="en-US" w:eastAsia="zh-CN"/>
        </w:rPr>
        <w:t>北京小汤山医院</w:t>
      </w:r>
      <w:r>
        <w:rPr>
          <w:rFonts w:hint="eastAsia" w:ascii="宋体" w:hAnsi="宋体"/>
          <w:sz w:val="24"/>
          <w:szCs w:val="24"/>
          <w:highlight w:val="none"/>
        </w:rPr>
        <w:t>位于北京</w:t>
      </w:r>
      <w:r>
        <w:rPr>
          <w:rFonts w:hint="eastAsia" w:ascii="宋体" w:hAnsi="宋体"/>
          <w:sz w:val="24"/>
          <w:szCs w:val="24"/>
          <w:highlight w:val="none"/>
          <w:lang w:eastAsia="zh-CN"/>
        </w:rPr>
        <w:t>市昌平区小汤山镇，分为东院区、西院区，西院区与东院区仅相隔</w:t>
      </w:r>
      <w:r>
        <w:rPr>
          <w:rFonts w:hint="eastAsia" w:ascii="宋体" w:hAnsi="宋体"/>
          <w:sz w:val="24"/>
          <w:szCs w:val="24"/>
          <w:highlight w:val="none"/>
          <w:lang w:val="en-US" w:eastAsia="zh-CN"/>
        </w:rPr>
        <w:t>10米左右。医院总占地面积41.67万</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rPr>
        <w:t>其中</w:t>
      </w:r>
      <w:r>
        <w:rPr>
          <w:rFonts w:hint="eastAsia" w:ascii="宋体" w:hAnsi="宋体"/>
          <w:sz w:val="24"/>
          <w:szCs w:val="24"/>
          <w:highlight w:val="none"/>
          <w:lang w:eastAsia="zh-CN"/>
        </w:rPr>
        <w:t>东院区</w:t>
      </w:r>
      <w:r>
        <w:rPr>
          <w:rFonts w:hint="eastAsia" w:ascii="宋体" w:hAnsi="宋体"/>
          <w:sz w:val="24"/>
          <w:szCs w:val="24"/>
          <w:highlight w:val="none"/>
          <w:lang w:val="en-US" w:eastAsia="zh-CN"/>
        </w:rPr>
        <w:t>27.87万</w:t>
      </w:r>
      <w:r>
        <w:rPr>
          <w:rFonts w:hint="eastAsia" w:ascii="宋体" w:hAnsi="宋体"/>
          <w:sz w:val="24"/>
          <w:szCs w:val="24"/>
          <w:highlight w:val="none"/>
        </w:rPr>
        <w:t>㎡</w:t>
      </w:r>
      <w:r>
        <w:rPr>
          <w:rFonts w:hint="eastAsia" w:ascii="宋体" w:hAnsi="宋体"/>
          <w:sz w:val="24"/>
          <w:szCs w:val="24"/>
          <w:highlight w:val="none"/>
          <w:lang w:eastAsia="zh-CN"/>
        </w:rPr>
        <w:t>，西院区</w:t>
      </w:r>
      <w:r>
        <w:rPr>
          <w:rFonts w:hint="eastAsia" w:ascii="宋体" w:hAnsi="宋体"/>
          <w:sz w:val="24"/>
          <w:szCs w:val="24"/>
          <w:highlight w:val="none"/>
          <w:lang w:val="en-US" w:eastAsia="zh-CN"/>
        </w:rPr>
        <w:t>3.7万</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rPr>
        <w:t>总建筑面积</w:t>
      </w:r>
      <w:r>
        <w:rPr>
          <w:rFonts w:hint="eastAsia" w:ascii="宋体" w:hAnsi="宋体"/>
          <w:sz w:val="24"/>
          <w:szCs w:val="24"/>
          <w:highlight w:val="none"/>
          <w:lang w:eastAsia="zh-CN"/>
        </w:rPr>
        <w:t>约</w:t>
      </w:r>
      <w:bookmarkStart w:id="3" w:name="_GoBack"/>
      <w:bookmarkEnd w:id="3"/>
      <w:r>
        <w:rPr>
          <w:rFonts w:hint="eastAsia" w:ascii="宋体" w:hAnsi="宋体"/>
          <w:sz w:val="24"/>
          <w:szCs w:val="24"/>
          <w:highlight w:val="none"/>
          <w:lang w:val="en-US" w:eastAsia="zh-CN"/>
        </w:rPr>
        <w:t>14万</w:t>
      </w:r>
      <w:r>
        <w:rPr>
          <w:rFonts w:hint="eastAsia" w:ascii="宋体" w:hAnsi="宋体"/>
          <w:sz w:val="24"/>
          <w:szCs w:val="24"/>
          <w:highlight w:val="none"/>
        </w:rPr>
        <w:t>㎡，其中</w:t>
      </w:r>
      <w:r>
        <w:rPr>
          <w:rFonts w:hint="eastAsia" w:ascii="宋体" w:hAnsi="宋体"/>
          <w:sz w:val="24"/>
          <w:szCs w:val="24"/>
          <w:highlight w:val="none"/>
          <w:lang w:eastAsia="zh-CN"/>
        </w:rPr>
        <w:t>东院区约</w:t>
      </w:r>
      <w:r>
        <w:rPr>
          <w:rFonts w:hint="eastAsia" w:ascii="宋体" w:hAnsi="宋体"/>
          <w:sz w:val="24"/>
          <w:szCs w:val="24"/>
          <w:highlight w:val="none"/>
          <w:lang w:val="en-US" w:eastAsia="zh-CN"/>
        </w:rPr>
        <w:t>6万</w:t>
      </w:r>
      <w:r>
        <w:rPr>
          <w:rFonts w:hint="eastAsia" w:ascii="宋体" w:hAnsi="宋体"/>
          <w:sz w:val="24"/>
          <w:szCs w:val="24"/>
          <w:highlight w:val="none"/>
        </w:rPr>
        <w:t>㎡</w:t>
      </w:r>
      <w:r>
        <w:rPr>
          <w:rFonts w:hint="eastAsia" w:ascii="宋体" w:hAnsi="宋体"/>
          <w:sz w:val="24"/>
          <w:szCs w:val="24"/>
          <w:highlight w:val="none"/>
          <w:lang w:eastAsia="zh-CN"/>
        </w:rPr>
        <w:t>，西院区约</w:t>
      </w:r>
      <w:r>
        <w:rPr>
          <w:rFonts w:hint="eastAsia" w:ascii="宋体" w:hAnsi="宋体"/>
          <w:sz w:val="24"/>
          <w:szCs w:val="24"/>
          <w:highlight w:val="none"/>
          <w:lang w:val="en-US" w:eastAsia="zh-CN"/>
        </w:rPr>
        <w:t>2万</w:t>
      </w:r>
      <w:r>
        <w:rPr>
          <w:rFonts w:hint="eastAsia" w:ascii="宋体" w:hAnsi="宋体"/>
          <w:sz w:val="24"/>
          <w:szCs w:val="24"/>
          <w:highlight w:val="none"/>
        </w:rPr>
        <w:t>㎡。</w:t>
      </w:r>
    </w:p>
    <w:p w14:paraId="39AA9A9F">
      <w:pPr>
        <w:widowControl/>
        <w:numPr>
          <w:ilvl w:val="0"/>
          <w:numId w:val="0"/>
        </w:numPr>
        <w:spacing w:line="360" w:lineRule="auto"/>
        <w:jc w:val="left"/>
        <w:rPr>
          <w:rFonts w:hint="eastAsia" w:ascii="宋体" w:hAnsi="宋体" w:cs="宋体"/>
          <w:b/>
          <w:kern w:val="0"/>
          <w:sz w:val="24"/>
          <w:szCs w:val="24"/>
          <w:highlight w:val="none"/>
          <w:lang w:eastAsia="zh-CN"/>
        </w:rPr>
      </w:pPr>
      <w:r>
        <w:rPr>
          <w:rFonts w:hint="eastAsia" w:ascii="宋体" w:hAnsi="宋体" w:cs="宋体"/>
          <w:b/>
          <w:kern w:val="0"/>
          <w:sz w:val="24"/>
          <w:szCs w:val="24"/>
          <w:highlight w:val="none"/>
          <w:lang w:val="en-US" w:eastAsia="zh-CN"/>
        </w:rPr>
        <w:t>二</w:t>
      </w:r>
      <w:r>
        <w:rPr>
          <w:rFonts w:hint="eastAsia" w:ascii="宋体" w:hAnsi="宋体" w:cs="宋体"/>
          <w:b/>
          <w:kern w:val="0"/>
          <w:sz w:val="24"/>
          <w:szCs w:val="24"/>
          <w:highlight w:val="none"/>
          <w:lang w:eastAsia="zh-CN"/>
        </w:rPr>
        <w:t>、商务要求</w:t>
      </w:r>
    </w:p>
    <w:p w14:paraId="7DA6923C">
      <w:pPr>
        <w:widowControl/>
        <w:numPr>
          <w:ilvl w:val="0"/>
          <w:numId w:val="2"/>
        </w:numPr>
        <w:spacing w:line="360" w:lineRule="auto"/>
        <w:jc w:val="left"/>
        <w:rPr>
          <w:rFonts w:hint="default" w:ascii="宋体" w:hAnsi="宋体" w:cs="宋体"/>
          <w:kern w:val="0"/>
          <w:sz w:val="24"/>
          <w:szCs w:val="20"/>
          <w:highlight w:val="none"/>
          <w:lang w:val="en-US" w:eastAsia="zh-CN"/>
        </w:rPr>
      </w:pPr>
      <w:r>
        <w:rPr>
          <w:rFonts w:hint="eastAsia" w:ascii="宋体" w:hAnsi="宋体" w:cs="宋体"/>
          <w:b w:val="0"/>
          <w:bCs/>
          <w:kern w:val="0"/>
          <w:sz w:val="24"/>
          <w:szCs w:val="24"/>
          <w:highlight w:val="none"/>
          <w:lang w:val="en-US" w:eastAsia="zh-CN"/>
        </w:rPr>
        <w:t>实施地点范围：</w:t>
      </w:r>
      <w:r>
        <w:rPr>
          <w:rFonts w:hint="eastAsia" w:ascii="宋体" w:hAnsi="宋体" w:cs="宋体"/>
          <w:kern w:val="0"/>
          <w:sz w:val="24"/>
          <w:szCs w:val="20"/>
          <w:highlight w:val="none"/>
          <w:lang w:eastAsia="zh-CN"/>
        </w:rPr>
        <w:t>北京市昌平区小汤山镇北京小汤山医院</w:t>
      </w:r>
    </w:p>
    <w:p w14:paraId="4E8B817F">
      <w:pPr>
        <w:widowControl/>
        <w:numPr>
          <w:ilvl w:val="0"/>
          <w:numId w:val="2"/>
        </w:numPr>
        <w:spacing w:line="360" w:lineRule="auto"/>
        <w:jc w:val="left"/>
        <w:rPr>
          <w:rFonts w:hint="default" w:ascii="宋体" w:hAnsi="宋体" w:cs="宋体"/>
          <w:kern w:val="0"/>
          <w:sz w:val="24"/>
          <w:szCs w:val="20"/>
          <w:highlight w:val="none"/>
          <w:lang w:val="en-US" w:eastAsia="zh-CN"/>
        </w:rPr>
      </w:pPr>
      <w:r>
        <w:rPr>
          <w:rFonts w:hint="eastAsia" w:ascii="宋体" w:hAnsi="宋体" w:cs="宋体"/>
          <w:kern w:val="0"/>
          <w:sz w:val="24"/>
          <w:szCs w:val="20"/>
          <w:highlight w:val="none"/>
          <w:lang w:val="en-US" w:eastAsia="zh-CN"/>
        </w:rPr>
        <w:t>付款方式：合同生效后，</w:t>
      </w:r>
      <w:r>
        <w:rPr>
          <w:rFonts w:hint="eastAsia"/>
          <w:b w:val="0"/>
          <w:bCs/>
          <w:sz w:val="24"/>
          <w:highlight w:val="none"/>
          <w:lang w:val="en-US" w:eastAsia="zh-CN"/>
        </w:rPr>
        <w:t>采购人根据物业服务项目及满意度调查情况按月付款。满意度调查对象为医院主要职能科室、医疗业务科室，满意度未达到95%，扣除当月物业服务费的百分之二；满意度未达到90%，扣除当月物业服务费的百分之五。</w:t>
      </w:r>
      <w:r>
        <w:rPr>
          <w:rFonts w:hint="eastAsia" w:ascii="宋体" w:hAnsi="宋体"/>
          <w:sz w:val="24"/>
          <w:szCs w:val="24"/>
          <w:highlight w:val="none"/>
          <w:lang w:val="en-US" w:eastAsia="zh-CN"/>
        </w:rPr>
        <w:t>采购人</w:t>
      </w:r>
      <w:r>
        <w:rPr>
          <w:rFonts w:hint="eastAsia" w:ascii="宋体" w:hAnsi="宋体" w:eastAsia="宋体"/>
          <w:color w:val="000000"/>
          <w:sz w:val="24"/>
          <w:szCs w:val="24"/>
          <w:highlight w:val="none"/>
        </w:rPr>
        <w:t>按月</w:t>
      </w:r>
      <w:r>
        <w:rPr>
          <w:rFonts w:hint="eastAsia" w:ascii="宋体" w:hAnsi="宋体" w:eastAsia="宋体"/>
          <w:sz w:val="24"/>
          <w:szCs w:val="24"/>
          <w:highlight w:val="none"/>
        </w:rPr>
        <w:t>支付</w:t>
      </w:r>
      <w:r>
        <w:rPr>
          <w:rFonts w:hint="eastAsia" w:ascii="宋体" w:hAnsi="宋体"/>
          <w:sz w:val="24"/>
          <w:szCs w:val="24"/>
          <w:highlight w:val="none"/>
          <w:lang w:eastAsia="zh-CN"/>
        </w:rPr>
        <w:t>物业服务</w:t>
      </w:r>
      <w:r>
        <w:rPr>
          <w:rFonts w:hint="eastAsia" w:ascii="宋体" w:hAnsi="宋体"/>
          <w:sz w:val="24"/>
          <w:szCs w:val="24"/>
          <w:highlight w:val="none"/>
          <w:lang w:val="en-US" w:eastAsia="zh-CN"/>
        </w:rPr>
        <w:t>中标人</w:t>
      </w:r>
      <w:r>
        <w:rPr>
          <w:rFonts w:hint="eastAsia" w:ascii="宋体" w:hAnsi="宋体" w:eastAsia="宋体"/>
          <w:sz w:val="24"/>
          <w:szCs w:val="24"/>
          <w:highlight w:val="none"/>
        </w:rPr>
        <w:t>服务费。</w:t>
      </w:r>
      <w:r>
        <w:rPr>
          <w:rFonts w:hint="eastAsia" w:ascii="宋体" w:hAnsi="宋体"/>
          <w:sz w:val="24"/>
          <w:szCs w:val="24"/>
          <w:highlight w:val="none"/>
          <w:lang w:val="en-US" w:eastAsia="zh-CN"/>
        </w:rPr>
        <w:t>中标人</w:t>
      </w:r>
      <w:r>
        <w:rPr>
          <w:rFonts w:hint="eastAsia" w:ascii="宋体" w:hAnsi="宋体" w:eastAsia="宋体"/>
          <w:sz w:val="24"/>
          <w:szCs w:val="24"/>
          <w:highlight w:val="none"/>
        </w:rPr>
        <w:t>须在次月开始的7</w:t>
      </w:r>
      <w:r>
        <w:rPr>
          <w:rFonts w:hint="eastAsia" w:ascii="宋体" w:hAnsi="宋体" w:eastAsia="宋体"/>
          <w:sz w:val="24"/>
          <w:szCs w:val="24"/>
          <w:highlight w:val="none"/>
          <w:lang w:eastAsia="zh-CN"/>
        </w:rPr>
        <w:t>个工作</w:t>
      </w:r>
      <w:r>
        <w:rPr>
          <w:rFonts w:hint="eastAsia" w:ascii="宋体" w:hAnsi="宋体" w:eastAsia="宋体"/>
          <w:sz w:val="24"/>
          <w:szCs w:val="24"/>
          <w:highlight w:val="none"/>
        </w:rPr>
        <w:t>日内向</w:t>
      </w:r>
      <w:r>
        <w:rPr>
          <w:rFonts w:hint="eastAsia" w:ascii="宋体" w:hAnsi="宋体"/>
          <w:sz w:val="24"/>
          <w:szCs w:val="24"/>
          <w:highlight w:val="none"/>
          <w:lang w:val="en-US" w:eastAsia="zh-CN"/>
        </w:rPr>
        <w:t>采购人</w:t>
      </w:r>
      <w:r>
        <w:rPr>
          <w:rFonts w:hint="eastAsia" w:ascii="宋体" w:hAnsi="宋体" w:eastAsia="宋体"/>
          <w:sz w:val="24"/>
          <w:szCs w:val="24"/>
          <w:highlight w:val="none"/>
        </w:rPr>
        <w:t>提供增值税普通发票，</w:t>
      </w:r>
      <w:r>
        <w:rPr>
          <w:rFonts w:hint="eastAsia" w:ascii="宋体" w:hAnsi="宋体"/>
          <w:sz w:val="24"/>
          <w:szCs w:val="24"/>
          <w:highlight w:val="none"/>
          <w:lang w:val="en-US" w:eastAsia="zh-CN"/>
        </w:rPr>
        <w:t>采购人</w:t>
      </w:r>
      <w:r>
        <w:rPr>
          <w:rFonts w:hint="eastAsia" w:ascii="宋体" w:hAnsi="宋体" w:eastAsia="宋体"/>
          <w:sz w:val="24"/>
          <w:szCs w:val="24"/>
          <w:highlight w:val="none"/>
        </w:rPr>
        <w:t>在收到发票后</w:t>
      </w:r>
      <w:r>
        <w:rPr>
          <w:rFonts w:hint="eastAsia" w:ascii="宋体" w:hAnsi="宋体" w:eastAsia="宋体"/>
          <w:sz w:val="24"/>
          <w:szCs w:val="24"/>
          <w:highlight w:val="none"/>
          <w:lang w:val="en-US" w:eastAsia="zh-CN"/>
        </w:rPr>
        <w:t>15个工作</w:t>
      </w:r>
      <w:r>
        <w:rPr>
          <w:rFonts w:hint="eastAsia" w:ascii="宋体" w:hAnsi="宋体" w:eastAsia="宋体"/>
          <w:sz w:val="24"/>
          <w:szCs w:val="24"/>
          <w:highlight w:val="none"/>
        </w:rPr>
        <w:t>日内向</w:t>
      </w:r>
      <w:r>
        <w:rPr>
          <w:rFonts w:hint="eastAsia" w:ascii="宋体" w:hAnsi="宋体"/>
          <w:sz w:val="24"/>
          <w:szCs w:val="24"/>
          <w:highlight w:val="none"/>
          <w:lang w:val="en-US" w:eastAsia="zh-CN"/>
        </w:rPr>
        <w:t>中标人</w:t>
      </w:r>
      <w:r>
        <w:rPr>
          <w:rFonts w:hint="eastAsia" w:ascii="宋体" w:hAnsi="宋体" w:eastAsia="宋体"/>
          <w:sz w:val="24"/>
          <w:szCs w:val="24"/>
          <w:highlight w:val="none"/>
        </w:rPr>
        <w:t>支付上月的服务费。</w:t>
      </w:r>
    </w:p>
    <w:p w14:paraId="08EF557B">
      <w:pPr>
        <w:widowControl/>
        <w:numPr>
          <w:ilvl w:val="0"/>
          <w:numId w:val="2"/>
        </w:numPr>
        <w:spacing w:line="360" w:lineRule="auto"/>
        <w:jc w:val="left"/>
        <w:rPr>
          <w:rFonts w:hint="default" w:ascii="宋体" w:hAnsi="宋体" w:cs="宋体"/>
          <w:color w:val="auto"/>
          <w:kern w:val="0"/>
          <w:sz w:val="24"/>
          <w:szCs w:val="20"/>
          <w:highlight w:val="none"/>
          <w:lang w:val="en-US" w:eastAsia="zh-CN"/>
        </w:rPr>
      </w:pPr>
      <w:r>
        <w:rPr>
          <w:rFonts w:hint="eastAsia"/>
          <w:b w:val="0"/>
          <w:bCs/>
          <w:sz w:val="24"/>
          <w:highlight w:val="none"/>
          <w:lang w:val="en-US" w:eastAsia="zh-CN"/>
        </w:rPr>
        <w:t>人员配置要求：中标人需要为采购人</w:t>
      </w:r>
      <w:r>
        <w:rPr>
          <w:rFonts w:hint="eastAsia" w:ascii="宋体" w:hAnsi="宋体" w:cs="宋体"/>
          <w:color w:val="auto"/>
          <w:kern w:val="0"/>
          <w:sz w:val="24"/>
          <w:highlight w:val="none"/>
          <w:lang w:val="en-US" w:eastAsia="zh-CN"/>
        </w:rPr>
        <w:t xml:space="preserve">配备不少于109人的服务团队。其中行政管理服务人员不少于3人；保洁服务人员不少于60人；设备运行维修服务人员不少于35人；综合服务人员不少于11人。 </w:t>
      </w:r>
      <w:r>
        <w:rPr>
          <w:rFonts w:hint="eastAsia" w:ascii="宋体" w:hAnsi="宋体" w:eastAsia="宋体" w:cs="宋体"/>
          <w:color w:val="000000"/>
          <w:kern w:val="0"/>
          <w:sz w:val="24"/>
          <w:szCs w:val="24"/>
          <w:highlight w:val="none"/>
          <w:lang w:val="en-US" w:eastAsia="zh-CN" w:bidi="ar"/>
        </w:rPr>
        <w:t>如采购人认为服务人员不适应岗位要求或存在其他影响工作的，可要求中标人进行调换。如因中标人原因对服务人员进行调换，应当经采购人同意，更换比例不得超过本项目服务人员总数的 20%。本项目服务人员不得在其他项目兼职。</w:t>
      </w:r>
    </w:p>
    <w:p w14:paraId="0F6DFF4C">
      <w:pPr>
        <w:widowControl/>
        <w:numPr>
          <w:ilvl w:val="0"/>
          <w:numId w:val="2"/>
        </w:numPr>
        <w:spacing w:line="360" w:lineRule="auto"/>
        <w:jc w:val="left"/>
        <w:rPr>
          <w:rFonts w:hint="default" w:ascii="宋体" w:hAnsi="宋体" w:cs="宋体"/>
          <w:color w:val="auto"/>
          <w:kern w:val="0"/>
          <w:sz w:val="24"/>
          <w:szCs w:val="20"/>
          <w:highlight w:val="none"/>
          <w:lang w:val="en-US" w:eastAsia="zh-CN"/>
        </w:rPr>
      </w:pPr>
      <w:r>
        <w:rPr>
          <w:rFonts w:hint="eastAsia" w:ascii="宋体" w:hAnsi="宋体" w:cs="宋体"/>
          <w:color w:val="auto"/>
          <w:kern w:val="0"/>
          <w:sz w:val="24"/>
          <w:highlight w:val="none"/>
          <w:lang w:val="en-US" w:eastAsia="zh-CN"/>
        </w:rPr>
        <w:t>服务期限</w:t>
      </w:r>
      <w:r>
        <w:rPr>
          <w:rFonts w:hint="eastAsia" w:ascii="宋体" w:hAnsi="宋体" w:cs="宋体"/>
          <w:color w:val="FF0000"/>
          <w:kern w:val="0"/>
          <w:sz w:val="24"/>
          <w:highlight w:val="none"/>
          <w:lang w:val="en-US" w:eastAsia="zh-CN"/>
        </w:rPr>
        <w:t>及控制价</w:t>
      </w:r>
      <w:r>
        <w:rPr>
          <w:rFonts w:hint="eastAsia" w:ascii="宋体" w:hAnsi="宋体" w:cs="宋体"/>
          <w:color w:val="auto"/>
          <w:kern w:val="0"/>
          <w:sz w:val="24"/>
          <w:highlight w:val="none"/>
          <w:lang w:val="en-US" w:eastAsia="zh-CN"/>
        </w:rPr>
        <w:t>：服务期限为1年，控制价为580万元。</w:t>
      </w:r>
    </w:p>
    <w:p w14:paraId="243D7A08">
      <w:pPr>
        <w:keepNext w:val="0"/>
        <w:keepLines w:val="0"/>
        <w:widowControl/>
        <w:suppressLineNumbers w:val="0"/>
        <w:jc w:val="left"/>
        <w:rPr>
          <w:rFonts w:hint="default" w:ascii="宋体" w:hAnsi="宋体" w:cs="宋体"/>
          <w:kern w:val="0"/>
          <w:sz w:val="24"/>
          <w:szCs w:val="20"/>
          <w:highlight w:val="none"/>
          <w:lang w:val="en-US" w:eastAsia="zh-CN"/>
        </w:rPr>
      </w:pPr>
      <w:r>
        <w:rPr>
          <w:rFonts w:hint="eastAsia" w:ascii="宋体" w:hAnsi="宋体" w:cs="宋体"/>
          <w:kern w:val="0"/>
          <w:sz w:val="24"/>
          <w:szCs w:val="20"/>
          <w:highlight w:val="none"/>
          <w:lang w:val="en-US" w:eastAsia="zh-CN"/>
        </w:rPr>
        <w:t>5、售后服务及培训要求：投标人根据</w:t>
      </w:r>
      <w:r>
        <w:rPr>
          <w:rFonts w:hint="eastAsia" w:ascii="宋体" w:hAnsi="宋体"/>
          <w:sz w:val="24"/>
          <w:szCs w:val="24"/>
          <w:highlight w:val="none"/>
          <w:lang w:val="en-US" w:eastAsia="zh-CN"/>
        </w:rPr>
        <w:t>物业服务具体项目要对人员要有岗位培训计划，有培训提纲内容，有考核标准，经考核合格并取得相应</w:t>
      </w:r>
      <w:r>
        <w:rPr>
          <w:rFonts w:hint="eastAsia" w:ascii="宋体" w:hAnsi="宋体" w:eastAsia="宋体" w:cs="宋体"/>
          <w:color w:val="000000"/>
          <w:kern w:val="0"/>
          <w:sz w:val="24"/>
          <w:szCs w:val="24"/>
          <w:highlight w:val="none"/>
          <w:lang w:val="en-US" w:eastAsia="zh-CN" w:bidi="ar"/>
        </w:rPr>
        <w:t>职业资格证书或特种作业证书的</w:t>
      </w:r>
      <w:r>
        <w:rPr>
          <w:rFonts w:hint="eastAsia" w:ascii="宋体" w:hAnsi="宋体"/>
          <w:sz w:val="24"/>
          <w:szCs w:val="24"/>
          <w:highlight w:val="none"/>
          <w:lang w:val="en-US" w:eastAsia="zh-CN"/>
        </w:rPr>
        <w:t>操作证书后才能上岗，上岗人员需提供无犯罪证明。</w:t>
      </w:r>
    </w:p>
    <w:p w14:paraId="04224F30">
      <w:pPr>
        <w:widowControl/>
        <w:numPr>
          <w:ilvl w:val="0"/>
          <w:numId w:val="0"/>
        </w:numPr>
        <w:spacing w:line="360" w:lineRule="auto"/>
        <w:ind w:left="0" w:leftChars="0" w:firstLine="0" w:firstLineChars="0"/>
        <w:jc w:val="left"/>
        <w:rPr>
          <w:rFonts w:hint="eastAsia" w:ascii="宋体" w:hAnsi="宋体" w:cs="宋体"/>
          <w:b/>
          <w:kern w:val="0"/>
          <w:sz w:val="24"/>
          <w:szCs w:val="24"/>
          <w:highlight w:val="none"/>
          <w:lang w:eastAsia="zh-CN"/>
        </w:rPr>
      </w:pPr>
      <w:r>
        <w:rPr>
          <w:rFonts w:hint="eastAsia" w:ascii="宋体" w:hAnsi="宋体" w:cs="宋体"/>
          <w:b/>
          <w:kern w:val="0"/>
          <w:sz w:val="24"/>
          <w:szCs w:val="24"/>
          <w:highlight w:val="none"/>
          <w:lang w:val="en-US" w:eastAsia="zh-CN"/>
        </w:rPr>
        <w:t>三</w:t>
      </w:r>
      <w:r>
        <w:rPr>
          <w:rFonts w:hint="eastAsia" w:ascii="宋体" w:hAnsi="宋体" w:cs="宋体"/>
          <w:b/>
          <w:kern w:val="0"/>
          <w:sz w:val="24"/>
          <w:szCs w:val="24"/>
          <w:highlight w:val="none"/>
          <w:lang w:eastAsia="zh-CN"/>
        </w:rPr>
        <w:t>、技术要求</w:t>
      </w:r>
    </w:p>
    <w:p w14:paraId="4F0D78C2">
      <w:pPr>
        <w:widowControl/>
        <w:numPr>
          <w:ilvl w:val="0"/>
          <w:numId w:val="0"/>
        </w:numPr>
        <w:spacing w:line="360" w:lineRule="auto"/>
        <w:ind w:leftChars="0"/>
        <w:jc w:val="left"/>
        <w:rPr>
          <w:rFonts w:ascii="宋体" w:hAnsi="宋体" w:cs="宋体"/>
          <w:b/>
          <w:kern w:val="0"/>
          <w:sz w:val="24"/>
          <w:szCs w:val="24"/>
          <w:highlight w:val="none"/>
        </w:rPr>
      </w:pPr>
      <w:r>
        <w:rPr>
          <w:rFonts w:hint="eastAsia" w:ascii="宋体" w:hAnsi="宋体" w:cs="宋体"/>
          <w:b/>
          <w:kern w:val="0"/>
          <w:sz w:val="24"/>
          <w:szCs w:val="24"/>
          <w:highlight w:val="none"/>
          <w:lang w:eastAsia="zh-CN"/>
        </w:rPr>
        <w:t>（一）</w:t>
      </w:r>
      <w:r>
        <w:rPr>
          <w:rFonts w:hint="eastAsia" w:ascii="宋体" w:hAnsi="宋体" w:cs="宋体"/>
          <w:b/>
          <w:kern w:val="0"/>
          <w:sz w:val="24"/>
          <w:szCs w:val="24"/>
          <w:highlight w:val="none"/>
        </w:rPr>
        <w:t>保洁服务</w:t>
      </w:r>
    </w:p>
    <w:p w14:paraId="38149B3E">
      <w:pPr>
        <w:widowControl/>
        <w:numPr>
          <w:ilvl w:val="0"/>
          <w:numId w:val="3"/>
        </w:numPr>
        <w:spacing w:line="360" w:lineRule="auto"/>
        <w:ind w:firstLine="482" w:firstLineChars="200"/>
        <w:jc w:val="left"/>
        <w:rPr>
          <w:rFonts w:hint="eastAsia" w:ascii="宋体" w:hAnsi="宋体" w:cs="宋体"/>
          <w:kern w:val="0"/>
          <w:sz w:val="24"/>
          <w:szCs w:val="20"/>
          <w:highlight w:val="none"/>
          <w:lang w:eastAsia="zh-CN"/>
        </w:rPr>
      </w:pPr>
      <w:r>
        <w:rPr>
          <w:rFonts w:hint="eastAsia" w:ascii="宋体" w:hAnsi="宋体" w:cs="宋体"/>
          <w:b/>
          <w:bCs/>
          <w:kern w:val="0"/>
          <w:sz w:val="24"/>
          <w:szCs w:val="20"/>
          <w:highlight w:val="none"/>
        </w:rPr>
        <w:t>项目地址</w:t>
      </w:r>
      <w:r>
        <w:rPr>
          <w:rFonts w:hint="eastAsia" w:ascii="宋体" w:hAnsi="宋体" w:cs="宋体"/>
          <w:kern w:val="0"/>
          <w:sz w:val="24"/>
          <w:szCs w:val="20"/>
          <w:highlight w:val="none"/>
        </w:rPr>
        <w:t>：</w:t>
      </w:r>
      <w:r>
        <w:rPr>
          <w:rFonts w:hint="eastAsia" w:ascii="宋体" w:hAnsi="宋体" w:cs="宋体"/>
          <w:kern w:val="0"/>
          <w:sz w:val="24"/>
          <w:szCs w:val="20"/>
          <w:highlight w:val="none"/>
          <w:lang w:eastAsia="zh-CN"/>
        </w:rPr>
        <w:t>北京市昌平区小汤山镇北京小汤山医院东院区、西院区。</w:t>
      </w:r>
    </w:p>
    <w:p w14:paraId="1CB044A3">
      <w:pPr>
        <w:keepNext w:val="0"/>
        <w:keepLines w:val="0"/>
        <w:widowControl/>
        <w:suppressLineNumbers w:val="0"/>
        <w:ind w:firstLine="482" w:firstLineChars="200"/>
        <w:jc w:val="left"/>
        <w:rPr>
          <w:highlight w:val="none"/>
        </w:rPr>
      </w:pPr>
      <w:r>
        <w:rPr>
          <w:rFonts w:hint="eastAsia" w:ascii="宋体" w:hAnsi="宋体" w:cs="宋体"/>
          <w:b/>
          <w:bCs/>
          <w:kern w:val="0"/>
          <w:sz w:val="24"/>
          <w:szCs w:val="20"/>
          <w:highlight w:val="none"/>
          <w:lang w:val="en-US" w:eastAsia="zh-CN"/>
        </w:rPr>
        <w:t>2.</w:t>
      </w:r>
      <w:r>
        <w:rPr>
          <w:rFonts w:hint="eastAsia" w:ascii="宋体" w:hAnsi="宋体" w:cs="宋体"/>
          <w:b/>
          <w:bCs/>
          <w:kern w:val="0"/>
          <w:sz w:val="24"/>
          <w:szCs w:val="20"/>
          <w:highlight w:val="none"/>
        </w:rPr>
        <w:t>服务内容</w:t>
      </w:r>
      <w:r>
        <w:rPr>
          <w:rFonts w:hint="eastAsia" w:ascii="宋体" w:hAnsi="宋体" w:cs="宋体"/>
          <w:kern w:val="0"/>
          <w:sz w:val="24"/>
          <w:szCs w:val="20"/>
          <w:highlight w:val="none"/>
          <w:lang w:eastAsia="zh-CN"/>
        </w:rPr>
        <w:t>：医院内病房区域保洁、</w:t>
      </w:r>
      <w:r>
        <w:rPr>
          <w:rFonts w:hint="eastAsia" w:ascii="宋体" w:hAnsi="宋体" w:eastAsia="宋体" w:cs="宋体"/>
          <w:color w:val="000000"/>
          <w:kern w:val="0"/>
          <w:sz w:val="24"/>
          <w:szCs w:val="24"/>
          <w:highlight w:val="none"/>
          <w:lang w:val="en-US" w:eastAsia="zh-CN" w:bidi="ar"/>
        </w:rPr>
        <w:t>办公用房区域保洁、公共场地区域保洁、垃圾处理、卫生消毒，如楼梯、大厅、走廊、天台、电梯间、卫生间、楼宇外墙</w:t>
      </w:r>
      <w:r>
        <w:rPr>
          <w:rFonts w:hint="eastAsia" w:ascii="宋体" w:hAnsi="宋体" w:cs="宋体"/>
          <w:color w:val="000000"/>
          <w:kern w:val="0"/>
          <w:sz w:val="24"/>
          <w:szCs w:val="24"/>
          <w:highlight w:val="none"/>
          <w:lang w:val="en-US" w:eastAsia="zh-CN" w:bidi="ar"/>
        </w:rPr>
        <w:t>、绿地</w:t>
      </w:r>
      <w:r>
        <w:rPr>
          <w:rFonts w:hint="eastAsia" w:ascii="宋体" w:hAnsi="宋体" w:eastAsia="宋体" w:cs="宋体"/>
          <w:color w:val="000000"/>
          <w:kern w:val="0"/>
          <w:sz w:val="24"/>
          <w:szCs w:val="24"/>
          <w:highlight w:val="none"/>
          <w:lang w:val="en-US" w:eastAsia="zh-CN" w:bidi="ar"/>
        </w:rPr>
        <w:t>等所有公共部位，道路、院落、停车场等所有公共场地及“门前三包”区域的日常清洁、 保洁及保养；保洁服务单位自行配备各类清洁机械设备，购置所需卫生清洁保洁、保养用品等。建立保洁服务的工作制度及工作计划，并按照执行。做好保洁服务工作记录，记录填写规范、保存完好。作业时采取安全防护措施，防止对作业人员或他人造成伤害。相关耗材的环保、安全性等应当符合国家相关规定要求。</w:t>
      </w:r>
    </w:p>
    <w:p w14:paraId="1B1C799D">
      <w:pPr>
        <w:keepNext w:val="0"/>
        <w:keepLines w:val="0"/>
        <w:widowControl/>
        <w:suppressLineNumbers w:val="0"/>
        <w:ind w:firstLine="480" w:firstLineChars="200"/>
        <w:jc w:val="left"/>
        <w:rPr>
          <w:rFonts w:ascii="宋体" w:hAnsi="宋体" w:cs="宋体"/>
          <w:kern w:val="0"/>
          <w:sz w:val="24"/>
          <w:szCs w:val="20"/>
          <w:highlight w:val="none"/>
        </w:rPr>
      </w:pPr>
    </w:p>
    <w:p w14:paraId="030DF1DC">
      <w:pPr>
        <w:widowControl/>
        <w:spacing w:line="360" w:lineRule="auto"/>
        <w:ind w:firstLine="482" w:firstLineChars="200"/>
        <w:jc w:val="left"/>
        <w:rPr>
          <w:rFonts w:ascii="宋体" w:hAnsi="宋体" w:cs="宋体"/>
          <w:b/>
          <w:bCs/>
          <w:kern w:val="0"/>
          <w:sz w:val="24"/>
          <w:szCs w:val="20"/>
          <w:highlight w:val="none"/>
        </w:rPr>
      </w:pPr>
      <w:r>
        <w:rPr>
          <w:rFonts w:hint="eastAsia" w:ascii="宋体" w:hAnsi="宋体" w:cs="宋体"/>
          <w:b/>
          <w:bCs/>
          <w:kern w:val="0"/>
          <w:sz w:val="24"/>
          <w:szCs w:val="20"/>
          <w:highlight w:val="none"/>
          <w:lang w:val="en-US" w:eastAsia="zh-CN"/>
        </w:rPr>
        <w:t>2.1</w:t>
      </w:r>
      <w:r>
        <w:rPr>
          <w:rFonts w:hint="eastAsia" w:ascii="宋体" w:hAnsi="宋体" w:cs="宋体"/>
          <w:b/>
          <w:bCs/>
          <w:kern w:val="0"/>
          <w:sz w:val="24"/>
          <w:szCs w:val="20"/>
          <w:highlight w:val="none"/>
          <w:lang w:eastAsia="zh-CN"/>
        </w:rPr>
        <w:t>室外道路</w:t>
      </w:r>
      <w:r>
        <w:rPr>
          <w:rFonts w:hint="eastAsia" w:ascii="宋体" w:hAnsi="宋体" w:cs="宋体"/>
          <w:b/>
          <w:bCs/>
          <w:kern w:val="0"/>
          <w:sz w:val="24"/>
          <w:szCs w:val="20"/>
          <w:highlight w:val="none"/>
        </w:rPr>
        <w:t>保洁</w:t>
      </w:r>
    </w:p>
    <w:p w14:paraId="62D740C5">
      <w:pPr>
        <w:widowControl/>
        <w:spacing w:line="360" w:lineRule="auto"/>
        <w:ind w:firstLine="480" w:firstLineChars="200"/>
        <w:jc w:val="left"/>
        <w:rPr>
          <w:rFonts w:hint="eastAsia"/>
          <w:highlight w:val="none"/>
        </w:rPr>
      </w:pPr>
      <w:r>
        <w:rPr>
          <w:rFonts w:hint="eastAsia" w:ascii="宋体" w:hAnsi="宋体" w:cs="宋体"/>
          <w:kern w:val="0"/>
          <w:sz w:val="24"/>
          <w:szCs w:val="20"/>
          <w:highlight w:val="none"/>
        </w:rPr>
        <w:t>主要包括：</w:t>
      </w:r>
      <w:r>
        <w:rPr>
          <w:rFonts w:hint="eastAsia" w:ascii="宋体" w:hAnsi="宋体" w:cs="宋体"/>
          <w:kern w:val="0"/>
          <w:sz w:val="24"/>
          <w:szCs w:val="20"/>
          <w:highlight w:val="none"/>
          <w:lang w:eastAsia="zh-CN"/>
        </w:rPr>
        <w:t>东院区、西院区</w:t>
      </w:r>
      <w:r>
        <w:rPr>
          <w:rFonts w:hint="eastAsia" w:ascii="宋体" w:hAnsi="宋体" w:cs="宋体"/>
          <w:kern w:val="0"/>
          <w:sz w:val="24"/>
          <w:szCs w:val="20"/>
          <w:highlight w:val="none"/>
        </w:rPr>
        <w:t>道路</w:t>
      </w:r>
      <w:r>
        <w:rPr>
          <w:rFonts w:hint="eastAsia" w:ascii="宋体" w:hAnsi="宋体" w:cs="宋体"/>
          <w:kern w:val="0"/>
          <w:sz w:val="24"/>
          <w:szCs w:val="20"/>
          <w:highlight w:val="none"/>
          <w:lang w:eastAsia="zh-CN"/>
        </w:rPr>
        <w:t>、绿地保洁，室外公共卫生间保洁</w:t>
      </w:r>
      <w:r>
        <w:rPr>
          <w:rFonts w:hint="eastAsia" w:ascii="宋体" w:hAnsi="宋体" w:cs="宋体"/>
          <w:kern w:val="0"/>
          <w:sz w:val="24"/>
          <w:szCs w:val="20"/>
          <w:highlight w:val="none"/>
        </w:rPr>
        <w:t>，</w:t>
      </w:r>
      <w:r>
        <w:rPr>
          <w:rFonts w:hint="eastAsia" w:ascii="宋体" w:hAnsi="宋体" w:cs="宋体"/>
          <w:kern w:val="0"/>
          <w:sz w:val="24"/>
          <w:szCs w:val="20"/>
          <w:highlight w:val="none"/>
          <w:lang w:eastAsia="zh-CN"/>
        </w:rPr>
        <w:t>以及</w:t>
      </w:r>
      <w:r>
        <w:rPr>
          <w:rFonts w:hint="eastAsia" w:ascii="宋体" w:hAnsi="宋体" w:cs="宋体"/>
          <w:kern w:val="0"/>
          <w:sz w:val="24"/>
          <w:szCs w:val="20"/>
          <w:highlight w:val="none"/>
        </w:rPr>
        <w:t>垃圾分类</w:t>
      </w:r>
      <w:r>
        <w:rPr>
          <w:rFonts w:hint="eastAsia" w:ascii="宋体" w:hAnsi="宋体" w:cs="宋体"/>
          <w:kern w:val="0"/>
          <w:sz w:val="24"/>
          <w:szCs w:val="20"/>
          <w:highlight w:val="none"/>
          <w:lang w:eastAsia="zh-CN"/>
        </w:rPr>
        <w:t>、环境消杀</w:t>
      </w:r>
      <w:r>
        <w:rPr>
          <w:rFonts w:hint="eastAsia" w:ascii="宋体" w:hAnsi="宋体" w:cs="宋体"/>
          <w:kern w:val="0"/>
          <w:sz w:val="24"/>
          <w:szCs w:val="20"/>
          <w:highlight w:val="none"/>
        </w:rPr>
        <w:t>工作。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04"/>
        <w:gridCol w:w="1845"/>
        <w:gridCol w:w="1755"/>
      </w:tblGrid>
      <w:tr w14:paraId="22E0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noWrap w:val="0"/>
            <w:vAlign w:val="top"/>
          </w:tcPr>
          <w:p w14:paraId="0C554290">
            <w:pPr>
              <w:jc w:val="center"/>
              <w:rPr>
                <w:rFonts w:ascii="宋体" w:hAnsi="宋体" w:cs="宋体"/>
                <w:b/>
                <w:bCs/>
                <w:sz w:val="24"/>
                <w:highlight w:val="none"/>
              </w:rPr>
            </w:pPr>
            <w:r>
              <w:rPr>
                <w:rFonts w:hint="eastAsia" w:ascii="宋体" w:hAnsi="宋体" w:cs="宋体"/>
                <w:b/>
                <w:bCs/>
                <w:sz w:val="24"/>
                <w:highlight w:val="none"/>
                <w:lang w:eastAsia="zh-CN"/>
              </w:rPr>
              <w:t>院</w:t>
            </w:r>
            <w:r>
              <w:rPr>
                <w:rFonts w:hint="eastAsia" w:ascii="宋体" w:hAnsi="宋体" w:cs="宋体"/>
                <w:b/>
                <w:bCs/>
                <w:sz w:val="24"/>
                <w:highlight w:val="none"/>
              </w:rPr>
              <w:t xml:space="preserve">  区</w:t>
            </w:r>
          </w:p>
        </w:tc>
        <w:tc>
          <w:tcPr>
            <w:tcW w:w="1904" w:type="dxa"/>
            <w:noWrap w:val="0"/>
            <w:vAlign w:val="top"/>
          </w:tcPr>
          <w:p w14:paraId="0565DEDD">
            <w:pPr>
              <w:jc w:val="center"/>
              <w:rPr>
                <w:rFonts w:ascii="宋体" w:hAnsi="宋体" w:cs="宋体"/>
                <w:b/>
                <w:bCs/>
                <w:sz w:val="24"/>
                <w:highlight w:val="none"/>
              </w:rPr>
            </w:pPr>
            <w:r>
              <w:rPr>
                <w:rFonts w:hint="eastAsia" w:ascii="宋体" w:hAnsi="宋体" w:cs="宋体"/>
                <w:b/>
                <w:bCs/>
                <w:sz w:val="24"/>
                <w:highlight w:val="none"/>
                <w:lang w:eastAsia="zh-CN"/>
              </w:rPr>
              <w:t>道路</w:t>
            </w:r>
            <w:r>
              <w:rPr>
                <w:rFonts w:hint="eastAsia" w:ascii="宋体" w:hAnsi="宋体" w:cs="宋体"/>
                <w:b/>
                <w:bCs/>
                <w:sz w:val="24"/>
                <w:highlight w:val="none"/>
              </w:rPr>
              <w:t>面积</w:t>
            </w:r>
          </w:p>
        </w:tc>
        <w:tc>
          <w:tcPr>
            <w:tcW w:w="1845" w:type="dxa"/>
            <w:noWrap w:val="0"/>
            <w:vAlign w:val="top"/>
          </w:tcPr>
          <w:p w14:paraId="0EF1B731">
            <w:pPr>
              <w:jc w:val="center"/>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垃圾分类站点</w:t>
            </w:r>
          </w:p>
        </w:tc>
        <w:tc>
          <w:tcPr>
            <w:tcW w:w="1755" w:type="dxa"/>
            <w:noWrap w:val="0"/>
            <w:vAlign w:val="top"/>
          </w:tcPr>
          <w:p w14:paraId="0325FCDA">
            <w:pPr>
              <w:jc w:val="center"/>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室外卫生间</w:t>
            </w:r>
          </w:p>
        </w:tc>
      </w:tr>
      <w:tr w14:paraId="24DF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noWrap w:val="0"/>
            <w:vAlign w:val="top"/>
          </w:tcPr>
          <w:p w14:paraId="599B27C5">
            <w:pPr>
              <w:jc w:val="center"/>
              <w:rPr>
                <w:rFonts w:ascii="宋体" w:hAnsi="宋体" w:cs="宋体"/>
                <w:sz w:val="24"/>
                <w:highlight w:val="none"/>
              </w:rPr>
            </w:pPr>
            <w:r>
              <w:rPr>
                <w:rFonts w:hint="eastAsia" w:ascii="宋体" w:hAnsi="宋体" w:cs="宋体"/>
                <w:sz w:val="24"/>
                <w:highlight w:val="none"/>
                <w:lang w:eastAsia="zh-CN"/>
              </w:rPr>
              <w:t>东院</w:t>
            </w:r>
            <w:r>
              <w:rPr>
                <w:rFonts w:hint="eastAsia" w:ascii="宋体" w:hAnsi="宋体" w:cs="宋体"/>
                <w:sz w:val="24"/>
                <w:highlight w:val="none"/>
              </w:rPr>
              <w:t>区</w:t>
            </w:r>
          </w:p>
        </w:tc>
        <w:tc>
          <w:tcPr>
            <w:tcW w:w="1904" w:type="dxa"/>
            <w:noWrap w:val="0"/>
            <w:vAlign w:val="top"/>
          </w:tcPr>
          <w:p w14:paraId="1DED94E2">
            <w:pPr>
              <w:jc w:val="center"/>
              <w:textAlignment w:val="baseline"/>
              <w:rPr>
                <w:rFonts w:ascii="宋体" w:hAnsi="宋体" w:cs="宋体"/>
                <w:sz w:val="24"/>
                <w:szCs w:val="24"/>
                <w:highlight w:val="none"/>
              </w:rPr>
            </w:pPr>
            <w:r>
              <w:rPr>
                <w:sz w:val="24"/>
                <w:szCs w:val="24"/>
                <w:highlight w:val="none"/>
              </w:rPr>
              <w:t>35000㎡</w:t>
            </w:r>
          </w:p>
        </w:tc>
        <w:tc>
          <w:tcPr>
            <w:tcW w:w="1845" w:type="dxa"/>
            <w:noWrap w:val="0"/>
            <w:vAlign w:val="top"/>
          </w:tcPr>
          <w:p w14:paraId="75150FC2">
            <w:pPr>
              <w:jc w:val="center"/>
              <w:textAlignment w:val="baseline"/>
              <w:rPr>
                <w:rFonts w:hint="eastAsia" w:ascii="宋体" w:hAnsi="宋体" w:eastAsia="宋体" w:cs="宋体"/>
                <w:sz w:val="24"/>
                <w:szCs w:val="24"/>
                <w:highlight w:val="none"/>
                <w:lang w:eastAsia="zh-CN"/>
              </w:rPr>
            </w:pPr>
            <w:r>
              <w:rPr>
                <w:rFonts w:hint="eastAsia"/>
                <w:sz w:val="24"/>
                <w:szCs w:val="24"/>
                <w:highlight w:val="none"/>
              </w:rPr>
              <w:t>5个</w:t>
            </w:r>
          </w:p>
        </w:tc>
        <w:tc>
          <w:tcPr>
            <w:tcW w:w="1755" w:type="dxa"/>
            <w:noWrap w:val="0"/>
            <w:vAlign w:val="top"/>
          </w:tcPr>
          <w:p w14:paraId="5BDC3FD6">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1处</w:t>
            </w:r>
          </w:p>
        </w:tc>
      </w:tr>
      <w:tr w14:paraId="19F0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5" w:type="dxa"/>
            <w:noWrap w:val="0"/>
            <w:vAlign w:val="top"/>
          </w:tcPr>
          <w:p w14:paraId="6F72C593">
            <w:pPr>
              <w:jc w:val="center"/>
              <w:rPr>
                <w:rFonts w:ascii="宋体" w:hAnsi="宋体" w:cs="宋体"/>
                <w:sz w:val="24"/>
                <w:highlight w:val="none"/>
              </w:rPr>
            </w:pPr>
            <w:r>
              <w:rPr>
                <w:rFonts w:hint="eastAsia" w:ascii="宋体" w:hAnsi="宋体" w:cs="宋体"/>
                <w:sz w:val="24"/>
                <w:highlight w:val="none"/>
                <w:lang w:eastAsia="zh-CN"/>
              </w:rPr>
              <w:t>西院</w:t>
            </w:r>
            <w:r>
              <w:rPr>
                <w:rFonts w:hint="eastAsia" w:ascii="宋体" w:hAnsi="宋体" w:cs="宋体"/>
                <w:sz w:val="24"/>
                <w:highlight w:val="none"/>
              </w:rPr>
              <w:t>区</w:t>
            </w:r>
          </w:p>
        </w:tc>
        <w:tc>
          <w:tcPr>
            <w:tcW w:w="1904" w:type="dxa"/>
            <w:noWrap w:val="0"/>
            <w:vAlign w:val="top"/>
          </w:tcPr>
          <w:p w14:paraId="1905AF44">
            <w:pPr>
              <w:jc w:val="center"/>
              <w:textAlignment w:val="baseline"/>
              <w:rPr>
                <w:rFonts w:ascii="宋体" w:hAnsi="宋体" w:cs="宋体"/>
                <w:sz w:val="24"/>
                <w:szCs w:val="24"/>
                <w:highlight w:val="none"/>
              </w:rPr>
            </w:pPr>
            <w:r>
              <w:rPr>
                <w:rFonts w:hint="eastAsia"/>
                <w:sz w:val="24"/>
                <w:szCs w:val="24"/>
                <w:highlight w:val="none"/>
              </w:rPr>
              <w:t>1</w:t>
            </w:r>
            <w:r>
              <w:rPr>
                <w:sz w:val="24"/>
                <w:szCs w:val="24"/>
                <w:highlight w:val="none"/>
              </w:rPr>
              <w:t>3000㎡</w:t>
            </w:r>
          </w:p>
        </w:tc>
        <w:tc>
          <w:tcPr>
            <w:tcW w:w="1845" w:type="dxa"/>
            <w:noWrap w:val="0"/>
            <w:vAlign w:val="top"/>
          </w:tcPr>
          <w:p w14:paraId="65514271">
            <w:pPr>
              <w:jc w:val="center"/>
              <w:textAlignment w:val="baseline"/>
              <w:rPr>
                <w:rFonts w:ascii="宋体" w:hAnsi="宋体" w:cs="宋体"/>
                <w:sz w:val="24"/>
                <w:szCs w:val="24"/>
                <w:highlight w:val="none"/>
              </w:rPr>
            </w:pPr>
            <w:r>
              <w:rPr>
                <w:rFonts w:hint="eastAsia"/>
                <w:sz w:val="24"/>
                <w:szCs w:val="24"/>
                <w:highlight w:val="none"/>
              </w:rPr>
              <w:t>3个</w:t>
            </w:r>
          </w:p>
        </w:tc>
        <w:tc>
          <w:tcPr>
            <w:tcW w:w="1755" w:type="dxa"/>
            <w:noWrap w:val="0"/>
            <w:vAlign w:val="top"/>
          </w:tcPr>
          <w:p w14:paraId="7811262F">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2处</w:t>
            </w:r>
          </w:p>
        </w:tc>
      </w:tr>
      <w:tr w14:paraId="540B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noWrap w:val="0"/>
            <w:vAlign w:val="top"/>
          </w:tcPr>
          <w:p w14:paraId="4230D792">
            <w:pPr>
              <w:jc w:val="center"/>
              <w:rPr>
                <w:rFonts w:ascii="宋体" w:hAnsi="宋体" w:cs="宋体"/>
                <w:sz w:val="24"/>
                <w:highlight w:val="none"/>
              </w:rPr>
            </w:pPr>
            <w:r>
              <w:rPr>
                <w:rFonts w:hint="eastAsia" w:ascii="宋体" w:hAnsi="宋体" w:cs="宋体"/>
                <w:sz w:val="24"/>
                <w:highlight w:val="none"/>
              </w:rPr>
              <w:t>合计</w:t>
            </w:r>
          </w:p>
        </w:tc>
        <w:tc>
          <w:tcPr>
            <w:tcW w:w="1904" w:type="dxa"/>
            <w:noWrap w:val="0"/>
            <w:vAlign w:val="top"/>
          </w:tcPr>
          <w:p w14:paraId="4C223066">
            <w:pPr>
              <w:jc w:val="center"/>
              <w:rPr>
                <w:rFonts w:ascii="宋体" w:hAnsi="宋体" w:cs="宋体"/>
                <w:sz w:val="24"/>
                <w:highlight w:val="none"/>
              </w:rPr>
            </w:pPr>
          </w:p>
        </w:tc>
        <w:tc>
          <w:tcPr>
            <w:tcW w:w="1845" w:type="dxa"/>
            <w:noWrap w:val="0"/>
            <w:vAlign w:val="top"/>
          </w:tcPr>
          <w:p w14:paraId="532ACD2C">
            <w:pPr>
              <w:jc w:val="center"/>
              <w:rPr>
                <w:rFonts w:ascii="宋体" w:hAnsi="宋体" w:cs="宋体"/>
                <w:sz w:val="24"/>
                <w:highlight w:val="none"/>
              </w:rPr>
            </w:pPr>
          </w:p>
        </w:tc>
        <w:tc>
          <w:tcPr>
            <w:tcW w:w="1755" w:type="dxa"/>
            <w:noWrap w:val="0"/>
            <w:vAlign w:val="top"/>
          </w:tcPr>
          <w:p w14:paraId="50478705">
            <w:pPr>
              <w:jc w:val="center"/>
              <w:rPr>
                <w:rFonts w:ascii="宋体" w:hAnsi="宋体" w:cs="宋体"/>
                <w:sz w:val="24"/>
                <w:highlight w:val="none"/>
              </w:rPr>
            </w:pPr>
          </w:p>
        </w:tc>
      </w:tr>
    </w:tbl>
    <w:p w14:paraId="2B9472AA">
      <w:pPr>
        <w:pStyle w:val="4"/>
        <w:rPr>
          <w:highlight w:val="none"/>
        </w:rPr>
      </w:pPr>
    </w:p>
    <w:p w14:paraId="09AE80D2">
      <w:pPr>
        <w:widowControl/>
        <w:spacing w:line="360" w:lineRule="auto"/>
        <w:ind w:firstLine="482" w:firstLineChars="200"/>
        <w:jc w:val="left"/>
        <w:rPr>
          <w:rFonts w:ascii="宋体" w:hAnsi="宋体" w:cs="宋体"/>
          <w:b/>
          <w:bCs/>
          <w:kern w:val="0"/>
          <w:sz w:val="24"/>
          <w:szCs w:val="20"/>
          <w:highlight w:val="none"/>
        </w:rPr>
      </w:pPr>
      <w:r>
        <w:rPr>
          <w:rFonts w:hint="eastAsia" w:ascii="宋体" w:hAnsi="宋体" w:cs="宋体"/>
          <w:b/>
          <w:bCs/>
          <w:kern w:val="0"/>
          <w:sz w:val="24"/>
          <w:szCs w:val="20"/>
          <w:highlight w:val="none"/>
          <w:lang w:val="en-US" w:eastAsia="zh-CN"/>
        </w:rPr>
        <w:t>2.2</w:t>
      </w:r>
      <w:r>
        <w:rPr>
          <w:rFonts w:hint="eastAsia" w:ascii="宋体" w:hAnsi="宋体" w:cs="宋体"/>
          <w:b/>
          <w:bCs/>
          <w:kern w:val="0"/>
          <w:sz w:val="24"/>
          <w:szCs w:val="20"/>
          <w:highlight w:val="none"/>
        </w:rPr>
        <w:t>室内保洁</w:t>
      </w:r>
    </w:p>
    <w:p w14:paraId="6761A877">
      <w:pPr>
        <w:widowControl/>
        <w:spacing w:line="360" w:lineRule="auto"/>
        <w:ind w:firstLine="480" w:firstLineChars="200"/>
        <w:jc w:val="left"/>
        <w:rPr>
          <w:rFonts w:ascii="宋体" w:hAnsi="宋体" w:cs="宋体"/>
          <w:kern w:val="0"/>
          <w:sz w:val="24"/>
          <w:szCs w:val="20"/>
          <w:highlight w:val="none"/>
        </w:rPr>
      </w:pPr>
      <w:r>
        <w:rPr>
          <w:rFonts w:hint="eastAsia" w:ascii="宋体" w:hAnsi="宋体" w:cs="宋体"/>
          <w:kern w:val="0"/>
          <w:sz w:val="24"/>
          <w:szCs w:val="20"/>
          <w:highlight w:val="none"/>
        </w:rPr>
        <w:t>主要包括：</w:t>
      </w:r>
      <w:r>
        <w:rPr>
          <w:rFonts w:hint="eastAsia" w:ascii="宋体" w:hAnsi="宋体" w:cs="宋体"/>
          <w:kern w:val="0"/>
          <w:sz w:val="24"/>
          <w:szCs w:val="20"/>
          <w:highlight w:val="none"/>
          <w:lang w:eastAsia="zh-CN"/>
        </w:rPr>
        <w:t>东院区、西院区建筑物内保洁工作</w:t>
      </w:r>
      <w:r>
        <w:rPr>
          <w:rFonts w:hint="eastAsia" w:ascii="宋体" w:hAnsi="宋体" w:cs="宋体"/>
          <w:kern w:val="0"/>
          <w:sz w:val="24"/>
          <w:szCs w:val="20"/>
          <w:highlight w:val="none"/>
        </w:rPr>
        <w:t xml:space="preserve">。  </w:t>
      </w:r>
      <w:r>
        <w:rPr>
          <w:rFonts w:hint="eastAsia" w:ascii="宋体" w:hAnsi="宋体" w:cs="宋体"/>
          <w:b/>
          <w:kern w:val="0"/>
          <w:sz w:val="24"/>
          <w:szCs w:val="20"/>
          <w:highlight w:val="non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786"/>
        <w:gridCol w:w="2408"/>
      </w:tblGrid>
      <w:tr w14:paraId="2DA6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noWrap w:val="0"/>
            <w:vAlign w:val="top"/>
          </w:tcPr>
          <w:p w14:paraId="6496B6FF">
            <w:pPr>
              <w:jc w:val="center"/>
              <w:rPr>
                <w:rFonts w:ascii="宋体" w:hAnsi="宋体" w:cs="宋体"/>
                <w:b/>
                <w:bCs/>
                <w:sz w:val="24"/>
                <w:highlight w:val="none"/>
              </w:rPr>
            </w:pPr>
            <w:r>
              <w:rPr>
                <w:rFonts w:hint="eastAsia" w:ascii="宋体" w:hAnsi="宋体" w:cs="宋体"/>
                <w:b/>
                <w:bCs/>
                <w:sz w:val="24"/>
                <w:highlight w:val="none"/>
                <w:lang w:eastAsia="zh-CN"/>
              </w:rPr>
              <w:t>院</w:t>
            </w:r>
            <w:r>
              <w:rPr>
                <w:rFonts w:hint="eastAsia" w:ascii="宋体" w:hAnsi="宋体" w:cs="宋体"/>
                <w:b/>
                <w:bCs/>
                <w:sz w:val="24"/>
                <w:highlight w:val="none"/>
              </w:rPr>
              <w:t xml:space="preserve">  区</w:t>
            </w:r>
          </w:p>
        </w:tc>
        <w:tc>
          <w:tcPr>
            <w:tcW w:w="2786" w:type="dxa"/>
            <w:noWrap w:val="0"/>
            <w:vAlign w:val="top"/>
          </w:tcPr>
          <w:p w14:paraId="5BFD8177">
            <w:pPr>
              <w:jc w:val="center"/>
              <w:rPr>
                <w:rFonts w:ascii="宋体" w:hAnsi="宋体" w:cs="宋体"/>
                <w:b/>
                <w:bCs/>
                <w:sz w:val="24"/>
                <w:highlight w:val="none"/>
              </w:rPr>
            </w:pPr>
            <w:r>
              <w:rPr>
                <w:rFonts w:hint="eastAsia" w:ascii="宋体" w:hAnsi="宋体" w:cs="宋体"/>
                <w:b/>
                <w:bCs/>
                <w:sz w:val="24"/>
                <w:highlight w:val="none"/>
              </w:rPr>
              <w:t>建筑面积</w:t>
            </w:r>
          </w:p>
        </w:tc>
        <w:tc>
          <w:tcPr>
            <w:tcW w:w="2408" w:type="dxa"/>
            <w:noWrap w:val="0"/>
            <w:vAlign w:val="top"/>
          </w:tcPr>
          <w:p w14:paraId="0793A365">
            <w:pPr>
              <w:jc w:val="center"/>
              <w:rPr>
                <w:rFonts w:ascii="宋体" w:hAnsi="宋体" w:cs="宋体"/>
                <w:b/>
                <w:bCs/>
                <w:sz w:val="24"/>
                <w:highlight w:val="none"/>
              </w:rPr>
            </w:pPr>
            <w:r>
              <w:rPr>
                <w:rFonts w:hint="eastAsia" w:ascii="宋体" w:hAnsi="宋体" w:cs="宋体"/>
                <w:b/>
                <w:bCs/>
                <w:sz w:val="24"/>
                <w:highlight w:val="none"/>
              </w:rPr>
              <w:t>备注</w:t>
            </w:r>
          </w:p>
        </w:tc>
      </w:tr>
      <w:tr w14:paraId="3096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noWrap w:val="0"/>
            <w:vAlign w:val="top"/>
          </w:tcPr>
          <w:p w14:paraId="1E97F51A">
            <w:pPr>
              <w:jc w:val="center"/>
              <w:rPr>
                <w:rFonts w:ascii="宋体" w:hAnsi="宋体" w:cs="宋体"/>
                <w:sz w:val="24"/>
                <w:highlight w:val="none"/>
              </w:rPr>
            </w:pPr>
            <w:r>
              <w:rPr>
                <w:rFonts w:hint="eastAsia" w:ascii="宋体" w:hAnsi="宋体" w:cs="宋体"/>
                <w:sz w:val="24"/>
                <w:highlight w:val="none"/>
                <w:lang w:eastAsia="zh-CN"/>
              </w:rPr>
              <w:t>东院</w:t>
            </w:r>
            <w:r>
              <w:rPr>
                <w:rFonts w:hint="eastAsia" w:ascii="宋体" w:hAnsi="宋体" w:cs="宋体"/>
                <w:sz w:val="24"/>
                <w:highlight w:val="none"/>
              </w:rPr>
              <w:t>区</w:t>
            </w:r>
          </w:p>
        </w:tc>
        <w:tc>
          <w:tcPr>
            <w:tcW w:w="2786" w:type="dxa"/>
            <w:noWrap w:val="0"/>
            <w:vAlign w:val="top"/>
          </w:tcPr>
          <w:p w14:paraId="40FC8450">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55134平方米</w:t>
            </w:r>
          </w:p>
        </w:tc>
        <w:tc>
          <w:tcPr>
            <w:tcW w:w="2408" w:type="dxa"/>
            <w:noWrap w:val="0"/>
            <w:vAlign w:val="top"/>
          </w:tcPr>
          <w:p w14:paraId="09AA0792">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具体范围附后</w:t>
            </w:r>
          </w:p>
        </w:tc>
      </w:tr>
      <w:tr w14:paraId="4CB1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noWrap w:val="0"/>
            <w:vAlign w:val="top"/>
          </w:tcPr>
          <w:p w14:paraId="2868829D">
            <w:pPr>
              <w:jc w:val="center"/>
              <w:rPr>
                <w:rFonts w:ascii="宋体" w:hAnsi="宋体" w:cs="宋体"/>
                <w:sz w:val="24"/>
                <w:highlight w:val="none"/>
              </w:rPr>
            </w:pPr>
            <w:r>
              <w:rPr>
                <w:rFonts w:hint="eastAsia" w:ascii="宋体" w:hAnsi="宋体" w:cs="宋体"/>
                <w:sz w:val="24"/>
                <w:highlight w:val="none"/>
                <w:lang w:eastAsia="zh-CN"/>
              </w:rPr>
              <w:t>西院</w:t>
            </w:r>
            <w:r>
              <w:rPr>
                <w:rFonts w:hint="eastAsia" w:ascii="宋体" w:hAnsi="宋体" w:cs="宋体"/>
                <w:sz w:val="24"/>
                <w:highlight w:val="none"/>
              </w:rPr>
              <w:t>区</w:t>
            </w:r>
          </w:p>
        </w:tc>
        <w:tc>
          <w:tcPr>
            <w:tcW w:w="2786" w:type="dxa"/>
            <w:noWrap w:val="0"/>
            <w:vAlign w:val="top"/>
          </w:tcPr>
          <w:p w14:paraId="4D4891E2">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1500平方米</w:t>
            </w:r>
          </w:p>
        </w:tc>
        <w:tc>
          <w:tcPr>
            <w:tcW w:w="2408" w:type="dxa"/>
            <w:noWrap w:val="0"/>
            <w:vAlign w:val="top"/>
          </w:tcPr>
          <w:p w14:paraId="2D12E652">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集体宿舍楼公共区域</w:t>
            </w:r>
          </w:p>
        </w:tc>
      </w:tr>
      <w:tr w14:paraId="4E65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noWrap w:val="0"/>
            <w:vAlign w:val="top"/>
          </w:tcPr>
          <w:p w14:paraId="488FA775">
            <w:pPr>
              <w:jc w:val="center"/>
              <w:rPr>
                <w:rFonts w:ascii="宋体" w:hAnsi="宋体" w:cs="宋体"/>
                <w:sz w:val="24"/>
                <w:highlight w:val="none"/>
              </w:rPr>
            </w:pPr>
            <w:r>
              <w:rPr>
                <w:rFonts w:hint="eastAsia" w:ascii="宋体" w:hAnsi="宋体" w:cs="宋体"/>
                <w:sz w:val="24"/>
                <w:highlight w:val="none"/>
              </w:rPr>
              <w:t>合计</w:t>
            </w:r>
          </w:p>
        </w:tc>
        <w:tc>
          <w:tcPr>
            <w:tcW w:w="2786" w:type="dxa"/>
            <w:noWrap w:val="0"/>
            <w:vAlign w:val="top"/>
          </w:tcPr>
          <w:p w14:paraId="7D58E10A">
            <w:pPr>
              <w:jc w:val="center"/>
              <w:rPr>
                <w:rFonts w:ascii="宋体" w:hAnsi="宋体" w:cs="宋体"/>
                <w:sz w:val="24"/>
                <w:highlight w:val="none"/>
              </w:rPr>
            </w:pPr>
          </w:p>
        </w:tc>
        <w:tc>
          <w:tcPr>
            <w:tcW w:w="2408" w:type="dxa"/>
            <w:noWrap w:val="0"/>
            <w:vAlign w:val="top"/>
          </w:tcPr>
          <w:p w14:paraId="4DB448EC">
            <w:pPr>
              <w:jc w:val="center"/>
              <w:rPr>
                <w:rFonts w:ascii="宋体" w:hAnsi="宋体" w:cs="宋体"/>
                <w:sz w:val="24"/>
                <w:highlight w:val="none"/>
              </w:rPr>
            </w:pPr>
          </w:p>
        </w:tc>
      </w:tr>
    </w:tbl>
    <w:p w14:paraId="3BC8D4E7">
      <w:pPr>
        <w:widowControl/>
        <w:spacing w:line="360" w:lineRule="auto"/>
        <w:ind w:firstLine="480" w:firstLineChars="200"/>
        <w:jc w:val="left"/>
        <w:rPr>
          <w:rFonts w:hint="eastAsia" w:ascii="宋体" w:hAnsi="宋体" w:cs="宋体"/>
          <w:bCs/>
          <w:kern w:val="0"/>
          <w:sz w:val="24"/>
          <w:szCs w:val="20"/>
          <w:highlight w:val="none"/>
          <w:lang w:val="en-US" w:eastAsia="zh-CN"/>
        </w:rPr>
      </w:pPr>
    </w:p>
    <w:p w14:paraId="69531A0D">
      <w:pPr>
        <w:widowControl/>
        <w:spacing w:line="360" w:lineRule="auto"/>
        <w:ind w:firstLine="482" w:firstLineChars="200"/>
        <w:jc w:val="left"/>
        <w:rPr>
          <w:rFonts w:ascii="宋体" w:hAnsi="宋体" w:cs="宋体"/>
          <w:bCs/>
          <w:kern w:val="0"/>
          <w:sz w:val="24"/>
          <w:szCs w:val="20"/>
          <w:highlight w:val="none"/>
        </w:rPr>
      </w:pPr>
      <w:r>
        <w:rPr>
          <w:rFonts w:hint="eastAsia" w:ascii="宋体" w:hAnsi="宋体" w:cs="宋体"/>
          <w:b/>
          <w:bCs w:val="0"/>
          <w:kern w:val="0"/>
          <w:sz w:val="24"/>
          <w:szCs w:val="20"/>
          <w:highlight w:val="none"/>
          <w:lang w:val="en-US" w:eastAsia="zh-CN"/>
        </w:rPr>
        <w:t>3</w:t>
      </w:r>
      <w:r>
        <w:rPr>
          <w:rFonts w:hint="eastAsia" w:ascii="宋体" w:hAnsi="宋体" w:cs="宋体"/>
          <w:b/>
          <w:bCs w:val="0"/>
          <w:kern w:val="0"/>
          <w:sz w:val="24"/>
          <w:szCs w:val="20"/>
          <w:highlight w:val="none"/>
        </w:rPr>
        <w:t>.</w:t>
      </w:r>
      <w:r>
        <w:rPr>
          <w:rFonts w:hint="eastAsia" w:ascii="宋体" w:hAnsi="宋体" w:cs="宋体"/>
          <w:b/>
          <w:bCs w:val="0"/>
          <w:kern w:val="0"/>
          <w:sz w:val="24"/>
          <w:szCs w:val="20"/>
          <w:highlight w:val="none"/>
          <w:lang w:eastAsia="zh-CN"/>
        </w:rPr>
        <w:t>室外</w:t>
      </w:r>
      <w:r>
        <w:rPr>
          <w:rFonts w:hint="eastAsia" w:ascii="宋体" w:hAnsi="宋体" w:cs="宋体"/>
          <w:b/>
          <w:bCs w:val="0"/>
          <w:kern w:val="0"/>
          <w:sz w:val="24"/>
          <w:szCs w:val="20"/>
          <w:highlight w:val="none"/>
        </w:rPr>
        <w:t>卫生保洁要求及标准</w:t>
      </w:r>
    </w:p>
    <w:p w14:paraId="61333F60">
      <w:pPr>
        <w:widowControl/>
        <w:spacing w:line="400" w:lineRule="exact"/>
        <w:ind w:firstLine="482" w:firstLineChars="200"/>
        <w:jc w:val="left"/>
        <w:rPr>
          <w:rFonts w:hint="eastAsia" w:ascii="宋体" w:hAnsi="宋体" w:eastAsia="宋体" w:cs="宋体"/>
          <w:b/>
          <w:kern w:val="0"/>
          <w:sz w:val="24"/>
          <w:szCs w:val="20"/>
          <w:highlight w:val="none"/>
          <w:lang w:eastAsia="zh-CN"/>
        </w:rPr>
      </w:pPr>
      <w:r>
        <w:rPr>
          <w:rFonts w:hint="eastAsia" w:ascii="宋体" w:hAnsi="宋体" w:cs="宋体"/>
          <w:b/>
          <w:bCs w:val="0"/>
          <w:kern w:val="0"/>
          <w:sz w:val="24"/>
          <w:szCs w:val="20"/>
          <w:highlight w:val="none"/>
          <w:lang w:val="en-US" w:eastAsia="zh-CN"/>
        </w:rPr>
        <w:t>3.1</w:t>
      </w:r>
      <w:r>
        <w:rPr>
          <w:rFonts w:hint="eastAsia" w:ascii="宋体" w:hAnsi="宋体" w:cs="宋体"/>
          <w:b/>
          <w:bCs w:val="0"/>
          <w:kern w:val="0"/>
          <w:sz w:val="24"/>
          <w:szCs w:val="20"/>
          <w:highlight w:val="none"/>
          <w:lang w:eastAsia="zh-CN"/>
        </w:rPr>
        <w:t>院区（包含东院区、西院区）室外道</w:t>
      </w:r>
      <w:r>
        <w:rPr>
          <w:rFonts w:hint="eastAsia" w:ascii="宋体" w:hAnsi="宋体" w:cs="宋体"/>
          <w:b/>
          <w:bCs w:val="0"/>
          <w:kern w:val="0"/>
          <w:sz w:val="24"/>
          <w:szCs w:val="20"/>
          <w:highlight w:val="none"/>
        </w:rPr>
        <w:t>路</w:t>
      </w:r>
      <w:r>
        <w:rPr>
          <w:rFonts w:hint="eastAsia" w:ascii="宋体" w:hAnsi="宋体" w:cs="宋体"/>
          <w:b/>
          <w:bCs w:val="0"/>
          <w:kern w:val="0"/>
          <w:sz w:val="24"/>
          <w:szCs w:val="20"/>
          <w:highlight w:val="none"/>
          <w:lang w:eastAsia="zh-CN"/>
        </w:rPr>
        <w:t>、环湖路等区域</w:t>
      </w:r>
    </w:p>
    <w:p w14:paraId="5ACBDE8A">
      <w:pPr>
        <w:widowControl/>
        <w:spacing w:line="400" w:lineRule="exact"/>
        <w:ind w:firstLine="480" w:firstLineChars="200"/>
        <w:jc w:val="left"/>
        <w:rPr>
          <w:rFonts w:ascii="宋体" w:hAnsi="宋体" w:cs="宋体"/>
          <w:kern w:val="0"/>
          <w:sz w:val="24"/>
          <w:szCs w:val="20"/>
          <w:highlight w:val="none"/>
        </w:rPr>
      </w:pPr>
      <w:r>
        <w:rPr>
          <w:rFonts w:hint="eastAsia" w:ascii="宋体" w:hAnsi="宋体" w:cs="宋体"/>
          <w:kern w:val="0"/>
          <w:sz w:val="24"/>
          <w:szCs w:val="20"/>
          <w:highlight w:val="none"/>
          <w:lang w:val="en-US" w:eastAsia="zh-CN"/>
        </w:rPr>
        <w:t>3.1.1</w:t>
      </w:r>
      <w:r>
        <w:rPr>
          <w:rFonts w:hint="eastAsia" w:ascii="宋体" w:hAnsi="宋体" w:cs="宋体"/>
          <w:kern w:val="0"/>
          <w:sz w:val="24"/>
          <w:szCs w:val="20"/>
          <w:highlight w:val="none"/>
        </w:rPr>
        <w:t>所有路面保持干净，无灰尘、 无痰迹，无积水，无落叶，无土块、砖石、纸屑、瓜皮、果壳、塑料袋等垃圾。</w:t>
      </w:r>
    </w:p>
    <w:p w14:paraId="76FE43AA">
      <w:pPr>
        <w:widowControl/>
        <w:spacing w:line="400" w:lineRule="exact"/>
        <w:ind w:firstLine="480" w:firstLineChars="200"/>
        <w:jc w:val="left"/>
        <w:rPr>
          <w:rFonts w:hint="eastAsia" w:ascii="宋体" w:hAnsi="宋体" w:cs="宋体"/>
          <w:kern w:val="0"/>
          <w:sz w:val="24"/>
          <w:szCs w:val="20"/>
          <w:highlight w:val="none"/>
        </w:rPr>
      </w:pPr>
      <w:r>
        <w:rPr>
          <w:rFonts w:hint="eastAsia" w:ascii="宋体" w:hAnsi="宋体" w:cs="宋体"/>
          <w:kern w:val="0"/>
          <w:sz w:val="24"/>
          <w:szCs w:val="20"/>
          <w:highlight w:val="none"/>
          <w:lang w:val="en-US" w:eastAsia="zh-CN"/>
        </w:rPr>
        <w:t>3.1.2</w:t>
      </w:r>
      <w:r>
        <w:rPr>
          <w:rFonts w:hint="eastAsia" w:ascii="宋体" w:hAnsi="宋体" w:cs="宋体"/>
          <w:kern w:val="0"/>
          <w:sz w:val="24"/>
          <w:szCs w:val="20"/>
          <w:highlight w:val="none"/>
        </w:rPr>
        <w:t xml:space="preserve">路灯杆座擦拭干净。 </w:t>
      </w:r>
    </w:p>
    <w:p w14:paraId="29B0DDB0">
      <w:pPr>
        <w:widowControl/>
        <w:spacing w:line="400" w:lineRule="exact"/>
        <w:ind w:firstLine="480" w:firstLineChars="200"/>
        <w:jc w:val="left"/>
        <w:rPr>
          <w:rFonts w:hint="eastAsia" w:ascii="宋体" w:hAnsi="宋体" w:cs="宋体"/>
          <w:kern w:val="0"/>
          <w:sz w:val="24"/>
          <w:szCs w:val="20"/>
          <w:highlight w:val="none"/>
        </w:rPr>
      </w:pPr>
      <w:r>
        <w:rPr>
          <w:rFonts w:hint="eastAsia" w:ascii="宋体" w:hAnsi="宋体" w:cs="宋体"/>
          <w:kern w:val="0"/>
          <w:sz w:val="24"/>
          <w:szCs w:val="20"/>
          <w:highlight w:val="none"/>
          <w:lang w:val="en-US" w:eastAsia="zh-CN"/>
        </w:rPr>
        <w:t>3.1.3</w:t>
      </w:r>
      <w:r>
        <w:rPr>
          <w:rFonts w:hint="eastAsia" w:ascii="宋体" w:hAnsi="宋体" w:cs="宋体"/>
          <w:kern w:val="0"/>
          <w:sz w:val="24"/>
          <w:szCs w:val="20"/>
          <w:highlight w:val="none"/>
        </w:rPr>
        <w:t>路旁指示牌、护栏</w:t>
      </w:r>
      <w:r>
        <w:rPr>
          <w:rFonts w:hint="eastAsia" w:ascii="宋体" w:hAnsi="宋体" w:cs="宋体"/>
          <w:kern w:val="0"/>
          <w:sz w:val="24"/>
          <w:szCs w:val="20"/>
          <w:highlight w:val="none"/>
          <w:lang w:eastAsia="zh-CN"/>
        </w:rPr>
        <w:t>、垃圾箱等</w:t>
      </w:r>
      <w:r>
        <w:rPr>
          <w:rFonts w:hint="eastAsia" w:ascii="宋体" w:hAnsi="宋体" w:cs="宋体"/>
          <w:kern w:val="0"/>
          <w:sz w:val="24"/>
          <w:szCs w:val="20"/>
          <w:highlight w:val="none"/>
        </w:rPr>
        <w:t>擦拭干净。</w:t>
      </w:r>
    </w:p>
    <w:p w14:paraId="1D0E0F3A">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3.1.4每日清扫道路地面、停车场等公共区域 </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次，保持干净、无杂物、无积水。 </w:t>
      </w:r>
    </w:p>
    <w:p w14:paraId="161842F4">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3.1.5 雪、冰冻等恶劣天气时及时清扫积水、积雪，并采取安全防护措施。 </w:t>
      </w:r>
    </w:p>
    <w:p w14:paraId="2D604992">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3.1.6 各种路标、宣传栏等保持干净，每月至少开展</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 次清洁作业。 </w:t>
      </w:r>
    </w:p>
    <w:p w14:paraId="79BD76A2">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3.1.7 清洁室外照明设备，每月至少开展 </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次清洁作业。 </w:t>
      </w:r>
    </w:p>
    <w:p w14:paraId="10C2F283">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3.1.8 绿地内无杂物、无改变用途和破坏、践踏、占用现象，每日至少开展 1 次巡查。“门前”规定区域绿地的养护管理。保持路面及绿地无垃圾杂物，有垃圾杂物 10 分钟内捡拾干净。</w:t>
      </w:r>
    </w:p>
    <w:p w14:paraId="52DDA7BD">
      <w:pPr>
        <w:keepNext w:val="0"/>
        <w:keepLines w:val="0"/>
        <w:widowControl/>
        <w:suppressLineNumbers w:val="0"/>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3.1.9办公区外立面定期清洗、2 米以上外窗玻璃擦拭，每年至少开展</w:t>
      </w:r>
      <w:r>
        <w:rPr>
          <w:rFonts w:hint="eastAsia" w:ascii="宋体" w:hAnsi="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val="en-US" w:eastAsia="zh-CN" w:bidi="ar"/>
        </w:rPr>
        <w:t xml:space="preserve">次清洗。 </w:t>
      </w:r>
    </w:p>
    <w:p w14:paraId="43CDCEA4">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3.1.10下水道口：定期清理烟头、树叶等杂物，确保排水口通畅，防止堵塞。每月定期对污水排水沟渠进行消毒。 </w:t>
      </w:r>
    </w:p>
    <w:p w14:paraId="0C610C06">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3.1.11 露天水池：每日清洁一次，做到水池中无杂物，保持水池干净、无异味。</w:t>
      </w:r>
    </w:p>
    <w:p w14:paraId="6B108C72">
      <w:pPr>
        <w:widowControl/>
        <w:spacing w:line="400" w:lineRule="exact"/>
        <w:ind w:firstLine="480" w:firstLineChars="200"/>
        <w:jc w:val="left"/>
        <w:rPr>
          <w:rFonts w:hint="eastAsia" w:ascii="宋体" w:hAnsi="宋体" w:cs="宋体"/>
          <w:kern w:val="0"/>
          <w:sz w:val="24"/>
          <w:szCs w:val="20"/>
          <w:highlight w:val="none"/>
        </w:rPr>
      </w:pPr>
    </w:p>
    <w:p w14:paraId="244BEDA4">
      <w:pPr>
        <w:widowControl/>
        <w:spacing w:line="400" w:lineRule="exact"/>
        <w:ind w:firstLine="482" w:firstLineChars="200"/>
        <w:jc w:val="left"/>
        <w:rPr>
          <w:rFonts w:ascii="宋体" w:hAnsi="宋体" w:cs="宋体"/>
          <w:b w:val="0"/>
          <w:bCs/>
          <w:kern w:val="0"/>
          <w:sz w:val="24"/>
          <w:highlight w:val="none"/>
        </w:rPr>
      </w:pPr>
      <w:r>
        <w:rPr>
          <w:rFonts w:hint="eastAsia" w:ascii="宋体" w:hAnsi="宋体" w:cs="宋体"/>
          <w:b/>
          <w:bCs w:val="0"/>
          <w:kern w:val="0"/>
          <w:sz w:val="24"/>
          <w:szCs w:val="20"/>
          <w:highlight w:val="none"/>
          <w:lang w:val="en-US" w:eastAsia="zh-CN"/>
        </w:rPr>
        <w:t>3.2</w:t>
      </w:r>
      <w:r>
        <w:rPr>
          <w:rFonts w:hint="eastAsia" w:ascii="宋体" w:hAnsi="宋体" w:cs="宋体"/>
          <w:b/>
          <w:bCs w:val="0"/>
          <w:kern w:val="0"/>
          <w:sz w:val="24"/>
          <w:szCs w:val="20"/>
          <w:highlight w:val="none"/>
        </w:rPr>
        <w:t>公共卫生间（</w:t>
      </w:r>
      <w:r>
        <w:rPr>
          <w:rFonts w:hint="eastAsia" w:ascii="宋体" w:hAnsi="宋体" w:cs="宋体"/>
          <w:b/>
          <w:bCs w:val="0"/>
          <w:kern w:val="0"/>
          <w:sz w:val="24"/>
          <w:szCs w:val="20"/>
          <w:highlight w:val="none"/>
          <w:lang w:eastAsia="zh-CN"/>
        </w:rPr>
        <w:t>室外</w:t>
      </w:r>
      <w:r>
        <w:rPr>
          <w:rFonts w:hint="eastAsia" w:ascii="宋体" w:hAnsi="宋体" w:cs="宋体"/>
          <w:b/>
          <w:bCs w:val="0"/>
          <w:kern w:val="0"/>
          <w:sz w:val="24"/>
          <w:szCs w:val="20"/>
          <w:highlight w:val="none"/>
          <w:lang w:val="en-US" w:eastAsia="zh-CN"/>
        </w:rPr>
        <w:t>3处</w:t>
      </w:r>
      <w:r>
        <w:rPr>
          <w:rFonts w:hint="eastAsia" w:ascii="宋体" w:hAnsi="宋体" w:cs="宋体"/>
          <w:b/>
          <w:bCs w:val="0"/>
          <w:kern w:val="0"/>
          <w:sz w:val="24"/>
          <w:szCs w:val="20"/>
          <w:highlight w:val="none"/>
        </w:rPr>
        <w:t>）</w:t>
      </w:r>
    </w:p>
    <w:p w14:paraId="5C20B6D2">
      <w:pPr>
        <w:keepNext w:val="0"/>
        <w:keepLines w:val="0"/>
        <w:widowControl/>
        <w:suppressLineNumbers w:val="0"/>
        <w:ind w:firstLine="480" w:firstLineChars="200"/>
        <w:jc w:val="left"/>
        <w:rPr>
          <w:highlight w:val="none"/>
        </w:rPr>
      </w:pPr>
      <w:r>
        <w:rPr>
          <w:rFonts w:hint="eastAsia" w:ascii="宋体" w:hAnsi="宋体" w:cs="宋体"/>
          <w:kern w:val="0"/>
          <w:sz w:val="24"/>
          <w:szCs w:val="20"/>
          <w:highlight w:val="none"/>
          <w:lang w:val="en-US" w:eastAsia="zh-CN"/>
        </w:rPr>
        <w:t>3.2.1</w:t>
      </w:r>
      <w:r>
        <w:rPr>
          <w:rFonts w:hint="eastAsia" w:ascii="宋体" w:hAnsi="宋体" w:eastAsia="宋体" w:cs="宋体"/>
          <w:color w:val="000000"/>
          <w:kern w:val="0"/>
          <w:sz w:val="24"/>
          <w:szCs w:val="24"/>
          <w:highlight w:val="none"/>
          <w:lang w:val="en-US" w:eastAsia="zh-CN" w:bidi="ar"/>
        </w:rPr>
        <w:t>保持干净，无异味，垃圾无溢出，每日至少开展</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 次清洁作业。及时补充厕纸等必要用品。 </w:t>
      </w:r>
    </w:p>
    <w:p w14:paraId="1B05A1F5">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3.2.2卫生间保洁时设置“工作进行中”提示牌人性化服务。 </w:t>
      </w:r>
    </w:p>
    <w:p w14:paraId="13D54AE4">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3.2.3 大（小）便器：每日清洁</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次，循环保洁，做到干净、整洁、光亮、无污渍、无异味。 </w:t>
      </w:r>
    </w:p>
    <w:p w14:paraId="6C9E3D73">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3.2.4洗手台盆及水龙头：用镜布每日清洁</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次，循环保洁，做到干净、明亮、无印迹物。 </w:t>
      </w:r>
    </w:p>
    <w:p w14:paraId="7DA452B3">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3.2.5台盆面板及镜子：用镜布每日清洁、循环保洁，保持台面整洁、卫生用品摆 </w:t>
      </w:r>
    </w:p>
    <w:p w14:paraId="2263F4DF">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放整齐、无水迹，镜面光亮、印迹、无粘附物。 </w:t>
      </w:r>
    </w:p>
    <w:p w14:paraId="01B2835E">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3.2.6地面：每日定时清洁，循环保洁，保持无水迹、无脚印、无卫生死角。 </w:t>
      </w:r>
    </w:p>
    <w:p w14:paraId="4FD64010">
      <w:pPr>
        <w:keepNext w:val="0"/>
        <w:keepLines w:val="0"/>
        <w:widowControl/>
        <w:suppressLineNumbers w:val="0"/>
        <w:ind w:firstLine="480" w:firstLineChars="200"/>
        <w:jc w:val="left"/>
        <w:rPr>
          <w:rFonts w:ascii="宋体" w:hAnsi="宋体" w:cs="宋体"/>
          <w:kern w:val="0"/>
          <w:sz w:val="24"/>
          <w:highlight w:val="none"/>
        </w:rPr>
      </w:pPr>
      <w:r>
        <w:rPr>
          <w:rFonts w:hint="eastAsia" w:ascii="宋体" w:hAnsi="宋体" w:eastAsia="宋体" w:cs="宋体"/>
          <w:color w:val="000000"/>
          <w:kern w:val="0"/>
          <w:sz w:val="24"/>
          <w:szCs w:val="24"/>
          <w:highlight w:val="none"/>
          <w:lang w:val="en-US" w:eastAsia="zh-CN" w:bidi="ar"/>
        </w:rPr>
        <w:t>3.2.7墙面：每周清洁墙面</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次，保持墙面光亮、无印迹。</w:t>
      </w:r>
    </w:p>
    <w:p w14:paraId="2B336CF5">
      <w:pPr>
        <w:widowControl/>
        <w:spacing w:line="400" w:lineRule="exact"/>
        <w:ind w:firstLine="482" w:firstLineChars="200"/>
        <w:jc w:val="left"/>
        <w:rPr>
          <w:rFonts w:ascii="宋体" w:hAnsi="宋体" w:cs="宋体"/>
          <w:b/>
          <w:bCs w:val="0"/>
          <w:kern w:val="0"/>
          <w:sz w:val="24"/>
          <w:szCs w:val="20"/>
          <w:highlight w:val="none"/>
        </w:rPr>
      </w:pPr>
      <w:r>
        <w:rPr>
          <w:rFonts w:hint="eastAsia" w:ascii="宋体" w:hAnsi="宋体" w:cs="宋体"/>
          <w:b/>
          <w:bCs w:val="0"/>
          <w:kern w:val="0"/>
          <w:sz w:val="24"/>
          <w:szCs w:val="20"/>
          <w:highlight w:val="none"/>
          <w:lang w:val="en-US" w:eastAsia="zh-CN"/>
        </w:rPr>
        <w:t>3.3</w:t>
      </w:r>
      <w:r>
        <w:rPr>
          <w:rFonts w:hint="eastAsia" w:ascii="宋体" w:hAnsi="宋体" w:cs="宋体"/>
          <w:b/>
          <w:bCs w:val="0"/>
          <w:kern w:val="0"/>
          <w:sz w:val="24"/>
          <w:szCs w:val="20"/>
          <w:highlight w:val="none"/>
        </w:rPr>
        <w:t>分类垃圾桶：（垃圾清运由</w:t>
      </w:r>
      <w:r>
        <w:rPr>
          <w:rFonts w:hint="eastAsia" w:ascii="宋体" w:hAnsi="宋体" w:cs="宋体"/>
          <w:b/>
          <w:bCs w:val="0"/>
          <w:kern w:val="0"/>
          <w:sz w:val="24"/>
          <w:szCs w:val="20"/>
          <w:highlight w:val="none"/>
          <w:lang w:eastAsia="zh-CN"/>
        </w:rPr>
        <w:t>医院</w:t>
      </w:r>
      <w:r>
        <w:rPr>
          <w:rFonts w:hint="eastAsia" w:ascii="宋体" w:hAnsi="宋体" w:cs="宋体"/>
          <w:b/>
          <w:bCs w:val="0"/>
          <w:kern w:val="0"/>
          <w:sz w:val="24"/>
          <w:szCs w:val="20"/>
          <w:highlight w:val="none"/>
        </w:rPr>
        <w:t>统一安排）</w:t>
      </w:r>
    </w:p>
    <w:p w14:paraId="287CB533">
      <w:pPr>
        <w:widowControl/>
        <w:tabs>
          <w:tab w:val="left" w:pos="720"/>
        </w:tabs>
        <w:spacing w:line="400" w:lineRule="exact"/>
        <w:ind w:firstLine="480" w:firstLineChars="200"/>
        <w:jc w:val="left"/>
        <w:rPr>
          <w:rFonts w:hint="eastAsia" w:ascii="宋体" w:hAnsi="宋体" w:cs="宋体"/>
          <w:kern w:val="0"/>
          <w:sz w:val="24"/>
          <w:szCs w:val="20"/>
          <w:highlight w:val="none"/>
        </w:rPr>
      </w:pPr>
      <w:r>
        <w:rPr>
          <w:rFonts w:hint="eastAsia" w:ascii="宋体" w:hAnsi="宋体" w:cs="宋体"/>
          <w:kern w:val="0"/>
          <w:sz w:val="24"/>
          <w:szCs w:val="20"/>
          <w:highlight w:val="none"/>
          <w:lang w:val="en-US" w:eastAsia="zh-CN"/>
        </w:rPr>
        <w:t>3.3.1</w:t>
      </w:r>
      <w:r>
        <w:rPr>
          <w:rFonts w:hint="eastAsia" w:ascii="宋体" w:hAnsi="宋体" w:cs="宋体"/>
          <w:kern w:val="0"/>
          <w:sz w:val="24"/>
          <w:szCs w:val="20"/>
          <w:highlight w:val="none"/>
        </w:rPr>
        <w:t xml:space="preserve">外观无污染，桶内垃圾不满溢。 </w:t>
      </w:r>
    </w:p>
    <w:p w14:paraId="3AB2E73C">
      <w:pPr>
        <w:keepNext w:val="0"/>
        <w:keepLines w:val="0"/>
        <w:widowControl/>
        <w:suppressLineNumbers w:val="0"/>
        <w:ind w:firstLine="480" w:firstLineChars="200"/>
        <w:jc w:val="left"/>
        <w:rPr>
          <w:rFonts w:ascii="宋体" w:hAnsi="宋体" w:cs="宋体"/>
          <w:kern w:val="0"/>
          <w:sz w:val="24"/>
          <w:highlight w:val="none"/>
        </w:rPr>
      </w:pPr>
      <w:r>
        <w:rPr>
          <w:rFonts w:hint="eastAsia" w:ascii="宋体" w:hAnsi="宋体" w:cs="宋体"/>
          <w:kern w:val="0"/>
          <w:sz w:val="24"/>
          <w:szCs w:val="20"/>
          <w:highlight w:val="none"/>
          <w:lang w:val="en-US" w:eastAsia="zh-CN"/>
        </w:rPr>
        <w:t>3.3.2</w:t>
      </w:r>
      <w:r>
        <w:rPr>
          <w:rFonts w:hint="eastAsia" w:ascii="宋体" w:hAnsi="宋体" w:eastAsia="宋体" w:cs="宋体"/>
          <w:color w:val="000000"/>
          <w:kern w:val="0"/>
          <w:sz w:val="24"/>
          <w:szCs w:val="24"/>
          <w:highlight w:val="none"/>
          <w:lang w:val="en-US" w:eastAsia="zh-CN" w:bidi="ar"/>
        </w:rPr>
        <w:t>在指定位置摆放分类垃圾桶，并在显著处张贴垃圾分类标识。分类垃圾桶和垃圾分类标识根据北京市要求设置。</w:t>
      </w:r>
    </w:p>
    <w:p w14:paraId="185B0C56">
      <w:pPr>
        <w:keepNext w:val="0"/>
        <w:keepLines w:val="0"/>
        <w:widowControl/>
        <w:suppressLineNumbers w:val="0"/>
        <w:ind w:firstLine="480" w:firstLineChars="200"/>
        <w:jc w:val="left"/>
        <w:rPr>
          <w:highlight w:val="none"/>
        </w:rPr>
      </w:pPr>
      <w:r>
        <w:rPr>
          <w:rFonts w:hint="eastAsia" w:ascii="宋体" w:hAnsi="宋体" w:cs="宋体"/>
          <w:kern w:val="0"/>
          <w:sz w:val="24"/>
          <w:szCs w:val="20"/>
          <w:highlight w:val="none"/>
          <w:lang w:val="en-US" w:eastAsia="zh-CN"/>
        </w:rPr>
        <w:t>3.3.3</w:t>
      </w:r>
      <w:r>
        <w:rPr>
          <w:rFonts w:hint="eastAsia" w:ascii="宋体" w:hAnsi="宋体" w:eastAsia="宋体" w:cs="宋体"/>
          <w:color w:val="000000"/>
          <w:kern w:val="0"/>
          <w:sz w:val="24"/>
          <w:szCs w:val="24"/>
          <w:highlight w:val="none"/>
          <w:lang w:val="en-US" w:eastAsia="zh-CN" w:bidi="ar"/>
        </w:rPr>
        <w:t>垃圾装袋，日产日清。</w:t>
      </w:r>
    </w:p>
    <w:p w14:paraId="04EC4961">
      <w:pPr>
        <w:widowControl/>
        <w:tabs>
          <w:tab w:val="left" w:pos="720"/>
        </w:tabs>
        <w:spacing w:line="400" w:lineRule="exact"/>
        <w:jc w:val="left"/>
        <w:rPr>
          <w:rFonts w:hint="eastAsia" w:ascii="宋体" w:hAnsi="宋体" w:cs="宋体"/>
          <w:kern w:val="0"/>
          <w:sz w:val="24"/>
          <w:szCs w:val="20"/>
          <w:highlight w:val="none"/>
        </w:rPr>
      </w:pPr>
    </w:p>
    <w:p w14:paraId="705BFBC4">
      <w:pPr>
        <w:keepNext w:val="0"/>
        <w:keepLines w:val="0"/>
        <w:widowControl/>
        <w:suppressLineNumbers w:val="0"/>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cs="宋体"/>
          <w:kern w:val="0"/>
          <w:sz w:val="24"/>
          <w:szCs w:val="20"/>
          <w:highlight w:val="none"/>
          <w:lang w:val="en-US" w:eastAsia="zh-CN"/>
        </w:rPr>
        <w:t>3.3.4</w:t>
      </w:r>
      <w:r>
        <w:rPr>
          <w:rFonts w:hint="eastAsia" w:ascii="宋体" w:hAnsi="宋体" w:cs="宋体"/>
          <w:kern w:val="0"/>
          <w:sz w:val="24"/>
          <w:szCs w:val="20"/>
          <w:highlight w:val="none"/>
        </w:rPr>
        <w:t>定期冲洗垃圾桶</w:t>
      </w:r>
      <w:r>
        <w:rPr>
          <w:rFonts w:hint="eastAsia" w:ascii="宋体" w:hAnsi="宋体" w:cs="宋体"/>
          <w:kern w:val="0"/>
          <w:sz w:val="24"/>
          <w:szCs w:val="20"/>
          <w:highlight w:val="none"/>
          <w:lang w:eastAsia="zh-CN"/>
        </w:rPr>
        <w:t>，</w:t>
      </w:r>
      <w:r>
        <w:rPr>
          <w:rFonts w:hint="eastAsia" w:ascii="宋体" w:hAnsi="宋体" w:eastAsia="宋体" w:cs="宋体"/>
          <w:color w:val="000000"/>
          <w:kern w:val="0"/>
          <w:sz w:val="24"/>
          <w:szCs w:val="24"/>
          <w:highlight w:val="none"/>
          <w:lang w:val="en-US" w:eastAsia="zh-CN" w:bidi="ar"/>
        </w:rPr>
        <w:t>桶身表面干净无污渍，每日开展至少 1 次清洁作业。定期进行消毒灭菌处理， 保持垃圾桶无异味、无粘附物、无污迹、无陈旧性垃圾。</w:t>
      </w:r>
    </w:p>
    <w:p w14:paraId="37BB311E">
      <w:pPr>
        <w:keepNext w:val="0"/>
        <w:keepLines w:val="0"/>
        <w:widowControl/>
        <w:suppressLineNumbers w:val="0"/>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3.3.5每个工作日内要对楼层产生的垃圾，进行清理分类，并运至垃圾集中堆放点。每周对垃圾收集点进行彻底清洁、消毒。</w:t>
      </w:r>
    </w:p>
    <w:p w14:paraId="7883AC3D">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3.3.6 建立垃圾清运台账，做好垃圾分类管理的宣传工作，督促并引导全员参与垃圾分类投放。垃圾分类投放管理工作的执行标准，按北京市要求执行。</w:t>
      </w:r>
    </w:p>
    <w:p w14:paraId="4CB28BC7">
      <w:pPr>
        <w:widowControl/>
        <w:tabs>
          <w:tab w:val="left" w:pos="720"/>
        </w:tabs>
        <w:spacing w:line="400" w:lineRule="exact"/>
        <w:jc w:val="left"/>
        <w:rPr>
          <w:rFonts w:hint="eastAsia"/>
          <w:highlight w:val="none"/>
        </w:rPr>
      </w:pPr>
    </w:p>
    <w:p w14:paraId="6E1BFA79">
      <w:pPr>
        <w:pStyle w:val="4"/>
        <w:numPr>
          <w:ilvl w:val="0"/>
          <w:numId w:val="0"/>
        </w:numPr>
        <w:ind w:leftChars="0"/>
        <w:rPr>
          <w:rFonts w:hint="eastAsia" w:ascii="宋体" w:hAnsi="宋体" w:cs="宋体"/>
          <w:b/>
          <w:bCs w:val="0"/>
          <w:kern w:val="0"/>
          <w:sz w:val="24"/>
          <w:szCs w:val="20"/>
          <w:highlight w:val="none"/>
        </w:rPr>
      </w:pPr>
      <w:r>
        <w:rPr>
          <w:rFonts w:hint="eastAsia" w:ascii="宋体" w:hAnsi="宋体" w:cs="宋体"/>
          <w:b/>
          <w:bCs w:val="0"/>
          <w:kern w:val="0"/>
          <w:sz w:val="24"/>
          <w:szCs w:val="20"/>
          <w:highlight w:val="none"/>
          <w:lang w:val="en-US" w:eastAsia="zh-CN"/>
        </w:rPr>
        <w:t>4、</w:t>
      </w:r>
      <w:r>
        <w:rPr>
          <w:rFonts w:hint="eastAsia" w:ascii="宋体" w:hAnsi="宋体" w:cs="宋体"/>
          <w:b/>
          <w:bCs w:val="0"/>
          <w:kern w:val="0"/>
          <w:sz w:val="24"/>
          <w:szCs w:val="20"/>
          <w:highlight w:val="none"/>
          <w:lang w:eastAsia="zh-CN"/>
        </w:rPr>
        <w:t>室内</w:t>
      </w:r>
      <w:r>
        <w:rPr>
          <w:rFonts w:hint="eastAsia" w:ascii="宋体" w:hAnsi="宋体" w:cs="宋体"/>
          <w:b/>
          <w:bCs w:val="0"/>
          <w:kern w:val="0"/>
          <w:sz w:val="24"/>
          <w:szCs w:val="20"/>
          <w:highlight w:val="none"/>
        </w:rPr>
        <w:t>卫生保洁</w:t>
      </w:r>
      <w:r>
        <w:rPr>
          <w:rFonts w:hint="eastAsia" w:ascii="宋体" w:hAnsi="宋体" w:cs="宋体"/>
          <w:b/>
          <w:bCs w:val="0"/>
          <w:kern w:val="0"/>
          <w:sz w:val="24"/>
          <w:szCs w:val="20"/>
          <w:highlight w:val="none"/>
          <w:lang w:eastAsia="zh-CN"/>
        </w:rPr>
        <w:t>内容</w:t>
      </w:r>
      <w:r>
        <w:rPr>
          <w:rFonts w:hint="eastAsia" w:ascii="宋体" w:hAnsi="宋体" w:cs="宋体"/>
          <w:b/>
          <w:bCs w:val="0"/>
          <w:kern w:val="0"/>
          <w:sz w:val="24"/>
          <w:szCs w:val="20"/>
          <w:highlight w:val="none"/>
        </w:rPr>
        <w:t>及标准</w:t>
      </w:r>
    </w:p>
    <w:tbl>
      <w:tblPr>
        <w:tblStyle w:val="6"/>
        <w:tblpPr w:leftFromText="180" w:rightFromText="180" w:vertAnchor="text" w:horzAnchor="page" w:tblpX="916" w:tblpY="3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5301"/>
        <w:gridCol w:w="1240"/>
        <w:gridCol w:w="1095"/>
        <w:gridCol w:w="1260"/>
      </w:tblGrid>
      <w:tr w14:paraId="2FBA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84" w:type="dxa"/>
            <w:noWrap w:val="0"/>
            <w:vAlign w:val="center"/>
          </w:tcPr>
          <w:p w14:paraId="7DF68F99">
            <w:pPr>
              <w:jc w:val="center"/>
              <w:rPr>
                <w:rFonts w:cs="Calibri"/>
                <w:sz w:val="24"/>
                <w:highlight w:val="none"/>
              </w:rPr>
            </w:pPr>
            <w:r>
              <w:rPr>
                <w:rFonts w:cs="Calibri"/>
                <w:sz w:val="24"/>
                <w:highlight w:val="none"/>
              </w:rPr>
              <w:t>区域</w:t>
            </w:r>
          </w:p>
        </w:tc>
        <w:tc>
          <w:tcPr>
            <w:tcW w:w="5301" w:type="dxa"/>
            <w:noWrap w:val="0"/>
            <w:vAlign w:val="center"/>
          </w:tcPr>
          <w:p w14:paraId="5227F21B">
            <w:pPr>
              <w:jc w:val="center"/>
              <w:rPr>
                <w:rFonts w:cs="Calibri"/>
                <w:sz w:val="24"/>
                <w:highlight w:val="none"/>
              </w:rPr>
            </w:pPr>
            <w:r>
              <w:rPr>
                <w:rFonts w:cs="Calibri"/>
                <w:sz w:val="24"/>
                <w:highlight w:val="none"/>
              </w:rPr>
              <w:t>服务范围</w:t>
            </w:r>
          </w:p>
        </w:tc>
        <w:tc>
          <w:tcPr>
            <w:tcW w:w="1240" w:type="dxa"/>
            <w:noWrap w:val="0"/>
            <w:vAlign w:val="center"/>
          </w:tcPr>
          <w:p w14:paraId="36E42221">
            <w:pPr>
              <w:jc w:val="center"/>
              <w:rPr>
                <w:rFonts w:cs="Calibri"/>
                <w:sz w:val="24"/>
                <w:highlight w:val="none"/>
              </w:rPr>
            </w:pPr>
            <w:r>
              <w:rPr>
                <w:rFonts w:hint="eastAsia" w:cs="Calibri"/>
                <w:sz w:val="24"/>
                <w:highlight w:val="none"/>
              </w:rPr>
              <w:t>服务对象</w:t>
            </w:r>
          </w:p>
        </w:tc>
        <w:tc>
          <w:tcPr>
            <w:tcW w:w="1095" w:type="dxa"/>
            <w:noWrap w:val="0"/>
            <w:vAlign w:val="center"/>
          </w:tcPr>
          <w:p w14:paraId="4C7E8E6A">
            <w:pPr>
              <w:jc w:val="center"/>
              <w:rPr>
                <w:rFonts w:cs="Calibri"/>
                <w:sz w:val="24"/>
                <w:highlight w:val="none"/>
              </w:rPr>
            </w:pPr>
            <w:r>
              <w:rPr>
                <w:rFonts w:hint="eastAsia" w:cs="Calibri"/>
                <w:sz w:val="24"/>
                <w:highlight w:val="none"/>
              </w:rPr>
              <w:t>建筑</w:t>
            </w:r>
            <w:r>
              <w:rPr>
                <w:rFonts w:cs="Calibri"/>
                <w:sz w:val="24"/>
                <w:highlight w:val="none"/>
              </w:rPr>
              <w:t>面积</w:t>
            </w:r>
            <w:r>
              <w:rPr>
                <w:rFonts w:hint="eastAsia" w:cs="Calibri"/>
                <w:sz w:val="24"/>
                <w:highlight w:val="none"/>
              </w:rPr>
              <w:t>（</w:t>
            </w:r>
            <w:r>
              <w:rPr>
                <w:rFonts w:hint="eastAsia" w:ascii="宋体" w:hAnsi="宋体" w:cs="宋体"/>
                <w:sz w:val="24"/>
                <w:highlight w:val="none"/>
              </w:rPr>
              <w:t>㎡</w:t>
            </w:r>
            <w:r>
              <w:rPr>
                <w:rFonts w:hint="eastAsia" w:cs="Calibri"/>
                <w:sz w:val="24"/>
                <w:highlight w:val="none"/>
              </w:rPr>
              <w:t>）</w:t>
            </w:r>
          </w:p>
        </w:tc>
        <w:tc>
          <w:tcPr>
            <w:tcW w:w="1260" w:type="dxa"/>
            <w:noWrap w:val="0"/>
            <w:vAlign w:val="center"/>
          </w:tcPr>
          <w:p w14:paraId="05AD4AB3">
            <w:pPr>
              <w:jc w:val="center"/>
              <w:rPr>
                <w:rFonts w:cs="Calibri"/>
                <w:sz w:val="24"/>
                <w:highlight w:val="none"/>
              </w:rPr>
            </w:pPr>
            <w:r>
              <w:rPr>
                <w:rFonts w:hint="eastAsia" w:cs="Calibri"/>
                <w:sz w:val="24"/>
                <w:highlight w:val="none"/>
                <w:lang w:eastAsia="zh-CN"/>
              </w:rPr>
              <w:t>工作</w:t>
            </w:r>
            <w:r>
              <w:rPr>
                <w:rFonts w:cs="Calibri"/>
                <w:sz w:val="24"/>
                <w:highlight w:val="none"/>
              </w:rPr>
              <w:t>时间</w:t>
            </w:r>
          </w:p>
        </w:tc>
      </w:tr>
      <w:tr w14:paraId="178C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284" w:type="dxa"/>
            <w:noWrap w:val="0"/>
            <w:vAlign w:val="center"/>
          </w:tcPr>
          <w:p w14:paraId="4AEC72E7">
            <w:pPr>
              <w:jc w:val="center"/>
              <w:rPr>
                <w:rFonts w:hint="eastAsia" w:eastAsia="宋体" w:cs="Calibri"/>
                <w:sz w:val="24"/>
                <w:highlight w:val="none"/>
                <w:lang w:eastAsia="zh-CN"/>
              </w:rPr>
            </w:pPr>
            <w:r>
              <w:rPr>
                <w:rFonts w:hint="eastAsia" w:cs="Calibri"/>
                <w:sz w:val="24"/>
                <w:highlight w:val="none"/>
                <w:lang w:eastAsia="zh-CN"/>
              </w:rPr>
              <w:t>门诊药房</w:t>
            </w:r>
          </w:p>
        </w:tc>
        <w:tc>
          <w:tcPr>
            <w:tcW w:w="5301" w:type="dxa"/>
            <w:noWrap w:val="0"/>
            <w:vAlign w:val="top"/>
          </w:tcPr>
          <w:p w14:paraId="30CF90A1">
            <w:pPr>
              <w:jc w:val="left"/>
              <w:rPr>
                <w:rFonts w:cs="Calibri"/>
                <w:color w:val="000000"/>
                <w:sz w:val="24"/>
                <w:highlight w:val="none"/>
              </w:rPr>
            </w:pPr>
            <w:r>
              <w:rPr>
                <w:rFonts w:cs="Calibri"/>
                <w:color w:val="000000"/>
                <w:sz w:val="24"/>
                <w:highlight w:val="none"/>
              </w:rPr>
              <w:t>负责</w:t>
            </w:r>
            <w:r>
              <w:rPr>
                <w:rFonts w:hint="eastAsia" w:cs="Calibri"/>
                <w:color w:val="000000"/>
                <w:sz w:val="24"/>
                <w:highlight w:val="none"/>
                <w:lang w:eastAsia="zh-CN"/>
              </w:rPr>
              <w:t>室内包括不限于</w:t>
            </w:r>
            <w:r>
              <w:rPr>
                <w:rFonts w:hint="eastAsia" w:cs="Calibri"/>
                <w:color w:val="000000"/>
                <w:sz w:val="24"/>
                <w:highlight w:val="none"/>
              </w:rPr>
              <w:t>公共区域</w:t>
            </w:r>
            <w:r>
              <w:rPr>
                <w:rFonts w:cs="Calibri"/>
                <w:color w:val="000000"/>
                <w:sz w:val="24"/>
                <w:highlight w:val="none"/>
              </w:rPr>
              <w:t>楼道和卫生间的</w:t>
            </w:r>
            <w:r>
              <w:rPr>
                <w:rFonts w:hint="eastAsia" w:cs="Calibri"/>
                <w:color w:val="000000"/>
                <w:sz w:val="24"/>
                <w:highlight w:val="none"/>
              </w:rPr>
              <w:t>保洁消毒、垃圾清收</w:t>
            </w:r>
            <w:r>
              <w:rPr>
                <w:rFonts w:cs="Calibri"/>
                <w:color w:val="000000"/>
                <w:sz w:val="24"/>
                <w:highlight w:val="none"/>
              </w:rPr>
              <w:t>工作</w:t>
            </w:r>
            <w:r>
              <w:rPr>
                <w:rFonts w:hint="eastAsia" w:cs="Calibri"/>
                <w:color w:val="000000"/>
                <w:sz w:val="24"/>
                <w:highlight w:val="none"/>
              </w:rPr>
              <w:t>，</w:t>
            </w:r>
            <w:r>
              <w:rPr>
                <w:rFonts w:cs="Calibri"/>
                <w:color w:val="000000"/>
                <w:sz w:val="24"/>
                <w:highlight w:val="none"/>
              </w:rPr>
              <w:t>地面、窗台、洗手池的清洁卫生，并负责紫外线照射，照射时间为1小时</w:t>
            </w:r>
            <w:r>
              <w:rPr>
                <w:rFonts w:hint="eastAsia" w:cs="Calibri"/>
                <w:color w:val="000000"/>
                <w:sz w:val="24"/>
                <w:highlight w:val="none"/>
              </w:rPr>
              <w:t>并</w:t>
            </w:r>
            <w:r>
              <w:rPr>
                <w:rFonts w:cs="Calibri"/>
                <w:color w:val="000000"/>
                <w:kern w:val="0"/>
                <w:sz w:val="24"/>
                <w:highlight w:val="none"/>
                <w:lang w:bidi="ar"/>
              </w:rPr>
              <w:t>做好各项消毒记录。</w:t>
            </w:r>
          </w:p>
        </w:tc>
        <w:tc>
          <w:tcPr>
            <w:tcW w:w="1240" w:type="dxa"/>
            <w:noWrap w:val="0"/>
            <w:vAlign w:val="center"/>
          </w:tcPr>
          <w:p w14:paraId="6C23EC92">
            <w:pPr>
              <w:jc w:val="center"/>
              <w:rPr>
                <w:rFonts w:hint="eastAsia" w:eastAsia="宋体" w:cs="Calibri"/>
                <w:sz w:val="24"/>
                <w:highlight w:val="none"/>
                <w:lang w:eastAsia="zh-CN"/>
              </w:rPr>
            </w:pPr>
            <w:r>
              <w:rPr>
                <w:rFonts w:hint="eastAsia" w:cs="Calibri"/>
                <w:sz w:val="24"/>
                <w:highlight w:val="none"/>
                <w:lang w:eastAsia="zh-CN"/>
              </w:rPr>
              <w:t>门诊病人</w:t>
            </w:r>
          </w:p>
        </w:tc>
        <w:tc>
          <w:tcPr>
            <w:tcW w:w="1095" w:type="dxa"/>
            <w:noWrap w:val="0"/>
            <w:vAlign w:val="center"/>
          </w:tcPr>
          <w:p w14:paraId="2C512402">
            <w:pPr>
              <w:jc w:val="center"/>
              <w:rPr>
                <w:rFonts w:cs="Calibri"/>
                <w:sz w:val="24"/>
                <w:highlight w:val="none"/>
              </w:rPr>
            </w:pPr>
            <w:r>
              <w:rPr>
                <w:rFonts w:hint="eastAsia" w:cs="Calibri"/>
                <w:sz w:val="24"/>
                <w:highlight w:val="none"/>
              </w:rPr>
              <w:t>120</w:t>
            </w:r>
          </w:p>
        </w:tc>
        <w:tc>
          <w:tcPr>
            <w:tcW w:w="1260" w:type="dxa"/>
            <w:noWrap w:val="0"/>
            <w:vAlign w:val="center"/>
          </w:tcPr>
          <w:p w14:paraId="0072F1DA">
            <w:pPr>
              <w:jc w:val="center"/>
              <w:rPr>
                <w:rFonts w:hint="eastAsia" w:cs="Calibri"/>
                <w:sz w:val="24"/>
                <w:highlight w:val="none"/>
              </w:rPr>
            </w:pPr>
            <w:r>
              <w:rPr>
                <w:rFonts w:hint="eastAsia" w:cs="Calibri"/>
                <w:sz w:val="24"/>
                <w:highlight w:val="none"/>
              </w:rPr>
              <w:t>7:30-16：30</w:t>
            </w:r>
          </w:p>
        </w:tc>
      </w:tr>
      <w:tr w14:paraId="2218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284" w:type="dxa"/>
            <w:noWrap w:val="0"/>
            <w:vAlign w:val="center"/>
          </w:tcPr>
          <w:p w14:paraId="4B197973">
            <w:pPr>
              <w:jc w:val="center"/>
              <w:rPr>
                <w:rFonts w:hint="eastAsia" w:eastAsia="宋体" w:cs="Calibri"/>
                <w:sz w:val="24"/>
                <w:highlight w:val="none"/>
                <w:lang w:eastAsia="zh-CN"/>
              </w:rPr>
            </w:pPr>
            <w:r>
              <w:rPr>
                <w:rFonts w:hint="eastAsia" w:cs="Calibri"/>
                <w:sz w:val="24"/>
                <w:highlight w:val="none"/>
                <w:lang w:eastAsia="zh-CN"/>
              </w:rPr>
              <w:t>儿科</w:t>
            </w:r>
          </w:p>
        </w:tc>
        <w:tc>
          <w:tcPr>
            <w:tcW w:w="5301" w:type="dxa"/>
            <w:noWrap w:val="0"/>
            <w:vAlign w:val="top"/>
          </w:tcPr>
          <w:p w14:paraId="0D64F73B">
            <w:pPr>
              <w:jc w:val="left"/>
              <w:rPr>
                <w:rFonts w:hint="eastAsia" w:cs="Calibri"/>
                <w:color w:val="000000"/>
                <w:sz w:val="24"/>
                <w:highlight w:val="none"/>
              </w:rPr>
            </w:pPr>
            <w:r>
              <w:rPr>
                <w:rFonts w:cs="Calibri"/>
                <w:color w:val="000000"/>
                <w:sz w:val="24"/>
                <w:highlight w:val="none"/>
              </w:rPr>
              <w:t>负责</w:t>
            </w:r>
            <w:r>
              <w:rPr>
                <w:rFonts w:hint="eastAsia" w:cs="Calibri"/>
                <w:color w:val="000000"/>
                <w:sz w:val="24"/>
                <w:highlight w:val="none"/>
                <w:lang w:eastAsia="zh-CN"/>
              </w:rPr>
              <w:t>室内包括不限于</w:t>
            </w:r>
            <w:r>
              <w:rPr>
                <w:rFonts w:hint="eastAsia" w:cs="Calibri"/>
                <w:color w:val="000000"/>
                <w:sz w:val="24"/>
                <w:highlight w:val="none"/>
              </w:rPr>
              <w:t>公共区域</w:t>
            </w:r>
            <w:r>
              <w:rPr>
                <w:rFonts w:cs="Calibri"/>
                <w:color w:val="000000"/>
                <w:sz w:val="24"/>
                <w:highlight w:val="none"/>
              </w:rPr>
              <w:t>楼道和卫生间的</w:t>
            </w:r>
            <w:r>
              <w:rPr>
                <w:rFonts w:hint="eastAsia" w:cs="Calibri"/>
                <w:color w:val="000000"/>
                <w:sz w:val="24"/>
                <w:highlight w:val="none"/>
              </w:rPr>
              <w:t>保洁消毒、垃圾清收</w:t>
            </w:r>
            <w:r>
              <w:rPr>
                <w:rFonts w:cs="Calibri"/>
                <w:color w:val="000000"/>
                <w:sz w:val="24"/>
                <w:highlight w:val="none"/>
              </w:rPr>
              <w:t>工作</w:t>
            </w:r>
            <w:r>
              <w:rPr>
                <w:rFonts w:hint="eastAsia" w:cs="Calibri"/>
                <w:color w:val="000000"/>
                <w:sz w:val="24"/>
                <w:highlight w:val="none"/>
              </w:rPr>
              <w:t>，</w:t>
            </w:r>
            <w:r>
              <w:rPr>
                <w:rFonts w:cs="Calibri"/>
                <w:color w:val="000000"/>
                <w:sz w:val="24"/>
                <w:highlight w:val="none"/>
              </w:rPr>
              <w:t>地面、窗台、洗手池的清洁卫生，并负责紫外线照射，照射时间为1小时</w:t>
            </w:r>
            <w:r>
              <w:rPr>
                <w:rFonts w:hint="eastAsia" w:cs="Calibri"/>
                <w:color w:val="000000"/>
                <w:sz w:val="24"/>
                <w:highlight w:val="none"/>
              </w:rPr>
              <w:t>并</w:t>
            </w:r>
            <w:r>
              <w:rPr>
                <w:rFonts w:cs="Calibri"/>
                <w:color w:val="000000"/>
                <w:kern w:val="0"/>
                <w:sz w:val="24"/>
                <w:highlight w:val="none"/>
                <w:lang w:bidi="ar"/>
              </w:rPr>
              <w:t>做好各项消毒记录。</w:t>
            </w:r>
          </w:p>
        </w:tc>
        <w:tc>
          <w:tcPr>
            <w:tcW w:w="1240" w:type="dxa"/>
            <w:noWrap w:val="0"/>
            <w:vAlign w:val="center"/>
          </w:tcPr>
          <w:p w14:paraId="01166037">
            <w:pPr>
              <w:jc w:val="center"/>
              <w:rPr>
                <w:rFonts w:hint="eastAsia" w:cs="Calibri"/>
                <w:sz w:val="24"/>
                <w:highlight w:val="none"/>
              </w:rPr>
            </w:pPr>
            <w:r>
              <w:rPr>
                <w:rFonts w:hint="eastAsia" w:cs="Calibri"/>
                <w:sz w:val="24"/>
                <w:highlight w:val="none"/>
                <w:lang w:eastAsia="zh-CN"/>
              </w:rPr>
              <w:t>门诊病人</w:t>
            </w:r>
          </w:p>
        </w:tc>
        <w:tc>
          <w:tcPr>
            <w:tcW w:w="1095" w:type="dxa"/>
            <w:noWrap w:val="0"/>
            <w:vAlign w:val="center"/>
          </w:tcPr>
          <w:p w14:paraId="32865061">
            <w:pPr>
              <w:jc w:val="center"/>
              <w:rPr>
                <w:rFonts w:hint="default" w:eastAsia="宋体" w:cs="Calibri"/>
                <w:sz w:val="24"/>
                <w:highlight w:val="none"/>
                <w:lang w:val="en-US" w:eastAsia="zh-CN"/>
              </w:rPr>
            </w:pPr>
            <w:r>
              <w:rPr>
                <w:rFonts w:hint="eastAsia" w:cs="Calibri"/>
                <w:sz w:val="24"/>
                <w:highlight w:val="none"/>
                <w:lang w:val="en-US" w:eastAsia="zh-CN"/>
              </w:rPr>
              <w:t>270</w:t>
            </w:r>
          </w:p>
        </w:tc>
        <w:tc>
          <w:tcPr>
            <w:tcW w:w="1260" w:type="dxa"/>
            <w:noWrap w:val="0"/>
            <w:vAlign w:val="center"/>
          </w:tcPr>
          <w:p w14:paraId="5772A012">
            <w:pPr>
              <w:jc w:val="center"/>
              <w:rPr>
                <w:rFonts w:hint="eastAsia" w:cs="Calibri"/>
                <w:sz w:val="24"/>
                <w:highlight w:val="none"/>
              </w:rPr>
            </w:pPr>
            <w:r>
              <w:rPr>
                <w:rFonts w:hint="eastAsia" w:cs="Calibri"/>
                <w:sz w:val="24"/>
                <w:highlight w:val="none"/>
              </w:rPr>
              <w:t>7:30-16：30</w:t>
            </w:r>
          </w:p>
        </w:tc>
      </w:tr>
      <w:tr w14:paraId="5C75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284" w:type="dxa"/>
            <w:noWrap w:val="0"/>
            <w:vAlign w:val="center"/>
          </w:tcPr>
          <w:p w14:paraId="04ACD423">
            <w:pPr>
              <w:jc w:val="center"/>
              <w:rPr>
                <w:rFonts w:hint="eastAsia" w:cs="Calibri"/>
                <w:sz w:val="24"/>
                <w:highlight w:val="none"/>
              </w:rPr>
            </w:pPr>
            <w:r>
              <w:rPr>
                <w:rFonts w:cs="Calibri"/>
                <w:sz w:val="24"/>
                <w:highlight w:val="none"/>
              </w:rPr>
              <w:t>门诊楼</w:t>
            </w:r>
          </w:p>
        </w:tc>
        <w:tc>
          <w:tcPr>
            <w:tcW w:w="5301" w:type="dxa"/>
            <w:noWrap w:val="0"/>
            <w:vAlign w:val="top"/>
          </w:tcPr>
          <w:p w14:paraId="184C293E">
            <w:pPr>
              <w:jc w:val="left"/>
              <w:rPr>
                <w:rFonts w:hint="eastAsia" w:cs="Calibri"/>
                <w:sz w:val="24"/>
                <w:highlight w:val="none"/>
              </w:rPr>
            </w:pPr>
            <w:r>
              <w:rPr>
                <w:rFonts w:hint="eastAsia" w:cs="Calibri"/>
                <w:color w:val="000000"/>
                <w:sz w:val="24"/>
                <w:highlight w:val="none"/>
              </w:rPr>
              <w:t>楼内两层，</w:t>
            </w:r>
            <w:r>
              <w:rPr>
                <w:rFonts w:cs="Calibri"/>
                <w:color w:val="000000"/>
                <w:sz w:val="24"/>
                <w:highlight w:val="none"/>
              </w:rPr>
              <w:t>各诊室的清洁卫生（包括地面、窗台台面、洗手盆的擦拭及生活垃圾倾倒、医疗垃圾筒表面擦拭工作）。夏季每天擦拭一楼大厅前后门的透明门帘。擦拭公共区域（包括地面、窗台、门窗、候诊椅）物体的表面及卫生间、浴室的清洁工作。经常巡视卫生间并使之保持清洁无异味。（30分钟左右巡视一次）。门诊一、二层诊区、公共区域、开水间、卫生间、楼梯、无菌室入室清洁、紫外线照射、垃圾清收，楼内各诊室的清洁卫生。</w:t>
            </w:r>
            <w:r>
              <w:rPr>
                <w:rFonts w:cs="Calibri"/>
                <w:sz w:val="24"/>
                <w:highlight w:val="none"/>
              </w:rPr>
              <w:t>挂号机、报告打印机、自动售卖机等机器设备清洁消毒工作，并达到规定消毒频次要求。</w:t>
            </w:r>
            <w:r>
              <w:rPr>
                <w:rFonts w:cs="Calibri"/>
                <w:color w:val="000000"/>
                <w:sz w:val="24"/>
                <w:highlight w:val="none"/>
              </w:rPr>
              <w:t>每天晚下班前，负责关闭公共区域的电器电源及门窗。</w:t>
            </w:r>
            <w:r>
              <w:rPr>
                <w:rFonts w:hint="eastAsia" w:cs="Calibri"/>
                <w:color w:val="000000"/>
                <w:sz w:val="24"/>
                <w:highlight w:val="none"/>
              </w:rPr>
              <w:t>定期</w:t>
            </w:r>
            <w:r>
              <w:rPr>
                <w:rFonts w:cs="Calibri"/>
                <w:sz w:val="24"/>
                <w:highlight w:val="none"/>
              </w:rPr>
              <w:t>更换卫生间、浴室门帘，并负责清洗消毒。</w:t>
            </w:r>
            <w:r>
              <w:rPr>
                <w:rFonts w:hint="eastAsia" w:cs="Calibri"/>
                <w:sz w:val="24"/>
                <w:highlight w:val="none"/>
              </w:rPr>
              <w:t>负责</w:t>
            </w:r>
            <w:r>
              <w:rPr>
                <w:rFonts w:hint="eastAsia" w:cs="Calibri"/>
                <w:color w:val="000000"/>
                <w:sz w:val="24"/>
                <w:highlight w:val="none"/>
              </w:rPr>
              <w:t>定期</w:t>
            </w:r>
            <w:r>
              <w:rPr>
                <w:rFonts w:cs="Calibri"/>
                <w:color w:val="000000"/>
                <w:sz w:val="24"/>
                <w:highlight w:val="none"/>
              </w:rPr>
              <w:t>进行楼内蜘蛛网的清扫</w:t>
            </w:r>
            <w:r>
              <w:rPr>
                <w:rFonts w:hint="eastAsia" w:cs="Calibri"/>
                <w:color w:val="000000"/>
                <w:sz w:val="24"/>
                <w:highlight w:val="none"/>
              </w:rPr>
              <w:t>及</w:t>
            </w:r>
            <w:r>
              <w:rPr>
                <w:rFonts w:cs="Calibri"/>
                <w:color w:val="000000"/>
                <w:sz w:val="24"/>
                <w:highlight w:val="none"/>
              </w:rPr>
              <w:t>公共区域门窗玻璃的清扫擦拭。负责科主任、护士长临时指派的工作</w:t>
            </w:r>
            <w:r>
              <w:rPr>
                <w:rFonts w:hint="eastAsia" w:cs="Calibri"/>
                <w:color w:val="000000"/>
                <w:sz w:val="24"/>
                <w:highlight w:val="none"/>
              </w:rPr>
              <w:t>。</w:t>
            </w:r>
          </w:p>
        </w:tc>
        <w:tc>
          <w:tcPr>
            <w:tcW w:w="1240" w:type="dxa"/>
            <w:noWrap w:val="0"/>
            <w:vAlign w:val="center"/>
          </w:tcPr>
          <w:p w14:paraId="5F3C3356">
            <w:pPr>
              <w:jc w:val="center"/>
              <w:rPr>
                <w:rFonts w:cs="Calibri"/>
                <w:sz w:val="24"/>
                <w:highlight w:val="none"/>
              </w:rPr>
            </w:pPr>
            <w:r>
              <w:rPr>
                <w:rFonts w:hint="eastAsia" w:cs="Calibri"/>
                <w:sz w:val="24"/>
                <w:highlight w:val="none"/>
              </w:rPr>
              <w:t>门诊病人</w:t>
            </w:r>
          </w:p>
        </w:tc>
        <w:tc>
          <w:tcPr>
            <w:tcW w:w="1095" w:type="dxa"/>
            <w:noWrap w:val="0"/>
            <w:vAlign w:val="center"/>
          </w:tcPr>
          <w:p w14:paraId="55919BBE">
            <w:pPr>
              <w:jc w:val="center"/>
              <w:rPr>
                <w:rFonts w:hint="default" w:eastAsia="宋体" w:cs="Calibri"/>
                <w:sz w:val="24"/>
                <w:highlight w:val="none"/>
                <w:lang w:val="en-US" w:eastAsia="zh-CN"/>
              </w:rPr>
            </w:pPr>
            <w:r>
              <w:rPr>
                <w:rFonts w:hint="eastAsia" w:cs="Calibri"/>
                <w:sz w:val="24"/>
                <w:highlight w:val="none"/>
              </w:rPr>
              <w:t>1</w:t>
            </w:r>
            <w:r>
              <w:rPr>
                <w:rFonts w:hint="eastAsia" w:cs="Calibri"/>
                <w:sz w:val="24"/>
                <w:highlight w:val="none"/>
                <w:lang w:val="en-US" w:eastAsia="zh-CN"/>
              </w:rPr>
              <w:t>300</w:t>
            </w:r>
          </w:p>
        </w:tc>
        <w:tc>
          <w:tcPr>
            <w:tcW w:w="1260" w:type="dxa"/>
            <w:noWrap w:val="0"/>
            <w:vAlign w:val="center"/>
          </w:tcPr>
          <w:p w14:paraId="3442E397">
            <w:pPr>
              <w:jc w:val="center"/>
              <w:rPr>
                <w:rFonts w:cs="Calibri"/>
                <w:sz w:val="24"/>
                <w:highlight w:val="none"/>
              </w:rPr>
            </w:pPr>
            <w:r>
              <w:rPr>
                <w:rFonts w:hint="eastAsia" w:cs="Calibri"/>
                <w:sz w:val="24"/>
                <w:highlight w:val="none"/>
              </w:rPr>
              <w:t>7:30-16：30</w:t>
            </w:r>
          </w:p>
        </w:tc>
      </w:tr>
      <w:tr w14:paraId="7BC0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84" w:type="dxa"/>
            <w:noWrap w:val="0"/>
            <w:vAlign w:val="center"/>
          </w:tcPr>
          <w:p w14:paraId="2CE1955D">
            <w:pPr>
              <w:tabs>
                <w:tab w:val="center" w:pos="1430"/>
                <w:tab w:val="right" w:pos="2741"/>
              </w:tabs>
              <w:jc w:val="center"/>
              <w:rPr>
                <w:rFonts w:hint="eastAsia" w:eastAsia="宋体" w:cs="Calibri"/>
                <w:sz w:val="24"/>
                <w:highlight w:val="none"/>
                <w:lang w:eastAsia="zh-CN"/>
              </w:rPr>
            </w:pPr>
            <w:r>
              <w:rPr>
                <w:rFonts w:hint="eastAsia" w:cs="Calibri"/>
                <w:sz w:val="24"/>
                <w:highlight w:val="none"/>
              </w:rPr>
              <w:t>门诊</w:t>
            </w:r>
            <w:r>
              <w:rPr>
                <w:rFonts w:hint="eastAsia" w:cs="Calibri"/>
                <w:sz w:val="24"/>
                <w:highlight w:val="none"/>
                <w:lang w:eastAsia="zh-CN"/>
              </w:rPr>
              <w:t>后医技楼</w:t>
            </w:r>
          </w:p>
        </w:tc>
        <w:tc>
          <w:tcPr>
            <w:tcW w:w="5301" w:type="dxa"/>
            <w:noWrap w:val="0"/>
            <w:vAlign w:val="top"/>
          </w:tcPr>
          <w:p w14:paraId="5319F5AE">
            <w:pPr>
              <w:jc w:val="left"/>
              <w:rPr>
                <w:rFonts w:hint="eastAsia" w:cs="Calibri"/>
                <w:sz w:val="24"/>
                <w:highlight w:val="none"/>
              </w:rPr>
            </w:pPr>
            <w:r>
              <w:rPr>
                <w:rFonts w:hint="eastAsia" w:cs="Calibri"/>
                <w:color w:val="000000"/>
                <w:sz w:val="24"/>
                <w:highlight w:val="none"/>
              </w:rPr>
              <w:t>办公区域及公共区域楼道、</w:t>
            </w:r>
            <w:r>
              <w:rPr>
                <w:rFonts w:cs="Calibri"/>
                <w:color w:val="000000"/>
                <w:sz w:val="24"/>
                <w:highlight w:val="none"/>
              </w:rPr>
              <w:t>浴室</w:t>
            </w:r>
            <w:r>
              <w:rPr>
                <w:rFonts w:hint="eastAsia" w:cs="Calibri"/>
                <w:color w:val="000000"/>
                <w:sz w:val="24"/>
                <w:highlight w:val="none"/>
              </w:rPr>
              <w:t>、卫生间等，地面及办公家具的清洁、</w:t>
            </w:r>
            <w:r>
              <w:rPr>
                <w:rFonts w:cs="Calibri"/>
                <w:color w:val="000000"/>
                <w:sz w:val="24"/>
                <w:highlight w:val="none"/>
              </w:rPr>
              <w:t>擦拭</w:t>
            </w:r>
            <w:r>
              <w:rPr>
                <w:rFonts w:hint="eastAsia" w:cs="Calibri"/>
                <w:color w:val="000000"/>
                <w:sz w:val="24"/>
                <w:highlight w:val="none"/>
              </w:rPr>
              <w:t>，垃圾清收</w:t>
            </w:r>
            <w:r>
              <w:rPr>
                <w:rFonts w:cs="Calibri"/>
                <w:color w:val="000000"/>
                <w:sz w:val="24"/>
                <w:highlight w:val="none"/>
              </w:rPr>
              <w:t>工作。</w:t>
            </w:r>
          </w:p>
        </w:tc>
        <w:tc>
          <w:tcPr>
            <w:tcW w:w="1240" w:type="dxa"/>
            <w:noWrap w:val="0"/>
            <w:vAlign w:val="center"/>
          </w:tcPr>
          <w:p w14:paraId="25A65814">
            <w:pPr>
              <w:jc w:val="center"/>
              <w:rPr>
                <w:rFonts w:cs="Calibri"/>
                <w:sz w:val="24"/>
                <w:highlight w:val="none"/>
              </w:rPr>
            </w:pPr>
            <w:r>
              <w:rPr>
                <w:rFonts w:hint="eastAsia" w:cs="Calibri"/>
                <w:sz w:val="24"/>
                <w:highlight w:val="none"/>
              </w:rPr>
              <w:t>门诊病人</w:t>
            </w:r>
          </w:p>
        </w:tc>
        <w:tc>
          <w:tcPr>
            <w:tcW w:w="1095" w:type="dxa"/>
            <w:noWrap w:val="0"/>
            <w:vAlign w:val="center"/>
          </w:tcPr>
          <w:p w14:paraId="6D612FA4">
            <w:pPr>
              <w:jc w:val="center"/>
              <w:rPr>
                <w:rFonts w:cs="Calibri"/>
                <w:sz w:val="24"/>
                <w:highlight w:val="none"/>
              </w:rPr>
            </w:pPr>
            <w:r>
              <w:rPr>
                <w:rFonts w:hint="eastAsia" w:cs="Calibri"/>
                <w:sz w:val="24"/>
                <w:highlight w:val="none"/>
              </w:rPr>
              <w:t>300</w:t>
            </w:r>
          </w:p>
        </w:tc>
        <w:tc>
          <w:tcPr>
            <w:tcW w:w="1260" w:type="dxa"/>
            <w:noWrap w:val="0"/>
            <w:vAlign w:val="center"/>
          </w:tcPr>
          <w:p w14:paraId="5B5CD935">
            <w:pPr>
              <w:jc w:val="center"/>
              <w:rPr>
                <w:rFonts w:hint="eastAsia" w:cs="Calibri"/>
                <w:sz w:val="24"/>
                <w:highlight w:val="none"/>
              </w:rPr>
            </w:pPr>
            <w:r>
              <w:rPr>
                <w:rFonts w:hint="eastAsia" w:cs="Calibri"/>
                <w:sz w:val="24"/>
                <w:highlight w:val="none"/>
              </w:rPr>
              <w:t>7:30-16：30</w:t>
            </w:r>
          </w:p>
        </w:tc>
      </w:tr>
      <w:tr w14:paraId="6D62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84" w:type="dxa"/>
            <w:noWrap w:val="0"/>
            <w:vAlign w:val="center"/>
          </w:tcPr>
          <w:p w14:paraId="3F46ECEC">
            <w:pPr>
              <w:tabs>
                <w:tab w:val="center" w:pos="1430"/>
                <w:tab w:val="right" w:pos="2741"/>
              </w:tabs>
              <w:jc w:val="center"/>
              <w:rPr>
                <w:rFonts w:hint="eastAsia" w:eastAsia="宋体" w:cs="Calibri"/>
                <w:sz w:val="24"/>
                <w:highlight w:val="none"/>
                <w:lang w:eastAsia="zh-CN"/>
              </w:rPr>
            </w:pPr>
            <w:r>
              <w:rPr>
                <w:rFonts w:hint="eastAsia" w:cs="Calibri"/>
                <w:sz w:val="24"/>
                <w:highlight w:val="none"/>
                <w:lang w:eastAsia="zh-CN"/>
              </w:rPr>
              <w:t>门诊放射科</w:t>
            </w:r>
          </w:p>
        </w:tc>
        <w:tc>
          <w:tcPr>
            <w:tcW w:w="5301" w:type="dxa"/>
            <w:noWrap w:val="0"/>
            <w:vAlign w:val="top"/>
          </w:tcPr>
          <w:p w14:paraId="5A5903E6">
            <w:pPr>
              <w:jc w:val="left"/>
              <w:rPr>
                <w:rFonts w:hint="eastAsia" w:cs="Calibri"/>
                <w:color w:val="000000"/>
                <w:sz w:val="24"/>
                <w:highlight w:val="none"/>
              </w:rPr>
            </w:pPr>
            <w:r>
              <w:rPr>
                <w:rFonts w:hint="eastAsia" w:cs="Calibri"/>
                <w:color w:val="000000"/>
                <w:sz w:val="24"/>
                <w:highlight w:val="none"/>
              </w:rPr>
              <w:t>办公区域及公共区域楼道、</w:t>
            </w:r>
            <w:r>
              <w:rPr>
                <w:rFonts w:cs="Calibri"/>
                <w:color w:val="000000"/>
                <w:sz w:val="24"/>
                <w:highlight w:val="none"/>
              </w:rPr>
              <w:t>浴室</w:t>
            </w:r>
            <w:r>
              <w:rPr>
                <w:rFonts w:hint="eastAsia" w:cs="Calibri"/>
                <w:color w:val="000000"/>
                <w:sz w:val="24"/>
                <w:highlight w:val="none"/>
              </w:rPr>
              <w:t>、卫生间等，地面及办公家具的清洁、</w:t>
            </w:r>
            <w:r>
              <w:rPr>
                <w:rFonts w:cs="Calibri"/>
                <w:color w:val="000000"/>
                <w:sz w:val="24"/>
                <w:highlight w:val="none"/>
              </w:rPr>
              <w:t>擦拭</w:t>
            </w:r>
            <w:r>
              <w:rPr>
                <w:rFonts w:hint="eastAsia" w:cs="Calibri"/>
                <w:color w:val="000000"/>
                <w:sz w:val="24"/>
                <w:highlight w:val="none"/>
              </w:rPr>
              <w:t>，垃圾清收</w:t>
            </w:r>
            <w:r>
              <w:rPr>
                <w:rFonts w:cs="Calibri"/>
                <w:color w:val="000000"/>
                <w:sz w:val="24"/>
                <w:highlight w:val="none"/>
              </w:rPr>
              <w:t>工作。</w:t>
            </w:r>
          </w:p>
        </w:tc>
        <w:tc>
          <w:tcPr>
            <w:tcW w:w="1240" w:type="dxa"/>
            <w:noWrap w:val="0"/>
            <w:vAlign w:val="center"/>
          </w:tcPr>
          <w:p w14:paraId="61D25BC4">
            <w:pPr>
              <w:jc w:val="center"/>
              <w:rPr>
                <w:rFonts w:hint="eastAsia" w:cs="Calibri"/>
                <w:sz w:val="24"/>
                <w:highlight w:val="none"/>
              </w:rPr>
            </w:pPr>
            <w:r>
              <w:rPr>
                <w:rFonts w:hint="eastAsia" w:cs="Calibri"/>
                <w:sz w:val="24"/>
                <w:highlight w:val="none"/>
              </w:rPr>
              <w:t>门诊病人</w:t>
            </w:r>
          </w:p>
        </w:tc>
        <w:tc>
          <w:tcPr>
            <w:tcW w:w="1095" w:type="dxa"/>
            <w:noWrap w:val="0"/>
            <w:vAlign w:val="center"/>
          </w:tcPr>
          <w:p w14:paraId="50B7B6B8">
            <w:pPr>
              <w:jc w:val="center"/>
              <w:rPr>
                <w:rFonts w:hint="default" w:eastAsia="宋体" w:cs="Calibri"/>
                <w:sz w:val="24"/>
                <w:highlight w:val="none"/>
                <w:lang w:val="en-US" w:eastAsia="zh-CN"/>
              </w:rPr>
            </w:pPr>
            <w:r>
              <w:rPr>
                <w:rFonts w:hint="eastAsia" w:cs="Calibri"/>
                <w:sz w:val="24"/>
                <w:highlight w:val="none"/>
                <w:lang w:val="en-US" w:eastAsia="zh-CN"/>
              </w:rPr>
              <w:t>130</w:t>
            </w:r>
          </w:p>
        </w:tc>
        <w:tc>
          <w:tcPr>
            <w:tcW w:w="1260" w:type="dxa"/>
            <w:noWrap w:val="0"/>
            <w:vAlign w:val="center"/>
          </w:tcPr>
          <w:p w14:paraId="60BBD5FD">
            <w:pPr>
              <w:jc w:val="center"/>
              <w:rPr>
                <w:rFonts w:hint="eastAsia" w:cs="Calibri"/>
                <w:sz w:val="24"/>
                <w:highlight w:val="none"/>
              </w:rPr>
            </w:pPr>
            <w:r>
              <w:rPr>
                <w:rFonts w:hint="eastAsia" w:cs="Calibri"/>
                <w:sz w:val="24"/>
                <w:highlight w:val="none"/>
              </w:rPr>
              <w:t>7:30-16：30</w:t>
            </w:r>
          </w:p>
        </w:tc>
      </w:tr>
      <w:tr w14:paraId="60B5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284" w:type="dxa"/>
            <w:noWrap w:val="0"/>
            <w:vAlign w:val="center"/>
          </w:tcPr>
          <w:p w14:paraId="7D35C33C">
            <w:pPr>
              <w:tabs>
                <w:tab w:val="center" w:pos="1430"/>
                <w:tab w:val="right" w:pos="2741"/>
              </w:tabs>
              <w:jc w:val="center"/>
              <w:rPr>
                <w:rFonts w:hint="default" w:cs="Calibri"/>
                <w:sz w:val="24"/>
                <w:highlight w:val="none"/>
                <w:lang w:val="en-US" w:eastAsia="zh-CN"/>
              </w:rPr>
            </w:pPr>
            <w:r>
              <w:rPr>
                <w:rFonts w:hint="eastAsia" w:cs="Calibri"/>
                <w:sz w:val="24"/>
                <w:highlight w:val="none"/>
                <w:lang w:val="en-US" w:eastAsia="zh-CN"/>
              </w:rPr>
              <w:t>A区</w:t>
            </w:r>
          </w:p>
        </w:tc>
        <w:tc>
          <w:tcPr>
            <w:tcW w:w="5301" w:type="dxa"/>
            <w:noWrap w:val="0"/>
            <w:vAlign w:val="top"/>
          </w:tcPr>
          <w:p w14:paraId="7C19A696">
            <w:pPr>
              <w:keepNext w:val="0"/>
              <w:keepLines w:val="0"/>
              <w:widowControl/>
              <w:suppressLineNumbers w:val="0"/>
              <w:jc w:val="left"/>
              <w:rPr>
                <w:highlight w:val="none"/>
              </w:rPr>
            </w:pPr>
            <w:r>
              <w:rPr>
                <w:rFonts w:cs="Calibri"/>
                <w:color w:val="000000"/>
                <w:sz w:val="24"/>
                <w:highlight w:val="none"/>
              </w:rPr>
              <w:t>楼内</w:t>
            </w:r>
            <w:r>
              <w:rPr>
                <w:rFonts w:hint="eastAsia" w:cs="Calibri"/>
                <w:color w:val="000000"/>
                <w:sz w:val="24"/>
                <w:highlight w:val="none"/>
                <w:lang w:eastAsia="zh-CN"/>
              </w:rPr>
              <w:t>两</w:t>
            </w:r>
            <w:r>
              <w:rPr>
                <w:rFonts w:cs="Calibri"/>
                <w:color w:val="000000"/>
                <w:sz w:val="24"/>
                <w:highlight w:val="none"/>
              </w:rPr>
              <w:t>层，</w:t>
            </w:r>
            <w:r>
              <w:rPr>
                <w:rFonts w:hint="eastAsia" w:cs="Calibri"/>
                <w:color w:val="000000"/>
                <w:sz w:val="24"/>
                <w:highlight w:val="none"/>
              </w:rPr>
              <w:t>所有办公室、值班室以及所有房间</w:t>
            </w:r>
            <w:r>
              <w:rPr>
                <w:rFonts w:cs="Calibri"/>
                <w:color w:val="000000"/>
                <w:sz w:val="24"/>
                <w:highlight w:val="none"/>
              </w:rPr>
              <w:t>的消毒保洁，</w:t>
            </w:r>
            <w:r>
              <w:rPr>
                <w:rFonts w:hint="eastAsia" w:cs="Calibri"/>
                <w:color w:val="000000"/>
                <w:sz w:val="24"/>
                <w:highlight w:val="none"/>
              </w:rPr>
              <w:t>办公家具及客房</w:t>
            </w:r>
            <w:r>
              <w:rPr>
                <w:rFonts w:cs="Calibri"/>
                <w:color w:val="000000"/>
                <w:sz w:val="24"/>
                <w:highlight w:val="none"/>
              </w:rPr>
              <w:t>内家具</w:t>
            </w:r>
            <w:r>
              <w:rPr>
                <w:rFonts w:hint="eastAsia" w:cs="Calibri"/>
                <w:color w:val="000000"/>
                <w:sz w:val="24"/>
                <w:highlight w:val="none"/>
              </w:rPr>
              <w:t>、设备设施</w:t>
            </w:r>
            <w:r>
              <w:rPr>
                <w:rFonts w:cs="Calibri"/>
                <w:color w:val="000000"/>
                <w:sz w:val="24"/>
                <w:highlight w:val="none"/>
              </w:rPr>
              <w:t>的消毒擦拭，门窗、墙面、暖气的清洁擦拭。治疗室的保洁及仪器擦拭垃圾清理 ，</w:t>
            </w:r>
            <w:r>
              <w:rPr>
                <w:rFonts w:cs="Calibri"/>
                <w:sz w:val="24"/>
                <w:highlight w:val="none"/>
              </w:rPr>
              <w:t>门前三包区域卫生保洁。</w:t>
            </w:r>
            <w:r>
              <w:rPr>
                <w:rFonts w:cs="Calibri"/>
                <w:color w:val="000000"/>
                <w:sz w:val="24"/>
                <w:highlight w:val="none"/>
              </w:rPr>
              <w:t>楼</w:t>
            </w:r>
            <w:r>
              <w:rPr>
                <w:rFonts w:cs="Calibri"/>
                <w:sz w:val="24"/>
                <w:highlight w:val="none"/>
              </w:rPr>
              <w:t>层公共区域保洁，</w:t>
            </w:r>
            <w:r>
              <w:rPr>
                <w:rFonts w:hint="eastAsia" w:cs="Calibri"/>
                <w:color w:val="000000"/>
                <w:sz w:val="24"/>
                <w:highlight w:val="none"/>
              </w:rPr>
              <w:t>治疗大厅的</w:t>
            </w:r>
            <w:r>
              <w:rPr>
                <w:rFonts w:cs="Calibri"/>
                <w:color w:val="000000"/>
                <w:sz w:val="24"/>
                <w:highlight w:val="none"/>
              </w:rPr>
              <w:t>清洁，</w:t>
            </w:r>
            <w:r>
              <w:rPr>
                <w:rFonts w:cs="Calibri"/>
                <w:sz w:val="24"/>
                <w:highlight w:val="none"/>
              </w:rPr>
              <w:t>卫生间清洁及垃圾清理，公共设施擦拭、楼梯、电梯轿厢清洁</w:t>
            </w:r>
            <w:r>
              <w:rPr>
                <w:rFonts w:hint="eastAsia" w:cs="Calibri"/>
                <w:sz w:val="24"/>
                <w:highlight w:val="none"/>
              </w:rPr>
              <w:t>消毒</w:t>
            </w:r>
            <w:r>
              <w:rPr>
                <w:rFonts w:cs="Calibri"/>
                <w:sz w:val="24"/>
                <w:highlight w:val="none"/>
              </w:rPr>
              <w:t>等</w:t>
            </w:r>
            <w:r>
              <w:rPr>
                <w:rFonts w:hint="eastAsia" w:cs="Calibri"/>
                <w:sz w:val="24"/>
                <w:highlight w:val="none"/>
              </w:rPr>
              <w:t>。</w:t>
            </w:r>
            <w:r>
              <w:rPr>
                <w:rFonts w:hint="eastAsia" w:ascii="宋体" w:hAnsi="宋体" w:eastAsia="宋体" w:cs="宋体"/>
                <w:color w:val="000000"/>
                <w:kern w:val="0"/>
                <w:sz w:val="24"/>
                <w:szCs w:val="24"/>
                <w:highlight w:val="none"/>
                <w:lang w:val="en-US" w:eastAsia="zh-CN" w:bidi="ar"/>
              </w:rPr>
              <w:t xml:space="preserve">配电箱、设备机房、会议室音视频设备、消防栓及开关插座等保持表面干净， 无尘无污迹，每月至少开展 </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 次清洁作业。监控摄像头、门禁系统等表面光亮，无尘、无斑点，每月至少开展 </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次清洁作业。消防栓（箱）、应急灯、灭火器、电源开关盒、提脚线、楼道梁肩等部位每周清洁、擦抹</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次，做到整洁、无灰尘、标识清晰。楼梯及楼梯间保持干净、无异味、无杂物、无积水，每日至少开展 </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 xml:space="preserve"> 次清洁作业。石材地面、内墙做好养护工作，每季度开展 </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次清洁作业。地毯干净、无油渍、无污渍、无褪色，每月至少开展 </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次清洁作业。天花顶：定期清洁除尘，保持无灰尘、无蜘蛛网。办公室门及公共区域玻璃：每周清洁、擦抹</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次，做到光亮、目视无污渍； 窗台每日保洁，保持无灰尘、无污迹。门窗玻璃干净无尘，透光性好，每周至少开展 </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 次清洁作业。楼内公共卫生间保持干净，无异味，垃圾无溢出，每日至少开展 </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 xml:space="preserve"> 次清洁作业。及时补充厕纸等必要用品。台盆面板及镜子：用镜布每日清洁、循环保洁，保持台面整洁、卫生用品摆放整齐、无水迹，镜面光亮、印迹、无粘附物。电梯轿厢：保持干净，无污渍、无粘贴物、无异味，每日至少开展 </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 xml:space="preserve"> 次清洁作业。灯具、操作指示板明亮。定期对轿厢内按键进行清洁和消毒。</w:t>
            </w:r>
          </w:p>
          <w:p w14:paraId="2135EE6E">
            <w:pPr>
              <w:jc w:val="left"/>
              <w:rPr>
                <w:rFonts w:cs="Calibri"/>
                <w:sz w:val="24"/>
                <w:highlight w:val="none"/>
              </w:rPr>
            </w:pPr>
          </w:p>
        </w:tc>
        <w:tc>
          <w:tcPr>
            <w:tcW w:w="1240" w:type="dxa"/>
            <w:noWrap w:val="0"/>
            <w:vAlign w:val="center"/>
          </w:tcPr>
          <w:p w14:paraId="20F2A6D1">
            <w:pPr>
              <w:jc w:val="center"/>
              <w:rPr>
                <w:rFonts w:hint="eastAsia" w:eastAsia="宋体" w:cs="Calibri"/>
                <w:sz w:val="24"/>
                <w:highlight w:val="none"/>
                <w:lang w:val="en-US" w:eastAsia="zh-CN"/>
              </w:rPr>
            </w:pPr>
            <w:r>
              <w:rPr>
                <w:rFonts w:hint="eastAsia" w:cs="Calibri"/>
                <w:sz w:val="24"/>
                <w:highlight w:val="none"/>
                <w:lang w:val="en-US" w:eastAsia="zh-CN"/>
              </w:rPr>
              <w:t>A区客人</w:t>
            </w:r>
          </w:p>
        </w:tc>
        <w:tc>
          <w:tcPr>
            <w:tcW w:w="1095" w:type="dxa"/>
            <w:noWrap w:val="0"/>
            <w:vAlign w:val="center"/>
          </w:tcPr>
          <w:p w14:paraId="2412D531">
            <w:pPr>
              <w:jc w:val="center"/>
              <w:rPr>
                <w:rFonts w:hint="default" w:eastAsia="宋体" w:cs="Calibri"/>
                <w:sz w:val="24"/>
                <w:highlight w:val="none"/>
                <w:lang w:val="en-US" w:eastAsia="zh-CN"/>
              </w:rPr>
            </w:pPr>
            <w:r>
              <w:rPr>
                <w:rFonts w:hint="eastAsia" w:cs="Calibri"/>
                <w:sz w:val="24"/>
                <w:highlight w:val="none"/>
                <w:lang w:val="en-US" w:eastAsia="zh-CN"/>
              </w:rPr>
              <w:t>7800</w:t>
            </w:r>
          </w:p>
        </w:tc>
        <w:tc>
          <w:tcPr>
            <w:tcW w:w="1260" w:type="dxa"/>
            <w:noWrap w:val="0"/>
            <w:vAlign w:val="center"/>
          </w:tcPr>
          <w:p w14:paraId="45E69883">
            <w:pPr>
              <w:jc w:val="center"/>
              <w:rPr>
                <w:rFonts w:hint="eastAsia" w:cs="Calibri"/>
                <w:sz w:val="24"/>
                <w:highlight w:val="none"/>
              </w:rPr>
            </w:pPr>
            <w:r>
              <w:rPr>
                <w:rFonts w:hint="eastAsia" w:cs="Calibri"/>
                <w:sz w:val="24"/>
                <w:highlight w:val="none"/>
              </w:rPr>
              <w:t>7:30-16：30</w:t>
            </w:r>
          </w:p>
        </w:tc>
      </w:tr>
      <w:tr w14:paraId="3818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284" w:type="dxa"/>
            <w:noWrap w:val="0"/>
            <w:vAlign w:val="center"/>
          </w:tcPr>
          <w:p w14:paraId="00BE5F2C">
            <w:pPr>
              <w:jc w:val="center"/>
              <w:rPr>
                <w:rFonts w:cs="Calibri"/>
                <w:sz w:val="24"/>
                <w:highlight w:val="none"/>
              </w:rPr>
            </w:pPr>
            <w:r>
              <w:rPr>
                <w:rFonts w:cs="Calibri"/>
                <w:sz w:val="24"/>
                <w:highlight w:val="none"/>
              </w:rPr>
              <w:t>B区</w:t>
            </w:r>
          </w:p>
        </w:tc>
        <w:tc>
          <w:tcPr>
            <w:tcW w:w="5301" w:type="dxa"/>
            <w:noWrap w:val="0"/>
            <w:vAlign w:val="center"/>
          </w:tcPr>
          <w:p w14:paraId="251ACFD3">
            <w:pPr>
              <w:jc w:val="left"/>
              <w:rPr>
                <w:rFonts w:cs="Calibri"/>
                <w:sz w:val="24"/>
                <w:highlight w:val="none"/>
              </w:rPr>
            </w:pPr>
            <w:r>
              <w:rPr>
                <w:rFonts w:cs="Calibri"/>
                <w:sz w:val="24"/>
                <w:highlight w:val="none"/>
              </w:rPr>
              <w:t>楼内5层，</w:t>
            </w:r>
            <w:r>
              <w:rPr>
                <w:rFonts w:hint="eastAsia" w:cs="Calibri"/>
                <w:sz w:val="24"/>
                <w:highlight w:val="none"/>
              </w:rPr>
              <w:t>所有房间含办公室及病房，公共区域及内外走廊、电梯轿厢及步行梯，卫生间等的日常保洁消毒垃圾清收工作。目前住院病人主要居住二层、三层，</w:t>
            </w:r>
            <w:r>
              <w:rPr>
                <w:rFonts w:cs="Calibri"/>
                <w:sz w:val="24"/>
                <w:highlight w:val="none"/>
              </w:rPr>
              <w:t>负责病房内床、桌、椅、柜、门、窗、地面及卫生间脸盆、坐便器和镜子的清洁消毒卫生。病房纸篓每日倾倒两次，如遇垃圾较满随时倾倒。病房的墩布及擦布按院感消毒隔离标准执行，多重耐药菌感染患者的区域单独使用清洁消毒用品，且需要单独进行浸泡消毒。患者转科、转病室、出院后要做终末消毒。按要求做好消毒工作，并做好相关记录。</w:t>
            </w:r>
          </w:p>
        </w:tc>
        <w:tc>
          <w:tcPr>
            <w:tcW w:w="1240" w:type="dxa"/>
            <w:noWrap w:val="0"/>
            <w:vAlign w:val="center"/>
          </w:tcPr>
          <w:p w14:paraId="1389FE01">
            <w:pPr>
              <w:jc w:val="center"/>
              <w:rPr>
                <w:rFonts w:cs="Calibri"/>
                <w:sz w:val="24"/>
                <w:highlight w:val="none"/>
              </w:rPr>
            </w:pPr>
            <w:r>
              <w:rPr>
                <w:rFonts w:hint="eastAsia" w:cs="Calibri"/>
                <w:sz w:val="24"/>
                <w:highlight w:val="none"/>
              </w:rPr>
              <w:t>综合内科病人</w:t>
            </w:r>
          </w:p>
        </w:tc>
        <w:tc>
          <w:tcPr>
            <w:tcW w:w="1095" w:type="dxa"/>
            <w:noWrap w:val="0"/>
            <w:vAlign w:val="center"/>
          </w:tcPr>
          <w:p w14:paraId="555B4955">
            <w:pPr>
              <w:jc w:val="center"/>
              <w:rPr>
                <w:rFonts w:cs="Calibri"/>
                <w:sz w:val="24"/>
                <w:highlight w:val="none"/>
              </w:rPr>
            </w:pPr>
            <w:r>
              <w:rPr>
                <w:rFonts w:hint="eastAsia" w:cs="Calibri"/>
                <w:sz w:val="24"/>
                <w:highlight w:val="none"/>
              </w:rPr>
              <w:t>9400</w:t>
            </w:r>
          </w:p>
        </w:tc>
        <w:tc>
          <w:tcPr>
            <w:tcW w:w="1260" w:type="dxa"/>
            <w:noWrap w:val="0"/>
            <w:vAlign w:val="center"/>
          </w:tcPr>
          <w:p w14:paraId="105E0442">
            <w:pPr>
              <w:jc w:val="center"/>
              <w:rPr>
                <w:rFonts w:cs="Calibri"/>
                <w:sz w:val="24"/>
                <w:highlight w:val="none"/>
              </w:rPr>
            </w:pPr>
            <w:r>
              <w:rPr>
                <w:rFonts w:hint="eastAsia" w:cs="Calibri"/>
                <w:sz w:val="24"/>
                <w:highlight w:val="none"/>
              </w:rPr>
              <w:t>7:30-16：30</w:t>
            </w:r>
          </w:p>
        </w:tc>
      </w:tr>
      <w:tr w14:paraId="04D6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noWrap w:val="0"/>
            <w:vAlign w:val="center"/>
          </w:tcPr>
          <w:p w14:paraId="039CBA4F">
            <w:pPr>
              <w:jc w:val="center"/>
              <w:rPr>
                <w:rFonts w:cs="Calibri"/>
                <w:sz w:val="24"/>
                <w:highlight w:val="none"/>
              </w:rPr>
            </w:pPr>
            <w:r>
              <w:rPr>
                <w:rFonts w:hint="eastAsia" w:cs="Calibri"/>
                <w:sz w:val="24"/>
                <w:highlight w:val="none"/>
              </w:rPr>
              <w:t>医学检验中心</w:t>
            </w:r>
          </w:p>
        </w:tc>
        <w:tc>
          <w:tcPr>
            <w:tcW w:w="5301" w:type="dxa"/>
            <w:noWrap w:val="0"/>
            <w:vAlign w:val="center"/>
          </w:tcPr>
          <w:p w14:paraId="66BFB746">
            <w:pPr>
              <w:widowControl/>
              <w:jc w:val="left"/>
              <w:textAlignment w:val="center"/>
              <w:rPr>
                <w:rFonts w:cs="Calibri"/>
                <w:color w:val="000000"/>
                <w:sz w:val="24"/>
                <w:highlight w:val="none"/>
              </w:rPr>
            </w:pPr>
            <w:r>
              <w:rPr>
                <w:rFonts w:hint="eastAsia" w:ascii="宋体" w:hAnsi="宋体"/>
                <w:sz w:val="24"/>
                <w:highlight w:val="none"/>
              </w:rPr>
              <w:t>按要求做好科室内所有区域的清</w:t>
            </w:r>
            <w:r>
              <w:rPr>
                <w:rFonts w:hint="eastAsia" w:cs="Calibri"/>
                <w:color w:val="000000"/>
                <w:sz w:val="24"/>
                <w:highlight w:val="none"/>
              </w:rPr>
              <w:t>洁消毒工作，清洁区和实验室的拖布和抹布要分开使用，保持检验科内清洁，地面清洁无污迹，门窗及办公家具，工作台面干净整洁，相关物品摆放规范、整齐、分类明确。对于需要专用消毒剂消毒的区域按操作规程和生物安全要求进行消毒。</w:t>
            </w:r>
            <w:r>
              <w:rPr>
                <w:rFonts w:cs="Calibri"/>
                <w:color w:val="000000"/>
                <w:sz w:val="24"/>
                <w:highlight w:val="none"/>
              </w:rPr>
              <w:t>将医疗垃圾与生活立即分类打包清理，并妥善处理。</w:t>
            </w:r>
          </w:p>
        </w:tc>
        <w:tc>
          <w:tcPr>
            <w:tcW w:w="1240" w:type="dxa"/>
            <w:noWrap w:val="0"/>
            <w:vAlign w:val="center"/>
          </w:tcPr>
          <w:p w14:paraId="480D15E8">
            <w:pPr>
              <w:jc w:val="both"/>
              <w:rPr>
                <w:rFonts w:hint="eastAsia" w:cs="Calibri"/>
                <w:sz w:val="24"/>
                <w:highlight w:val="none"/>
              </w:rPr>
            </w:pPr>
            <w:r>
              <w:rPr>
                <w:rFonts w:hint="eastAsia" w:cs="Calibri"/>
                <w:sz w:val="24"/>
                <w:highlight w:val="none"/>
              </w:rPr>
              <w:t>检验中心</w:t>
            </w:r>
          </w:p>
        </w:tc>
        <w:tc>
          <w:tcPr>
            <w:tcW w:w="1095" w:type="dxa"/>
            <w:noWrap w:val="0"/>
            <w:vAlign w:val="center"/>
          </w:tcPr>
          <w:p w14:paraId="73E51D18">
            <w:pPr>
              <w:jc w:val="center"/>
              <w:rPr>
                <w:rFonts w:cs="Calibri"/>
                <w:sz w:val="24"/>
                <w:highlight w:val="none"/>
              </w:rPr>
            </w:pPr>
            <w:r>
              <w:rPr>
                <w:rFonts w:hint="eastAsia" w:cs="Calibri"/>
                <w:sz w:val="24"/>
                <w:highlight w:val="none"/>
              </w:rPr>
              <w:t>1100</w:t>
            </w:r>
          </w:p>
        </w:tc>
        <w:tc>
          <w:tcPr>
            <w:tcW w:w="1260" w:type="dxa"/>
            <w:noWrap w:val="0"/>
            <w:vAlign w:val="center"/>
          </w:tcPr>
          <w:p w14:paraId="6D4B27C2">
            <w:pPr>
              <w:jc w:val="center"/>
              <w:rPr>
                <w:rFonts w:hint="eastAsia" w:cs="Calibri"/>
                <w:sz w:val="24"/>
                <w:highlight w:val="none"/>
              </w:rPr>
            </w:pPr>
            <w:r>
              <w:rPr>
                <w:rFonts w:hint="eastAsia" w:cs="Calibri"/>
                <w:sz w:val="24"/>
                <w:highlight w:val="none"/>
              </w:rPr>
              <w:t>7:30-16：30</w:t>
            </w:r>
          </w:p>
        </w:tc>
      </w:tr>
      <w:tr w14:paraId="4F3E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noWrap w:val="0"/>
            <w:vAlign w:val="center"/>
          </w:tcPr>
          <w:p w14:paraId="17211CB4">
            <w:pPr>
              <w:jc w:val="center"/>
              <w:rPr>
                <w:rFonts w:hint="eastAsia" w:eastAsia="宋体" w:cs="Calibri"/>
                <w:sz w:val="24"/>
                <w:highlight w:val="none"/>
                <w:lang w:eastAsia="zh-CN"/>
              </w:rPr>
            </w:pPr>
            <w:r>
              <w:rPr>
                <w:rFonts w:hint="eastAsia" w:cs="Calibri"/>
                <w:sz w:val="24"/>
                <w:highlight w:val="none"/>
                <w:lang w:eastAsia="zh-CN"/>
              </w:rPr>
              <w:t>体医融合中心</w:t>
            </w:r>
          </w:p>
        </w:tc>
        <w:tc>
          <w:tcPr>
            <w:tcW w:w="5301" w:type="dxa"/>
            <w:noWrap w:val="0"/>
            <w:vAlign w:val="center"/>
          </w:tcPr>
          <w:p w14:paraId="185F4C76">
            <w:pPr>
              <w:widowControl/>
              <w:jc w:val="left"/>
              <w:textAlignment w:val="center"/>
              <w:rPr>
                <w:rFonts w:hint="eastAsia" w:eastAsia="宋体" w:cs="Calibri"/>
                <w:color w:val="000000"/>
                <w:sz w:val="24"/>
                <w:highlight w:val="none"/>
                <w:lang w:eastAsia="zh-CN"/>
              </w:rPr>
            </w:pPr>
            <w:r>
              <w:rPr>
                <w:rFonts w:cs="Calibri"/>
                <w:color w:val="000000"/>
                <w:sz w:val="24"/>
                <w:highlight w:val="none"/>
              </w:rPr>
              <w:t>楼内</w:t>
            </w:r>
            <w:r>
              <w:rPr>
                <w:rFonts w:hint="eastAsia" w:cs="Calibri"/>
                <w:color w:val="000000"/>
                <w:sz w:val="24"/>
                <w:highlight w:val="none"/>
                <w:lang w:eastAsia="zh-CN"/>
              </w:rPr>
              <w:t>两</w:t>
            </w:r>
            <w:r>
              <w:rPr>
                <w:rFonts w:hint="eastAsia" w:cs="Calibri"/>
                <w:color w:val="000000"/>
                <w:sz w:val="24"/>
                <w:highlight w:val="none"/>
              </w:rPr>
              <w:t>层所有办公区及</w:t>
            </w:r>
            <w:r>
              <w:rPr>
                <w:rFonts w:cs="Calibri"/>
                <w:color w:val="000000"/>
                <w:sz w:val="24"/>
                <w:highlight w:val="none"/>
              </w:rPr>
              <w:t>公共区域</w:t>
            </w:r>
            <w:r>
              <w:rPr>
                <w:rFonts w:hint="eastAsia" w:cs="Calibri"/>
                <w:color w:val="000000"/>
                <w:sz w:val="24"/>
                <w:highlight w:val="none"/>
                <w:lang w:eastAsia="zh-CN"/>
              </w:rPr>
              <w:t>（包括血透中心、儿科康复中心）</w:t>
            </w:r>
            <w:r>
              <w:rPr>
                <w:rFonts w:hint="eastAsia" w:cs="Calibri"/>
                <w:color w:val="000000"/>
                <w:sz w:val="24"/>
                <w:highlight w:val="none"/>
              </w:rPr>
              <w:t>、休息室，</w:t>
            </w:r>
            <w:r>
              <w:rPr>
                <w:rFonts w:cs="Calibri"/>
                <w:color w:val="000000"/>
                <w:sz w:val="24"/>
                <w:highlight w:val="none"/>
              </w:rPr>
              <w:t>大厅、楼道、楼梯、</w:t>
            </w:r>
            <w:r>
              <w:rPr>
                <w:rFonts w:hint="eastAsia" w:cs="Calibri"/>
                <w:color w:val="000000"/>
                <w:sz w:val="24"/>
                <w:highlight w:val="none"/>
              </w:rPr>
              <w:t>卫生间等</w:t>
            </w:r>
            <w:r>
              <w:rPr>
                <w:rFonts w:cs="Calibri"/>
                <w:color w:val="000000"/>
                <w:sz w:val="24"/>
                <w:highlight w:val="none"/>
              </w:rPr>
              <w:t>区域保洁（含地面</w:t>
            </w:r>
            <w:r>
              <w:rPr>
                <w:rFonts w:hint="eastAsia" w:cs="Calibri"/>
                <w:color w:val="000000"/>
                <w:sz w:val="24"/>
                <w:highlight w:val="none"/>
              </w:rPr>
              <w:t>、</w:t>
            </w:r>
            <w:r>
              <w:rPr>
                <w:rFonts w:cs="Calibri"/>
                <w:color w:val="000000"/>
                <w:sz w:val="24"/>
                <w:highlight w:val="none"/>
              </w:rPr>
              <w:t>门窗、</w:t>
            </w:r>
            <w:r>
              <w:rPr>
                <w:rFonts w:hint="eastAsia" w:cs="Calibri"/>
                <w:color w:val="000000"/>
                <w:sz w:val="24"/>
                <w:highlight w:val="none"/>
              </w:rPr>
              <w:t>办公</w:t>
            </w:r>
            <w:r>
              <w:rPr>
                <w:rFonts w:cs="Calibri"/>
                <w:color w:val="000000"/>
                <w:sz w:val="24"/>
                <w:highlight w:val="none"/>
              </w:rPr>
              <w:t>家具、电器</w:t>
            </w:r>
            <w:r>
              <w:rPr>
                <w:rFonts w:hint="eastAsia" w:cs="Calibri"/>
                <w:color w:val="000000"/>
                <w:sz w:val="24"/>
                <w:highlight w:val="none"/>
              </w:rPr>
              <w:t>、设备设施</w:t>
            </w:r>
            <w:r>
              <w:rPr>
                <w:rFonts w:cs="Calibri"/>
                <w:color w:val="000000"/>
                <w:sz w:val="24"/>
                <w:highlight w:val="none"/>
              </w:rPr>
              <w:t>等）</w:t>
            </w:r>
            <w:r>
              <w:rPr>
                <w:rFonts w:hint="eastAsia" w:cs="Calibri"/>
                <w:color w:val="000000"/>
                <w:sz w:val="24"/>
                <w:highlight w:val="none"/>
                <w:lang w:eastAsia="zh-CN"/>
              </w:rPr>
              <w:t>，以及</w:t>
            </w:r>
            <w:r>
              <w:rPr>
                <w:rFonts w:cs="Calibri"/>
                <w:color w:val="000000"/>
                <w:sz w:val="24"/>
                <w:highlight w:val="none"/>
              </w:rPr>
              <w:t>垃圾清收</w:t>
            </w:r>
            <w:r>
              <w:rPr>
                <w:rFonts w:hint="eastAsia" w:cs="Calibri"/>
                <w:color w:val="000000"/>
                <w:sz w:val="24"/>
                <w:highlight w:val="none"/>
              </w:rPr>
              <w:t>工作</w:t>
            </w:r>
            <w:r>
              <w:rPr>
                <w:rFonts w:cs="Calibri"/>
                <w:color w:val="000000"/>
                <w:sz w:val="24"/>
                <w:highlight w:val="none"/>
              </w:rPr>
              <w:t>。</w:t>
            </w:r>
            <w:r>
              <w:rPr>
                <w:rFonts w:hint="eastAsia" w:cs="Calibri"/>
                <w:b w:val="0"/>
                <w:bCs w:val="0"/>
                <w:color w:val="auto"/>
                <w:sz w:val="24"/>
                <w:highlight w:val="none"/>
                <w:lang w:eastAsia="zh-CN"/>
              </w:rPr>
              <w:t>一层儿童康复、二层血透中心</w:t>
            </w:r>
            <w:r>
              <w:rPr>
                <w:rFonts w:cs="Calibri"/>
                <w:b w:val="0"/>
                <w:bCs w:val="0"/>
                <w:color w:val="auto"/>
                <w:sz w:val="24"/>
                <w:highlight w:val="none"/>
              </w:rPr>
              <w:t>各诊室的清洁卫生（包括地面、窗台台面、洗手盆的擦拭及生活垃圾倾倒、医疗垃圾筒表面擦拭工作）。擦拭公共区域（包括地面、窗台、门窗、候诊椅）物体的表面及卫生间、浴室的清洁工作。经常巡视卫生间并使之保持清洁无异味。（30分钟左右巡视一次）。公共区域、开水间、卫生间、楼梯、楼内各诊室的清洁卫生。挂号机、报告打印机、自动售卖机等机器设备清洁消毒工作，并达到规定消毒频次要求。每天晚下班前，负责关闭公共区域的电器电源及门窗。</w:t>
            </w:r>
            <w:r>
              <w:rPr>
                <w:rFonts w:hint="eastAsia" w:cs="Calibri"/>
                <w:b w:val="0"/>
                <w:bCs w:val="0"/>
                <w:color w:val="auto"/>
                <w:sz w:val="24"/>
                <w:highlight w:val="none"/>
              </w:rPr>
              <w:t>定期</w:t>
            </w:r>
            <w:r>
              <w:rPr>
                <w:rFonts w:cs="Calibri"/>
                <w:b w:val="0"/>
                <w:bCs w:val="0"/>
                <w:color w:val="auto"/>
                <w:sz w:val="24"/>
                <w:highlight w:val="none"/>
              </w:rPr>
              <w:t>更换卫生间、浴室门帘，并负责清洗消毒。</w:t>
            </w:r>
            <w:r>
              <w:rPr>
                <w:rFonts w:hint="eastAsia" w:cs="Calibri"/>
                <w:b w:val="0"/>
                <w:bCs w:val="0"/>
                <w:color w:val="auto"/>
                <w:sz w:val="24"/>
                <w:highlight w:val="none"/>
              </w:rPr>
              <w:t>负责定期</w:t>
            </w:r>
            <w:r>
              <w:rPr>
                <w:rFonts w:cs="Calibri"/>
                <w:b w:val="0"/>
                <w:bCs w:val="0"/>
                <w:color w:val="auto"/>
                <w:sz w:val="24"/>
                <w:highlight w:val="none"/>
              </w:rPr>
              <w:t>进行楼内蜘蛛网的清扫</w:t>
            </w:r>
            <w:r>
              <w:rPr>
                <w:rFonts w:hint="eastAsia" w:cs="Calibri"/>
                <w:b w:val="0"/>
                <w:bCs w:val="0"/>
                <w:color w:val="auto"/>
                <w:sz w:val="24"/>
                <w:highlight w:val="none"/>
              </w:rPr>
              <w:t>及</w:t>
            </w:r>
            <w:r>
              <w:rPr>
                <w:rFonts w:cs="Calibri"/>
                <w:b w:val="0"/>
                <w:bCs w:val="0"/>
                <w:color w:val="auto"/>
                <w:sz w:val="24"/>
                <w:highlight w:val="none"/>
              </w:rPr>
              <w:t>公共区域门窗玻璃的清扫擦拭。负责科主任、护士长临时指派的工作</w:t>
            </w:r>
            <w:r>
              <w:rPr>
                <w:rFonts w:hint="eastAsia" w:cs="Calibri"/>
                <w:b w:val="0"/>
                <w:bCs w:val="0"/>
                <w:color w:val="auto"/>
                <w:sz w:val="24"/>
                <w:highlight w:val="none"/>
              </w:rPr>
              <w:t>。</w:t>
            </w:r>
          </w:p>
        </w:tc>
        <w:tc>
          <w:tcPr>
            <w:tcW w:w="1240" w:type="dxa"/>
            <w:noWrap w:val="0"/>
            <w:vAlign w:val="center"/>
          </w:tcPr>
          <w:p w14:paraId="5D279EBF">
            <w:pPr>
              <w:jc w:val="center"/>
              <w:rPr>
                <w:rFonts w:hint="eastAsia" w:eastAsia="宋体" w:cs="Calibri"/>
                <w:sz w:val="24"/>
                <w:highlight w:val="none"/>
                <w:lang w:eastAsia="zh-CN"/>
              </w:rPr>
            </w:pPr>
            <w:r>
              <w:rPr>
                <w:rFonts w:hint="eastAsia" w:cs="Calibri"/>
                <w:sz w:val="24"/>
                <w:highlight w:val="none"/>
                <w:lang w:eastAsia="zh-CN"/>
              </w:rPr>
              <w:t>体检</w:t>
            </w:r>
            <w:r>
              <w:rPr>
                <w:rFonts w:hint="eastAsia" w:cs="Calibri"/>
                <w:sz w:val="24"/>
                <w:highlight w:val="none"/>
              </w:rPr>
              <w:t>客人</w:t>
            </w:r>
            <w:r>
              <w:rPr>
                <w:rFonts w:hint="eastAsia" w:cs="Calibri"/>
                <w:sz w:val="24"/>
                <w:highlight w:val="none"/>
                <w:lang w:eastAsia="zh-CN"/>
              </w:rPr>
              <w:t>等</w:t>
            </w:r>
          </w:p>
        </w:tc>
        <w:tc>
          <w:tcPr>
            <w:tcW w:w="1095" w:type="dxa"/>
            <w:noWrap w:val="0"/>
            <w:vAlign w:val="center"/>
          </w:tcPr>
          <w:p w14:paraId="11E8560D">
            <w:pPr>
              <w:jc w:val="center"/>
              <w:rPr>
                <w:rFonts w:cs="Calibri"/>
                <w:sz w:val="24"/>
                <w:highlight w:val="none"/>
              </w:rPr>
            </w:pPr>
            <w:r>
              <w:rPr>
                <w:rFonts w:cs="Calibri"/>
                <w:sz w:val="24"/>
                <w:highlight w:val="none"/>
              </w:rPr>
              <w:t>7</w:t>
            </w:r>
            <w:r>
              <w:rPr>
                <w:rFonts w:hint="eastAsia" w:cs="Calibri"/>
                <w:sz w:val="24"/>
                <w:highlight w:val="none"/>
              </w:rPr>
              <w:t>000</w:t>
            </w:r>
          </w:p>
        </w:tc>
        <w:tc>
          <w:tcPr>
            <w:tcW w:w="1260" w:type="dxa"/>
            <w:noWrap w:val="0"/>
            <w:vAlign w:val="center"/>
          </w:tcPr>
          <w:p w14:paraId="390C096B">
            <w:pPr>
              <w:jc w:val="center"/>
              <w:rPr>
                <w:rFonts w:cs="Calibri"/>
                <w:sz w:val="24"/>
                <w:highlight w:val="none"/>
              </w:rPr>
            </w:pPr>
            <w:r>
              <w:rPr>
                <w:rFonts w:hint="eastAsia" w:cs="Calibri"/>
                <w:sz w:val="24"/>
                <w:highlight w:val="none"/>
              </w:rPr>
              <w:t>7:30-16：30</w:t>
            </w:r>
          </w:p>
        </w:tc>
      </w:tr>
      <w:tr w14:paraId="2AE0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84" w:type="dxa"/>
            <w:noWrap w:val="0"/>
            <w:vAlign w:val="center"/>
          </w:tcPr>
          <w:p w14:paraId="5CF8B1DE">
            <w:pPr>
              <w:jc w:val="center"/>
              <w:rPr>
                <w:rFonts w:hint="eastAsia" w:eastAsia="宋体" w:cs="Calibri"/>
                <w:sz w:val="24"/>
                <w:highlight w:val="none"/>
                <w:lang w:eastAsia="zh-CN"/>
              </w:rPr>
            </w:pPr>
            <w:r>
              <w:rPr>
                <w:rFonts w:hint="eastAsia" w:cs="Calibri"/>
                <w:sz w:val="24"/>
                <w:highlight w:val="none"/>
                <w:lang w:eastAsia="zh-CN"/>
              </w:rPr>
              <w:t>新办公区</w:t>
            </w:r>
          </w:p>
        </w:tc>
        <w:tc>
          <w:tcPr>
            <w:tcW w:w="5301" w:type="dxa"/>
            <w:noWrap w:val="0"/>
            <w:vAlign w:val="center"/>
          </w:tcPr>
          <w:p w14:paraId="45E1CD3A">
            <w:pPr>
              <w:keepNext w:val="0"/>
              <w:keepLines w:val="0"/>
              <w:widowControl/>
              <w:suppressLineNumbers w:val="0"/>
              <w:jc w:val="left"/>
              <w:rPr>
                <w:highlight w:val="none"/>
              </w:rPr>
            </w:pPr>
            <w:r>
              <w:rPr>
                <w:rFonts w:hint="eastAsia" w:cs="Calibri"/>
                <w:color w:val="000000"/>
                <w:sz w:val="24"/>
                <w:highlight w:val="none"/>
              </w:rPr>
              <w:t>负责</w:t>
            </w:r>
            <w:r>
              <w:rPr>
                <w:rFonts w:hint="eastAsia" w:cs="Calibri"/>
                <w:color w:val="000000"/>
                <w:sz w:val="24"/>
                <w:highlight w:val="none"/>
                <w:lang w:eastAsia="zh-CN"/>
              </w:rPr>
              <w:t>新</w:t>
            </w:r>
            <w:r>
              <w:rPr>
                <w:rFonts w:hint="eastAsia" w:cs="Calibri"/>
                <w:color w:val="000000"/>
                <w:sz w:val="24"/>
                <w:highlight w:val="none"/>
              </w:rPr>
              <w:t>办公区及公共区域日常清洁消毒、垃圾清收工作。</w:t>
            </w:r>
            <w:r>
              <w:rPr>
                <w:rFonts w:hint="eastAsia" w:ascii="宋体" w:hAnsi="宋体" w:eastAsia="宋体" w:cs="宋体"/>
                <w:color w:val="000000"/>
                <w:kern w:val="0"/>
                <w:sz w:val="24"/>
                <w:szCs w:val="24"/>
                <w:highlight w:val="none"/>
                <w:lang w:val="en-US" w:eastAsia="zh-CN" w:bidi="ar"/>
              </w:rPr>
              <w:t xml:space="preserve">地面：每日全面清洁三次（上班前、中午及适当时间），做到干净、光亮、无脚印、无水迹、无陈旧性垃圾；每月用专用设备清洗、保养一次，每半年 对地面进行一次专业的抛光处理。办公用房区域、公共场所区域和周围环境预防性卫生 消毒，消毒后及时通风，每周至少开展 </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次作业；</w:t>
            </w:r>
            <w:r>
              <w:rPr>
                <w:rFonts w:hint="eastAsia" w:cs="Calibri"/>
                <w:color w:val="000000"/>
                <w:sz w:val="24"/>
                <w:highlight w:val="none"/>
              </w:rPr>
              <w:t>卫生间及公共区域的清洁消毒工作</w:t>
            </w:r>
            <w:r>
              <w:rPr>
                <w:rFonts w:hint="eastAsia" w:cs="Calibri"/>
                <w:color w:val="000000"/>
                <w:sz w:val="24"/>
                <w:highlight w:val="none"/>
                <w:lang w:eastAsia="zh-CN"/>
              </w:rPr>
              <w:t>，</w:t>
            </w:r>
            <w:r>
              <w:rPr>
                <w:rFonts w:hint="eastAsia" w:ascii="宋体" w:hAnsi="宋体" w:eastAsia="宋体" w:cs="宋体"/>
                <w:color w:val="000000"/>
                <w:kern w:val="0"/>
                <w:sz w:val="24"/>
                <w:szCs w:val="24"/>
                <w:highlight w:val="none"/>
                <w:lang w:val="en-US" w:eastAsia="zh-CN" w:bidi="ar"/>
              </w:rPr>
              <w:t>保持干净，无异味，垃圾无溢出，每日至少开展 1 次清洁作业。及时补充厕纸等必要用品。大（小）便器：每日清洁二次，循环保洁，做到干净、整洁、光亮、无污渍、无异味。洗手台盆及水龙头：用镜布每日清洁二次，循环保洁，做到干净、明亮、无印迹物。</w:t>
            </w:r>
            <w:r>
              <w:rPr>
                <w:rFonts w:hint="eastAsia" w:cs="Calibri"/>
                <w:color w:val="000000"/>
                <w:sz w:val="24"/>
                <w:highlight w:val="none"/>
                <w:lang w:eastAsia="zh-CN"/>
              </w:rPr>
              <w:t>包括采购中心、财务处及</w:t>
            </w:r>
            <w:r>
              <w:rPr>
                <w:rFonts w:hint="eastAsia" w:cs="Calibri"/>
                <w:color w:val="000000"/>
                <w:sz w:val="24"/>
                <w:highlight w:val="none"/>
                <w:lang w:val="en-US" w:eastAsia="zh-CN"/>
              </w:rPr>
              <w:t>F4会议室。</w:t>
            </w:r>
            <w:r>
              <w:rPr>
                <w:rFonts w:hint="eastAsia" w:ascii="宋体" w:hAnsi="宋体" w:eastAsia="宋体" w:cs="宋体"/>
                <w:color w:val="000000"/>
                <w:kern w:val="0"/>
                <w:sz w:val="24"/>
                <w:szCs w:val="24"/>
                <w:highlight w:val="none"/>
                <w:lang w:val="en-US" w:eastAsia="zh-CN" w:bidi="ar"/>
              </w:rPr>
              <w:t>墙面及玻璃：每日清洁、擦抹一次，做到光亮、目视无污渍；玻璃门等循环保洁，保持无印迹、无粘附物。地垫的清洁：雨天设置“小心地滑”提示牌，每周清洗一次，保证无污渍。</w:t>
            </w:r>
          </w:p>
          <w:p w14:paraId="0839CEB1">
            <w:pPr>
              <w:keepNext w:val="0"/>
              <w:keepLines w:val="0"/>
              <w:widowControl/>
              <w:suppressLineNumbers w:val="0"/>
              <w:jc w:val="left"/>
              <w:rPr>
                <w:rFonts w:hint="default" w:eastAsia="宋体" w:cs="Calibri"/>
                <w:color w:val="000000"/>
                <w:sz w:val="24"/>
                <w:highlight w:val="none"/>
                <w:lang w:val="en-US" w:eastAsia="zh-CN"/>
              </w:rPr>
            </w:pPr>
          </w:p>
        </w:tc>
        <w:tc>
          <w:tcPr>
            <w:tcW w:w="1240" w:type="dxa"/>
            <w:noWrap w:val="0"/>
            <w:vAlign w:val="center"/>
          </w:tcPr>
          <w:p w14:paraId="3A0C67B8">
            <w:pPr>
              <w:jc w:val="left"/>
              <w:rPr>
                <w:rFonts w:hint="default" w:eastAsia="宋体" w:cs="Calibri"/>
                <w:sz w:val="24"/>
                <w:highlight w:val="none"/>
                <w:lang w:val="en-US" w:eastAsia="zh-CN"/>
              </w:rPr>
            </w:pPr>
            <w:r>
              <w:rPr>
                <w:rFonts w:hint="eastAsia" w:cs="Calibri"/>
                <w:sz w:val="24"/>
                <w:highlight w:val="none"/>
                <w:lang w:eastAsia="zh-CN"/>
              </w:rPr>
              <w:t>行政办公区</w:t>
            </w:r>
            <w:r>
              <w:rPr>
                <w:rFonts w:hint="eastAsia" w:cs="Calibri"/>
                <w:sz w:val="24"/>
                <w:highlight w:val="none"/>
                <w:lang w:val="en-US" w:eastAsia="zh-CN"/>
              </w:rPr>
              <w:t>/会议室</w:t>
            </w:r>
          </w:p>
        </w:tc>
        <w:tc>
          <w:tcPr>
            <w:tcW w:w="1095" w:type="dxa"/>
            <w:noWrap w:val="0"/>
            <w:vAlign w:val="center"/>
          </w:tcPr>
          <w:p w14:paraId="51F01AFA">
            <w:pPr>
              <w:jc w:val="center"/>
              <w:rPr>
                <w:rFonts w:cs="Calibri"/>
                <w:color w:val="000000"/>
                <w:sz w:val="24"/>
                <w:highlight w:val="none"/>
              </w:rPr>
            </w:pPr>
            <w:r>
              <w:rPr>
                <w:rFonts w:hint="eastAsia" w:cs="Calibri"/>
                <w:color w:val="000000"/>
                <w:sz w:val="24"/>
                <w:highlight w:val="none"/>
              </w:rPr>
              <w:t>1</w:t>
            </w:r>
            <w:r>
              <w:rPr>
                <w:rFonts w:hint="eastAsia" w:cs="Calibri"/>
                <w:color w:val="000000"/>
                <w:sz w:val="24"/>
                <w:highlight w:val="none"/>
                <w:lang w:val="en-US" w:eastAsia="zh-CN"/>
              </w:rPr>
              <w:t>7</w:t>
            </w:r>
            <w:r>
              <w:rPr>
                <w:rFonts w:hint="eastAsia" w:cs="Calibri"/>
                <w:color w:val="000000"/>
                <w:sz w:val="24"/>
                <w:highlight w:val="none"/>
              </w:rPr>
              <w:t>45</w:t>
            </w:r>
          </w:p>
        </w:tc>
        <w:tc>
          <w:tcPr>
            <w:tcW w:w="1260" w:type="dxa"/>
            <w:noWrap w:val="0"/>
            <w:vAlign w:val="center"/>
          </w:tcPr>
          <w:p w14:paraId="27E0EF04">
            <w:pPr>
              <w:jc w:val="center"/>
              <w:rPr>
                <w:rFonts w:cs="Calibri"/>
                <w:sz w:val="24"/>
                <w:highlight w:val="none"/>
              </w:rPr>
            </w:pPr>
            <w:r>
              <w:rPr>
                <w:rFonts w:hint="eastAsia" w:cs="Calibri"/>
                <w:sz w:val="24"/>
                <w:highlight w:val="none"/>
              </w:rPr>
              <w:t>7:30-16：30</w:t>
            </w:r>
          </w:p>
        </w:tc>
      </w:tr>
      <w:tr w14:paraId="74C4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284" w:type="dxa"/>
            <w:noWrap w:val="0"/>
            <w:vAlign w:val="center"/>
          </w:tcPr>
          <w:p w14:paraId="26366AD3">
            <w:pPr>
              <w:widowControl/>
              <w:jc w:val="center"/>
              <w:textAlignment w:val="center"/>
              <w:rPr>
                <w:rFonts w:cs="Calibri"/>
                <w:color w:val="000000"/>
                <w:kern w:val="0"/>
                <w:sz w:val="24"/>
                <w:highlight w:val="none"/>
                <w:lang w:bidi="ar"/>
              </w:rPr>
            </w:pPr>
            <w:r>
              <w:rPr>
                <w:rFonts w:hint="eastAsia" w:cs="Calibri"/>
                <w:color w:val="000000"/>
                <w:kern w:val="0"/>
                <w:sz w:val="24"/>
                <w:highlight w:val="none"/>
                <w:lang w:bidi="ar"/>
              </w:rPr>
              <w:t>健康管理中心</w:t>
            </w:r>
          </w:p>
          <w:p w14:paraId="0EF7EEE5">
            <w:pPr>
              <w:jc w:val="center"/>
              <w:rPr>
                <w:rFonts w:cs="Calibri"/>
                <w:sz w:val="24"/>
                <w:highlight w:val="none"/>
              </w:rPr>
            </w:pPr>
          </w:p>
          <w:p w14:paraId="1B126E13">
            <w:pPr>
              <w:jc w:val="center"/>
              <w:rPr>
                <w:rFonts w:cs="Calibri"/>
                <w:sz w:val="24"/>
                <w:highlight w:val="none"/>
              </w:rPr>
            </w:pPr>
          </w:p>
        </w:tc>
        <w:tc>
          <w:tcPr>
            <w:tcW w:w="5301" w:type="dxa"/>
            <w:noWrap w:val="0"/>
            <w:vAlign w:val="top"/>
          </w:tcPr>
          <w:p w14:paraId="11437323">
            <w:pPr>
              <w:pStyle w:val="8"/>
              <w:ind w:firstLine="0" w:firstLineChars="0"/>
              <w:jc w:val="left"/>
              <w:rPr>
                <w:rFonts w:hint="eastAsia" w:cs="Calibri"/>
                <w:color w:val="000000"/>
                <w:sz w:val="24"/>
                <w:szCs w:val="24"/>
                <w:highlight w:val="none"/>
              </w:rPr>
            </w:pPr>
            <w:r>
              <w:rPr>
                <w:rFonts w:hint="eastAsia"/>
                <w:sz w:val="24"/>
                <w:szCs w:val="24"/>
                <w:highlight w:val="none"/>
              </w:rPr>
              <w:t>楼内三层，负责</w:t>
            </w:r>
            <w:r>
              <w:rPr>
                <w:sz w:val="24"/>
                <w:szCs w:val="24"/>
                <w:highlight w:val="none"/>
              </w:rPr>
              <w:t>各诊室</w:t>
            </w:r>
            <w:r>
              <w:rPr>
                <w:rFonts w:hint="eastAsia"/>
                <w:sz w:val="24"/>
                <w:szCs w:val="24"/>
                <w:highlight w:val="none"/>
              </w:rPr>
              <w:t>室内地面，窗户、室内办公家具、设备设施、</w:t>
            </w:r>
            <w:r>
              <w:rPr>
                <w:sz w:val="24"/>
                <w:szCs w:val="24"/>
                <w:highlight w:val="none"/>
              </w:rPr>
              <w:t>水晶脚垫</w:t>
            </w:r>
            <w:r>
              <w:rPr>
                <w:rFonts w:hint="eastAsia"/>
                <w:sz w:val="24"/>
                <w:szCs w:val="24"/>
                <w:highlight w:val="none"/>
              </w:rPr>
              <w:t>等</w:t>
            </w:r>
            <w:r>
              <w:rPr>
                <w:sz w:val="24"/>
                <w:szCs w:val="24"/>
                <w:highlight w:val="none"/>
              </w:rPr>
              <w:t>的清洁消毒</w:t>
            </w:r>
            <w:r>
              <w:rPr>
                <w:rFonts w:hint="eastAsia"/>
                <w:sz w:val="24"/>
                <w:szCs w:val="24"/>
                <w:highlight w:val="none"/>
              </w:rPr>
              <w:t>以及垃圾清收工作</w:t>
            </w:r>
            <w:r>
              <w:rPr>
                <w:sz w:val="24"/>
                <w:szCs w:val="24"/>
                <w:highlight w:val="none"/>
              </w:rPr>
              <w:t>。</w:t>
            </w:r>
            <w:r>
              <w:rPr>
                <w:rFonts w:hint="eastAsia"/>
                <w:sz w:val="24"/>
                <w:szCs w:val="24"/>
                <w:highlight w:val="none"/>
              </w:rPr>
              <w:t>公共区域</w:t>
            </w:r>
            <w:r>
              <w:rPr>
                <w:sz w:val="24"/>
                <w:szCs w:val="24"/>
                <w:highlight w:val="none"/>
              </w:rPr>
              <w:t>楼道、大厅</w:t>
            </w:r>
            <w:r>
              <w:rPr>
                <w:rFonts w:hint="eastAsia"/>
                <w:sz w:val="24"/>
                <w:szCs w:val="24"/>
                <w:highlight w:val="none"/>
              </w:rPr>
              <w:t>步行梯、休息区以及候诊椅</w:t>
            </w:r>
            <w:r>
              <w:rPr>
                <w:sz w:val="24"/>
                <w:szCs w:val="24"/>
                <w:highlight w:val="none"/>
              </w:rPr>
              <w:t>的清洁卫生</w:t>
            </w:r>
            <w:r>
              <w:rPr>
                <w:rFonts w:hint="eastAsia"/>
                <w:sz w:val="24"/>
                <w:szCs w:val="24"/>
                <w:highlight w:val="none"/>
              </w:rPr>
              <w:t>及消毒工作</w:t>
            </w:r>
            <w:r>
              <w:rPr>
                <w:sz w:val="24"/>
                <w:szCs w:val="24"/>
                <w:highlight w:val="none"/>
              </w:rPr>
              <w:t>。按照消毒隔离要求处理，将医疗垃圾与生活立即分类打包清理，并妥善处理。每周一、四负责清点医务人员工服及被服清洗的清点工作，并做好登记。每周三、五负责收取、清点送回的干净工服、被服、按标识分层摆好。污水池：清洁时应彻底清除一切污物和污渍，进行消毒灭菌处理，使用专用清洁工具。垃圾桶专人负责，垃圾量超过一半应及时倾倒，放置垃圾袋时检查有无破口，更换垃圾袋后应清洁垃圾桶内外壁，垃圾袋套装时，注意外观规范，保持卫生、清洁、干燥。洗手间地面、大小便池，每天必须彻底冲刷，除掉一切污渍，进行有效灭菌处理，定时巡视，及时保洁。</w:t>
            </w:r>
            <w:r>
              <w:rPr>
                <w:rFonts w:hint="eastAsia"/>
                <w:sz w:val="24"/>
                <w:szCs w:val="24"/>
                <w:highlight w:val="none"/>
              </w:rPr>
              <w:t>保持通风，地面无污迹，空气清新无异味。</w:t>
            </w:r>
            <w:r>
              <w:rPr>
                <w:sz w:val="24"/>
                <w:szCs w:val="24"/>
                <w:highlight w:val="none"/>
              </w:rPr>
              <w:t>门窗玻璃应保持干净明亮，夏季（5-10月）每月擦拭两次，冬季（11月-次年4月）每月擦拭一次。一楼红地毯区域</w:t>
            </w:r>
            <w:r>
              <w:rPr>
                <w:rFonts w:hint="eastAsia"/>
                <w:sz w:val="24"/>
                <w:szCs w:val="24"/>
                <w:highlight w:val="none"/>
              </w:rPr>
              <w:t>及时</w:t>
            </w:r>
            <w:r>
              <w:rPr>
                <w:sz w:val="24"/>
                <w:szCs w:val="24"/>
                <w:highlight w:val="none"/>
              </w:rPr>
              <w:t>吸尘</w:t>
            </w:r>
            <w:r>
              <w:rPr>
                <w:rFonts w:hint="eastAsia"/>
                <w:sz w:val="24"/>
                <w:szCs w:val="24"/>
                <w:highlight w:val="none"/>
              </w:rPr>
              <w:t>，保持干净地灰尘，</w:t>
            </w:r>
            <w:r>
              <w:rPr>
                <w:sz w:val="24"/>
                <w:szCs w:val="24"/>
                <w:highlight w:val="none"/>
              </w:rPr>
              <w:t>体检旺季，</w:t>
            </w:r>
            <w:r>
              <w:rPr>
                <w:rFonts w:hint="eastAsia"/>
                <w:sz w:val="24"/>
                <w:szCs w:val="24"/>
                <w:highlight w:val="none"/>
              </w:rPr>
              <w:t>要求</w:t>
            </w:r>
            <w:r>
              <w:rPr>
                <w:sz w:val="24"/>
                <w:szCs w:val="24"/>
                <w:highlight w:val="none"/>
              </w:rPr>
              <w:t>每月进行吸尘二次。</w:t>
            </w:r>
            <w:r>
              <w:rPr>
                <w:rFonts w:hint="eastAsia"/>
                <w:sz w:val="24"/>
                <w:szCs w:val="24"/>
                <w:highlight w:val="none"/>
              </w:rPr>
              <w:t>设专人负责</w:t>
            </w:r>
            <w:r>
              <w:rPr>
                <w:sz w:val="24"/>
                <w:szCs w:val="24"/>
                <w:highlight w:val="none"/>
              </w:rPr>
              <w:t>体检卫生间</w:t>
            </w:r>
            <w:r>
              <w:rPr>
                <w:rFonts w:hint="eastAsia"/>
                <w:sz w:val="24"/>
                <w:szCs w:val="24"/>
                <w:highlight w:val="none"/>
              </w:rPr>
              <w:t>的持续保洁工作</w:t>
            </w:r>
            <w:r>
              <w:rPr>
                <w:sz w:val="24"/>
                <w:szCs w:val="24"/>
                <w:highlight w:val="none"/>
              </w:rPr>
              <w:t>，</w:t>
            </w:r>
            <w:r>
              <w:rPr>
                <w:rFonts w:hint="eastAsia"/>
                <w:sz w:val="24"/>
                <w:szCs w:val="24"/>
                <w:highlight w:val="none"/>
              </w:rPr>
              <w:t>同时</w:t>
            </w:r>
            <w:r>
              <w:rPr>
                <w:sz w:val="24"/>
                <w:szCs w:val="24"/>
                <w:highlight w:val="none"/>
              </w:rPr>
              <w:t>负责引导客人留取尿便标本，粘贴条码至标本盒。每周对大厅的两个蓄水池进行清洗。</w:t>
            </w:r>
          </w:p>
        </w:tc>
        <w:tc>
          <w:tcPr>
            <w:tcW w:w="1240" w:type="dxa"/>
            <w:noWrap w:val="0"/>
            <w:vAlign w:val="center"/>
          </w:tcPr>
          <w:p w14:paraId="7A880543">
            <w:pPr>
              <w:jc w:val="center"/>
              <w:rPr>
                <w:rFonts w:hint="eastAsia" w:cs="Calibri"/>
                <w:sz w:val="24"/>
                <w:highlight w:val="none"/>
              </w:rPr>
            </w:pPr>
            <w:r>
              <w:rPr>
                <w:rFonts w:hint="eastAsia" w:cs="Calibri"/>
                <w:sz w:val="24"/>
                <w:highlight w:val="none"/>
              </w:rPr>
              <w:t>体检客人</w:t>
            </w:r>
          </w:p>
        </w:tc>
        <w:tc>
          <w:tcPr>
            <w:tcW w:w="1095" w:type="dxa"/>
            <w:noWrap w:val="0"/>
            <w:vAlign w:val="center"/>
          </w:tcPr>
          <w:p w14:paraId="3D4DA847">
            <w:pPr>
              <w:jc w:val="center"/>
              <w:rPr>
                <w:rFonts w:cs="Calibri"/>
                <w:sz w:val="24"/>
                <w:highlight w:val="none"/>
              </w:rPr>
            </w:pPr>
            <w:r>
              <w:rPr>
                <w:rFonts w:hint="eastAsia" w:cs="Calibri"/>
                <w:sz w:val="24"/>
                <w:highlight w:val="none"/>
              </w:rPr>
              <w:t>6000</w:t>
            </w:r>
          </w:p>
        </w:tc>
        <w:tc>
          <w:tcPr>
            <w:tcW w:w="1260" w:type="dxa"/>
            <w:noWrap w:val="0"/>
            <w:vAlign w:val="center"/>
          </w:tcPr>
          <w:p w14:paraId="6498E7BE">
            <w:pPr>
              <w:jc w:val="center"/>
              <w:rPr>
                <w:rFonts w:cs="Calibri"/>
                <w:sz w:val="24"/>
                <w:highlight w:val="none"/>
              </w:rPr>
            </w:pPr>
            <w:r>
              <w:rPr>
                <w:rFonts w:hint="eastAsia" w:cs="Calibri"/>
                <w:sz w:val="24"/>
                <w:highlight w:val="none"/>
              </w:rPr>
              <w:t>7:30-16：30</w:t>
            </w:r>
          </w:p>
        </w:tc>
      </w:tr>
      <w:tr w14:paraId="21A9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284" w:type="dxa"/>
            <w:noWrap w:val="0"/>
            <w:vAlign w:val="center"/>
          </w:tcPr>
          <w:p w14:paraId="041612FA">
            <w:pPr>
              <w:jc w:val="center"/>
              <w:rPr>
                <w:rFonts w:cs="Calibri"/>
                <w:sz w:val="24"/>
                <w:highlight w:val="none"/>
              </w:rPr>
            </w:pPr>
            <w:r>
              <w:rPr>
                <w:rFonts w:cs="Calibri"/>
                <w:sz w:val="24"/>
                <w:highlight w:val="none"/>
              </w:rPr>
              <w:t>老办公楼</w:t>
            </w:r>
          </w:p>
        </w:tc>
        <w:tc>
          <w:tcPr>
            <w:tcW w:w="5301" w:type="dxa"/>
            <w:noWrap w:val="0"/>
            <w:vAlign w:val="top"/>
          </w:tcPr>
          <w:p w14:paraId="67320961">
            <w:pPr>
              <w:jc w:val="left"/>
              <w:rPr>
                <w:rFonts w:cs="Calibri"/>
                <w:sz w:val="24"/>
                <w:highlight w:val="none"/>
              </w:rPr>
            </w:pPr>
            <w:r>
              <w:rPr>
                <w:rFonts w:hint="eastAsia" w:cs="Calibri"/>
                <w:color w:val="000000"/>
                <w:kern w:val="0"/>
                <w:sz w:val="24"/>
                <w:highlight w:val="none"/>
                <w:lang w:bidi="ar"/>
              </w:rPr>
              <w:t>楼内两层部分办公室和</w:t>
            </w:r>
            <w:r>
              <w:rPr>
                <w:rFonts w:cs="Calibri"/>
                <w:color w:val="000000"/>
                <w:kern w:val="0"/>
                <w:sz w:val="24"/>
                <w:highlight w:val="none"/>
                <w:lang w:bidi="ar"/>
              </w:rPr>
              <w:t>所有公共场所</w:t>
            </w:r>
            <w:r>
              <w:rPr>
                <w:rFonts w:hint="eastAsia" w:cs="Calibri"/>
                <w:color w:val="000000"/>
                <w:kern w:val="0"/>
                <w:sz w:val="24"/>
                <w:highlight w:val="none"/>
                <w:lang w:bidi="ar"/>
              </w:rPr>
              <w:t>、卫生间的清洁消毒以及垃圾清收工作。</w:t>
            </w:r>
            <w:r>
              <w:rPr>
                <w:rFonts w:cs="Calibri"/>
                <w:color w:val="000000"/>
                <w:kern w:val="0"/>
                <w:sz w:val="24"/>
                <w:highlight w:val="none"/>
                <w:lang w:bidi="ar"/>
              </w:rPr>
              <w:t>地面干净、无杂物、无卫生死角，对公共区域及卫生间每天按要求进行消洁消毒登记。</w:t>
            </w:r>
          </w:p>
        </w:tc>
        <w:tc>
          <w:tcPr>
            <w:tcW w:w="1240" w:type="dxa"/>
            <w:noWrap w:val="0"/>
            <w:vAlign w:val="center"/>
          </w:tcPr>
          <w:p w14:paraId="497EBAFC">
            <w:pPr>
              <w:jc w:val="center"/>
              <w:rPr>
                <w:rFonts w:cs="Calibri"/>
                <w:sz w:val="24"/>
                <w:highlight w:val="none"/>
              </w:rPr>
            </w:pPr>
            <w:r>
              <w:rPr>
                <w:rFonts w:hint="eastAsia" w:cs="Calibri"/>
                <w:sz w:val="24"/>
                <w:highlight w:val="none"/>
              </w:rPr>
              <w:t>库房及部分办公室</w:t>
            </w:r>
          </w:p>
        </w:tc>
        <w:tc>
          <w:tcPr>
            <w:tcW w:w="1095" w:type="dxa"/>
            <w:noWrap w:val="0"/>
            <w:vAlign w:val="center"/>
          </w:tcPr>
          <w:p w14:paraId="6C6CC4BD">
            <w:pPr>
              <w:jc w:val="center"/>
              <w:rPr>
                <w:rFonts w:cs="Calibri"/>
                <w:sz w:val="24"/>
                <w:highlight w:val="none"/>
              </w:rPr>
            </w:pPr>
            <w:r>
              <w:rPr>
                <w:rFonts w:hint="eastAsia" w:cs="Calibri"/>
                <w:sz w:val="24"/>
                <w:highlight w:val="none"/>
              </w:rPr>
              <w:t>1000</w:t>
            </w:r>
          </w:p>
        </w:tc>
        <w:tc>
          <w:tcPr>
            <w:tcW w:w="1260" w:type="dxa"/>
            <w:noWrap w:val="0"/>
            <w:vAlign w:val="center"/>
          </w:tcPr>
          <w:p w14:paraId="1BDD0AC4">
            <w:pPr>
              <w:jc w:val="center"/>
              <w:rPr>
                <w:rFonts w:cs="Calibri"/>
                <w:sz w:val="24"/>
                <w:highlight w:val="none"/>
              </w:rPr>
            </w:pPr>
            <w:r>
              <w:rPr>
                <w:rFonts w:hint="eastAsia" w:cs="Calibri"/>
                <w:sz w:val="24"/>
                <w:highlight w:val="none"/>
              </w:rPr>
              <w:t>7:30-16：30</w:t>
            </w:r>
          </w:p>
        </w:tc>
      </w:tr>
      <w:tr w14:paraId="22FC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284" w:type="dxa"/>
            <w:noWrap w:val="0"/>
            <w:vAlign w:val="center"/>
          </w:tcPr>
          <w:p w14:paraId="2B4C1CDB">
            <w:pPr>
              <w:tabs>
                <w:tab w:val="left" w:pos="627"/>
                <w:tab w:val="center" w:pos="1430"/>
              </w:tabs>
              <w:jc w:val="center"/>
              <w:rPr>
                <w:rFonts w:cs="Calibri"/>
                <w:sz w:val="24"/>
                <w:highlight w:val="none"/>
              </w:rPr>
            </w:pPr>
            <w:r>
              <w:rPr>
                <w:rFonts w:hint="eastAsia" w:cs="Calibri"/>
                <w:sz w:val="24"/>
                <w:highlight w:val="none"/>
              </w:rPr>
              <w:t>高</w:t>
            </w:r>
            <w:r>
              <w:rPr>
                <w:rFonts w:cs="Calibri"/>
                <w:sz w:val="24"/>
                <w:highlight w:val="none"/>
              </w:rPr>
              <w:t>原适应中心</w:t>
            </w:r>
          </w:p>
        </w:tc>
        <w:tc>
          <w:tcPr>
            <w:tcW w:w="5301" w:type="dxa"/>
            <w:noWrap w:val="0"/>
            <w:vAlign w:val="top"/>
          </w:tcPr>
          <w:p w14:paraId="41461A3B">
            <w:pPr>
              <w:jc w:val="left"/>
              <w:rPr>
                <w:rFonts w:cs="Calibri"/>
                <w:sz w:val="24"/>
                <w:highlight w:val="none"/>
              </w:rPr>
            </w:pPr>
            <w:r>
              <w:rPr>
                <w:rFonts w:cs="Calibri"/>
                <w:sz w:val="24"/>
                <w:highlight w:val="none"/>
              </w:rPr>
              <w:t>室内所有办公及公共区域、大厅、楼道、会议室</w:t>
            </w:r>
            <w:r>
              <w:rPr>
                <w:rFonts w:cs="Calibri"/>
                <w:color w:val="000000"/>
                <w:kern w:val="0"/>
                <w:sz w:val="24"/>
                <w:highlight w:val="none"/>
                <w:lang w:bidi="ar"/>
              </w:rPr>
              <w:t>卫生整洁，地面干净、无杂物、无尘土、无卫生死角，对公共区域及卫生间每天按要求进行消洁消毒登记，保持卫生间洁具整洁，无水渍。</w:t>
            </w:r>
          </w:p>
        </w:tc>
        <w:tc>
          <w:tcPr>
            <w:tcW w:w="1240" w:type="dxa"/>
            <w:noWrap w:val="0"/>
            <w:vAlign w:val="center"/>
          </w:tcPr>
          <w:p w14:paraId="09E85FAF">
            <w:pPr>
              <w:jc w:val="center"/>
              <w:rPr>
                <w:rFonts w:cs="Calibri"/>
                <w:sz w:val="24"/>
                <w:highlight w:val="none"/>
              </w:rPr>
            </w:pPr>
            <w:r>
              <w:rPr>
                <w:rFonts w:hint="eastAsia" w:cs="Calibri"/>
                <w:sz w:val="24"/>
                <w:highlight w:val="none"/>
                <w:lang w:eastAsia="zh-CN"/>
              </w:rPr>
              <w:t>体检</w:t>
            </w:r>
            <w:r>
              <w:rPr>
                <w:rFonts w:hint="eastAsia" w:cs="Calibri"/>
                <w:sz w:val="24"/>
                <w:highlight w:val="none"/>
              </w:rPr>
              <w:t>客人</w:t>
            </w:r>
          </w:p>
        </w:tc>
        <w:tc>
          <w:tcPr>
            <w:tcW w:w="1095" w:type="dxa"/>
            <w:noWrap w:val="0"/>
            <w:vAlign w:val="center"/>
          </w:tcPr>
          <w:p w14:paraId="2030DDE0">
            <w:pPr>
              <w:jc w:val="center"/>
              <w:rPr>
                <w:rFonts w:cs="Calibri"/>
                <w:sz w:val="24"/>
                <w:highlight w:val="none"/>
              </w:rPr>
            </w:pPr>
            <w:r>
              <w:rPr>
                <w:rFonts w:hint="eastAsia" w:cs="Calibri"/>
                <w:sz w:val="24"/>
                <w:highlight w:val="none"/>
              </w:rPr>
              <w:t>960</w:t>
            </w:r>
          </w:p>
        </w:tc>
        <w:tc>
          <w:tcPr>
            <w:tcW w:w="1260" w:type="dxa"/>
            <w:noWrap w:val="0"/>
            <w:vAlign w:val="center"/>
          </w:tcPr>
          <w:p w14:paraId="1B0BC7BF">
            <w:pPr>
              <w:jc w:val="center"/>
              <w:rPr>
                <w:rFonts w:cs="Calibri"/>
                <w:sz w:val="24"/>
                <w:highlight w:val="none"/>
              </w:rPr>
            </w:pPr>
            <w:r>
              <w:rPr>
                <w:rFonts w:hint="eastAsia" w:cs="Calibri"/>
                <w:sz w:val="24"/>
                <w:highlight w:val="none"/>
              </w:rPr>
              <w:t>7:30-16：30</w:t>
            </w:r>
          </w:p>
        </w:tc>
      </w:tr>
      <w:tr w14:paraId="117C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noWrap w:val="0"/>
            <w:vAlign w:val="center"/>
          </w:tcPr>
          <w:p w14:paraId="47AB9371">
            <w:pPr>
              <w:jc w:val="center"/>
              <w:rPr>
                <w:rFonts w:cs="Calibri"/>
                <w:sz w:val="24"/>
                <w:highlight w:val="none"/>
              </w:rPr>
            </w:pPr>
            <w:r>
              <w:rPr>
                <w:rFonts w:cs="Calibri"/>
                <w:sz w:val="24"/>
                <w:highlight w:val="none"/>
              </w:rPr>
              <w:t>E区</w:t>
            </w:r>
          </w:p>
        </w:tc>
        <w:tc>
          <w:tcPr>
            <w:tcW w:w="5301" w:type="dxa"/>
            <w:noWrap w:val="0"/>
            <w:vAlign w:val="top"/>
          </w:tcPr>
          <w:p w14:paraId="745CC6FA">
            <w:pPr>
              <w:jc w:val="left"/>
              <w:rPr>
                <w:rFonts w:cs="Calibri"/>
                <w:sz w:val="24"/>
                <w:highlight w:val="none"/>
              </w:rPr>
            </w:pPr>
            <w:r>
              <w:rPr>
                <w:rFonts w:cs="Calibri"/>
                <w:color w:val="000000"/>
                <w:sz w:val="24"/>
                <w:highlight w:val="none"/>
              </w:rPr>
              <w:t>楼内三层，</w:t>
            </w:r>
            <w:r>
              <w:rPr>
                <w:rFonts w:hint="eastAsia" w:cs="Calibri"/>
                <w:color w:val="000000"/>
                <w:sz w:val="24"/>
                <w:highlight w:val="none"/>
              </w:rPr>
              <w:t>所有</w:t>
            </w:r>
            <w:r>
              <w:rPr>
                <w:rFonts w:hint="eastAsia" w:cs="Calibri"/>
                <w:color w:val="000000"/>
                <w:sz w:val="24"/>
                <w:highlight w:val="none"/>
                <w:lang w:eastAsia="zh-CN"/>
              </w:rPr>
              <w:t>病房</w:t>
            </w:r>
            <w:r>
              <w:rPr>
                <w:rFonts w:hint="eastAsia" w:cs="Calibri"/>
                <w:color w:val="000000"/>
                <w:sz w:val="24"/>
                <w:highlight w:val="none"/>
              </w:rPr>
              <w:t>、值班室以及所有房间</w:t>
            </w:r>
            <w:r>
              <w:rPr>
                <w:rFonts w:cs="Calibri"/>
                <w:color w:val="000000"/>
                <w:sz w:val="24"/>
                <w:highlight w:val="none"/>
              </w:rPr>
              <w:t>的消毒保洁，</w:t>
            </w:r>
            <w:r>
              <w:rPr>
                <w:rFonts w:hint="eastAsia" w:cs="Calibri"/>
                <w:color w:val="000000"/>
                <w:sz w:val="24"/>
                <w:highlight w:val="none"/>
              </w:rPr>
              <w:t>家具、设备设施</w:t>
            </w:r>
            <w:r>
              <w:rPr>
                <w:rFonts w:cs="Calibri"/>
                <w:color w:val="000000"/>
                <w:sz w:val="24"/>
                <w:highlight w:val="none"/>
              </w:rPr>
              <w:t>的消毒擦拭，门窗、墙面、暖气的清洁擦拭。治疗室的保洁及仪器擦拭垃圾清理 ，</w:t>
            </w:r>
            <w:r>
              <w:rPr>
                <w:rFonts w:cs="Calibri"/>
                <w:sz w:val="24"/>
                <w:highlight w:val="none"/>
              </w:rPr>
              <w:t>门前三包区域卫生保洁。</w:t>
            </w:r>
            <w:r>
              <w:rPr>
                <w:rFonts w:cs="Calibri"/>
                <w:color w:val="000000"/>
                <w:sz w:val="24"/>
                <w:highlight w:val="none"/>
              </w:rPr>
              <w:t>楼</w:t>
            </w:r>
            <w:r>
              <w:rPr>
                <w:rFonts w:cs="Calibri"/>
                <w:sz w:val="24"/>
                <w:highlight w:val="none"/>
              </w:rPr>
              <w:t>层公共区域保洁，</w:t>
            </w:r>
            <w:r>
              <w:rPr>
                <w:rFonts w:hint="eastAsia" w:cs="Calibri"/>
                <w:color w:val="000000"/>
                <w:sz w:val="24"/>
                <w:highlight w:val="none"/>
              </w:rPr>
              <w:t>治疗大厅的</w:t>
            </w:r>
            <w:r>
              <w:rPr>
                <w:rFonts w:cs="Calibri"/>
                <w:color w:val="000000"/>
                <w:sz w:val="24"/>
                <w:highlight w:val="none"/>
              </w:rPr>
              <w:t>清洁，</w:t>
            </w:r>
            <w:r>
              <w:rPr>
                <w:rFonts w:cs="Calibri"/>
                <w:sz w:val="24"/>
                <w:highlight w:val="none"/>
              </w:rPr>
              <w:t>卫生间清洁及垃圾清理，公共设施擦拭、楼梯、电梯轿厢清洁</w:t>
            </w:r>
            <w:r>
              <w:rPr>
                <w:rFonts w:hint="eastAsia" w:cs="Calibri"/>
                <w:sz w:val="24"/>
                <w:highlight w:val="none"/>
              </w:rPr>
              <w:t>消毒</w:t>
            </w:r>
            <w:r>
              <w:rPr>
                <w:rFonts w:cs="Calibri"/>
                <w:sz w:val="24"/>
                <w:highlight w:val="none"/>
              </w:rPr>
              <w:t>等</w:t>
            </w:r>
            <w:r>
              <w:rPr>
                <w:rFonts w:hint="eastAsia" w:cs="Calibri"/>
                <w:sz w:val="24"/>
                <w:highlight w:val="none"/>
              </w:rPr>
              <w:t>。</w:t>
            </w:r>
          </w:p>
        </w:tc>
        <w:tc>
          <w:tcPr>
            <w:tcW w:w="1240" w:type="dxa"/>
            <w:noWrap w:val="0"/>
            <w:vAlign w:val="center"/>
          </w:tcPr>
          <w:p w14:paraId="176E0B5A">
            <w:pPr>
              <w:jc w:val="center"/>
              <w:rPr>
                <w:rFonts w:hint="eastAsia" w:eastAsia="宋体" w:cs="Calibri"/>
                <w:sz w:val="24"/>
                <w:highlight w:val="none"/>
                <w:lang w:eastAsia="zh-CN"/>
              </w:rPr>
            </w:pPr>
            <w:r>
              <w:rPr>
                <w:rFonts w:hint="eastAsia" w:cs="Calibri"/>
                <w:sz w:val="24"/>
                <w:highlight w:val="none"/>
                <w:lang w:eastAsia="zh-CN"/>
              </w:rPr>
              <w:t>病人</w:t>
            </w:r>
          </w:p>
        </w:tc>
        <w:tc>
          <w:tcPr>
            <w:tcW w:w="1095" w:type="dxa"/>
            <w:noWrap w:val="0"/>
            <w:vAlign w:val="center"/>
          </w:tcPr>
          <w:p w14:paraId="6465D486">
            <w:pPr>
              <w:jc w:val="center"/>
              <w:rPr>
                <w:rFonts w:cs="Calibri"/>
                <w:sz w:val="24"/>
                <w:highlight w:val="none"/>
              </w:rPr>
            </w:pPr>
            <w:r>
              <w:rPr>
                <w:rFonts w:hint="eastAsia" w:cs="Calibri"/>
                <w:sz w:val="24"/>
                <w:highlight w:val="none"/>
              </w:rPr>
              <w:t>4900</w:t>
            </w:r>
          </w:p>
        </w:tc>
        <w:tc>
          <w:tcPr>
            <w:tcW w:w="1260" w:type="dxa"/>
            <w:noWrap w:val="0"/>
            <w:vAlign w:val="center"/>
          </w:tcPr>
          <w:p w14:paraId="0EF22865">
            <w:pPr>
              <w:jc w:val="center"/>
              <w:rPr>
                <w:rFonts w:cs="Calibri"/>
                <w:sz w:val="24"/>
                <w:highlight w:val="none"/>
              </w:rPr>
            </w:pPr>
            <w:r>
              <w:rPr>
                <w:rFonts w:hint="eastAsia" w:cs="Calibri"/>
                <w:sz w:val="24"/>
                <w:highlight w:val="none"/>
              </w:rPr>
              <w:t>7:30-16：30</w:t>
            </w:r>
          </w:p>
        </w:tc>
      </w:tr>
      <w:tr w14:paraId="49EF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trPr>
        <w:tc>
          <w:tcPr>
            <w:tcW w:w="1284" w:type="dxa"/>
            <w:noWrap w:val="0"/>
            <w:vAlign w:val="center"/>
          </w:tcPr>
          <w:p w14:paraId="48920DEC">
            <w:pPr>
              <w:jc w:val="center"/>
              <w:rPr>
                <w:rFonts w:cs="Calibri"/>
                <w:sz w:val="24"/>
                <w:highlight w:val="none"/>
              </w:rPr>
            </w:pPr>
            <w:r>
              <w:rPr>
                <w:rFonts w:cs="Calibri"/>
                <w:sz w:val="24"/>
                <w:highlight w:val="none"/>
              </w:rPr>
              <w:t>D区</w:t>
            </w:r>
          </w:p>
          <w:p w14:paraId="1E695793">
            <w:pPr>
              <w:jc w:val="both"/>
              <w:rPr>
                <w:rFonts w:cs="Calibri"/>
                <w:sz w:val="24"/>
                <w:highlight w:val="none"/>
              </w:rPr>
            </w:pPr>
          </w:p>
        </w:tc>
        <w:tc>
          <w:tcPr>
            <w:tcW w:w="5301" w:type="dxa"/>
            <w:noWrap w:val="0"/>
            <w:vAlign w:val="top"/>
          </w:tcPr>
          <w:p w14:paraId="52AED7B3">
            <w:pPr>
              <w:jc w:val="left"/>
              <w:rPr>
                <w:rFonts w:cs="Calibri"/>
                <w:sz w:val="24"/>
                <w:highlight w:val="none"/>
              </w:rPr>
            </w:pPr>
            <w:r>
              <w:rPr>
                <w:rFonts w:cs="Calibri"/>
                <w:sz w:val="24"/>
                <w:highlight w:val="none"/>
              </w:rPr>
              <w:t>D区共3层，</w:t>
            </w:r>
            <w:r>
              <w:rPr>
                <w:rFonts w:hint="eastAsia" w:cs="Calibri"/>
                <w:sz w:val="24"/>
                <w:highlight w:val="none"/>
              </w:rPr>
              <w:t>所有办公室，医护值班室以及</w:t>
            </w:r>
            <w:r>
              <w:rPr>
                <w:rFonts w:cs="Calibri"/>
                <w:sz w:val="24"/>
                <w:highlight w:val="none"/>
              </w:rPr>
              <w:t>64间病房</w:t>
            </w:r>
            <w:r>
              <w:rPr>
                <w:rFonts w:hint="eastAsia" w:cs="Calibri"/>
                <w:sz w:val="24"/>
                <w:highlight w:val="none"/>
              </w:rPr>
              <w:t>的清洁消毒工作，办公家具及病房内家具，治疗带，设备、设施的清洁、擦拭及消毒。</w:t>
            </w:r>
            <w:r>
              <w:rPr>
                <w:rFonts w:cs="Calibri"/>
                <w:sz w:val="24"/>
                <w:highlight w:val="none"/>
              </w:rPr>
              <w:t>地面</w:t>
            </w:r>
            <w:r>
              <w:rPr>
                <w:rFonts w:hint="eastAsia" w:cs="Calibri"/>
                <w:sz w:val="24"/>
                <w:highlight w:val="none"/>
              </w:rPr>
              <w:t>、门窗</w:t>
            </w:r>
            <w:r>
              <w:rPr>
                <w:rFonts w:cs="Calibri"/>
                <w:sz w:val="24"/>
                <w:highlight w:val="none"/>
              </w:rPr>
              <w:t>及卫生间</w:t>
            </w:r>
            <w:r>
              <w:rPr>
                <w:rFonts w:hint="eastAsia" w:cs="Calibri"/>
                <w:sz w:val="24"/>
                <w:highlight w:val="none"/>
              </w:rPr>
              <w:t>台面</w:t>
            </w:r>
            <w:r>
              <w:rPr>
                <w:rFonts w:cs="Calibri"/>
                <w:sz w:val="24"/>
                <w:highlight w:val="none"/>
              </w:rPr>
              <w:t>、坐便器和镜子的清洁</w:t>
            </w:r>
            <w:r>
              <w:rPr>
                <w:rFonts w:hint="eastAsia" w:cs="Calibri"/>
                <w:sz w:val="24"/>
                <w:highlight w:val="none"/>
              </w:rPr>
              <w:t>消毒工作</w:t>
            </w:r>
            <w:r>
              <w:rPr>
                <w:rFonts w:cs="Calibri"/>
                <w:sz w:val="24"/>
                <w:highlight w:val="none"/>
              </w:rPr>
              <w:t>。病房纸篓</w:t>
            </w:r>
            <w:r>
              <w:rPr>
                <w:rFonts w:hint="eastAsia" w:cs="Calibri"/>
                <w:sz w:val="24"/>
                <w:highlight w:val="none"/>
              </w:rPr>
              <w:t>及时倾</w:t>
            </w:r>
            <w:r>
              <w:rPr>
                <w:rFonts w:cs="Calibri"/>
                <w:sz w:val="24"/>
                <w:highlight w:val="none"/>
              </w:rPr>
              <w:t>倒</w:t>
            </w:r>
            <w:r>
              <w:rPr>
                <w:rFonts w:hint="eastAsia" w:cs="Calibri"/>
                <w:sz w:val="24"/>
                <w:highlight w:val="none"/>
              </w:rPr>
              <w:t>，</w:t>
            </w:r>
            <w:r>
              <w:rPr>
                <w:rFonts w:cs="Calibri"/>
                <w:sz w:val="24"/>
                <w:highlight w:val="none"/>
              </w:rPr>
              <w:t>病房的墩布及擦布按院感消毒隔离标准执行，多重耐药菌感染患者的区域单独使用清洁消毒用品，且需要单独进行浸泡消毒。患者转科、转病室、出院后要做终末消毒。保持护士站及医生办公室清洁，开水间、开水器卫生干净整洁，卫生间、便池、洗手池清洁无异味、无水渍。</w:t>
            </w:r>
          </w:p>
          <w:p w14:paraId="53DBE95B">
            <w:pPr>
              <w:jc w:val="left"/>
              <w:rPr>
                <w:rFonts w:cs="Calibri"/>
                <w:sz w:val="24"/>
                <w:highlight w:val="none"/>
              </w:rPr>
            </w:pPr>
            <w:r>
              <w:rPr>
                <w:rFonts w:cs="Calibri"/>
                <w:sz w:val="24"/>
                <w:highlight w:val="none"/>
              </w:rPr>
              <w:t>每层公共区域、楼梯、电梯轿厢、公区卫生间、走廊、公共场所地面每日擦两次，达到地面清洁、光亮、无死角。</w:t>
            </w:r>
          </w:p>
        </w:tc>
        <w:tc>
          <w:tcPr>
            <w:tcW w:w="1240" w:type="dxa"/>
            <w:noWrap w:val="0"/>
            <w:vAlign w:val="center"/>
          </w:tcPr>
          <w:p w14:paraId="02890B3B">
            <w:pPr>
              <w:jc w:val="center"/>
              <w:rPr>
                <w:rFonts w:cs="Calibri"/>
                <w:sz w:val="24"/>
                <w:highlight w:val="none"/>
              </w:rPr>
            </w:pPr>
            <w:r>
              <w:rPr>
                <w:rFonts w:hint="eastAsia" w:cs="Calibri"/>
                <w:sz w:val="24"/>
                <w:highlight w:val="none"/>
              </w:rPr>
              <w:t>住院病人</w:t>
            </w:r>
          </w:p>
        </w:tc>
        <w:tc>
          <w:tcPr>
            <w:tcW w:w="1095" w:type="dxa"/>
            <w:noWrap w:val="0"/>
            <w:vAlign w:val="center"/>
          </w:tcPr>
          <w:p w14:paraId="7C1319C3">
            <w:pPr>
              <w:jc w:val="center"/>
              <w:rPr>
                <w:rFonts w:cs="Calibri"/>
                <w:sz w:val="24"/>
                <w:highlight w:val="none"/>
              </w:rPr>
            </w:pPr>
            <w:r>
              <w:rPr>
                <w:rFonts w:hint="eastAsia" w:cs="Calibri"/>
                <w:sz w:val="24"/>
                <w:highlight w:val="none"/>
              </w:rPr>
              <w:t>4200</w:t>
            </w:r>
          </w:p>
        </w:tc>
        <w:tc>
          <w:tcPr>
            <w:tcW w:w="1260" w:type="dxa"/>
            <w:noWrap w:val="0"/>
            <w:vAlign w:val="center"/>
          </w:tcPr>
          <w:p w14:paraId="499F7966">
            <w:pPr>
              <w:jc w:val="both"/>
              <w:rPr>
                <w:rFonts w:cs="Calibri"/>
                <w:sz w:val="24"/>
                <w:highlight w:val="none"/>
              </w:rPr>
            </w:pPr>
            <w:r>
              <w:rPr>
                <w:rFonts w:hint="eastAsia" w:cs="Calibri"/>
                <w:sz w:val="24"/>
                <w:highlight w:val="none"/>
              </w:rPr>
              <w:t>7:30-16：30</w:t>
            </w:r>
          </w:p>
        </w:tc>
      </w:tr>
      <w:tr w14:paraId="70EC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284" w:type="dxa"/>
            <w:noWrap w:val="0"/>
            <w:vAlign w:val="center"/>
          </w:tcPr>
          <w:p w14:paraId="5F2EA119">
            <w:pPr>
              <w:jc w:val="center"/>
              <w:rPr>
                <w:rFonts w:cs="Calibri"/>
                <w:color w:val="auto"/>
                <w:sz w:val="24"/>
                <w:highlight w:val="none"/>
              </w:rPr>
            </w:pPr>
            <w:r>
              <w:rPr>
                <w:rFonts w:cs="Calibri"/>
                <w:color w:val="auto"/>
                <w:sz w:val="24"/>
                <w:highlight w:val="none"/>
              </w:rPr>
              <w:t>C区</w:t>
            </w:r>
          </w:p>
        </w:tc>
        <w:tc>
          <w:tcPr>
            <w:tcW w:w="5301" w:type="dxa"/>
            <w:noWrap w:val="0"/>
            <w:vAlign w:val="top"/>
          </w:tcPr>
          <w:p w14:paraId="39EC0CC1">
            <w:pPr>
              <w:keepNext w:val="0"/>
              <w:keepLines w:val="0"/>
              <w:widowControl/>
              <w:suppressLineNumbers w:val="0"/>
              <w:jc w:val="left"/>
              <w:rPr>
                <w:sz w:val="21"/>
                <w:szCs w:val="21"/>
                <w:highlight w:val="none"/>
              </w:rPr>
            </w:pPr>
            <w:r>
              <w:rPr>
                <w:rFonts w:hint="eastAsia" w:cs="Calibri"/>
                <w:color w:val="000000"/>
                <w:kern w:val="0"/>
                <w:sz w:val="22"/>
                <w:szCs w:val="21"/>
                <w:highlight w:val="none"/>
                <w:lang w:bidi="ar"/>
              </w:rPr>
              <w:t>楼内</w:t>
            </w:r>
            <w:r>
              <w:rPr>
                <w:rFonts w:hint="eastAsia" w:cs="Calibri"/>
                <w:color w:val="000000"/>
                <w:kern w:val="0"/>
                <w:sz w:val="22"/>
                <w:szCs w:val="21"/>
                <w:highlight w:val="none"/>
                <w:lang w:eastAsia="zh-CN" w:bidi="ar"/>
              </w:rPr>
              <w:t>所有区域包括不限于</w:t>
            </w:r>
            <w:r>
              <w:rPr>
                <w:rFonts w:hint="eastAsia" w:cs="Calibri"/>
                <w:color w:val="000000"/>
                <w:kern w:val="0"/>
                <w:sz w:val="22"/>
                <w:szCs w:val="21"/>
                <w:highlight w:val="none"/>
                <w:lang w:bidi="ar"/>
              </w:rPr>
              <w:t>会议室、</w:t>
            </w:r>
            <w:r>
              <w:rPr>
                <w:rFonts w:hint="eastAsia" w:cs="Calibri"/>
                <w:color w:val="000000"/>
                <w:kern w:val="0"/>
                <w:sz w:val="22"/>
                <w:szCs w:val="21"/>
                <w:highlight w:val="none"/>
                <w:lang w:eastAsia="zh-CN" w:bidi="ar"/>
              </w:rPr>
              <w:t>客房内</w:t>
            </w:r>
            <w:r>
              <w:rPr>
                <w:rFonts w:hint="eastAsia" w:cs="Calibri"/>
                <w:color w:val="000000"/>
                <w:kern w:val="0"/>
                <w:sz w:val="22"/>
                <w:szCs w:val="21"/>
                <w:highlight w:val="none"/>
                <w:lang w:bidi="ar"/>
              </w:rPr>
              <w:t>的清洁消毒垃圾清收工作</w:t>
            </w:r>
            <w:r>
              <w:rPr>
                <w:rFonts w:cs="Calibri"/>
                <w:color w:val="000000"/>
                <w:kern w:val="0"/>
                <w:sz w:val="22"/>
                <w:szCs w:val="21"/>
                <w:highlight w:val="none"/>
                <w:lang w:bidi="ar"/>
              </w:rPr>
              <w:t>，</w:t>
            </w:r>
            <w:r>
              <w:rPr>
                <w:rFonts w:hint="eastAsia" w:cs="Calibri"/>
                <w:color w:val="000000"/>
                <w:kern w:val="0"/>
                <w:sz w:val="22"/>
                <w:szCs w:val="21"/>
                <w:highlight w:val="none"/>
                <w:lang w:bidi="ar"/>
              </w:rPr>
              <w:t>公共区域内走廊，外阳台的清洁，室内卫生间及公共区域卫生间的清洁消毒垃圾清收，</w:t>
            </w:r>
            <w:r>
              <w:rPr>
                <w:rFonts w:cs="Calibri"/>
                <w:color w:val="000000"/>
                <w:kern w:val="0"/>
                <w:sz w:val="22"/>
                <w:szCs w:val="21"/>
                <w:highlight w:val="none"/>
                <w:lang w:bidi="ar"/>
              </w:rPr>
              <w:t>所有</w:t>
            </w:r>
            <w:r>
              <w:rPr>
                <w:rFonts w:cs="Calibri"/>
                <w:sz w:val="22"/>
                <w:szCs w:val="21"/>
                <w:highlight w:val="none"/>
              </w:rPr>
              <w:t>公共区域保洁、</w:t>
            </w:r>
            <w:r>
              <w:rPr>
                <w:rFonts w:hint="eastAsia" w:cs="Calibri"/>
                <w:sz w:val="22"/>
                <w:szCs w:val="21"/>
                <w:highlight w:val="none"/>
              </w:rPr>
              <w:t>楼</w:t>
            </w:r>
            <w:r>
              <w:rPr>
                <w:rFonts w:cs="Calibri"/>
                <w:sz w:val="22"/>
                <w:szCs w:val="21"/>
                <w:highlight w:val="none"/>
              </w:rPr>
              <w:t>道、楼梯及垃圾清理，</w:t>
            </w:r>
            <w:r>
              <w:rPr>
                <w:rFonts w:hint="eastAsia" w:cs="Calibri"/>
                <w:color w:val="000000"/>
                <w:sz w:val="22"/>
                <w:szCs w:val="21"/>
                <w:highlight w:val="none"/>
              </w:rPr>
              <w:t>办公家具及客房</w:t>
            </w:r>
            <w:r>
              <w:rPr>
                <w:rFonts w:cs="Calibri"/>
                <w:color w:val="000000"/>
                <w:sz w:val="22"/>
                <w:szCs w:val="21"/>
                <w:highlight w:val="none"/>
              </w:rPr>
              <w:t>内家具</w:t>
            </w:r>
            <w:r>
              <w:rPr>
                <w:rFonts w:hint="eastAsia" w:cs="Calibri"/>
                <w:color w:val="000000"/>
                <w:sz w:val="22"/>
                <w:szCs w:val="21"/>
                <w:highlight w:val="none"/>
              </w:rPr>
              <w:t>、设备设施</w:t>
            </w:r>
            <w:r>
              <w:rPr>
                <w:rFonts w:cs="Calibri"/>
                <w:color w:val="000000"/>
                <w:sz w:val="22"/>
                <w:szCs w:val="21"/>
                <w:highlight w:val="none"/>
              </w:rPr>
              <w:t>的消毒擦拭</w:t>
            </w:r>
            <w:r>
              <w:rPr>
                <w:rFonts w:hint="eastAsia" w:cs="Calibri"/>
                <w:color w:val="000000"/>
                <w:sz w:val="22"/>
                <w:szCs w:val="21"/>
                <w:highlight w:val="none"/>
                <w:lang w:eastAsia="zh-CN"/>
              </w:rPr>
              <w:t>，</w:t>
            </w:r>
            <w:r>
              <w:rPr>
                <w:rFonts w:cs="Calibri"/>
                <w:sz w:val="22"/>
                <w:szCs w:val="21"/>
                <w:highlight w:val="none"/>
              </w:rPr>
              <w:t>墙壁除尘、窗户玻璃擦拭、公共设施的保洁擦拭等。</w:t>
            </w:r>
            <w:r>
              <w:rPr>
                <w:rFonts w:hint="eastAsia" w:ascii="宋体" w:hAnsi="宋体" w:eastAsia="宋体" w:cs="宋体"/>
                <w:color w:val="000000"/>
                <w:kern w:val="0"/>
                <w:sz w:val="22"/>
                <w:szCs w:val="22"/>
                <w:highlight w:val="none"/>
                <w:lang w:val="en-US" w:eastAsia="zh-CN" w:bidi="ar"/>
              </w:rPr>
              <w:t>针对装饰石材的材质、养护特性、使用要求，提供专业的石材养护方法，对石材进 行专业养护处理，保证石材天然本色及光亮的同时，起到保护石材、防止污染、增强抗 磨损的作用，延长石材使用寿命。</w:t>
            </w:r>
            <w:r>
              <w:rPr>
                <w:rFonts w:hint="eastAsia" w:ascii="宋体" w:hAnsi="宋体" w:eastAsia="宋体" w:cs="宋体"/>
                <w:b/>
                <w:bCs/>
                <w:color w:val="000000"/>
                <w:kern w:val="0"/>
                <w:sz w:val="24"/>
                <w:szCs w:val="24"/>
                <w:highlight w:val="none"/>
                <w:lang w:val="en-US" w:eastAsia="zh-CN" w:bidi="ar"/>
              </w:rPr>
              <w:t xml:space="preserve">楼层保洁 </w:t>
            </w:r>
            <w:r>
              <w:rPr>
                <w:rFonts w:hint="eastAsia" w:ascii="宋体" w:hAnsi="宋体" w:eastAsia="宋体" w:cs="宋体"/>
                <w:color w:val="000000"/>
                <w:kern w:val="0"/>
                <w:sz w:val="21"/>
                <w:szCs w:val="21"/>
                <w:highlight w:val="none"/>
                <w:lang w:val="en-US" w:eastAsia="zh-CN" w:bidi="ar"/>
              </w:rPr>
              <w:t xml:space="preserve">（1）楼梯及楼梯间保持干净、无异味、无杂物、无积水，每日至少开展 </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次清洁作业。（2）开水间保持干净、无异味、无杂物、无积水，每日至少开展 </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次清洁作业。 （3）作业工具间：保持干净，无异味、无杂物、无积水，每日至少开展 </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US" w:eastAsia="zh-CN" w:bidi="ar"/>
              </w:rPr>
              <w:t xml:space="preserve">次清洁 作业。作业工具摆放整齐有序，表面干净无渍，每日消毒。 （4）地面：每日二次彻底清洁地面卫生；其余时间循环保洁，做到干净、整洁、 </w:t>
            </w:r>
          </w:p>
          <w:p w14:paraId="46D21EEE">
            <w:pPr>
              <w:keepNext w:val="0"/>
              <w:keepLines w:val="0"/>
              <w:widowControl/>
              <w:suppressLineNumbers w:val="0"/>
              <w:jc w:val="left"/>
              <w:rPr>
                <w:rFonts w:cs="Calibri"/>
                <w:color w:val="000000"/>
                <w:sz w:val="24"/>
                <w:highlight w:val="none"/>
              </w:rPr>
            </w:pPr>
            <w:r>
              <w:rPr>
                <w:rFonts w:hint="eastAsia" w:ascii="宋体" w:hAnsi="宋体" w:eastAsia="宋体" w:cs="宋体"/>
                <w:color w:val="000000"/>
                <w:kern w:val="0"/>
                <w:sz w:val="21"/>
                <w:szCs w:val="21"/>
                <w:highlight w:val="none"/>
                <w:lang w:val="en-US" w:eastAsia="zh-CN" w:bidi="ar"/>
              </w:rPr>
              <w:t xml:space="preserve">光亮、无陈旧性垃圾。地毯干净、无油渍、无污渍、无褪色，每月至少开展 </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次清洁作业。 （5）天花顶：定期清洁除尘，保持无灰尘、无蜘蛛网。 （6）客房及公共区域玻璃：每周清洁、擦抹一次，做到光亮、目视无污渍；窗台每日保洁，保持无灰尘、无污迹。门窗玻璃干净无尘，透光性好，每周至少开展</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 xml:space="preserve"> 清洁作业。</w:t>
            </w:r>
            <w:r>
              <w:rPr>
                <w:rFonts w:hint="eastAsia" w:ascii="宋体" w:hAnsi="宋体" w:eastAsia="宋体" w:cs="宋体"/>
                <w:b/>
                <w:bCs/>
                <w:color w:val="000000"/>
                <w:kern w:val="0"/>
                <w:sz w:val="22"/>
                <w:szCs w:val="22"/>
                <w:highlight w:val="none"/>
                <w:lang w:val="en-US" w:eastAsia="zh-CN" w:bidi="ar"/>
              </w:rPr>
              <w:t xml:space="preserve">公共卫生间 </w:t>
            </w:r>
            <w:r>
              <w:rPr>
                <w:rFonts w:hint="eastAsia" w:ascii="宋体" w:hAnsi="宋体" w:eastAsia="宋体" w:cs="宋体"/>
                <w:color w:val="000000"/>
                <w:kern w:val="0"/>
                <w:sz w:val="22"/>
                <w:szCs w:val="22"/>
                <w:highlight w:val="none"/>
                <w:lang w:val="en-US" w:eastAsia="zh-CN" w:bidi="ar"/>
              </w:rPr>
              <w:t xml:space="preserve">（1）保持干净，无异味，垃圾无溢出，每日至少开展 </w:t>
            </w:r>
            <w:r>
              <w:rPr>
                <w:rFonts w:hint="eastAsia" w:ascii="宋体" w:hAnsi="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val="en-US" w:eastAsia="zh-CN" w:bidi="ar"/>
              </w:rPr>
              <w:t xml:space="preserve"> 次清洁作业。及时补充厕 纸等必要用品。（2）卫生间保洁时设置“工作进行中”提示牌人性化服务。 （3）大（小）便器：每日清洁二次，循环保洁，做到干净、整洁、光亮、无污渍、 无异味。 （4）洗手台盆及水龙头：用镜布每日清洁二次，循环保洁，做到干净、明亮、无印迹物。 （5）台盆面板及镜子：用镜布每日清洁、循环保洁，保持台面整洁、卫生用品摆 放整齐、无水迹，镜面光亮、印迹、无粘附物。 （6）地面：每日定时清洁，循环保洁，保持无水迹、无脚印、无卫生死角。 （7）墙面：每周清洁墙面</w:t>
            </w:r>
            <w:r>
              <w:rPr>
                <w:rFonts w:hint="eastAsia" w:ascii="宋体" w:hAnsi="宋体" w:cs="宋体"/>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val="en-US" w:eastAsia="zh-CN" w:bidi="ar"/>
              </w:rPr>
              <w:t>次，保持墙面光亮、无印迹。</w:t>
            </w:r>
          </w:p>
        </w:tc>
        <w:tc>
          <w:tcPr>
            <w:tcW w:w="1240" w:type="dxa"/>
            <w:noWrap w:val="0"/>
            <w:vAlign w:val="center"/>
          </w:tcPr>
          <w:p w14:paraId="703744A2">
            <w:pPr>
              <w:jc w:val="center"/>
              <w:rPr>
                <w:rFonts w:cs="Calibri"/>
                <w:sz w:val="24"/>
                <w:highlight w:val="none"/>
              </w:rPr>
            </w:pPr>
            <w:r>
              <w:rPr>
                <w:rFonts w:hint="eastAsia" w:cs="Calibri"/>
                <w:sz w:val="24"/>
                <w:highlight w:val="none"/>
                <w:lang w:eastAsia="zh-CN"/>
              </w:rPr>
              <w:t>客房</w:t>
            </w:r>
            <w:r>
              <w:rPr>
                <w:rFonts w:hint="eastAsia" w:cs="Calibri"/>
                <w:sz w:val="24"/>
                <w:highlight w:val="none"/>
              </w:rPr>
              <w:t>/会议室</w:t>
            </w:r>
          </w:p>
        </w:tc>
        <w:tc>
          <w:tcPr>
            <w:tcW w:w="1095" w:type="dxa"/>
            <w:noWrap w:val="0"/>
            <w:vAlign w:val="center"/>
          </w:tcPr>
          <w:p w14:paraId="1E582D03">
            <w:pPr>
              <w:jc w:val="center"/>
              <w:rPr>
                <w:rFonts w:hint="default" w:eastAsia="宋体" w:cs="Calibri"/>
                <w:sz w:val="24"/>
                <w:highlight w:val="none"/>
                <w:lang w:val="en-US" w:eastAsia="zh-CN"/>
              </w:rPr>
            </w:pPr>
            <w:r>
              <w:rPr>
                <w:rFonts w:hint="eastAsia" w:cs="Calibri"/>
                <w:sz w:val="24"/>
                <w:highlight w:val="none"/>
                <w:lang w:val="en-US" w:eastAsia="zh-CN"/>
              </w:rPr>
              <w:t>5270</w:t>
            </w:r>
          </w:p>
        </w:tc>
        <w:tc>
          <w:tcPr>
            <w:tcW w:w="1260" w:type="dxa"/>
            <w:noWrap w:val="0"/>
            <w:vAlign w:val="center"/>
          </w:tcPr>
          <w:p w14:paraId="21F8D82C">
            <w:pPr>
              <w:jc w:val="center"/>
              <w:rPr>
                <w:rFonts w:cs="Calibri"/>
                <w:sz w:val="24"/>
                <w:highlight w:val="none"/>
              </w:rPr>
            </w:pPr>
            <w:r>
              <w:rPr>
                <w:rFonts w:hint="eastAsia" w:cs="Calibri"/>
                <w:sz w:val="24"/>
                <w:highlight w:val="none"/>
              </w:rPr>
              <w:t>7:30-16：30</w:t>
            </w:r>
          </w:p>
        </w:tc>
      </w:tr>
      <w:tr w14:paraId="5FDC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84" w:type="dxa"/>
            <w:noWrap w:val="0"/>
            <w:vAlign w:val="center"/>
          </w:tcPr>
          <w:p w14:paraId="40AC5E18">
            <w:pPr>
              <w:jc w:val="center"/>
              <w:rPr>
                <w:rFonts w:hint="eastAsia" w:cs="Calibri"/>
                <w:color w:val="auto"/>
                <w:sz w:val="24"/>
                <w:highlight w:val="none"/>
              </w:rPr>
            </w:pPr>
            <w:r>
              <w:rPr>
                <w:rFonts w:hint="eastAsia" w:cs="Calibri"/>
                <w:color w:val="auto"/>
                <w:sz w:val="24"/>
                <w:highlight w:val="none"/>
                <w:lang w:eastAsia="zh-CN"/>
              </w:rPr>
              <w:t>中医馆</w:t>
            </w:r>
          </w:p>
        </w:tc>
        <w:tc>
          <w:tcPr>
            <w:tcW w:w="5301" w:type="dxa"/>
            <w:noWrap w:val="0"/>
            <w:vAlign w:val="center"/>
          </w:tcPr>
          <w:p w14:paraId="18FFD0E7">
            <w:pPr>
              <w:jc w:val="both"/>
              <w:rPr>
                <w:rFonts w:hint="eastAsia" w:cs="Calibri"/>
                <w:color w:val="000000"/>
                <w:kern w:val="0"/>
                <w:sz w:val="24"/>
                <w:highlight w:val="none"/>
                <w:lang w:bidi="ar"/>
              </w:rPr>
            </w:pPr>
            <w:r>
              <w:rPr>
                <w:rFonts w:cs="Calibri"/>
                <w:color w:val="000000"/>
                <w:sz w:val="24"/>
                <w:highlight w:val="none"/>
              </w:rPr>
              <w:t>各诊室的清洁卫生（包括地面、窗台台面、洗手盆的擦拭及生活垃圾倾倒、医疗垃圾筒表面擦拭工作）。夏季每天擦拭一楼大厅前后门的透明门帘。擦拭公共区域（包括地面、窗台、门窗、候诊椅）物体的表面及卫生间、浴室的清洁工作。经常巡视卫生间并使之保持清洁无异味。（30分钟左右巡视一次）。一、二层诊区、公共区域、开水间、卫生间、楼梯、清洁、紫外线照射、垃圾清收，楼内各诊室的清洁卫生。</w:t>
            </w:r>
            <w:r>
              <w:rPr>
                <w:rFonts w:cs="Calibri"/>
                <w:sz w:val="24"/>
                <w:highlight w:val="none"/>
              </w:rPr>
              <w:t>挂号机、报告打印机、自动售卖机等机器设备清洁消毒工作，并达到规定消毒频次要求。</w:t>
            </w:r>
            <w:r>
              <w:rPr>
                <w:rFonts w:cs="Calibri"/>
                <w:color w:val="000000"/>
                <w:sz w:val="24"/>
                <w:highlight w:val="none"/>
              </w:rPr>
              <w:t>每天晚下班前，负责关闭公共区域的电器电源及门窗。</w:t>
            </w:r>
            <w:r>
              <w:rPr>
                <w:rFonts w:hint="eastAsia" w:cs="Calibri"/>
                <w:color w:val="000000"/>
                <w:sz w:val="24"/>
                <w:highlight w:val="none"/>
              </w:rPr>
              <w:t>定期</w:t>
            </w:r>
            <w:r>
              <w:rPr>
                <w:rFonts w:cs="Calibri"/>
                <w:sz w:val="24"/>
                <w:highlight w:val="none"/>
              </w:rPr>
              <w:t>更换卫生间、浴室门帘，并负责清洗消毒。</w:t>
            </w:r>
            <w:r>
              <w:rPr>
                <w:rFonts w:hint="eastAsia" w:cs="Calibri"/>
                <w:sz w:val="24"/>
                <w:highlight w:val="none"/>
              </w:rPr>
              <w:t>负责</w:t>
            </w:r>
            <w:r>
              <w:rPr>
                <w:rFonts w:hint="eastAsia" w:cs="Calibri"/>
                <w:color w:val="000000"/>
                <w:sz w:val="24"/>
                <w:highlight w:val="none"/>
              </w:rPr>
              <w:t>定期</w:t>
            </w:r>
            <w:r>
              <w:rPr>
                <w:rFonts w:cs="Calibri"/>
                <w:color w:val="000000"/>
                <w:sz w:val="24"/>
                <w:highlight w:val="none"/>
              </w:rPr>
              <w:t>进行楼内蜘蛛网的清扫</w:t>
            </w:r>
            <w:r>
              <w:rPr>
                <w:rFonts w:hint="eastAsia" w:cs="Calibri"/>
                <w:color w:val="000000"/>
                <w:sz w:val="24"/>
                <w:highlight w:val="none"/>
              </w:rPr>
              <w:t>及</w:t>
            </w:r>
            <w:r>
              <w:rPr>
                <w:rFonts w:cs="Calibri"/>
                <w:color w:val="000000"/>
                <w:sz w:val="24"/>
                <w:highlight w:val="none"/>
              </w:rPr>
              <w:t>公共区域门窗玻璃的清扫擦拭。负责科主任、护士长临时指派的工作</w:t>
            </w:r>
            <w:r>
              <w:rPr>
                <w:rFonts w:hint="eastAsia" w:cs="Calibri"/>
                <w:color w:val="000000"/>
                <w:sz w:val="24"/>
                <w:highlight w:val="none"/>
              </w:rPr>
              <w:t>。</w:t>
            </w:r>
          </w:p>
        </w:tc>
        <w:tc>
          <w:tcPr>
            <w:tcW w:w="1240" w:type="dxa"/>
            <w:noWrap w:val="0"/>
            <w:vAlign w:val="center"/>
          </w:tcPr>
          <w:p w14:paraId="4B0FD44B">
            <w:pPr>
              <w:jc w:val="center"/>
              <w:rPr>
                <w:rFonts w:hint="eastAsia" w:eastAsia="宋体" w:cs="Calibri"/>
                <w:sz w:val="24"/>
                <w:highlight w:val="none"/>
                <w:lang w:eastAsia="zh-CN"/>
              </w:rPr>
            </w:pPr>
            <w:r>
              <w:rPr>
                <w:rFonts w:hint="eastAsia" w:cs="Calibri"/>
                <w:sz w:val="24"/>
                <w:highlight w:val="none"/>
                <w:lang w:eastAsia="zh-CN"/>
              </w:rPr>
              <w:t>中医馆病人</w:t>
            </w:r>
          </w:p>
        </w:tc>
        <w:tc>
          <w:tcPr>
            <w:tcW w:w="1095" w:type="dxa"/>
            <w:noWrap w:val="0"/>
            <w:vAlign w:val="center"/>
          </w:tcPr>
          <w:p w14:paraId="34893594">
            <w:pPr>
              <w:jc w:val="center"/>
              <w:rPr>
                <w:rFonts w:cs="Calibri"/>
                <w:sz w:val="24"/>
                <w:highlight w:val="none"/>
              </w:rPr>
            </w:pPr>
            <w:r>
              <w:rPr>
                <w:rFonts w:hint="eastAsia" w:cs="Calibri"/>
                <w:sz w:val="24"/>
                <w:highlight w:val="none"/>
              </w:rPr>
              <w:t>590</w:t>
            </w:r>
          </w:p>
        </w:tc>
        <w:tc>
          <w:tcPr>
            <w:tcW w:w="1260" w:type="dxa"/>
            <w:noWrap w:val="0"/>
            <w:vAlign w:val="center"/>
          </w:tcPr>
          <w:p w14:paraId="36C2C606">
            <w:pPr>
              <w:jc w:val="center"/>
              <w:rPr>
                <w:rFonts w:cs="Calibri"/>
                <w:sz w:val="24"/>
                <w:highlight w:val="none"/>
              </w:rPr>
            </w:pPr>
            <w:r>
              <w:rPr>
                <w:rFonts w:hint="eastAsia" w:cs="Calibri"/>
                <w:sz w:val="24"/>
                <w:highlight w:val="none"/>
              </w:rPr>
              <w:t>7:30-16：30</w:t>
            </w:r>
          </w:p>
        </w:tc>
      </w:tr>
      <w:tr w14:paraId="7269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84" w:type="dxa"/>
            <w:noWrap w:val="0"/>
            <w:vAlign w:val="center"/>
          </w:tcPr>
          <w:p w14:paraId="7914AF29">
            <w:pPr>
              <w:widowControl/>
              <w:jc w:val="center"/>
              <w:textAlignment w:val="center"/>
              <w:rPr>
                <w:rFonts w:cs="Calibri"/>
                <w:sz w:val="24"/>
                <w:highlight w:val="none"/>
              </w:rPr>
            </w:pPr>
            <w:r>
              <w:rPr>
                <w:rFonts w:cs="Calibri"/>
                <w:color w:val="000000"/>
                <w:kern w:val="0"/>
                <w:sz w:val="24"/>
                <w:highlight w:val="none"/>
                <w:lang w:bidi="ar"/>
              </w:rPr>
              <w:t>北京高原适应研究康复中心适应医学部</w:t>
            </w:r>
          </w:p>
        </w:tc>
        <w:tc>
          <w:tcPr>
            <w:tcW w:w="5301" w:type="dxa"/>
            <w:noWrap w:val="0"/>
            <w:vAlign w:val="top"/>
          </w:tcPr>
          <w:p w14:paraId="7AB84DCD">
            <w:pPr>
              <w:jc w:val="both"/>
              <w:rPr>
                <w:rFonts w:hint="eastAsia" w:cs="Calibri"/>
                <w:color w:val="000000"/>
                <w:kern w:val="0"/>
                <w:sz w:val="24"/>
                <w:highlight w:val="none"/>
                <w:lang w:bidi="ar"/>
              </w:rPr>
            </w:pPr>
          </w:p>
          <w:p w14:paraId="7496D2DA">
            <w:pPr>
              <w:jc w:val="both"/>
              <w:rPr>
                <w:rFonts w:cs="Calibri"/>
                <w:color w:val="000000"/>
                <w:kern w:val="0"/>
                <w:sz w:val="24"/>
                <w:highlight w:val="none"/>
                <w:lang w:bidi="ar"/>
              </w:rPr>
            </w:pPr>
            <w:r>
              <w:rPr>
                <w:rFonts w:hint="eastAsia" w:cs="Calibri"/>
                <w:color w:val="000000"/>
                <w:sz w:val="24"/>
                <w:highlight w:val="none"/>
                <w:lang w:eastAsia="zh-CN"/>
              </w:rPr>
              <w:t>包括不限于室内所有区域的清洁卫生，</w:t>
            </w:r>
            <w:r>
              <w:rPr>
                <w:rFonts w:cs="Calibri"/>
                <w:color w:val="000000"/>
                <w:sz w:val="24"/>
                <w:highlight w:val="none"/>
              </w:rPr>
              <w:t>包括地面、窗台台面、洗手盆的擦拭及生活垃圾倾倒、医疗垃圾筒表面擦拭工作）。擦拭公共区域（包括地面、窗台、门窗、候诊椅）物体的表面及卫生间</w:t>
            </w:r>
            <w:r>
              <w:rPr>
                <w:rFonts w:hint="eastAsia" w:cs="Calibri"/>
                <w:color w:val="000000"/>
                <w:sz w:val="24"/>
                <w:highlight w:val="none"/>
                <w:lang w:eastAsia="zh-CN"/>
              </w:rPr>
              <w:t>等。</w:t>
            </w:r>
          </w:p>
        </w:tc>
        <w:tc>
          <w:tcPr>
            <w:tcW w:w="1240" w:type="dxa"/>
            <w:noWrap w:val="0"/>
            <w:vAlign w:val="center"/>
          </w:tcPr>
          <w:p w14:paraId="67596801">
            <w:pPr>
              <w:jc w:val="center"/>
              <w:rPr>
                <w:rFonts w:hint="eastAsia" w:eastAsia="宋体" w:cs="Calibri"/>
                <w:sz w:val="24"/>
                <w:highlight w:val="none"/>
                <w:lang w:eastAsia="zh-CN"/>
              </w:rPr>
            </w:pPr>
            <w:r>
              <w:rPr>
                <w:rFonts w:hint="eastAsia" w:cs="Calibri"/>
                <w:sz w:val="24"/>
                <w:highlight w:val="none"/>
                <w:lang w:eastAsia="zh-CN"/>
              </w:rPr>
              <w:t>援疆援藏干部</w:t>
            </w:r>
          </w:p>
        </w:tc>
        <w:tc>
          <w:tcPr>
            <w:tcW w:w="1095" w:type="dxa"/>
            <w:noWrap w:val="0"/>
            <w:vAlign w:val="center"/>
          </w:tcPr>
          <w:p w14:paraId="2A306532">
            <w:pPr>
              <w:jc w:val="center"/>
              <w:rPr>
                <w:rFonts w:hint="default" w:eastAsia="宋体" w:cs="Calibri"/>
                <w:sz w:val="24"/>
                <w:highlight w:val="none"/>
                <w:lang w:val="en-US" w:eastAsia="zh-CN"/>
              </w:rPr>
            </w:pPr>
            <w:r>
              <w:rPr>
                <w:rFonts w:hint="eastAsia" w:cs="Calibri"/>
                <w:sz w:val="24"/>
                <w:highlight w:val="none"/>
              </w:rPr>
              <w:t>7</w:t>
            </w:r>
            <w:r>
              <w:rPr>
                <w:rFonts w:hint="eastAsia" w:cs="Calibri"/>
                <w:sz w:val="24"/>
                <w:highlight w:val="none"/>
                <w:lang w:val="en-US" w:eastAsia="zh-CN"/>
              </w:rPr>
              <w:t>16</w:t>
            </w:r>
          </w:p>
        </w:tc>
        <w:tc>
          <w:tcPr>
            <w:tcW w:w="1260" w:type="dxa"/>
            <w:noWrap w:val="0"/>
            <w:vAlign w:val="center"/>
          </w:tcPr>
          <w:p w14:paraId="5A15E2A9">
            <w:pPr>
              <w:jc w:val="center"/>
              <w:rPr>
                <w:rFonts w:cs="Calibri"/>
                <w:sz w:val="24"/>
                <w:highlight w:val="none"/>
              </w:rPr>
            </w:pPr>
            <w:r>
              <w:rPr>
                <w:rFonts w:hint="eastAsia" w:cs="Calibri"/>
                <w:sz w:val="24"/>
                <w:highlight w:val="none"/>
              </w:rPr>
              <w:t>7:30-16：30</w:t>
            </w:r>
          </w:p>
        </w:tc>
      </w:tr>
      <w:tr w14:paraId="4EF0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84" w:type="dxa"/>
            <w:noWrap w:val="0"/>
            <w:vAlign w:val="center"/>
          </w:tcPr>
          <w:p w14:paraId="1CA38450">
            <w:pPr>
              <w:jc w:val="center"/>
              <w:rPr>
                <w:rFonts w:cs="Calibri"/>
                <w:sz w:val="24"/>
                <w:highlight w:val="none"/>
              </w:rPr>
            </w:pPr>
            <w:r>
              <w:rPr>
                <w:rFonts w:cs="Calibri"/>
                <w:color w:val="000000"/>
                <w:kern w:val="0"/>
                <w:sz w:val="24"/>
                <w:highlight w:val="none"/>
                <w:lang w:bidi="ar"/>
              </w:rPr>
              <w:t>水疗馆</w:t>
            </w:r>
          </w:p>
        </w:tc>
        <w:tc>
          <w:tcPr>
            <w:tcW w:w="5301" w:type="dxa"/>
            <w:noWrap w:val="0"/>
            <w:vAlign w:val="top"/>
          </w:tcPr>
          <w:p w14:paraId="63DDC930">
            <w:pPr>
              <w:jc w:val="both"/>
              <w:rPr>
                <w:rFonts w:cs="Calibri"/>
                <w:color w:val="000000"/>
                <w:kern w:val="0"/>
                <w:sz w:val="24"/>
                <w:highlight w:val="none"/>
                <w:lang w:bidi="ar"/>
              </w:rPr>
            </w:pPr>
            <w:r>
              <w:rPr>
                <w:rFonts w:cs="Calibri"/>
                <w:color w:val="000000"/>
                <w:sz w:val="24"/>
                <w:highlight w:val="none"/>
              </w:rPr>
              <w:t>各诊室的清洁卫生（包括地面、窗台台面、洗手盆的擦拭及生活垃圾倾倒、医疗垃圾筒表面擦拭工作）。夏季每天擦拭一楼大厅前后门的透明门帘。擦拭公共区域（包括地面、窗台、门窗、候诊椅）物体的表面及卫生间、浴室的清洁工作。经常巡视卫生间并使之保持清洁无异味。（30分钟左右巡视一次）。诊区、公共区域、开水间、卫生间、楼梯、清洁、紫外线照射、垃圾清收，楼内各诊室的清洁卫生。</w:t>
            </w:r>
            <w:r>
              <w:rPr>
                <w:rFonts w:cs="Calibri"/>
                <w:sz w:val="24"/>
                <w:highlight w:val="none"/>
              </w:rPr>
              <w:t>挂号机、报告打印机、自动售卖机等机器设备清洁消毒工作，并达到规定消毒频次要求。</w:t>
            </w:r>
            <w:r>
              <w:rPr>
                <w:rFonts w:cs="Calibri"/>
                <w:color w:val="000000"/>
                <w:sz w:val="24"/>
                <w:highlight w:val="none"/>
              </w:rPr>
              <w:t>每天晚下班前，负责关闭公共区域的电器电源及门窗。</w:t>
            </w:r>
            <w:r>
              <w:rPr>
                <w:rFonts w:hint="eastAsia" w:cs="Calibri"/>
                <w:color w:val="000000"/>
                <w:sz w:val="24"/>
                <w:highlight w:val="none"/>
              </w:rPr>
              <w:t>定期</w:t>
            </w:r>
            <w:r>
              <w:rPr>
                <w:rFonts w:cs="Calibri"/>
                <w:sz w:val="24"/>
                <w:highlight w:val="none"/>
              </w:rPr>
              <w:t>更换卫生间、浴室门帘，并负责清洗消毒。</w:t>
            </w:r>
            <w:r>
              <w:rPr>
                <w:rFonts w:hint="eastAsia" w:cs="Calibri"/>
                <w:sz w:val="24"/>
                <w:highlight w:val="none"/>
              </w:rPr>
              <w:t>负责</w:t>
            </w:r>
            <w:r>
              <w:rPr>
                <w:rFonts w:hint="eastAsia" w:cs="Calibri"/>
                <w:color w:val="000000"/>
                <w:sz w:val="24"/>
                <w:highlight w:val="none"/>
              </w:rPr>
              <w:t>定期</w:t>
            </w:r>
            <w:r>
              <w:rPr>
                <w:rFonts w:cs="Calibri"/>
                <w:color w:val="000000"/>
                <w:sz w:val="24"/>
                <w:highlight w:val="none"/>
              </w:rPr>
              <w:t>进行楼内蜘蛛网的清扫</w:t>
            </w:r>
            <w:r>
              <w:rPr>
                <w:rFonts w:hint="eastAsia" w:cs="Calibri"/>
                <w:color w:val="000000"/>
                <w:sz w:val="24"/>
                <w:highlight w:val="none"/>
              </w:rPr>
              <w:t>及</w:t>
            </w:r>
            <w:r>
              <w:rPr>
                <w:rFonts w:cs="Calibri"/>
                <w:color w:val="000000"/>
                <w:sz w:val="24"/>
                <w:highlight w:val="none"/>
              </w:rPr>
              <w:t>公共区域门窗玻璃的清扫擦拭。负责科主任、护士长临时指派的工作</w:t>
            </w:r>
            <w:r>
              <w:rPr>
                <w:rFonts w:hint="eastAsia" w:cs="Calibri"/>
                <w:color w:val="000000"/>
                <w:sz w:val="24"/>
                <w:highlight w:val="none"/>
              </w:rPr>
              <w:t>。</w:t>
            </w:r>
          </w:p>
        </w:tc>
        <w:tc>
          <w:tcPr>
            <w:tcW w:w="1240" w:type="dxa"/>
            <w:noWrap w:val="0"/>
            <w:vAlign w:val="center"/>
          </w:tcPr>
          <w:p w14:paraId="392E5F35">
            <w:pPr>
              <w:jc w:val="center"/>
              <w:rPr>
                <w:rFonts w:hint="eastAsia" w:eastAsia="宋体" w:cs="Calibri"/>
                <w:sz w:val="24"/>
                <w:highlight w:val="none"/>
                <w:lang w:eastAsia="zh-CN"/>
              </w:rPr>
            </w:pPr>
            <w:r>
              <w:rPr>
                <w:rFonts w:hint="eastAsia" w:cs="Calibri"/>
                <w:sz w:val="24"/>
                <w:highlight w:val="none"/>
                <w:lang w:eastAsia="zh-CN"/>
              </w:rPr>
              <w:t>水疗病人</w:t>
            </w:r>
          </w:p>
        </w:tc>
        <w:tc>
          <w:tcPr>
            <w:tcW w:w="1095" w:type="dxa"/>
            <w:noWrap w:val="0"/>
            <w:vAlign w:val="center"/>
          </w:tcPr>
          <w:p w14:paraId="79160AF2">
            <w:pPr>
              <w:jc w:val="center"/>
              <w:rPr>
                <w:rFonts w:cs="Calibri"/>
                <w:sz w:val="24"/>
                <w:highlight w:val="none"/>
              </w:rPr>
            </w:pPr>
            <w:r>
              <w:rPr>
                <w:rFonts w:hint="eastAsia" w:cs="Calibri"/>
                <w:sz w:val="24"/>
                <w:highlight w:val="none"/>
              </w:rPr>
              <w:t>350</w:t>
            </w:r>
          </w:p>
        </w:tc>
        <w:tc>
          <w:tcPr>
            <w:tcW w:w="1260" w:type="dxa"/>
            <w:noWrap w:val="0"/>
            <w:vAlign w:val="center"/>
          </w:tcPr>
          <w:p w14:paraId="70361381">
            <w:pPr>
              <w:jc w:val="center"/>
              <w:rPr>
                <w:rFonts w:cs="Calibri"/>
                <w:sz w:val="24"/>
                <w:highlight w:val="none"/>
              </w:rPr>
            </w:pPr>
            <w:r>
              <w:rPr>
                <w:rFonts w:hint="eastAsia" w:cs="Calibri"/>
                <w:sz w:val="24"/>
                <w:highlight w:val="none"/>
              </w:rPr>
              <w:t>7:30-16：30</w:t>
            </w:r>
          </w:p>
        </w:tc>
      </w:tr>
      <w:tr w14:paraId="1B58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84" w:type="dxa"/>
            <w:noWrap w:val="0"/>
            <w:vAlign w:val="center"/>
          </w:tcPr>
          <w:p w14:paraId="33413D8D">
            <w:pPr>
              <w:jc w:val="center"/>
              <w:rPr>
                <w:rFonts w:hint="eastAsia" w:eastAsia="宋体" w:cs="Calibri"/>
                <w:color w:val="000000"/>
                <w:kern w:val="0"/>
                <w:sz w:val="24"/>
                <w:highlight w:val="none"/>
                <w:lang w:eastAsia="zh-CN" w:bidi="ar"/>
              </w:rPr>
            </w:pPr>
            <w:r>
              <w:rPr>
                <w:rFonts w:hint="eastAsia" w:cs="Calibri"/>
                <w:color w:val="000000"/>
                <w:kern w:val="0"/>
                <w:sz w:val="24"/>
                <w:highlight w:val="none"/>
                <w:lang w:bidi="ar"/>
              </w:rPr>
              <w:t>高压氧</w:t>
            </w:r>
            <w:r>
              <w:rPr>
                <w:rFonts w:hint="eastAsia" w:cs="Calibri"/>
                <w:color w:val="000000"/>
                <w:kern w:val="0"/>
                <w:sz w:val="24"/>
                <w:highlight w:val="none"/>
                <w:lang w:eastAsia="zh-CN" w:bidi="ar"/>
              </w:rPr>
              <w:t>诊疗中心</w:t>
            </w:r>
          </w:p>
        </w:tc>
        <w:tc>
          <w:tcPr>
            <w:tcW w:w="5301" w:type="dxa"/>
            <w:noWrap w:val="0"/>
            <w:vAlign w:val="top"/>
          </w:tcPr>
          <w:p w14:paraId="5403CD9A">
            <w:pPr>
              <w:jc w:val="both"/>
              <w:rPr>
                <w:rFonts w:hint="eastAsia" w:eastAsia="宋体" w:cs="Calibri"/>
                <w:color w:val="000000"/>
                <w:sz w:val="24"/>
                <w:highlight w:val="none"/>
                <w:lang w:eastAsia="zh-CN"/>
              </w:rPr>
            </w:pPr>
            <w:r>
              <w:rPr>
                <w:rFonts w:hint="eastAsia" w:cs="Calibri"/>
                <w:color w:val="000000"/>
                <w:sz w:val="24"/>
                <w:highlight w:val="none"/>
                <w:lang w:eastAsia="zh-CN"/>
              </w:rPr>
              <w:t>包括不限于室内所有区域的清洁卫生，</w:t>
            </w:r>
            <w:r>
              <w:rPr>
                <w:rFonts w:cs="Calibri"/>
                <w:color w:val="000000"/>
                <w:sz w:val="24"/>
                <w:highlight w:val="none"/>
              </w:rPr>
              <w:t>包括地面、窗台台面、洗手盆的擦拭及生活垃圾倾倒、医疗垃圾筒表面擦拭工作）。擦拭公共区域（包括地面、窗台、门窗、候诊椅）物体的表面及卫生间</w:t>
            </w:r>
            <w:r>
              <w:rPr>
                <w:rFonts w:hint="eastAsia" w:cs="Calibri"/>
                <w:color w:val="000000"/>
                <w:sz w:val="24"/>
                <w:highlight w:val="none"/>
                <w:lang w:eastAsia="zh-CN"/>
              </w:rPr>
              <w:t>等。</w:t>
            </w:r>
          </w:p>
        </w:tc>
        <w:tc>
          <w:tcPr>
            <w:tcW w:w="1240" w:type="dxa"/>
            <w:noWrap w:val="0"/>
            <w:vAlign w:val="center"/>
          </w:tcPr>
          <w:p w14:paraId="2E135F6A">
            <w:pPr>
              <w:jc w:val="center"/>
              <w:rPr>
                <w:rFonts w:hint="eastAsia" w:cs="Calibri"/>
                <w:sz w:val="24"/>
                <w:highlight w:val="none"/>
                <w:lang w:eastAsia="zh-CN"/>
              </w:rPr>
            </w:pPr>
            <w:r>
              <w:rPr>
                <w:rFonts w:hint="eastAsia" w:cs="Calibri"/>
                <w:sz w:val="24"/>
                <w:highlight w:val="none"/>
                <w:lang w:eastAsia="zh-CN"/>
              </w:rPr>
              <w:t>病人</w:t>
            </w:r>
          </w:p>
        </w:tc>
        <w:tc>
          <w:tcPr>
            <w:tcW w:w="1095" w:type="dxa"/>
            <w:noWrap w:val="0"/>
            <w:vAlign w:val="center"/>
          </w:tcPr>
          <w:p w14:paraId="6D552D52">
            <w:pPr>
              <w:jc w:val="center"/>
              <w:rPr>
                <w:rFonts w:hint="default" w:eastAsia="宋体" w:cs="Calibri"/>
                <w:sz w:val="24"/>
                <w:highlight w:val="none"/>
                <w:lang w:val="en-US" w:eastAsia="zh-CN"/>
              </w:rPr>
            </w:pPr>
            <w:r>
              <w:rPr>
                <w:rFonts w:hint="eastAsia" w:cs="Calibri"/>
                <w:sz w:val="24"/>
                <w:highlight w:val="none"/>
                <w:lang w:val="en-US" w:eastAsia="zh-CN"/>
              </w:rPr>
              <w:t>480</w:t>
            </w:r>
          </w:p>
        </w:tc>
        <w:tc>
          <w:tcPr>
            <w:tcW w:w="1260" w:type="dxa"/>
            <w:noWrap w:val="0"/>
            <w:vAlign w:val="center"/>
          </w:tcPr>
          <w:p w14:paraId="1863FF49">
            <w:pPr>
              <w:jc w:val="center"/>
              <w:rPr>
                <w:rFonts w:cs="Calibri"/>
                <w:sz w:val="24"/>
                <w:highlight w:val="none"/>
              </w:rPr>
            </w:pPr>
            <w:r>
              <w:rPr>
                <w:rFonts w:hint="eastAsia" w:cs="Calibri"/>
                <w:sz w:val="24"/>
                <w:highlight w:val="none"/>
              </w:rPr>
              <w:t>7:30-16：30</w:t>
            </w:r>
          </w:p>
        </w:tc>
      </w:tr>
      <w:tr w14:paraId="35C5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84" w:type="dxa"/>
            <w:noWrap w:val="0"/>
            <w:vAlign w:val="center"/>
          </w:tcPr>
          <w:p w14:paraId="6C89F212">
            <w:pPr>
              <w:jc w:val="center"/>
              <w:rPr>
                <w:rFonts w:hint="eastAsia" w:eastAsia="宋体" w:cs="Calibri"/>
                <w:color w:val="000000"/>
                <w:kern w:val="0"/>
                <w:sz w:val="24"/>
                <w:highlight w:val="none"/>
                <w:lang w:eastAsia="zh-CN" w:bidi="ar"/>
              </w:rPr>
            </w:pPr>
            <w:r>
              <w:rPr>
                <w:rFonts w:hint="eastAsia" w:cs="Calibri"/>
                <w:color w:val="000000"/>
                <w:kern w:val="0"/>
                <w:sz w:val="24"/>
                <w:highlight w:val="none"/>
                <w:lang w:eastAsia="zh-CN" w:bidi="ar"/>
              </w:rPr>
              <w:t>总务大院</w:t>
            </w:r>
          </w:p>
        </w:tc>
        <w:tc>
          <w:tcPr>
            <w:tcW w:w="5301" w:type="dxa"/>
            <w:noWrap w:val="0"/>
            <w:vAlign w:val="top"/>
          </w:tcPr>
          <w:p w14:paraId="6ECE07FD">
            <w:pPr>
              <w:jc w:val="both"/>
              <w:rPr>
                <w:rFonts w:hint="eastAsia" w:cs="Calibri"/>
                <w:color w:val="000000"/>
                <w:sz w:val="24"/>
                <w:highlight w:val="none"/>
                <w:lang w:eastAsia="zh-CN"/>
              </w:rPr>
            </w:pPr>
            <w:r>
              <w:rPr>
                <w:rFonts w:hint="eastAsia" w:cs="Calibri"/>
                <w:color w:val="000000"/>
                <w:sz w:val="24"/>
                <w:highlight w:val="none"/>
                <w:lang w:eastAsia="zh-CN"/>
              </w:rPr>
              <w:t>包括不限于办公室、煎药室、办公区域及室外公共区域的清洁卫生，含卫生间、淋浴间的清洁擦拭等。</w:t>
            </w:r>
          </w:p>
        </w:tc>
        <w:tc>
          <w:tcPr>
            <w:tcW w:w="1240" w:type="dxa"/>
            <w:noWrap w:val="0"/>
            <w:vAlign w:val="center"/>
          </w:tcPr>
          <w:p w14:paraId="635ACDE3">
            <w:pPr>
              <w:jc w:val="center"/>
              <w:rPr>
                <w:rFonts w:hint="default" w:cs="Calibri"/>
                <w:sz w:val="24"/>
                <w:highlight w:val="none"/>
                <w:lang w:val="en-US" w:eastAsia="zh-CN"/>
              </w:rPr>
            </w:pPr>
            <w:r>
              <w:rPr>
                <w:rFonts w:hint="eastAsia" w:cs="Calibri"/>
                <w:sz w:val="24"/>
                <w:highlight w:val="none"/>
                <w:lang w:eastAsia="zh-CN"/>
              </w:rPr>
              <w:t>行政办公</w:t>
            </w:r>
            <w:r>
              <w:rPr>
                <w:rFonts w:hint="eastAsia" w:cs="Calibri"/>
                <w:sz w:val="24"/>
                <w:highlight w:val="none"/>
                <w:lang w:val="en-US" w:eastAsia="zh-CN"/>
              </w:rPr>
              <w:t>/煎药室</w:t>
            </w:r>
          </w:p>
        </w:tc>
        <w:tc>
          <w:tcPr>
            <w:tcW w:w="1095" w:type="dxa"/>
            <w:noWrap w:val="0"/>
            <w:vAlign w:val="center"/>
          </w:tcPr>
          <w:p w14:paraId="500504D7">
            <w:pPr>
              <w:jc w:val="center"/>
              <w:rPr>
                <w:rFonts w:hint="default" w:cs="Calibri"/>
                <w:sz w:val="24"/>
                <w:highlight w:val="none"/>
                <w:lang w:val="en-US" w:eastAsia="zh-CN"/>
              </w:rPr>
            </w:pPr>
            <w:r>
              <w:rPr>
                <w:rFonts w:hint="eastAsia" w:cs="Calibri"/>
                <w:sz w:val="24"/>
                <w:highlight w:val="none"/>
                <w:lang w:val="en-US" w:eastAsia="zh-CN"/>
              </w:rPr>
              <w:t>1100</w:t>
            </w:r>
          </w:p>
        </w:tc>
        <w:tc>
          <w:tcPr>
            <w:tcW w:w="1260" w:type="dxa"/>
            <w:noWrap w:val="0"/>
            <w:vAlign w:val="center"/>
          </w:tcPr>
          <w:p w14:paraId="223E7131">
            <w:pPr>
              <w:jc w:val="center"/>
              <w:rPr>
                <w:rFonts w:cs="Calibri"/>
                <w:sz w:val="24"/>
                <w:highlight w:val="none"/>
              </w:rPr>
            </w:pPr>
            <w:r>
              <w:rPr>
                <w:rFonts w:hint="eastAsia" w:cs="Calibri"/>
                <w:sz w:val="24"/>
                <w:highlight w:val="none"/>
              </w:rPr>
              <w:t>7:30-16：30</w:t>
            </w:r>
          </w:p>
        </w:tc>
      </w:tr>
      <w:tr w14:paraId="5FE2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84" w:type="dxa"/>
            <w:noWrap w:val="0"/>
            <w:vAlign w:val="center"/>
          </w:tcPr>
          <w:p w14:paraId="5080B681">
            <w:pPr>
              <w:jc w:val="center"/>
              <w:rPr>
                <w:rFonts w:hint="eastAsia" w:cs="Calibri"/>
                <w:color w:val="000000"/>
                <w:kern w:val="0"/>
                <w:sz w:val="24"/>
                <w:highlight w:val="none"/>
                <w:lang w:eastAsia="zh-CN" w:bidi="ar"/>
              </w:rPr>
            </w:pPr>
            <w:r>
              <w:rPr>
                <w:rFonts w:hint="eastAsia" w:cs="Calibri"/>
                <w:color w:val="000000"/>
                <w:kern w:val="0"/>
                <w:sz w:val="24"/>
                <w:highlight w:val="none"/>
                <w:lang w:eastAsia="zh-CN" w:bidi="ar"/>
              </w:rPr>
              <w:t>新住院药房</w:t>
            </w:r>
          </w:p>
        </w:tc>
        <w:tc>
          <w:tcPr>
            <w:tcW w:w="5301" w:type="dxa"/>
            <w:noWrap w:val="0"/>
            <w:vAlign w:val="top"/>
          </w:tcPr>
          <w:p w14:paraId="44189728">
            <w:pPr>
              <w:jc w:val="both"/>
              <w:rPr>
                <w:rFonts w:hint="eastAsia" w:cs="Calibri"/>
                <w:color w:val="000000"/>
                <w:sz w:val="24"/>
                <w:highlight w:val="none"/>
                <w:lang w:eastAsia="zh-CN"/>
              </w:rPr>
            </w:pPr>
            <w:r>
              <w:rPr>
                <w:rFonts w:hint="eastAsia" w:cs="Calibri"/>
                <w:color w:val="000000"/>
                <w:sz w:val="24"/>
                <w:highlight w:val="none"/>
                <w:lang w:eastAsia="zh-CN"/>
              </w:rPr>
              <w:t>包括不限于室内所有区域的清洁卫生，</w:t>
            </w:r>
            <w:r>
              <w:rPr>
                <w:rFonts w:cs="Calibri"/>
                <w:color w:val="000000"/>
                <w:sz w:val="24"/>
                <w:highlight w:val="none"/>
              </w:rPr>
              <w:t>包括地面、窗台台面、洗手盆的擦拭及生活垃圾倾倒、医疗垃圾筒表面擦拭工作）。擦拭公共区域（包括地面、窗台、门窗、候诊椅）物体的表面及卫生间</w:t>
            </w:r>
            <w:r>
              <w:rPr>
                <w:rFonts w:hint="eastAsia" w:cs="Calibri"/>
                <w:color w:val="000000"/>
                <w:sz w:val="24"/>
                <w:highlight w:val="none"/>
                <w:lang w:eastAsia="zh-CN"/>
              </w:rPr>
              <w:t>等。</w:t>
            </w:r>
          </w:p>
        </w:tc>
        <w:tc>
          <w:tcPr>
            <w:tcW w:w="1240" w:type="dxa"/>
            <w:noWrap w:val="0"/>
            <w:vAlign w:val="center"/>
          </w:tcPr>
          <w:p w14:paraId="6DE8F97F">
            <w:pPr>
              <w:jc w:val="center"/>
              <w:rPr>
                <w:rFonts w:hint="eastAsia" w:cs="Calibri"/>
                <w:sz w:val="24"/>
                <w:highlight w:val="none"/>
                <w:lang w:eastAsia="zh-CN"/>
              </w:rPr>
            </w:pPr>
            <w:r>
              <w:rPr>
                <w:rFonts w:hint="eastAsia" w:cs="Calibri"/>
                <w:sz w:val="24"/>
                <w:highlight w:val="none"/>
                <w:lang w:eastAsia="zh-CN"/>
              </w:rPr>
              <w:t>药房</w:t>
            </w:r>
          </w:p>
        </w:tc>
        <w:tc>
          <w:tcPr>
            <w:tcW w:w="1095" w:type="dxa"/>
            <w:noWrap w:val="0"/>
            <w:vAlign w:val="center"/>
          </w:tcPr>
          <w:p w14:paraId="4A2E6D25">
            <w:pPr>
              <w:jc w:val="center"/>
              <w:rPr>
                <w:rFonts w:hint="default" w:cs="Calibri"/>
                <w:sz w:val="24"/>
                <w:highlight w:val="none"/>
                <w:lang w:val="en-US" w:eastAsia="zh-CN"/>
              </w:rPr>
            </w:pPr>
            <w:r>
              <w:rPr>
                <w:rFonts w:hint="eastAsia" w:cs="Calibri"/>
                <w:sz w:val="24"/>
                <w:highlight w:val="none"/>
                <w:lang w:val="en-US" w:eastAsia="zh-CN"/>
              </w:rPr>
              <w:t>183</w:t>
            </w:r>
          </w:p>
        </w:tc>
        <w:tc>
          <w:tcPr>
            <w:tcW w:w="1260" w:type="dxa"/>
            <w:noWrap w:val="0"/>
            <w:vAlign w:val="center"/>
          </w:tcPr>
          <w:p w14:paraId="76AE263D">
            <w:pPr>
              <w:jc w:val="center"/>
              <w:rPr>
                <w:rFonts w:cs="Calibri"/>
                <w:sz w:val="24"/>
                <w:highlight w:val="none"/>
              </w:rPr>
            </w:pPr>
            <w:r>
              <w:rPr>
                <w:rFonts w:hint="eastAsia" w:cs="Calibri"/>
                <w:sz w:val="24"/>
                <w:highlight w:val="none"/>
              </w:rPr>
              <w:t>7:30-16：30</w:t>
            </w:r>
          </w:p>
        </w:tc>
      </w:tr>
      <w:tr w14:paraId="1E9F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84" w:type="dxa"/>
            <w:noWrap w:val="0"/>
            <w:vAlign w:val="center"/>
          </w:tcPr>
          <w:p w14:paraId="53DCC6FD">
            <w:pPr>
              <w:jc w:val="center"/>
              <w:rPr>
                <w:rFonts w:hint="eastAsia" w:cs="Calibri"/>
                <w:color w:val="000000"/>
                <w:kern w:val="0"/>
                <w:sz w:val="24"/>
                <w:highlight w:val="none"/>
                <w:lang w:eastAsia="zh-CN" w:bidi="ar"/>
              </w:rPr>
            </w:pPr>
            <w:r>
              <w:rPr>
                <w:rFonts w:hint="eastAsia" w:cs="Calibri"/>
                <w:color w:val="000000"/>
                <w:kern w:val="0"/>
                <w:sz w:val="24"/>
                <w:highlight w:val="none"/>
                <w:lang w:eastAsia="zh-CN" w:bidi="ar"/>
              </w:rPr>
              <w:t>门诊手术室</w:t>
            </w:r>
          </w:p>
        </w:tc>
        <w:tc>
          <w:tcPr>
            <w:tcW w:w="5301" w:type="dxa"/>
            <w:noWrap w:val="0"/>
            <w:vAlign w:val="top"/>
          </w:tcPr>
          <w:p w14:paraId="36F88A1C">
            <w:pPr>
              <w:jc w:val="both"/>
              <w:rPr>
                <w:rFonts w:hint="eastAsia" w:cs="Calibri"/>
                <w:color w:val="000000"/>
                <w:sz w:val="24"/>
                <w:highlight w:val="none"/>
                <w:lang w:eastAsia="zh-CN"/>
              </w:rPr>
            </w:pPr>
            <w:r>
              <w:rPr>
                <w:rFonts w:hint="eastAsia" w:cs="Calibri"/>
                <w:color w:val="000000"/>
                <w:sz w:val="24"/>
                <w:highlight w:val="none"/>
                <w:lang w:eastAsia="zh-CN"/>
              </w:rPr>
              <w:t>包括不限于室内所有区域的清洁卫生，</w:t>
            </w:r>
            <w:r>
              <w:rPr>
                <w:rFonts w:cs="Calibri"/>
                <w:color w:val="000000"/>
                <w:sz w:val="24"/>
                <w:highlight w:val="none"/>
              </w:rPr>
              <w:t>包括地面、窗台台面、洗手盆的擦拭及生活垃圾倾倒、医疗垃圾筒表面擦拭工作</w:t>
            </w:r>
            <w:r>
              <w:rPr>
                <w:rFonts w:hint="eastAsia" w:cs="Calibri"/>
                <w:color w:val="000000"/>
                <w:sz w:val="24"/>
                <w:highlight w:val="none"/>
                <w:lang w:eastAsia="zh-CN"/>
              </w:rPr>
              <w:t>等内容</w:t>
            </w:r>
            <w:r>
              <w:rPr>
                <w:rFonts w:cs="Calibri"/>
                <w:color w:val="000000"/>
                <w:sz w:val="24"/>
                <w:highlight w:val="none"/>
              </w:rPr>
              <w:t>。</w:t>
            </w:r>
          </w:p>
        </w:tc>
        <w:tc>
          <w:tcPr>
            <w:tcW w:w="1240" w:type="dxa"/>
            <w:noWrap w:val="0"/>
            <w:vAlign w:val="center"/>
          </w:tcPr>
          <w:p w14:paraId="2CF8550D">
            <w:pPr>
              <w:jc w:val="center"/>
              <w:rPr>
                <w:rFonts w:hint="eastAsia" w:cs="Calibri"/>
                <w:sz w:val="24"/>
                <w:highlight w:val="none"/>
                <w:lang w:eastAsia="zh-CN"/>
              </w:rPr>
            </w:pPr>
            <w:r>
              <w:rPr>
                <w:rFonts w:hint="eastAsia" w:cs="Calibri"/>
                <w:sz w:val="24"/>
                <w:highlight w:val="none"/>
                <w:lang w:eastAsia="zh-CN"/>
              </w:rPr>
              <w:t>病人</w:t>
            </w:r>
          </w:p>
        </w:tc>
        <w:tc>
          <w:tcPr>
            <w:tcW w:w="1095" w:type="dxa"/>
            <w:noWrap w:val="0"/>
            <w:vAlign w:val="center"/>
          </w:tcPr>
          <w:p w14:paraId="35353354">
            <w:pPr>
              <w:jc w:val="center"/>
              <w:rPr>
                <w:rFonts w:hint="default" w:cs="Calibri"/>
                <w:sz w:val="24"/>
                <w:highlight w:val="none"/>
                <w:lang w:val="en-US" w:eastAsia="zh-CN"/>
              </w:rPr>
            </w:pPr>
            <w:r>
              <w:rPr>
                <w:rFonts w:hint="eastAsia" w:cs="Calibri"/>
                <w:sz w:val="24"/>
                <w:highlight w:val="none"/>
                <w:lang w:val="en-US" w:eastAsia="zh-CN"/>
              </w:rPr>
              <w:t>90</w:t>
            </w:r>
          </w:p>
        </w:tc>
        <w:tc>
          <w:tcPr>
            <w:tcW w:w="1260" w:type="dxa"/>
            <w:noWrap w:val="0"/>
            <w:vAlign w:val="center"/>
          </w:tcPr>
          <w:p w14:paraId="55642208">
            <w:pPr>
              <w:jc w:val="center"/>
              <w:rPr>
                <w:rFonts w:cs="Calibri"/>
                <w:sz w:val="24"/>
                <w:highlight w:val="none"/>
              </w:rPr>
            </w:pPr>
            <w:r>
              <w:rPr>
                <w:rFonts w:hint="eastAsia" w:cs="Calibri"/>
                <w:sz w:val="24"/>
                <w:highlight w:val="none"/>
              </w:rPr>
              <w:t>7:30-16：30</w:t>
            </w:r>
          </w:p>
        </w:tc>
      </w:tr>
      <w:tr w14:paraId="4303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84" w:type="dxa"/>
            <w:noWrap w:val="0"/>
            <w:vAlign w:val="center"/>
          </w:tcPr>
          <w:p w14:paraId="478B195A">
            <w:pPr>
              <w:jc w:val="center"/>
              <w:rPr>
                <w:rFonts w:hint="eastAsia" w:cs="Calibri"/>
                <w:color w:val="000000"/>
                <w:kern w:val="0"/>
                <w:sz w:val="24"/>
                <w:highlight w:val="none"/>
                <w:lang w:eastAsia="zh-CN" w:bidi="ar"/>
              </w:rPr>
            </w:pPr>
            <w:r>
              <w:rPr>
                <w:rFonts w:hint="eastAsia" w:cs="Calibri"/>
                <w:color w:val="000000"/>
                <w:kern w:val="0"/>
                <w:sz w:val="24"/>
                <w:highlight w:val="none"/>
                <w:lang w:eastAsia="zh-CN" w:bidi="ar"/>
              </w:rPr>
              <w:t>医学美容室</w:t>
            </w:r>
          </w:p>
        </w:tc>
        <w:tc>
          <w:tcPr>
            <w:tcW w:w="5301" w:type="dxa"/>
            <w:noWrap w:val="0"/>
            <w:vAlign w:val="top"/>
          </w:tcPr>
          <w:p w14:paraId="389EA970">
            <w:pPr>
              <w:jc w:val="both"/>
              <w:rPr>
                <w:rFonts w:hint="eastAsia" w:cs="Calibri"/>
                <w:color w:val="000000"/>
                <w:sz w:val="24"/>
                <w:highlight w:val="none"/>
                <w:lang w:eastAsia="zh-CN"/>
              </w:rPr>
            </w:pPr>
            <w:r>
              <w:rPr>
                <w:rFonts w:hint="eastAsia" w:cs="Calibri"/>
                <w:color w:val="000000"/>
                <w:sz w:val="24"/>
                <w:highlight w:val="none"/>
                <w:lang w:eastAsia="zh-CN"/>
              </w:rPr>
              <w:t>包括不限于室内所有区域的清洁卫生，</w:t>
            </w:r>
            <w:r>
              <w:rPr>
                <w:rFonts w:cs="Calibri"/>
                <w:color w:val="000000"/>
                <w:sz w:val="24"/>
                <w:highlight w:val="none"/>
              </w:rPr>
              <w:t>包括地面、窗台台面、洗手盆的擦拭及生活垃圾倾倒、医疗垃圾筒表面擦拭工作</w:t>
            </w:r>
            <w:r>
              <w:rPr>
                <w:rFonts w:hint="eastAsia" w:cs="Calibri"/>
                <w:color w:val="000000"/>
                <w:sz w:val="24"/>
                <w:highlight w:val="none"/>
                <w:lang w:eastAsia="zh-CN"/>
              </w:rPr>
              <w:t>等内容</w:t>
            </w:r>
            <w:r>
              <w:rPr>
                <w:rFonts w:cs="Calibri"/>
                <w:color w:val="000000"/>
                <w:sz w:val="24"/>
                <w:highlight w:val="none"/>
              </w:rPr>
              <w:t>。</w:t>
            </w:r>
          </w:p>
        </w:tc>
        <w:tc>
          <w:tcPr>
            <w:tcW w:w="1240" w:type="dxa"/>
            <w:noWrap w:val="0"/>
            <w:vAlign w:val="center"/>
          </w:tcPr>
          <w:p w14:paraId="1ED762F4">
            <w:pPr>
              <w:jc w:val="center"/>
              <w:rPr>
                <w:rFonts w:hint="eastAsia" w:cs="Calibri"/>
                <w:sz w:val="24"/>
                <w:highlight w:val="none"/>
                <w:lang w:eastAsia="zh-CN"/>
              </w:rPr>
            </w:pPr>
            <w:r>
              <w:rPr>
                <w:rFonts w:hint="eastAsia" w:cs="Calibri"/>
                <w:sz w:val="24"/>
                <w:highlight w:val="none"/>
                <w:lang w:eastAsia="zh-CN"/>
              </w:rPr>
              <w:t>病人</w:t>
            </w:r>
          </w:p>
        </w:tc>
        <w:tc>
          <w:tcPr>
            <w:tcW w:w="1095" w:type="dxa"/>
            <w:noWrap w:val="0"/>
            <w:vAlign w:val="center"/>
          </w:tcPr>
          <w:p w14:paraId="32B7D9E3">
            <w:pPr>
              <w:jc w:val="center"/>
              <w:rPr>
                <w:rFonts w:hint="default" w:cs="Calibri"/>
                <w:sz w:val="24"/>
                <w:highlight w:val="none"/>
                <w:lang w:val="en-US" w:eastAsia="zh-CN"/>
              </w:rPr>
            </w:pPr>
            <w:r>
              <w:rPr>
                <w:rFonts w:hint="eastAsia" w:cs="Calibri"/>
                <w:sz w:val="24"/>
                <w:highlight w:val="none"/>
                <w:lang w:val="en-US" w:eastAsia="zh-CN"/>
              </w:rPr>
              <w:t>130</w:t>
            </w:r>
          </w:p>
        </w:tc>
        <w:tc>
          <w:tcPr>
            <w:tcW w:w="1260" w:type="dxa"/>
            <w:noWrap w:val="0"/>
            <w:vAlign w:val="center"/>
          </w:tcPr>
          <w:p w14:paraId="30B874DB">
            <w:pPr>
              <w:jc w:val="center"/>
              <w:rPr>
                <w:rFonts w:cs="Calibri"/>
                <w:sz w:val="24"/>
                <w:highlight w:val="none"/>
              </w:rPr>
            </w:pPr>
            <w:r>
              <w:rPr>
                <w:rFonts w:hint="eastAsia" w:cs="Calibri"/>
                <w:sz w:val="24"/>
                <w:highlight w:val="none"/>
              </w:rPr>
              <w:t>7:30-16：30</w:t>
            </w:r>
          </w:p>
        </w:tc>
      </w:tr>
    </w:tbl>
    <w:p w14:paraId="3291A7FF">
      <w:pPr>
        <w:keepNext w:val="0"/>
        <w:keepLines w:val="0"/>
        <w:widowControl/>
        <w:suppressLineNumbers w:val="0"/>
        <w:jc w:val="left"/>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color w:val="000000"/>
          <w:kern w:val="0"/>
          <w:sz w:val="20"/>
          <w:szCs w:val="20"/>
          <w:highlight w:val="none"/>
          <w:lang w:val="en-US" w:eastAsia="zh-CN" w:bidi="ar"/>
        </w:rPr>
        <w:t>备注： 1.供应商应当按国家相关法律法规，合理确定服务人员工资标准、工作时间等。 2.供应商应当自行为服务人员办理必需的保险，有关人员伤亡及第三者责任险均应当考虑在报价因素中。</w:t>
      </w:r>
    </w:p>
    <w:p w14:paraId="6A9A1E53">
      <w:pPr>
        <w:keepNext w:val="0"/>
        <w:keepLines w:val="0"/>
        <w:widowControl/>
        <w:suppressLineNumbers w:val="0"/>
        <w:jc w:val="left"/>
        <w:rPr>
          <w:rFonts w:hint="eastAsia" w:ascii="宋体" w:hAnsi="宋体" w:cs="宋体"/>
          <w:b/>
          <w:bCs/>
          <w:kern w:val="0"/>
          <w:sz w:val="24"/>
          <w:highlight w:val="none"/>
          <w:lang w:val="en-US" w:eastAsia="zh-CN"/>
        </w:rPr>
      </w:pPr>
    </w:p>
    <w:p w14:paraId="64C0BEAA">
      <w:pPr>
        <w:keepNext w:val="0"/>
        <w:keepLines w:val="0"/>
        <w:widowControl/>
        <w:numPr>
          <w:ilvl w:val="0"/>
          <w:numId w:val="0"/>
        </w:numPr>
        <w:suppressLineNumbers w:val="0"/>
        <w:jc w:val="left"/>
        <w:rPr>
          <w:rFonts w:hint="eastAsia" w:ascii="宋体" w:hAnsi="宋体" w:cs="宋体"/>
          <w:kern w:val="0"/>
          <w:sz w:val="24"/>
          <w:highlight w:val="none"/>
          <w:lang w:val="en-US" w:eastAsia="zh-CN"/>
        </w:rPr>
      </w:pPr>
      <w:r>
        <w:rPr>
          <w:rFonts w:hint="eastAsia" w:ascii="宋体" w:hAnsi="宋体" w:cs="宋体"/>
          <w:b/>
          <w:bCs/>
          <w:kern w:val="0"/>
          <w:sz w:val="24"/>
          <w:highlight w:val="none"/>
          <w:lang w:val="en-US" w:eastAsia="zh-CN"/>
        </w:rPr>
        <w:t>5.保洁服务人员配置要求</w:t>
      </w:r>
      <w:r>
        <w:rPr>
          <w:rFonts w:hint="eastAsia" w:ascii="宋体" w:hAnsi="宋体" w:cs="宋体"/>
          <w:kern w:val="0"/>
          <w:sz w:val="24"/>
          <w:highlight w:val="none"/>
          <w:lang w:val="en-US" w:eastAsia="zh-CN"/>
        </w:rPr>
        <w:t>：</w:t>
      </w:r>
    </w:p>
    <w:p w14:paraId="2E36F95C">
      <w:pPr>
        <w:keepNext w:val="0"/>
        <w:keepLines w:val="0"/>
        <w:widowControl/>
        <w:numPr>
          <w:ilvl w:val="0"/>
          <w:numId w:val="0"/>
        </w:numPr>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5.1配备保洁服务人员不少于60人，年龄要求不大于55岁。</w:t>
      </w:r>
    </w:p>
    <w:p w14:paraId="54CAAA8F">
      <w:pPr>
        <w:keepNext w:val="0"/>
        <w:keepLines w:val="0"/>
        <w:widowControl/>
        <w:numPr>
          <w:ilvl w:val="0"/>
          <w:numId w:val="0"/>
        </w:numPr>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5.2每季度至少开展 1 次岗位技能、职业素质、服务知识、客户文化、绿色 </w:t>
      </w:r>
    </w:p>
    <w:p w14:paraId="41A44AE9">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节能环保等教育培训，并进行适当形式的考核。</w:t>
      </w:r>
    </w:p>
    <w:p w14:paraId="74DEA083">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5.3着装分类统一，佩戴标识。仪容整洁、姿态端正、举止文明。用语文明 </w:t>
      </w:r>
    </w:p>
    <w:p w14:paraId="2B4C9255">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礼貌，态度温和耐心。</w:t>
      </w:r>
    </w:p>
    <w:p w14:paraId="0B7D6BA6">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5.4明确负责人，定期对保洁服务过程进行自查，结合反馈意见与评价结果 </w:t>
      </w:r>
    </w:p>
    <w:p w14:paraId="20C0C0BF">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采取改进措施，持续提升管理与服务水平。</w:t>
      </w:r>
    </w:p>
    <w:p w14:paraId="2ED9D998">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5.5制定工作制度，主要包括：保洁服务管理制度等。制定项目实施方案，主要包括：交接方案、人员培训方案、人员稳定性方案等。制定保洁服务方案，主要包括：保洁服务方案等。</w:t>
      </w:r>
    </w:p>
    <w:p w14:paraId="385CD7D6">
      <w:pPr>
        <w:widowControl/>
        <w:tabs>
          <w:tab w:val="left" w:pos="720"/>
        </w:tabs>
        <w:spacing w:line="400" w:lineRule="exact"/>
        <w:jc w:val="left"/>
        <w:rPr>
          <w:rFonts w:hint="default" w:ascii="宋体" w:hAnsi="宋体" w:eastAsia="宋体" w:cs="宋体"/>
          <w:kern w:val="0"/>
          <w:sz w:val="24"/>
          <w:highlight w:val="none"/>
          <w:lang w:val="en-US" w:eastAsia="zh-CN"/>
        </w:rPr>
      </w:pPr>
    </w:p>
    <w:p w14:paraId="6A74D945">
      <w:pPr>
        <w:widowControl/>
        <w:spacing w:line="360" w:lineRule="auto"/>
        <w:jc w:val="left"/>
        <w:rPr>
          <w:rFonts w:ascii="宋体" w:hAnsi="宋体" w:cs="宋体"/>
          <w:b/>
          <w:bCs/>
          <w:kern w:val="0"/>
          <w:sz w:val="24"/>
          <w:szCs w:val="20"/>
          <w:highlight w:val="none"/>
        </w:rPr>
      </w:pPr>
      <w:r>
        <w:rPr>
          <w:rFonts w:hint="eastAsia" w:ascii="宋体" w:hAnsi="宋体" w:cs="宋体"/>
          <w:b/>
          <w:bCs/>
          <w:kern w:val="0"/>
          <w:sz w:val="24"/>
          <w:szCs w:val="20"/>
          <w:highlight w:val="none"/>
          <w:lang w:val="en-US" w:eastAsia="zh-CN"/>
        </w:rPr>
        <w:t>6</w:t>
      </w:r>
      <w:r>
        <w:rPr>
          <w:rFonts w:hint="eastAsia" w:ascii="宋体" w:hAnsi="宋体" w:cs="宋体"/>
          <w:b/>
          <w:bCs/>
          <w:kern w:val="0"/>
          <w:sz w:val="24"/>
          <w:szCs w:val="20"/>
          <w:highlight w:val="none"/>
        </w:rPr>
        <w:t>.重要说明</w:t>
      </w:r>
    </w:p>
    <w:p w14:paraId="3C47B570">
      <w:pPr>
        <w:widowControl/>
        <w:spacing w:line="360" w:lineRule="auto"/>
        <w:ind w:firstLine="480" w:firstLineChars="200"/>
        <w:jc w:val="left"/>
        <w:rPr>
          <w:rFonts w:ascii="宋体" w:hAnsi="宋体" w:cs="宋体"/>
          <w:kern w:val="0"/>
          <w:sz w:val="24"/>
          <w:szCs w:val="20"/>
          <w:highlight w:val="none"/>
        </w:rPr>
      </w:pPr>
      <w:r>
        <w:rPr>
          <w:rFonts w:hint="eastAsia" w:ascii="宋体" w:hAnsi="宋体" w:cs="宋体"/>
          <w:kern w:val="0"/>
          <w:sz w:val="24"/>
          <w:szCs w:val="20"/>
          <w:highlight w:val="none"/>
          <w:lang w:val="en-US" w:eastAsia="zh-CN"/>
        </w:rPr>
        <w:t>6.1中标人</w:t>
      </w:r>
      <w:r>
        <w:rPr>
          <w:rFonts w:hint="eastAsia" w:ascii="宋体" w:hAnsi="宋体" w:cs="宋体"/>
          <w:kern w:val="0"/>
          <w:sz w:val="24"/>
          <w:szCs w:val="20"/>
          <w:highlight w:val="none"/>
        </w:rPr>
        <w:t>保洁人员的住宿、就餐、医疗、工伤、意外保险、治安等问题由</w:t>
      </w:r>
      <w:r>
        <w:rPr>
          <w:rFonts w:hint="eastAsia" w:ascii="宋体" w:hAnsi="宋体" w:cs="宋体"/>
          <w:kern w:val="0"/>
          <w:sz w:val="24"/>
          <w:szCs w:val="20"/>
          <w:highlight w:val="none"/>
          <w:lang w:eastAsia="zh-CN"/>
        </w:rPr>
        <w:t>物业</w:t>
      </w:r>
      <w:r>
        <w:rPr>
          <w:rFonts w:hint="eastAsia" w:ascii="宋体" w:hAnsi="宋体" w:cs="宋体"/>
          <w:kern w:val="0"/>
          <w:sz w:val="24"/>
          <w:szCs w:val="20"/>
          <w:highlight w:val="none"/>
        </w:rPr>
        <w:t>公司自行解决，与</w:t>
      </w:r>
      <w:r>
        <w:rPr>
          <w:rFonts w:hint="eastAsia" w:ascii="宋体" w:hAnsi="宋体" w:cs="宋体"/>
          <w:kern w:val="0"/>
          <w:sz w:val="24"/>
          <w:szCs w:val="20"/>
          <w:highlight w:val="none"/>
          <w:lang w:eastAsia="zh-CN"/>
        </w:rPr>
        <w:t>医院</w:t>
      </w:r>
      <w:r>
        <w:rPr>
          <w:rFonts w:hint="eastAsia" w:ascii="宋体" w:hAnsi="宋体" w:cs="宋体"/>
          <w:kern w:val="0"/>
          <w:sz w:val="24"/>
          <w:szCs w:val="20"/>
          <w:highlight w:val="none"/>
        </w:rPr>
        <w:t>无任何关系。</w:t>
      </w:r>
    </w:p>
    <w:p w14:paraId="2B167B10">
      <w:pPr>
        <w:widowControl/>
        <w:spacing w:line="360" w:lineRule="auto"/>
        <w:ind w:firstLine="480" w:firstLineChars="200"/>
        <w:jc w:val="left"/>
        <w:rPr>
          <w:rFonts w:hint="eastAsia" w:ascii="宋体" w:hAnsi="宋体" w:cs="宋体"/>
          <w:kern w:val="0"/>
          <w:sz w:val="24"/>
          <w:szCs w:val="20"/>
          <w:highlight w:val="none"/>
        </w:rPr>
      </w:pPr>
      <w:r>
        <w:rPr>
          <w:rFonts w:hint="eastAsia" w:ascii="宋体" w:hAnsi="宋体" w:cs="宋体"/>
          <w:kern w:val="0"/>
          <w:sz w:val="24"/>
          <w:szCs w:val="20"/>
          <w:highlight w:val="none"/>
          <w:lang w:val="en-US" w:eastAsia="zh-CN"/>
        </w:rPr>
        <w:t>6.2中标人</w:t>
      </w:r>
      <w:r>
        <w:rPr>
          <w:rFonts w:hint="eastAsia" w:ascii="宋体" w:hAnsi="宋体" w:cs="宋体"/>
          <w:kern w:val="0"/>
          <w:sz w:val="24"/>
          <w:szCs w:val="20"/>
          <w:highlight w:val="none"/>
        </w:rPr>
        <w:t>日常保洁所需的设备、工具、清洁剂、地蜡等清洁用品及垃圾分类垃圾袋的费用由</w:t>
      </w:r>
      <w:r>
        <w:rPr>
          <w:rFonts w:hint="eastAsia" w:ascii="宋体" w:hAnsi="宋体" w:cs="宋体"/>
          <w:kern w:val="0"/>
          <w:sz w:val="24"/>
          <w:szCs w:val="20"/>
          <w:highlight w:val="none"/>
          <w:lang w:val="en-US" w:eastAsia="zh-CN"/>
        </w:rPr>
        <w:t>中标人</w:t>
      </w:r>
      <w:r>
        <w:rPr>
          <w:rFonts w:hint="eastAsia" w:ascii="宋体" w:hAnsi="宋体" w:cs="宋体"/>
          <w:kern w:val="0"/>
          <w:sz w:val="24"/>
          <w:szCs w:val="20"/>
          <w:highlight w:val="none"/>
        </w:rPr>
        <w:t>承担，</w:t>
      </w:r>
      <w:r>
        <w:rPr>
          <w:rFonts w:hint="eastAsia" w:ascii="宋体" w:hAnsi="宋体" w:cs="宋体"/>
          <w:kern w:val="0"/>
          <w:sz w:val="24"/>
          <w:szCs w:val="20"/>
          <w:highlight w:val="none"/>
          <w:lang w:eastAsia="zh-CN"/>
        </w:rPr>
        <w:t>医院</w:t>
      </w:r>
      <w:r>
        <w:rPr>
          <w:rFonts w:hint="eastAsia" w:ascii="宋体" w:hAnsi="宋体" w:cs="宋体"/>
          <w:kern w:val="0"/>
          <w:sz w:val="24"/>
          <w:szCs w:val="20"/>
          <w:highlight w:val="none"/>
        </w:rPr>
        <w:t>仅提供医疗垃圾袋、室内公共卫生间的擦手纸、洗手液的配备，不提供</w:t>
      </w:r>
      <w:r>
        <w:rPr>
          <w:rFonts w:hint="eastAsia" w:ascii="宋体" w:hAnsi="宋体" w:cs="宋体"/>
          <w:kern w:val="0"/>
          <w:sz w:val="24"/>
          <w:szCs w:val="20"/>
          <w:highlight w:val="none"/>
          <w:lang w:eastAsia="zh-CN"/>
        </w:rPr>
        <w:t>物品</w:t>
      </w:r>
      <w:r>
        <w:rPr>
          <w:rFonts w:hint="eastAsia" w:ascii="宋体" w:hAnsi="宋体" w:cs="宋体"/>
          <w:kern w:val="0"/>
          <w:sz w:val="24"/>
          <w:szCs w:val="20"/>
          <w:highlight w:val="none"/>
        </w:rPr>
        <w:t>包含但不限于清洁用具、用品及消毒剂、垃圾袋等消耗品的配备。</w:t>
      </w:r>
      <w:r>
        <w:rPr>
          <w:rFonts w:hint="eastAsia" w:ascii="宋体" w:hAnsi="宋体" w:cs="宋体"/>
          <w:kern w:val="0"/>
          <w:sz w:val="24"/>
          <w:szCs w:val="20"/>
          <w:highlight w:val="none"/>
          <w:lang w:eastAsia="zh-CN"/>
        </w:rPr>
        <w:t>物业</w:t>
      </w:r>
      <w:r>
        <w:rPr>
          <w:rFonts w:hint="eastAsia" w:ascii="宋体" w:hAnsi="宋体" w:cs="宋体"/>
          <w:kern w:val="0"/>
          <w:sz w:val="24"/>
          <w:szCs w:val="20"/>
          <w:highlight w:val="none"/>
        </w:rPr>
        <w:t>公司应自国家认可的公开采购渠道进行采购，确保质量符合国家安全、卫生标准。</w:t>
      </w:r>
    </w:p>
    <w:p w14:paraId="1A56FE60">
      <w:pPr>
        <w:spacing w:line="360" w:lineRule="auto"/>
        <w:ind w:firstLine="480" w:firstLineChars="200"/>
        <w:jc w:val="left"/>
        <w:rPr>
          <w:rFonts w:ascii="宋体" w:hAnsi="宋体" w:cs="宋体"/>
          <w:kern w:val="0"/>
          <w:sz w:val="24"/>
          <w:szCs w:val="20"/>
          <w:highlight w:val="none"/>
        </w:rPr>
      </w:pPr>
      <w:r>
        <w:rPr>
          <w:rFonts w:hint="eastAsia" w:ascii="宋体" w:hAnsi="宋体" w:cs="宋体"/>
          <w:kern w:val="0"/>
          <w:sz w:val="24"/>
          <w:szCs w:val="20"/>
          <w:highlight w:val="none"/>
          <w:lang w:val="en-US" w:eastAsia="zh-CN"/>
        </w:rPr>
        <w:t>6.3中标人</w:t>
      </w:r>
      <w:r>
        <w:rPr>
          <w:rFonts w:hint="eastAsia" w:ascii="宋体" w:hAnsi="宋体" w:cs="宋体"/>
          <w:kern w:val="0"/>
          <w:sz w:val="24"/>
          <w:szCs w:val="20"/>
          <w:highlight w:val="none"/>
        </w:rPr>
        <w:t>的保洁人员必须统一着装，服从</w:t>
      </w:r>
      <w:r>
        <w:rPr>
          <w:rFonts w:hint="eastAsia" w:ascii="宋体" w:hAnsi="宋体" w:cs="宋体"/>
          <w:kern w:val="0"/>
          <w:sz w:val="24"/>
          <w:szCs w:val="20"/>
          <w:highlight w:val="none"/>
          <w:lang w:eastAsia="zh-CN"/>
        </w:rPr>
        <w:t>医院</w:t>
      </w:r>
      <w:r>
        <w:rPr>
          <w:rFonts w:hint="eastAsia" w:ascii="宋体" w:hAnsi="宋体" w:cs="宋体"/>
          <w:kern w:val="0"/>
          <w:sz w:val="24"/>
          <w:szCs w:val="20"/>
          <w:highlight w:val="none"/>
        </w:rPr>
        <w:t>日常临时工作安排。</w:t>
      </w:r>
    </w:p>
    <w:p w14:paraId="690279AF">
      <w:pPr>
        <w:spacing w:line="360" w:lineRule="auto"/>
        <w:ind w:firstLine="480" w:firstLineChars="200"/>
        <w:jc w:val="left"/>
        <w:rPr>
          <w:rFonts w:hint="eastAsia" w:ascii="宋体" w:hAnsi="宋体" w:cs="宋体"/>
          <w:kern w:val="0"/>
          <w:sz w:val="24"/>
          <w:szCs w:val="20"/>
          <w:highlight w:val="none"/>
        </w:rPr>
      </w:pPr>
      <w:r>
        <w:rPr>
          <w:rFonts w:hint="eastAsia" w:ascii="宋体" w:hAnsi="宋体" w:cs="宋体"/>
          <w:kern w:val="0"/>
          <w:sz w:val="24"/>
          <w:szCs w:val="20"/>
          <w:highlight w:val="none"/>
          <w:lang w:val="en-US" w:eastAsia="zh-CN"/>
        </w:rPr>
        <w:t>6.4中标人</w:t>
      </w:r>
      <w:r>
        <w:rPr>
          <w:rFonts w:hint="eastAsia" w:ascii="宋体" w:hAnsi="宋体" w:cs="宋体"/>
          <w:kern w:val="0"/>
          <w:sz w:val="24"/>
          <w:szCs w:val="20"/>
          <w:highlight w:val="none"/>
        </w:rPr>
        <w:t>的保洁人员必须遵守</w:t>
      </w:r>
      <w:r>
        <w:rPr>
          <w:rFonts w:hint="eastAsia" w:ascii="宋体" w:hAnsi="宋体" w:cs="宋体"/>
          <w:kern w:val="0"/>
          <w:sz w:val="24"/>
          <w:szCs w:val="20"/>
          <w:highlight w:val="none"/>
          <w:lang w:eastAsia="zh-CN"/>
        </w:rPr>
        <w:t>医院</w:t>
      </w:r>
      <w:r>
        <w:rPr>
          <w:rFonts w:hint="eastAsia" w:ascii="宋体" w:hAnsi="宋体" w:cs="宋体"/>
          <w:kern w:val="0"/>
          <w:sz w:val="24"/>
          <w:szCs w:val="20"/>
          <w:highlight w:val="none"/>
        </w:rPr>
        <w:t>各项规章制度的规定，绝对禁止保洁人员进入及动用与基本工作无关的区域及物品。</w:t>
      </w:r>
    </w:p>
    <w:p w14:paraId="1B8D2BEC">
      <w:pPr>
        <w:widowControl/>
        <w:spacing w:line="360" w:lineRule="auto"/>
        <w:ind w:firstLine="480" w:firstLineChars="200"/>
        <w:jc w:val="left"/>
        <w:rPr>
          <w:rFonts w:hint="eastAsia" w:ascii="宋体" w:hAnsi="宋体" w:cs="宋体"/>
          <w:kern w:val="0"/>
          <w:sz w:val="24"/>
          <w:szCs w:val="20"/>
          <w:highlight w:val="none"/>
        </w:rPr>
      </w:pPr>
      <w:r>
        <w:rPr>
          <w:rFonts w:hint="eastAsia" w:ascii="宋体" w:hAnsi="宋体" w:cs="宋体"/>
          <w:kern w:val="0"/>
          <w:sz w:val="24"/>
          <w:szCs w:val="20"/>
          <w:highlight w:val="none"/>
          <w:lang w:val="en-US" w:eastAsia="zh-CN"/>
        </w:rPr>
        <w:t>6.5</w:t>
      </w:r>
      <w:r>
        <w:rPr>
          <w:rFonts w:hint="eastAsia" w:ascii="宋体" w:hAnsi="宋体" w:cs="宋体"/>
          <w:kern w:val="0"/>
          <w:sz w:val="24"/>
          <w:szCs w:val="20"/>
          <w:highlight w:val="none"/>
        </w:rPr>
        <w:t>当合同签订后，医院再</w:t>
      </w:r>
      <w:r>
        <w:rPr>
          <w:rFonts w:hint="eastAsia" w:ascii="宋体" w:hAnsi="宋体" w:cs="宋体"/>
          <w:kern w:val="0"/>
          <w:sz w:val="24"/>
          <w:szCs w:val="20"/>
          <w:highlight w:val="none"/>
          <w:lang w:eastAsia="zh-CN"/>
        </w:rPr>
        <w:t>增加本合同内的保洁内容</w:t>
      </w:r>
      <w:r>
        <w:rPr>
          <w:rFonts w:hint="eastAsia" w:ascii="宋体" w:hAnsi="宋体" w:cs="宋体"/>
          <w:kern w:val="0"/>
          <w:sz w:val="24"/>
          <w:szCs w:val="20"/>
          <w:highlight w:val="none"/>
        </w:rPr>
        <w:t>时，</w:t>
      </w:r>
      <w:r>
        <w:rPr>
          <w:rFonts w:hint="eastAsia" w:ascii="宋体" w:hAnsi="宋体" w:cs="宋体"/>
          <w:kern w:val="0"/>
          <w:sz w:val="24"/>
          <w:szCs w:val="20"/>
          <w:highlight w:val="none"/>
          <w:lang w:eastAsia="zh-CN"/>
        </w:rPr>
        <w:t>参照本合同费用并</w:t>
      </w:r>
      <w:r>
        <w:rPr>
          <w:rFonts w:hint="eastAsia" w:ascii="宋体" w:hAnsi="宋体" w:cs="宋体"/>
          <w:kern w:val="0"/>
          <w:sz w:val="24"/>
          <w:szCs w:val="20"/>
          <w:highlight w:val="none"/>
        </w:rPr>
        <w:t>签订补充协议。</w:t>
      </w:r>
    </w:p>
    <w:p w14:paraId="3672CD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b w:val="0"/>
          <w:bCs w:val="0"/>
          <w:sz w:val="24"/>
          <w:szCs w:val="24"/>
          <w:highlight w:val="none"/>
        </w:rPr>
      </w:pPr>
      <w:r>
        <w:rPr>
          <w:rFonts w:hint="eastAsia" w:ascii="宋体" w:hAnsi="宋体" w:cs="宋体"/>
          <w:kern w:val="0"/>
          <w:sz w:val="24"/>
          <w:szCs w:val="20"/>
          <w:highlight w:val="none"/>
          <w:lang w:val="en-US" w:eastAsia="zh-CN"/>
        </w:rPr>
        <w:t>6.6</w:t>
      </w:r>
      <w:r>
        <w:rPr>
          <w:rFonts w:hint="eastAsia" w:ascii="宋体" w:hAnsi="宋体" w:cs="宋体"/>
          <w:b w:val="0"/>
          <w:bCs w:val="0"/>
          <w:kern w:val="0"/>
          <w:sz w:val="24"/>
          <w:szCs w:val="20"/>
          <w:highlight w:val="none"/>
          <w:lang w:eastAsia="zh-CN"/>
        </w:rPr>
        <w:t>以上保洁</w:t>
      </w:r>
      <w:r>
        <w:rPr>
          <w:rFonts w:hint="eastAsia" w:ascii="宋体" w:hAnsi="宋体" w:cs="宋体"/>
          <w:b w:val="0"/>
          <w:bCs w:val="0"/>
          <w:kern w:val="0"/>
          <w:sz w:val="24"/>
          <w:szCs w:val="20"/>
          <w:highlight w:val="none"/>
        </w:rPr>
        <w:t>情况</w:t>
      </w:r>
      <w:r>
        <w:rPr>
          <w:rFonts w:hint="eastAsia" w:ascii="宋体" w:hAnsi="宋体" w:cs="宋体"/>
          <w:b w:val="0"/>
          <w:bCs w:val="0"/>
          <w:kern w:val="0"/>
          <w:sz w:val="24"/>
          <w:szCs w:val="20"/>
          <w:highlight w:val="none"/>
          <w:lang w:eastAsia="zh-CN"/>
        </w:rPr>
        <w:t>为医院现有运行状态</w:t>
      </w:r>
      <w:r>
        <w:rPr>
          <w:rFonts w:hint="eastAsia" w:ascii="宋体" w:hAnsi="宋体" w:cs="宋体"/>
          <w:b w:val="0"/>
          <w:bCs w:val="0"/>
          <w:kern w:val="0"/>
          <w:sz w:val="24"/>
          <w:szCs w:val="20"/>
          <w:highlight w:val="none"/>
        </w:rPr>
        <w:t>下所定</w:t>
      </w:r>
      <w:r>
        <w:rPr>
          <w:rFonts w:hint="eastAsia" w:ascii="宋体" w:hAnsi="宋体" w:cs="宋体"/>
          <w:b w:val="0"/>
          <w:bCs w:val="0"/>
          <w:kern w:val="0"/>
          <w:sz w:val="24"/>
          <w:szCs w:val="20"/>
          <w:highlight w:val="none"/>
          <w:lang w:eastAsia="zh-CN"/>
        </w:rPr>
        <w:t>，</w:t>
      </w:r>
      <w:r>
        <w:rPr>
          <w:rFonts w:hint="eastAsia" w:cs="宋体"/>
          <w:b w:val="0"/>
          <w:bCs w:val="0"/>
          <w:sz w:val="24"/>
          <w:szCs w:val="24"/>
          <w:highlight w:val="none"/>
        </w:rPr>
        <w:t>如遇疫情及其他突发性公共卫生事件，</w:t>
      </w:r>
      <w:r>
        <w:rPr>
          <w:rFonts w:hint="eastAsia" w:cs="宋体"/>
          <w:b w:val="0"/>
          <w:bCs w:val="0"/>
          <w:sz w:val="24"/>
          <w:szCs w:val="24"/>
          <w:highlight w:val="none"/>
          <w:lang w:eastAsia="zh-CN"/>
        </w:rPr>
        <w:t>或医院医疗任务变化，</w:t>
      </w:r>
      <w:r>
        <w:rPr>
          <w:rFonts w:hint="eastAsia" w:ascii="宋体" w:hAnsi="宋体" w:cs="宋体"/>
          <w:b w:val="0"/>
          <w:bCs w:val="0"/>
          <w:kern w:val="0"/>
          <w:sz w:val="24"/>
          <w:szCs w:val="20"/>
          <w:highlight w:val="none"/>
        </w:rPr>
        <w:t>可根据床位使用率</w:t>
      </w:r>
      <w:r>
        <w:rPr>
          <w:rFonts w:hint="eastAsia" w:ascii="宋体" w:hAnsi="宋体" w:cs="宋体"/>
          <w:b w:val="0"/>
          <w:bCs w:val="0"/>
          <w:kern w:val="0"/>
          <w:sz w:val="24"/>
          <w:szCs w:val="20"/>
          <w:highlight w:val="none"/>
          <w:lang w:eastAsia="zh-CN"/>
        </w:rPr>
        <w:t>等</w:t>
      </w:r>
      <w:r>
        <w:rPr>
          <w:rFonts w:hint="eastAsia" w:ascii="宋体" w:hAnsi="宋体" w:cs="宋体"/>
          <w:b w:val="0"/>
          <w:bCs w:val="0"/>
          <w:kern w:val="0"/>
          <w:sz w:val="24"/>
          <w:szCs w:val="20"/>
          <w:highlight w:val="none"/>
        </w:rPr>
        <w:t>具体情况进行</w:t>
      </w:r>
      <w:r>
        <w:rPr>
          <w:rFonts w:hint="eastAsia" w:ascii="宋体" w:hAnsi="宋体" w:cs="宋体"/>
          <w:b w:val="0"/>
          <w:bCs w:val="0"/>
          <w:kern w:val="0"/>
          <w:sz w:val="24"/>
          <w:szCs w:val="20"/>
          <w:highlight w:val="none"/>
          <w:lang w:eastAsia="zh-CN"/>
        </w:rPr>
        <w:t>增</w:t>
      </w:r>
      <w:r>
        <w:rPr>
          <w:rFonts w:hint="eastAsia" w:ascii="宋体" w:hAnsi="宋体" w:cs="宋体"/>
          <w:b w:val="0"/>
          <w:bCs w:val="0"/>
          <w:kern w:val="0"/>
          <w:sz w:val="24"/>
          <w:szCs w:val="20"/>
          <w:highlight w:val="none"/>
        </w:rPr>
        <w:t>减</w:t>
      </w:r>
      <w:r>
        <w:rPr>
          <w:rFonts w:hint="eastAsia" w:ascii="宋体" w:hAnsi="宋体" w:cs="宋体"/>
          <w:b w:val="0"/>
          <w:bCs w:val="0"/>
          <w:kern w:val="0"/>
          <w:sz w:val="24"/>
          <w:szCs w:val="20"/>
          <w:highlight w:val="none"/>
          <w:lang w:eastAsia="zh-CN"/>
        </w:rPr>
        <w:t>，</w:t>
      </w:r>
      <w:r>
        <w:rPr>
          <w:rFonts w:hint="eastAsia" w:cs="宋体"/>
          <w:b w:val="0"/>
          <w:bCs w:val="0"/>
          <w:sz w:val="24"/>
          <w:szCs w:val="24"/>
          <w:highlight w:val="none"/>
        </w:rPr>
        <w:t>具体情况由医院决定。</w:t>
      </w:r>
    </w:p>
    <w:p w14:paraId="4316C343">
      <w:pPr>
        <w:pStyle w:val="9"/>
        <w:tabs>
          <w:tab w:val="left" w:pos="906"/>
        </w:tabs>
        <w:spacing w:line="473" w:lineRule="exact"/>
        <w:ind w:left="0" w:leftChars="0" w:firstLine="0" w:firstLineChars="0"/>
        <w:jc w:val="both"/>
        <w:rPr>
          <w:b/>
          <w:bCs/>
          <w:color w:val="000000"/>
          <w:sz w:val="32"/>
          <w:szCs w:val="32"/>
          <w:highlight w:val="none"/>
          <w:lang w:val="en-US" w:eastAsia="zh-CN"/>
        </w:rPr>
      </w:pPr>
    </w:p>
    <w:p w14:paraId="5AE670C1">
      <w:pPr>
        <w:pStyle w:val="9"/>
        <w:tabs>
          <w:tab w:val="left" w:pos="906"/>
        </w:tabs>
        <w:spacing w:line="473" w:lineRule="exact"/>
        <w:ind w:left="0" w:leftChars="0" w:firstLine="0" w:firstLineChars="0"/>
        <w:jc w:val="left"/>
        <w:rPr>
          <w:b/>
          <w:bCs/>
          <w:color w:val="000000"/>
          <w:sz w:val="32"/>
          <w:szCs w:val="32"/>
          <w:highlight w:val="none"/>
          <w:lang w:val="en-US" w:eastAsia="zh-CN"/>
        </w:rPr>
      </w:pPr>
      <w:r>
        <w:rPr>
          <w:rFonts w:hint="eastAsia"/>
          <w:b/>
          <w:bCs/>
          <w:color w:val="000000"/>
          <w:sz w:val="24"/>
          <w:szCs w:val="24"/>
          <w:highlight w:val="none"/>
          <w:lang w:val="en-US" w:eastAsia="zh-CN"/>
        </w:rPr>
        <w:t>（二）设备运行维修服务</w:t>
      </w:r>
    </w:p>
    <w:p w14:paraId="13460F2E">
      <w:pPr>
        <w:widowControl/>
        <w:spacing w:line="360" w:lineRule="auto"/>
        <w:ind w:firstLine="482" w:firstLineChars="200"/>
        <w:jc w:val="left"/>
        <w:rPr>
          <w:rFonts w:ascii="宋体" w:hAnsi="宋体" w:cs="宋体"/>
          <w:kern w:val="0"/>
          <w:sz w:val="24"/>
          <w:highlight w:val="none"/>
        </w:rPr>
      </w:pPr>
      <w:r>
        <w:rPr>
          <w:rFonts w:hint="eastAsia" w:ascii="宋体" w:hAnsi="宋体" w:cs="宋体"/>
          <w:b/>
          <w:bCs/>
          <w:kern w:val="0"/>
          <w:sz w:val="24"/>
          <w:highlight w:val="none"/>
        </w:rPr>
        <w:t>1.项目地址：</w:t>
      </w:r>
      <w:r>
        <w:rPr>
          <w:rFonts w:hint="eastAsia" w:ascii="宋体" w:hAnsi="宋体" w:cs="宋体"/>
          <w:kern w:val="0"/>
          <w:sz w:val="24"/>
          <w:szCs w:val="20"/>
          <w:highlight w:val="none"/>
          <w:lang w:eastAsia="zh-CN"/>
        </w:rPr>
        <w:t>北京市昌平区小汤山镇北京小汤山医院</w:t>
      </w:r>
    </w:p>
    <w:p w14:paraId="46F23AC4">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000000"/>
          <w:sz w:val="24"/>
          <w:szCs w:val="24"/>
          <w:highlight w:val="none"/>
          <w:lang w:val="zh-TW" w:eastAsia="zh-TW" w:bidi="zh-TW"/>
        </w:rPr>
      </w:pPr>
      <w:r>
        <w:rPr>
          <w:rFonts w:hint="eastAsia" w:ascii="宋体" w:hAnsi="宋体" w:cs="宋体"/>
          <w:b/>
          <w:bCs/>
          <w:kern w:val="0"/>
          <w:sz w:val="24"/>
          <w:szCs w:val="24"/>
          <w:highlight w:val="none"/>
        </w:rPr>
        <w:t>2.服务范围：</w:t>
      </w:r>
      <w:r>
        <w:rPr>
          <w:rFonts w:hint="eastAsia" w:ascii="宋体" w:hAnsi="宋体" w:cs="宋体"/>
          <w:kern w:val="0"/>
          <w:sz w:val="24"/>
          <w:highlight w:val="none"/>
          <w:lang w:eastAsia="zh-CN"/>
        </w:rPr>
        <w:t>东院区</w:t>
      </w:r>
      <w:r>
        <w:rPr>
          <w:rFonts w:hint="eastAsia" w:ascii="宋体" w:hAnsi="宋体" w:cs="宋体"/>
          <w:color w:val="000000"/>
          <w:sz w:val="24"/>
          <w:szCs w:val="24"/>
          <w:highlight w:val="none"/>
          <w:lang w:val="zh-TW" w:eastAsia="zh-TW" w:bidi="zh-TW"/>
        </w:rPr>
        <w:t>建筑面积</w:t>
      </w:r>
      <w:r>
        <w:rPr>
          <w:rFonts w:hint="eastAsia" w:ascii="宋体" w:hAnsi="宋体" w:cs="宋体"/>
          <w:color w:val="000000"/>
          <w:sz w:val="24"/>
          <w:szCs w:val="24"/>
          <w:highlight w:val="none"/>
          <w:lang w:val="en-US" w:eastAsia="zh-CN" w:bidi="zh-TW"/>
        </w:rPr>
        <w:t>59725</w:t>
      </w:r>
      <w:r>
        <w:rPr>
          <w:rFonts w:hint="eastAsia" w:ascii="宋体" w:hAnsi="宋体" w:cs="宋体"/>
          <w:color w:val="000000"/>
          <w:sz w:val="24"/>
          <w:szCs w:val="24"/>
          <w:highlight w:val="none"/>
          <w:lang w:val="zh-TW" w:eastAsia="zh-TW" w:bidi="zh-TW"/>
        </w:rPr>
        <w:t>平方米</w:t>
      </w:r>
      <w:r>
        <w:rPr>
          <w:rFonts w:hint="eastAsia" w:ascii="宋体" w:hAnsi="宋体" w:cs="宋体"/>
          <w:color w:val="000000"/>
          <w:sz w:val="24"/>
          <w:szCs w:val="24"/>
          <w:highlight w:val="none"/>
          <w:lang w:val="zh-TW" w:eastAsia="zh-CN" w:bidi="zh-TW"/>
        </w:rPr>
        <w:t>；</w:t>
      </w:r>
      <w:r>
        <w:rPr>
          <w:rFonts w:hint="eastAsia" w:ascii="宋体" w:hAnsi="宋体" w:cs="宋体"/>
          <w:kern w:val="0"/>
          <w:sz w:val="24"/>
          <w:highlight w:val="none"/>
          <w:lang w:eastAsia="zh-CN"/>
        </w:rPr>
        <w:t>西院区</w:t>
      </w:r>
      <w:r>
        <w:rPr>
          <w:rFonts w:hint="eastAsia" w:ascii="宋体" w:hAnsi="宋体" w:cs="宋体"/>
          <w:color w:val="000000"/>
          <w:sz w:val="24"/>
          <w:szCs w:val="24"/>
          <w:highlight w:val="none"/>
          <w:lang w:val="zh-TW" w:eastAsia="zh-TW" w:bidi="zh-TW"/>
        </w:rPr>
        <w:t>建筑面积</w:t>
      </w:r>
      <w:r>
        <w:rPr>
          <w:rFonts w:hint="eastAsia" w:ascii="宋体" w:hAnsi="宋体" w:cs="宋体"/>
          <w:color w:val="000000"/>
          <w:sz w:val="24"/>
          <w:szCs w:val="24"/>
          <w:highlight w:val="none"/>
          <w:lang w:val="en-US" w:eastAsia="zh-CN" w:bidi="zh-TW"/>
        </w:rPr>
        <w:t>22014</w:t>
      </w:r>
      <w:r>
        <w:rPr>
          <w:rFonts w:hint="eastAsia" w:ascii="宋体" w:hAnsi="宋体" w:cs="宋体"/>
          <w:color w:val="000000"/>
          <w:sz w:val="24"/>
          <w:szCs w:val="24"/>
          <w:highlight w:val="none"/>
          <w:lang w:val="zh-TW" w:eastAsia="zh-TW" w:bidi="zh-TW"/>
        </w:rPr>
        <w:t>平方米</w:t>
      </w:r>
      <w:r>
        <w:rPr>
          <w:rFonts w:hint="eastAsia" w:ascii="宋体" w:hAnsi="宋体" w:cs="宋体"/>
          <w:color w:val="000000"/>
          <w:sz w:val="24"/>
          <w:szCs w:val="24"/>
          <w:highlight w:val="none"/>
          <w:lang w:val="zh-TW" w:eastAsia="zh-CN" w:bidi="zh-TW"/>
        </w:rPr>
        <w:t>，总建筑</w:t>
      </w:r>
      <w:r>
        <w:rPr>
          <w:rFonts w:hint="eastAsia" w:ascii="宋体" w:hAnsi="宋体" w:cs="宋体"/>
          <w:color w:val="000000"/>
          <w:sz w:val="24"/>
          <w:szCs w:val="24"/>
          <w:highlight w:val="none"/>
          <w:lang w:val="zh-TW" w:eastAsia="zh-TW" w:bidi="zh-TW"/>
        </w:rPr>
        <w:t>面积共计</w:t>
      </w:r>
      <w:r>
        <w:rPr>
          <w:rFonts w:hint="eastAsia" w:ascii="宋体" w:hAnsi="宋体" w:cs="宋体"/>
          <w:color w:val="000000"/>
          <w:sz w:val="24"/>
          <w:szCs w:val="24"/>
          <w:highlight w:val="none"/>
          <w:lang w:val="en-US" w:eastAsia="zh-CN" w:bidi="zh-TW"/>
        </w:rPr>
        <w:t>81739</w:t>
      </w:r>
      <w:r>
        <w:rPr>
          <w:rFonts w:hint="eastAsia" w:ascii="宋体" w:hAnsi="宋体" w:cs="宋体"/>
          <w:color w:val="000000"/>
          <w:sz w:val="24"/>
          <w:szCs w:val="24"/>
          <w:highlight w:val="none"/>
          <w:lang w:val="zh-TW" w:eastAsia="zh-TW" w:bidi="zh-TW"/>
        </w:rPr>
        <w:t>平</w:t>
      </w:r>
      <w:r>
        <w:rPr>
          <w:rFonts w:hint="eastAsia" w:ascii="宋体" w:hAnsi="宋体" w:cs="宋体"/>
          <w:color w:val="000000"/>
          <w:sz w:val="24"/>
          <w:szCs w:val="24"/>
          <w:highlight w:val="none"/>
          <w:lang w:val="zh-TW" w:eastAsia="zh-CN" w:bidi="zh-TW"/>
        </w:rPr>
        <w:t>方</w:t>
      </w:r>
      <w:r>
        <w:rPr>
          <w:rFonts w:hint="eastAsia" w:ascii="宋体" w:hAnsi="宋体" w:cs="宋体"/>
          <w:color w:val="000000"/>
          <w:sz w:val="24"/>
          <w:szCs w:val="24"/>
          <w:highlight w:val="none"/>
          <w:lang w:val="zh-TW" w:eastAsia="zh-TW" w:bidi="zh-TW"/>
        </w:rPr>
        <w:t>米。</w:t>
      </w:r>
    </w:p>
    <w:p w14:paraId="7012BECC">
      <w:pPr>
        <w:spacing w:line="440" w:lineRule="exact"/>
        <w:ind w:firstLine="426" w:firstLineChars="177"/>
        <w:rPr>
          <w:rFonts w:hint="eastAsia" w:ascii="宋体" w:hAnsi="宋体" w:cs="宋体"/>
          <w:kern w:val="0"/>
          <w:sz w:val="24"/>
          <w:highlight w:val="none"/>
        </w:rPr>
      </w:pPr>
      <w:r>
        <w:rPr>
          <w:rFonts w:hint="eastAsia" w:ascii="宋体" w:hAnsi="宋体" w:cs="宋体"/>
          <w:b/>
          <w:bCs/>
          <w:kern w:val="0"/>
          <w:sz w:val="24"/>
          <w:highlight w:val="none"/>
        </w:rPr>
        <w:t>3.服务内容</w:t>
      </w:r>
      <w:r>
        <w:rPr>
          <w:rFonts w:hint="eastAsia" w:ascii="宋体" w:hAnsi="宋体" w:cs="宋体"/>
          <w:kern w:val="0"/>
          <w:sz w:val="24"/>
          <w:highlight w:val="none"/>
        </w:rPr>
        <w:t>：</w:t>
      </w:r>
      <w:r>
        <w:rPr>
          <w:rFonts w:hint="eastAsia" w:ascii="宋体" w:hAnsi="宋体" w:cs="宋体"/>
          <w:kern w:val="0"/>
          <w:sz w:val="24"/>
          <w:highlight w:val="none"/>
          <w:lang w:eastAsia="zh-CN"/>
        </w:rPr>
        <w:t>东院区</w:t>
      </w:r>
      <w:r>
        <w:rPr>
          <w:rFonts w:hint="eastAsia" w:ascii="宋体" w:hAnsi="宋体"/>
          <w:sz w:val="24"/>
          <w:highlight w:val="none"/>
          <w:lang w:eastAsia="zh-CN"/>
        </w:rPr>
        <w:t>污水站管理、医疗气体管理、医废垃圾转运、生活垃圾分类、患者接送服务、物品搬运与配送，以及东西院区的水、电、木、瓦、空调综合维修，电梯维保服务和病媒生物防治服务等</w:t>
      </w:r>
      <w:r>
        <w:rPr>
          <w:rFonts w:hint="eastAsia" w:ascii="宋体" w:hAnsi="宋体"/>
          <w:sz w:val="24"/>
          <w:highlight w:val="none"/>
        </w:rPr>
        <w:t>。具体内容包括：</w:t>
      </w:r>
    </w:p>
    <w:p w14:paraId="5F9FD4AA">
      <w:pPr>
        <w:spacing w:line="380" w:lineRule="exact"/>
        <w:ind w:firstLine="482" w:firstLineChars="200"/>
        <w:rPr>
          <w:rFonts w:hint="eastAsia" w:ascii="宋体" w:hAnsi="宋体" w:eastAsia="宋体" w:cs="宋体"/>
          <w:kern w:val="0"/>
          <w:sz w:val="24"/>
          <w:szCs w:val="24"/>
          <w:highlight w:val="none"/>
          <w:lang w:val="en-US" w:eastAsia="zh-CN" w:bidi="ar-SA"/>
        </w:rPr>
      </w:pPr>
      <w:r>
        <w:rPr>
          <w:rFonts w:hint="eastAsia" w:ascii="宋体" w:hAnsi="宋体" w:cs="宋体"/>
          <w:b/>
          <w:bCs/>
          <w:kern w:val="0"/>
          <w:sz w:val="24"/>
          <w:highlight w:val="none"/>
          <w:lang w:val="en-US" w:eastAsia="zh-CN"/>
        </w:rPr>
        <w:t>3.1</w:t>
      </w:r>
      <w:r>
        <w:rPr>
          <w:rFonts w:hint="eastAsia" w:ascii="宋体" w:hAnsi="宋体" w:eastAsia="宋体" w:cs="宋体"/>
          <w:b/>
          <w:bCs/>
          <w:kern w:val="0"/>
          <w:sz w:val="24"/>
          <w:szCs w:val="24"/>
          <w:highlight w:val="none"/>
          <w:lang w:val="en-US" w:eastAsia="zh-CN" w:bidi="ar-SA"/>
        </w:rPr>
        <w:t xml:space="preserve"> 污水站</w:t>
      </w:r>
      <w:r>
        <w:rPr>
          <w:rFonts w:hint="eastAsia" w:ascii="宋体" w:hAnsi="宋体" w:cs="宋体"/>
          <w:b/>
          <w:bCs/>
          <w:kern w:val="0"/>
          <w:sz w:val="24"/>
          <w:szCs w:val="24"/>
          <w:highlight w:val="none"/>
          <w:lang w:val="en-US" w:eastAsia="zh-CN" w:bidi="ar-SA"/>
        </w:rPr>
        <w:t>管理</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担负医院</w:t>
      </w:r>
      <w:r>
        <w:rPr>
          <w:rFonts w:hint="eastAsia" w:ascii="宋体" w:hAnsi="宋体" w:cs="宋体"/>
          <w:kern w:val="0"/>
          <w:sz w:val="24"/>
          <w:szCs w:val="24"/>
          <w:highlight w:val="none"/>
          <w:lang w:val="en-US" w:eastAsia="zh-CN" w:bidi="ar-SA"/>
        </w:rPr>
        <w:t>东院区</w:t>
      </w:r>
      <w:r>
        <w:rPr>
          <w:rFonts w:hint="eastAsia" w:ascii="宋体" w:hAnsi="宋体" w:eastAsia="宋体" w:cs="宋体"/>
          <w:kern w:val="0"/>
          <w:sz w:val="24"/>
          <w:szCs w:val="24"/>
          <w:highlight w:val="none"/>
          <w:lang w:val="en-US" w:eastAsia="zh-CN" w:bidi="ar-SA"/>
        </w:rPr>
        <w:t>病区污水处理的工作，运行值班24小时值守。</w:t>
      </w:r>
      <w:r>
        <w:rPr>
          <w:rFonts w:hint="eastAsia" w:ascii="宋体" w:hAnsi="宋体" w:cs="仿宋"/>
          <w:color w:val="000000"/>
          <w:sz w:val="24"/>
          <w:highlight w:val="none"/>
        </w:rPr>
        <w:t>做好所辖范围内的日常养护、运行、管理工作</w:t>
      </w:r>
      <w:r>
        <w:rPr>
          <w:rFonts w:hint="eastAsia" w:ascii="宋体" w:hAnsi="宋体" w:cs="仿宋"/>
          <w:color w:val="000000"/>
          <w:sz w:val="24"/>
          <w:highlight w:val="none"/>
          <w:lang w:eastAsia="zh-CN"/>
        </w:rPr>
        <w:t>。</w:t>
      </w:r>
      <w:r>
        <w:rPr>
          <w:rFonts w:hint="eastAsia" w:ascii="宋体" w:hAnsi="宋体" w:cs="仿宋"/>
          <w:color w:val="000000"/>
          <w:sz w:val="24"/>
          <w:highlight w:val="none"/>
        </w:rPr>
        <w:t>严格制订</w:t>
      </w:r>
      <w:r>
        <w:rPr>
          <w:rFonts w:ascii="宋体" w:hAnsi="宋体" w:cs="仿宋"/>
          <w:color w:val="000000"/>
          <w:sz w:val="24"/>
          <w:highlight w:val="none"/>
        </w:rPr>
        <w:t>药剂配比制度</w:t>
      </w:r>
      <w:r>
        <w:rPr>
          <w:rFonts w:hint="eastAsia" w:ascii="宋体" w:hAnsi="宋体" w:cs="仿宋"/>
          <w:color w:val="000000"/>
          <w:sz w:val="24"/>
          <w:highlight w:val="none"/>
        </w:rPr>
        <w:t>，</w:t>
      </w:r>
      <w:r>
        <w:rPr>
          <w:rFonts w:ascii="宋体" w:hAnsi="宋体" w:cs="仿宋"/>
          <w:color w:val="000000"/>
          <w:sz w:val="24"/>
          <w:highlight w:val="none"/>
        </w:rPr>
        <w:t>并根据污水排放量，按小时及时进行调整，每半年提交一次次氯酸钠和</w:t>
      </w:r>
      <w:r>
        <w:rPr>
          <w:rFonts w:hint="eastAsia" w:ascii="宋体" w:hAnsi="宋体" w:cs="仿宋"/>
          <w:color w:val="000000"/>
          <w:sz w:val="24"/>
          <w:highlight w:val="none"/>
        </w:rPr>
        <w:t>其他药剂</w:t>
      </w:r>
      <w:r>
        <w:rPr>
          <w:rFonts w:ascii="宋体" w:hAnsi="宋体" w:cs="仿宋"/>
          <w:color w:val="000000"/>
          <w:sz w:val="24"/>
          <w:highlight w:val="none"/>
        </w:rPr>
        <w:t>的第三方检测报告</w:t>
      </w:r>
      <w:r>
        <w:rPr>
          <w:rFonts w:hint="eastAsia" w:ascii="宋体" w:hAnsi="宋体" w:cs="仿宋"/>
          <w:color w:val="000000"/>
          <w:sz w:val="24"/>
          <w:highlight w:val="none"/>
        </w:rPr>
        <w:t>。</w:t>
      </w:r>
      <w:r>
        <w:rPr>
          <w:rFonts w:hint="eastAsia" w:ascii="宋体" w:hAnsi="宋体"/>
          <w:color w:val="000000"/>
          <w:kern w:val="10"/>
          <w:sz w:val="24"/>
          <w:highlight w:val="none"/>
        </w:rPr>
        <w:t>提供的管理服务应达到国家和地方现行标准的管理要求，出水水质达到《医疗机构水污染物排放标准》（GB18466-2005）中的预处理标准及</w:t>
      </w:r>
      <w:r>
        <w:rPr>
          <w:rFonts w:hint="eastAsia" w:ascii="宋体" w:hAnsi="宋体"/>
          <w:color w:val="000000"/>
          <w:sz w:val="24"/>
          <w:highlight w:val="none"/>
        </w:rPr>
        <w:t>《污水排入城镇下水道水质标准》（CJ 343-2010）</w:t>
      </w:r>
      <w:r>
        <w:rPr>
          <w:rFonts w:hint="eastAsia" w:ascii="宋体" w:hAnsi="宋体"/>
          <w:color w:val="000000"/>
          <w:sz w:val="24"/>
          <w:highlight w:val="none"/>
          <w:lang w:eastAsia="zh-CN"/>
        </w:rPr>
        <w:t>。</w:t>
      </w:r>
      <w:r>
        <w:rPr>
          <w:rFonts w:hint="eastAsia" w:ascii="宋体" w:hAnsi="宋体" w:cs="仿宋"/>
          <w:color w:val="000000"/>
          <w:sz w:val="24"/>
          <w:highlight w:val="none"/>
        </w:rPr>
        <w:t>根据国家有关法律、法规，制定运营服务规章制度、岗位职责、操作规范、维修操作、应急预案、安全管理制度、年度工作计划，严格遵守医院规章制度及文件要求，按时参加会议、接受培训、考核，接受</w:t>
      </w:r>
      <w:r>
        <w:rPr>
          <w:rFonts w:hint="eastAsia" w:ascii="宋体" w:hAnsi="宋体" w:cs="仿宋"/>
          <w:color w:val="000000"/>
          <w:sz w:val="24"/>
          <w:highlight w:val="none"/>
          <w:lang w:eastAsia="zh-CN"/>
        </w:rPr>
        <w:t>医院</w:t>
      </w:r>
      <w:r>
        <w:rPr>
          <w:rFonts w:hint="eastAsia" w:ascii="宋体" w:hAnsi="宋体" w:cs="仿宋"/>
          <w:color w:val="000000"/>
          <w:sz w:val="24"/>
          <w:highlight w:val="none"/>
        </w:rPr>
        <w:t>监督检查，配合</w:t>
      </w:r>
      <w:r>
        <w:rPr>
          <w:rFonts w:hint="eastAsia" w:ascii="宋体" w:hAnsi="宋体" w:cs="仿宋"/>
          <w:color w:val="000000"/>
          <w:sz w:val="24"/>
          <w:highlight w:val="none"/>
          <w:lang w:eastAsia="zh-CN"/>
        </w:rPr>
        <w:t>医院</w:t>
      </w:r>
      <w:r>
        <w:rPr>
          <w:rFonts w:hint="eastAsia" w:ascii="宋体" w:hAnsi="宋体" w:cs="仿宋"/>
          <w:color w:val="000000"/>
          <w:sz w:val="24"/>
          <w:highlight w:val="none"/>
        </w:rPr>
        <w:t>做好迎检工作等。</w:t>
      </w:r>
    </w:p>
    <w:p w14:paraId="3FC2F6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highlight w:val="none"/>
          <w:lang w:val="en-US" w:eastAsia="zh-CN"/>
        </w:rPr>
      </w:pPr>
      <w:r>
        <w:rPr>
          <w:rFonts w:hint="eastAsia" w:ascii="宋体" w:hAnsi="宋体" w:cs="宋体"/>
          <w:b/>
          <w:bCs/>
          <w:kern w:val="0"/>
          <w:sz w:val="24"/>
          <w:szCs w:val="24"/>
          <w:highlight w:val="none"/>
          <w:lang w:val="en-US" w:eastAsia="zh-CN" w:bidi="ar-SA"/>
        </w:rPr>
        <w:t xml:space="preserve">3.2 </w:t>
      </w:r>
      <w:r>
        <w:rPr>
          <w:rFonts w:hint="eastAsia" w:ascii="宋体" w:hAnsi="宋体"/>
          <w:b/>
          <w:bCs/>
          <w:sz w:val="24"/>
          <w:highlight w:val="none"/>
        </w:rPr>
        <w:t>氧气站房</w:t>
      </w:r>
      <w:r>
        <w:rPr>
          <w:rFonts w:ascii="宋体" w:hAnsi="宋体"/>
          <w:b/>
          <w:bCs/>
          <w:sz w:val="24"/>
          <w:highlight w:val="none"/>
        </w:rPr>
        <w:t>及供氧系统</w:t>
      </w:r>
      <w:r>
        <w:rPr>
          <w:rFonts w:hint="eastAsia" w:ascii="宋体" w:hAnsi="宋体"/>
          <w:b/>
          <w:bCs/>
          <w:sz w:val="24"/>
          <w:highlight w:val="none"/>
          <w:lang w:val="en-US" w:eastAsia="zh-CN"/>
        </w:rPr>
        <w:t>日常运行服务:</w:t>
      </w:r>
      <w:r>
        <w:rPr>
          <w:rFonts w:hint="eastAsia" w:ascii="宋体" w:hAnsi="宋体"/>
          <w:sz w:val="24"/>
          <w:highlight w:val="none"/>
          <w:lang w:val="en-US" w:eastAsia="zh-CN"/>
        </w:rPr>
        <w:t>A区、B区、D区、E区、门诊、高原训练中心、瓶氧存放库房及液氧站内设施设备高低压表、安全阀检测与更换。所有区域机房的氧气、空气、</w:t>
      </w:r>
      <w:r>
        <w:rPr>
          <w:rFonts w:hint="eastAsia" w:ascii="宋体" w:hAnsi="宋体"/>
          <w:sz w:val="24"/>
          <w:highlight w:val="none"/>
        </w:rPr>
        <w:t>负压吸引、压缩空气管道</w:t>
      </w:r>
      <w:r>
        <w:rPr>
          <w:rFonts w:hint="eastAsia" w:ascii="宋体" w:hAnsi="宋体"/>
          <w:sz w:val="24"/>
          <w:highlight w:val="none"/>
          <w:lang w:val="en-US" w:eastAsia="zh-CN"/>
        </w:rPr>
        <w:t>，设施设备的运转维护、维修工作。</w:t>
      </w:r>
    </w:p>
    <w:p w14:paraId="122C7E7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0"/>
          <w:sz w:val="24"/>
          <w:szCs w:val="24"/>
          <w:highlight w:val="none"/>
          <w:lang w:val="en-US" w:eastAsia="zh-CN" w:bidi="ar-SA"/>
        </w:rPr>
      </w:pPr>
      <w:r>
        <w:rPr>
          <w:rFonts w:hint="eastAsia" w:ascii="宋体" w:hAnsi="宋体"/>
          <w:sz w:val="24"/>
          <w:highlight w:val="none"/>
          <w:lang w:val="en-US" w:eastAsia="zh-CN"/>
        </w:rPr>
        <w:t xml:space="preserve">   </w:t>
      </w:r>
      <w:r>
        <w:rPr>
          <w:rFonts w:hint="eastAsia" w:ascii="宋体" w:hAnsi="宋体"/>
          <w:b/>
          <w:bCs/>
          <w:sz w:val="24"/>
          <w:highlight w:val="none"/>
          <w:lang w:val="en-US" w:eastAsia="zh-CN"/>
        </w:rPr>
        <w:t xml:space="preserve"> 3.3 </w:t>
      </w:r>
      <w:r>
        <w:rPr>
          <w:rFonts w:hint="eastAsia" w:ascii="宋体" w:hAnsi="宋体" w:eastAsia="宋体" w:cs="宋体"/>
          <w:b/>
          <w:bCs/>
          <w:kern w:val="0"/>
          <w:sz w:val="24"/>
          <w:szCs w:val="24"/>
          <w:highlight w:val="none"/>
          <w:lang w:val="en-US" w:eastAsia="zh-CN" w:bidi="ar-SA"/>
        </w:rPr>
        <w:t>综合维修</w:t>
      </w:r>
      <w:r>
        <w:rPr>
          <w:rFonts w:hint="eastAsia" w:ascii="宋体" w:hAnsi="宋体" w:cs="宋体"/>
          <w:b/>
          <w:bCs/>
          <w:kern w:val="0"/>
          <w:sz w:val="24"/>
          <w:szCs w:val="24"/>
          <w:highlight w:val="none"/>
          <w:lang w:val="en-US" w:eastAsia="zh-CN" w:bidi="ar-SA"/>
        </w:rPr>
        <w:t>：</w:t>
      </w:r>
    </w:p>
    <w:p w14:paraId="45D2CB7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highlight w:val="none"/>
          <w:lang w:val="en-US" w:eastAsia="zh-CN"/>
        </w:rPr>
      </w:pPr>
      <w:r>
        <w:rPr>
          <w:rFonts w:hint="eastAsia" w:ascii="宋体" w:hAnsi="宋体"/>
          <w:b/>
          <w:bCs/>
          <w:sz w:val="24"/>
          <w:highlight w:val="none"/>
          <w:lang w:val="en-US" w:eastAsia="zh-CN"/>
        </w:rPr>
        <w:t>3.3.1水暖维修内容</w:t>
      </w:r>
      <w:r>
        <w:rPr>
          <w:rFonts w:hint="eastAsia" w:ascii="宋体" w:hAnsi="宋体"/>
          <w:sz w:val="24"/>
          <w:highlight w:val="none"/>
          <w:lang w:val="en-US" w:eastAsia="zh-CN"/>
        </w:rPr>
        <w:t>：要求执行24小时值班制度，如有跑水抢修任务时，第一时间组织人员进行抢修，保证24小时之内恢复正常供水。负责上下水管线、用水设备的维修及更换；各类水表、截门的更换；管线的巡查；室内外管线的维修及小型管线更换；室内外下水管道的疏通及更换；化粪池及隔油池的清掏及疏通；各类提升泵及深井泵的保养及更换；各类铁架焊接工作。</w:t>
      </w:r>
    </w:p>
    <w:p w14:paraId="2CA1A6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highlight w:val="none"/>
          <w:lang w:val="en-US" w:eastAsia="zh-CN"/>
        </w:rPr>
      </w:pPr>
      <w:r>
        <w:rPr>
          <w:rFonts w:hint="eastAsia" w:ascii="宋体" w:hAnsi="宋体" w:cs="Times New Roman"/>
          <w:b/>
          <w:bCs/>
          <w:kern w:val="2"/>
          <w:sz w:val="24"/>
          <w:szCs w:val="24"/>
          <w:highlight w:val="none"/>
          <w:lang w:val="en-US" w:eastAsia="zh-CN" w:bidi="ar-SA"/>
        </w:rPr>
        <w:t>3.3.2</w:t>
      </w:r>
      <w:r>
        <w:rPr>
          <w:rFonts w:hint="eastAsia" w:ascii="宋体" w:hAnsi="宋体"/>
          <w:b/>
          <w:bCs/>
          <w:sz w:val="24"/>
          <w:highlight w:val="none"/>
          <w:lang w:val="en-US" w:eastAsia="zh-CN"/>
        </w:rPr>
        <w:t>木工维修内容</w:t>
      </w:r>
      <w:r>
        <w:rPr>
          <w:rFonts w:hint="eastAsia" w:ascii="宋体" w:hAnsi="宋体"/>
          <w:sz w:val="24"/>
          <w:highlight w:val="none"/>
          <w:lang w:val="en-US" w:eastAsia="zh-CN"/>
        </w:rPr>
        <w:t>：负责东西院区所有门窗、桌椅、更衣柜的维修；各类窗帘、围帘轨道的维修及更换；钉装各类木制设施；各类锁具的修理及及更换；所有门窗的修理。</w:t>
      </w:r>
    </w:p>
    <w:p w14:paraId="144305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highlight w:val="none"/>
          <w:lang w:val="en-US" w:eastAsia="zh-CN"/>
        </w:rPr>
      </w:pPr>
      <w:r>
        <w:rPr>
          <w:rFonts w:hint="eastAsia" w:ascii="宋体" w:hAnsi="宋体"/>
          <w:b/>
          <w:bCs/>
          <w:sz w:val="24"/>
          <w:highlight w:val="none"/>
          <w:lang w:val="en-US" w:eastAsia="zh-CN"/>
        </w:rPr>
        <w:t>3.3.3 瓦工维修内容</w:t>
      </w:r>
      <w:r>
        <w:rPr>
          <w:rFonts w:hint="eastAsia" w:ascii="宋体" w:hAnsi="宋体"/>
          <w:sz w:val="24"/>
          <w:highlight w:val="none"/>
          <w:lang w:val="en-US" w:eastAsia="zh-CN"/>
        </w:rPr>
        <w:t>：负责东西院区屋顶防水的修缮及小型防水更换；室内外墙面修补及粉刷；所有天沟的清理；损坏路面及各类沟井的修缮；室内外损坏的墙砖地砖修缮。</w:t>
      </w:r>
    </w:p>
    <w:p w14:paraId="6F9FE218">
      <w:pPr>
        <w:spacing w:line="440" w:lineRule="exact"/>
        <w:ind w:firstLine="426" w:firstLineChars="177"/>
        <w:rPr>
          <w:rFonts w:hint="eastAsia" w:ascii="宋体" w:hAnsi="宋体" w:eastAsia="宋体"/>
          <w:sz w:val="24"/>
          <w:highlight w:val="none"/>
          <w:lang w:val="en-US" w:eastAsia="zh-CN"/>
        </w:rPr>
      </w:pPr>
      <w:r>
        <w:rPr>
          <w:rFonts w:hint="eastAsia" w:ascii="宋体" w:hAnsi="宋体"/>
          <w:b/>
          <w:bCs/>
          <w:sz w:val="24"/>
          <w:highlight w:val="none"/>
          <w:lang w:val="en-US" w:eastAsia="zh-CN"/>
        </w:rPr>
        <w:t>3.3.4</w:t>
      </w:r>
      <w:r>
        <w:rPr>
          <w:rFonts w:ascii="宋体" w:hAnsi="宋体"/>
          <w:b/>
          <w:bCs/>
          <w:sz w:val="24"/>
          <w:highlight w:val="none"/>
        </w:rPr>
        <w:t>空调</w:t>
      </w:r>
      <w:r>
        <w:rPr>
          <w:rFonts w:hint="eastAsia" w:ascii="宋体" w:hAnsi="宋体"/>
          <w:b/>
          <w:bCs/>
          <w:sz w:val="24"/>
          <w:highlight w:val="none"/>
          <w:lang w:eastAsia="zh-CN"/>
        </w:rPr>
        <w:t>维修</w:t>
      </w:r>
      <w:r>
        <w:rPr>
          <w:rFonts w:ascii="宋体" w:hAnsi="宋体"/>
          <w:b/>
          <w:bCs/>
          <w:sz w:val="24"/>
          <w:highlight w:val="none"/>
        </w:rPr>
        <w:t>服务</w:t>
      </w:r>
      <w:r>
        <w:rPr>
          <w:rFonts w:ascii="宋体" w:hAnsi="宋体"/>
          <w:sz w:val="24"/>
          <w:highlight w:val="none"/>
        </w:rPr>
        <w:t>：</w:t>
      </w:r>
      <w:r>
        <w:rPr>
          <w:rFonts w:hint="eastAsia" w:ascii="宋体" w:hAnsi="宋体"/>
          <w:sz w:val="24"/>
          <w:highlight w:val="none"/>
          <w:lang w:eastAsia="zh-CN"/>
        </w:rPr>
        <w:t>包括</w:t>
      </w:r>
      <w:r>
        <w:rPr>
          <w:rFonts w:hint="eastAsia" w:ascii="宋体" w:hAnsi="宋体"/>
          <w:sz w:val="24"/>
          <w:highlight w:val="none"/>
          <w:lang w:val="en-US" w:eastAsia="zh-CN"/>
        </w:rPr>
        <w:t>东西院区所有</w:t>
      </w:r>
      <w:r>
        <w:rPr>
          <w:rFonts w:ascii="宋体" w:hAnsi="宋体"/>
          <w:sz w:val="24"/>
          <w:highlight w:val="none"/>
        </w:rPr>
        <w:t>分体空调、</w:t>
      </w:r>
      <w:r>
        <w:rPr>
          <w:rFonts w:hint="eastAsia" w:ascii="宋体" w:hAnsi="宋体"/>
          <w:sz w:val="24"/>
          <w:highlight w:val="none"/>
          <w:lang w:eastAsia="zh-CN"/>
        </w:rPr>
        <w:t>柜式空调、</w:t>
      </w:r>
      <w:r>
        <w:rPr>
          <w:rFonts w:ascii="宋体" w:hAnsi="宋体"/>
          <w:sz w:val="24"/>
          <w:highlight w:val="none"/>
        </w:rPr>
        <w:t>多联机空调</w:t>
      </w:r>
      <w:r>
        <w:rPr>
          <w:rFonts w:hint="eastAsia" w:ascii="宋体" w:hAnsi="宋体"/>
          <w:sz w:val="24"/>
          <w:highlight w:val="none"/>
          <w:lang w:eastAsia="zh-CN"/>
        </w:rPr>
        <w:t>及医用净化空调机组、新风机组、精密恒温恒湿空调、工业空调等进行</w:t>
      </w:r>
      <w:r>
        <w:rPr>
          <w:rFonts w:ascii="宋体" w:hAnsi="宋体"/>
          <w:sz w:val="24"/>
          <w:highlight w:val="none"/>
        </w:rPr>
        <w:t>日常巡检、清洗、</w:t>
      </w:r>
      <w:r>
        <w:rPr>
          <w:rFonts w:hint="eastAsia" w:ascii="宋体" w:hAnsi="宋体"/>
          <w:sz w:val="24"/>
          <w:highlight w:val="none"/>
        </w:rPr>
        <w:t>维护保养</w:t>
      </w:r>
      <w:r>
        <w:rPr>
          <w:rFonts w:ascii="宋体" w:hAnsi="宋体"/>
          <w:sz w:val="24"/>
          <w:highlight w:val="none"/>
        </w:rPr>
        <w:t>等服务</w:t>
      </w:r>
      <w:r>
        <w:rPr>
          <w:rFonts w:hint="eastAsia" w:ascii="宋体" w:hAnsi="宋体"/>
          <w:sz w:val="24"/>
          <w:highlight w:val="none"/>
          <w:lang w:eastAsia="zh-CN"/>
        </w:rPr>
        <w:t>，需保障温湿度达标，防止院感风险。</w:t>
      </w:r>
    </w:p>
    <w:p w14:paraId="723653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270" w:afterAutospacing="0" w:line="420" w:lineRule="atLeast"/>
        <w:ind w:left="0" w:right="0" w:firstLine="482" w:firstLineChars="200"/>
        <w:jc w:val="both"/>
        <w:rPr>
          <w:rFonts w:hint="default" w:ascii="Arial" w:hAnsi="Arial" w:cs="Arial"/>
          <w:b w:val="0"/>
          <w:i w:val="0"/>
          <w:caps w:val="0"/>
          <w:color w:val="auto"/>
          <w:spacing w:val="0"/>
          <w:sz w:val="24"/>
          <w:szCs w:val="24"/>
          <w:highlight w:val="none"/>
          <w:shd w:val="clear" w:color="auto" w:fill="FFFFFF"/>
        </w:rPr>
      </w:pPr>
      <w:r>
        <w:rPr>
          <w:rFonts w:hint="eastAsia"/>
          <w:b/>
          <w:bCs/>
          <w:sz w:val="24"/>
          <w:highlight w:val="none"/>
          <w:lang w:val="en-US" w:eastAsia="zh-CN"/>
        </w:rPr>
        <w:t>3.3.5</w:t>
      </w:r>
      <w:r>
        <w:rPr>
          <w:rFonts w:hint="eastAsia"/>
          <w:b/>
          <w:bCs/>
          <w:color w:val="auto"/>
          <w:highlight w:val="none"/>
          <w:lang w:val="en-US" w:eastAsia="zh-CN"/>
        </w:rPr>
        <w:t>低压电工维修内容</w:t>
      </w:r>
      <w:r>
        <w:rPr>
          <w:rFonts w:hint="eastAsia"/>
          <w:color w:val="auto"/>
          <w:highlight w:val="none"/>
          <w:lang w:val="en-US" w:eastAsia="zh-CN"/>
        </w:rPr>
        <w:t>：</w:t>
      </w:r>
      <w:r>
        <w:rPr>
          <w:rFonts w:hint="eastAsia" w:ascii="宋体" w:hAnsi="宋体"/>
          <w:color w:val="auto"/>
          <w:sz w:val="24"/>
          <w:highlight w:val="none"/>
          <w:lang w:val="en-US" w:eastAsia="zh-CN"/>
        </w:rPr>
        <w:t>负责东西院区</w:t>
      </w:r>
      <w:r>
        <w:rPr>
          <w:rFonts w:hint="eastAsia"/>
          <w:color w:val="auto"/>
          <w:sz w:val="24"/>
          <w:highlight w:val="none"/>
          <w:lang w:val="en-US" w:eastAsia="zh-CN"/>
        </w:rPr>
        <w:t>，</w:t>
      </w:r>
      <w:r>
        <w:rPr>
          <w:rFonts w:hint="eastAsia" w:ascii="宋体" w:hAnsi="宋体"/>
          <w:color w:val="auto"/>
          <w:sz w:val="24"/>
          <w:highlight w:val="none"/>
          <w:lang w:val="en-US" w:eastAsia="zh-CN"/>
        </w:rPr>
        <w:t>要求执行24小时值班制度，</w:t>
      </w:r>
      <w:r>
        <w:rPr>
          <w:rFonts w:hint="eastAsia"/>
          <w:color w:val="auto"/>
          <w:sz w:val="24"/>
          <w:highlight w:val="none"/>
          <w:lang w:val="en-US" w:eastAsia="zh-CN"/>
        </w:rPr>
        <w:t>低压线路、</w:t>
      </w:r>
      <w:r>
        <w:rPr>
          <w:rFonts w:hint="default" w:ascii="Arial" w:hAnsi="Arial" w:cs="Arial"/>
          <w:b w:val="0"/>
          <w:i w:val="0"/>
          <w:caps w:val="0"/>
          <w:color w:val="auto"/>
          <w:spacing w:val="0"/>
          <w:sz w:val="24"/>
          <w:szCs w:val="24"/>
          <w:highlight w:val="none"/>
          <w:shd w:val="clear" w:color="auto" w:fill="FFFFFF"/>
        </w:rPr>
        <w:t>电机和电气设备的安装、修理与保养</w:t>
      </w:r>
      <w:r>
        <w:rPr>
          <w:rFonts w:hint="eastAsia" w:ascii="Arial" w:hAnsi="Arial" w:cs="Arial"/>
          <w:b w:val="0"/>
          <w:i w:val="0"/>
          <w:caps w:val="0"/>
          <w:color w:val="auto"/>
          <w:spacing w:val="0"/>
          <w:sz w:val="24"/>
          <w:szCs w:val="24"/>
          <w:highlight w:val="none"/>
          <w:shd w:val="clear" w:color="auto" w:fill="FFFFFF"/>
          <w:lang w:eastAsia="zh-CN"/>
        </w:rPr>
        <w:t>、巡查</w:t>
      </w:r>
      <w:r>
        <w:rPr>
          <w:rFonts w:hint="default" w:ascii="Arial" w:hAnsi="Arial" w:cs="Arial"/>
          <w:b w:val="0"/>
          <w:i w:val="0"/>
          <w:caps w:val="0"/>
          <w:color w:val="auto"/>
          <w:spacing w:val="0"/>
          <w:sz w:val="24"/>
          <w:szCs w:val="24"/>
          <w:highlight w:val="none"/>
          <w:shd w:val="clear" w:color="auto" w:fill="FFFFFF"/>
        </w:rPr>
        <w:t>工作。</w:t>
      </w:r>
    </w:p>
    <w:p w14:paraId="0FD1B7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270" w:afterAutospacing="0" w:line="420" w:lineRule="atLeast"/>
        <w:ind w:left="0" w:right="0" w:firstLine="482" w:firstLineChars="200"/>
        <w:jc w:val="both"/>
        <w:rPr>
          <w:rFonts w:hint="eastAsia" w:ascii="宋体" w:hAnsi="宋体"/>
          <w:sz w:val="24"/>
          <w:highlight w:val="none"/>
          <w:lang w:val="en-US" w:eastAsia="zh-CN"/>
        </w:rPr>
      </w:pPr>
      <w:r>
        <w:rPr>
          <w:rFonts w:hint="eastAsia" w:ascii="宋体" w:hAnsi="宋体"/>
          <w:b/>
          <w:bCs/>
          <w:sz w:val="24"/>
          <w:highlight w:val="none"/>
          <w:lang w:val="en-US" w:eastAsia="zh-CN"/>
        </w:rPr>
        <w:t>3.3.6其它相关工作</w:t>
      </w:r>
      <w:r>
        <w:rPr>
          <w:rFonts w:hint="eastAsia" w:ascii="宋体" w:hAnsi="宋体"/>
          <w:sz w:val="24"/>
          <w:highlight w:val="none"/>
          <w:lang w:val="en-US" w:eastAsia="zh-CN"/>
        </w:rPr>
        <w:t>：相关维修物资申购计划；协助做好相关设备检修及验收，提出合理化建议；严格执行安防设备检查制度，定时对管辖内消防器材、灭火器，安全出口，应急照明，进行巡查、测试；每日巡检一次，做好记录；做好辖区内的卫生水暖、木工、瓦工三个工种相互配合，完成各类维修及院内各部门临时性搬运清理等任务；相关临时和应急工作，简单维护保养。</w:t>
      </w:r>
    </w:p>
    <w:p w14:paraId="1F4020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highlight w:val="none"/>
          <w:lang w:val="en-US" w:eastAsia="zh-CN"/>
        </w:rPr>
      </w:pPr>
      <w:r>
        <w:rPr>
          <w:rFonts w:hint="eastAsia" w:ascii="宋体" w:hAnsi="宋体"/>
          <w:b/>
          <w:bCs/>
          <w:sz w:val="24"/>
          <w:highlight w:val="none"/>
          <w:lang w:val="en-US" w:eastAsia="zh-CN"/>
        </w:rPr>
        <w:t>3.3.7一站式服务夜班岗</w:t>
      </w:r>
      <w:r>
        <w:rPr>
          <w:rFonts w:hint="eastAsia" w:ascii="宋体" w:hAnsi="宋体"/>
          <w:sz w:val="24"/>
          <w:highlight w:val="none"/>
          <w:lang w:val="en-US" w:eastAsia="zh-CN"/>
        </w:rPr>
        <w:t>：负责下午下班后（16:30-次日8:00），电话投诉处理、报修、就诊引导等咨询服务内容。</w:t>
      </w:r>
    </w:p>
    <w:p w14:paraId="779B92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270" w:afterAutospacing="0" w:line="420" w:lineRule="atLeast"/>
        <w:ind w:left="0" w:right="0" w:firstLine="480" w:firstLineChars="200"/>
        <w:jc w:val="both"/>
        <w:rPr>
          <w:rFonts w:hint="eastAsia" w:ascii="Arial" w:hAnsi="Arial" w:cs="Arial"/>
          <w:b w:val="0"/>
          <w:i w:val="0"/>
          <w:caps w:val="0"/>
          <w:color w:val="auto"/>
          <w:spacing w:val="0"/>
          <w:sz w:val="24"/>
          <w:szCs w:val="24"/>
          <w:highlight w:val="none"/>
          <w:shd w:val="clear" w:color="auto" w:fill="FFFFFF"/>
          <w:lang w:eastAsia="zh-CN"/>
        </w:rPr>
      </w:pPr>
      <w:r>
        <w:rPr>
          <w:rFonts w:hint="eastAsia" w:ascii="Arial" w:hAnsi="Arial" w:cs="Arial"/>
          <w:b w:val="0"/>
          <w:i w:val="0"/>
          <w:caps w:val="0"/>
          <w:color w:val="auto"/>
          <w:spacing w:val="0"/>
          <w:sz w:val="24"/>
          <w:szCs w:val="24"/>
          <w:highlight w:val="none"/>
          <w:shd w:val="clear" w:color="auto" w:fill="FFFFFF"/>
          <w:lang w:val="en-US" w:eastAsia="zh-CN"/>
        </w:rPr>
        <w:t xml:space="preserve">3.3.8 </w:t>
      </w:r>
      <w:r>
        <w:rPr>
          <w:rFonts w:hint="default" w:ascii="Arial" w:hAnsi="Arial" w:cs="Arial"/>
          <w:b/>
          <w:bCs/>
          <w:i w:val="0"/>
          <w:caps w:val="0"/>
          <w:color w:val="auto"/>
          <w:spacing w:val="0"/>
          <w:sz w:val="24"/>
          <w:szCs w:val="24"/>
          <w:highlight w:val="none"/>
          <w:shd w:val="clear" w:color="auto" w:fill="FFFFFF"/>
        </w:rPr>
        <w:t>弱电线路硬件维修</w:t>
      </w:r>
      <w:r>
        <w:rPr>
          <w:rFonts w:hint="eastAsia" w:ascii="Arial" w:hAnsi="Arial" w:cs="Arial"/>
          <w:b/>
          <w:bCs/>
          <w:i w:val="0"/>
          <w:caps w:val="0"/>
          <w:color w:val="auto"/>
          <w:spacing w:val="0"/>
          <w:sz w:val="24"/>
          <w:szCs w:val="24"/>
          <w:highlight w:val="none"/>
          <w:shd w:val="clear" w:color="auto" w:fill="FFFFFF"/>
          <w:lang w:eastAsia="zh-CN"/>
        </w:rPr>
        <w:t>：</w:t>
      </w:r>
      <w:r>
        <w:rPr>
          <w:rFonts w:hint="eastAsia" w:ascii="Arial" w:hAnsi="Arial" w:cs="Arial"/>
          <w:b w:val="0"/>
          <w:i w:val="0"/>
          <w:caps w:val="0"/>
          <w:color w:val="auto"/>
          <w:spacing w:val="0"/>
          <w:sz w:val="24"/>
          <w:szCs w:val="24"/>
          <w:highlight w:val="none"/>
          <w:shd w:val="clear" w:color="auto" w:fill="FFFFFF"/>
          <w:lang w:eastAsia="zh-CN"/>
        </w:rPr>
        <w:t>负责医院网络通信、安防监控、医疗设备弱电系统的日常巡检与故障维修，保障手术室、ICU等关键区域设备稳定运行。</w:t>
      </w:r>
    </w:p>
    <w:p w14:paraId="375B3D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sz w:val="24"/>
          <w:highlight w:val="none"/>
          <w:lang w:val="en-US" w:eastAsia="zh-CN"/>
        </w:rPr>
      </w:pPr>
      <w:r>
        <w:rPr>
          <w:rFonts w:hint="eastAsia"/>
          <w:b/>
          <w:bCs/>
          <w:highlight w:val="none"/>
          <w:lang w:val="en-US" w:eastAsia="zh-CN"/>
        </w:rPr>
        <w:t xml:space="preserve"> </w:t>
      </w:r>
      <w:r>
        <w:rPr>
          <w:rFonts w:hint="eastAsia" w:ascii="宋体" w:hAnsi="宋体"/>
          <w:b/>
          <w:bCs/>
          <w:sz w:val="24"/>
          <w:highlight w:val="none"/>
          <w:lang w:val="en-US" w:eastAsia="zh-CN"/>
        </w:rPr>
        <w:t>3.4 医废垃圾院内转运</w:t>
      </w:r>
      <w:r>
        <w:rPr>
          <w:rFonts w:hint="eastAsia" w:ascii="宋体" w:hAnsi="宋体"/>
          <w:sz w:val="24"/>
          <w:highlight w:val="none"/>
          <w:lang w:val="en-US" w:eastAsia="zh-CN"/>
        </w:rPr>
        <w:t>：每日前往医疗科室并按医院指定的线路、地点，及时回收、清运各科室医疗废物至医院指定地点,进行高压灭菌消毒。负责医废垃圾的收集、分类、转运和处置，确保医废垃圾的安全处理。</w:t>
      </w:r>
    </w:p>
    <w:p w14:paraId="41C826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b w:val="0"/>
          <w:bCs w:val="0"/>
          <w:color w:val="auto"/>
          <w:sz w:val="24"/>
          <w:highlight w:val="none"/>
          <w:lang w:val="en-US" w:eastAsia="zh-CN"/>
        </w:rPr>
      </w:pPr>
      <w:r>
        <w:rPr>
          <w:rFonts w:hint="eastAsia" w:ascii="宋体" w:hAnsi="宋体"/>
          <w:b/>
          <w:bCs/>
          <w:sz w:val="24"/>
          <w:highlight w:val="none"/>
          <w:lang w:val="en-US" w:eastAsia="zh-CN"/>
        </w:rPr>
        <w:t>3.5物流运送等服务：</w:t>
      </w:r>
      <w:r>
        <w:rPr>
          <w:rFonts w:hint="eastAsia" w:ascii="宋体" w:hAnsi="宋体"/>
          <w:sz w:val="24"/>
          <w:highlight w:val="none"/>
          <w:lang w:val="en-US" w:eastAsia="zh-CN"/>
        </w:rPr>
        <w:t>主要为体检客人、住院患者的院内陪检、咨询服务；标本取送；医疗单据传送；带领新病人入病房、引领体检客人入住、院内零星搬</w:t>
      </w:r>
      <w:r>
        <w:rPr>
          <w:rFonts w:hint="eastAsia" w:ascii="宋体" w:hAnsi="宋体"/>
          <w:color w:val="auto"/>
          <w:sz w:val="24"/>
          <w:highlight w:val="none"/>
          <w:lang w:val="en-US" w:eastAsia="zh-CN"/>
        </w:rPr>
        <w:t>家</w:t>
      </w:r>
      <w:r>
        <w:rPr>
          <w:rFonts w:hint="eastAsia" w:ascii="宋体" w:hAnsi="宋体"/>
          <w:b w:val="0"/>
          <w:bCs w:val="0"/>
          <w:color w:val="auto"/>
          <w:sz w:val="24"/>
          <w:highlight w:val="none"/>
          <w:lang w:val="en-US" w:eastAsia="zh-CN"/>
        </w:rPr>
        <w:t>等服务；转运司机。</w:t>
      </w:r>
    </w:p>
    <w:p w14:paraId="4A7F14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b w:val="0"/>
          <w:bCs w:val="0"/>
          <w:color w:val="auto"/>
          <w:sz w:val="24"/>
          <w:highlight w:val="none"/>
          <w:lang w:val="en-US" w:eastAsia="zh-CN"/>
        </w:rPr>
      </w:pPr>
      <w:r>
        <w:rPr>
          <w:rFonts w:hint="eastAsia" w:ascii="宋体" w:hAnsi="宋体"/>
          <w:b/>
          <w:bCs/>
          <w:color w:val="auto"/>
          <w:sz w:val="24"/>
          <w:highlight w:val="none"/>
          <w:lang w:val="en-US" w:eastAsia="zh-CN"/>
        </w:rPr>
        <w:t>3.6生活垃圾分类服务：</w:t>
      </w:r>
      <w:r>
        <w:rPr>
          <w:rFonts w:hint="eastAsia" w:ascii="宋体" w:hAnsi="宋体"/>
          <w:b w:val="0"/>
          <w:bCs w:val="0"/>
          <w:color w:val="auto"/>
          <w:sz w:val="24"/>
          <w:highlight w:val="none"/>
          <w:lang w:val="en-US" w:eastAsia="zh-CN"/>
        </w:rPr>
        <w:t>（垃圾清运由采购人统一安排）对东西院区生活垃圾进行分类、收集和转运，提高垃圾分类的准确性和效率。</w:t>
      </w:r>
    </w:p>
    <w:p w14:paraId="1F4489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3.7体医院融合中心服务：</w:t>
      </w:r>
      <w:r>
        <w:rPr>
          <w:rFonts w:hint="eastAsia" w:ascii="宋体" w:hAnsi="宋体"/>
          <w:b w:val="0"/>
          <w:bCs w:val="0"/>
          <w:color w:val="auto"/>
          <w:sz w:val="24"/>
          <w:highlight w:val="none"/>
          <w:lang w:val="en-US" w:eastAsia="zh-CN"/>
        </w:rPr>
        <w:t>负责全馆日常接待工作、小时值班全馆水电消防安全巡查巡视、责任服务区的卫生打扫，健身设备维护、每天工作时间8小时。</w:t>
      </w:r>
    </w:p>
    <w:p w14:paraId="3B74D10A">
      <w:pPr>
        <w:widowControl/>
        <w:spacing w:line="360" w:lineRule="auto"/>
        <w:ind w:firstLine="643" w:firstLineChars="200"/>
        <w:jc w:val="left"/>
        <w:rPr>
          <w:rFonts w:hint="eastAsia"/>
          <w:b/>
          <w:bCs/>
          <w:sz w:val="32"/>
          <w:szCs w:val="28"/>
          <w:highlight w:val="none"/>
          <w:lang w:eastAsia="zh-CN"/>
        </w:rPr>
      </w:pPr>
      <w:r>
        <w:rPr>
          <w:rFonts w:hint="eastAsia" w:ascii="宋体" w:hAnsi="宋体" w:cs="宋体"/>
          <w:b/>
          <w:bCs/>
          <w:kern w:val="0"/>
          <w:sz w:val="32"/>
          <w:szCs w:val="28"/>
          <w:highlight w:val="none"/>
        </w:rPr>
        <w:t>4.服务标准</w:t>
      </w:r>
    </w:p>
    <w:p w14:paraId="45AA0F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77"/>
        <w:jc w:val="left"/>
        <w:textAlignment w:val="auto"/>
        <w:rPr>
          <w:rFonts w:hint="eastAsia" w:ascii="宋体" w:hAnsi="宋体" w:cs="微软雅黑"/>
          <w:sz w:val="24"/>
          <w:highlight w:val="none"/>
          <w:lang w:eastAsia="zh-CN"/>
        </w:rPr>
      </w:pPr>
      <w:r>
        <w:rPr>
          <w:rFonts w:hint="eastAsia" w:ascii="宋体" w:hAnsi="宋体" w:cs="微软雅黑"/>
          <w:b/>
          <w:sz w:val="24"/>
          <w:highlight w:val="none"/>
          <w:lang w:val="en-US" w:eastAsia="zh-CN"/>
        </w:rPr>
        <w:t>4.1 污水站</w:t>
      </w:r>
      <w:r>
        <w:rPr>
          <w:rFonts w:hint="eastAsia" w:ascii="宋体" w:hAnsi="宋体" w:cs="微软雅黑"/>
          <w:b/>
          <w:sz w:val="24"/>
          <w:highlight w:val="none"/>
        </w:rPr>
        <w:t>管理与服务</w:t>
      </w:r>
    </w:p>
    <w:p w14:paraId="1934EDFC">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4.1.1 负责污水处理站的系统日常运行、管理、维护、维修、检测和记录等工作，并符合国家及行业相关标准；</w:t>
      </w:r>
    </w:p>
    <w:p w14:paraId="7E10C4B8">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4.1.2 负责污泥、栅渣的清掏、处理，并符合国家及行业相关标准；</w:t>
      </w:r>
    </w:p>
    <w:p w14:paraId="61D50AEC">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4.1.3 负责污水处理站所需药剂、净水剂、试剂等购买，费用由物业服务供应商承担。</w:t>
      </w:r>
    </w:p>
    <w:p w14:paraId="0201BAE7">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4.1.4 负责污水处理站药剂等运输、储存、使用中的安全及设备的运行操作安全；</w:t>
      </w:r>
    </w:p>
    <w:p w14:paraId="37998AC9">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4.1.5 负责污水处理站及全院污水池及预处理设备的巡查、保养、维修（所有设备维修费用1000元含以下由物业服务供应商承担；己达到无法维修或即将到报废年限设备，需要更新的，报医院同意后，予以更换，费用由医院承担）工作；</w:t>
      </w:r>
    </w:p>
    <w:p w14:paraId="3BEA7791">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4.1.6 负责污水处理站所有运行记录、档案及资料管理；</w:t>
      </w:r>
    </w:p>
    <w:p w14:paraId="008F47CB">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 xml:space="preserve">4.1.7 负责污水处理站水质及尾气检测，检测项目及频次满足北京市排污许可要求，检测所需的相关费用已包含在合同总价中； </w:t>
      </w:r>
    </w:p>
    <w:p w14:paraId="0A1F0989">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4.1.8 协助采购人办理排污许可证的复审工作及取得排污许可证之后的管理工作（包括但不限于：平台维护、数据上报等）及污水处理站在线监测系统的维护工作；</w:t>
      </w:r>
    </w:p>
    <w:p w14:paraId="63C983C8">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4.1.9 因污水处理系统水质不达标造成的罚款属中标人责任，费用由中标人承担；</w:t>
      </w:r>
    </w:p>
    <w:p w14:paraId="4BBFF7B1">
      <w:pPr>
        <w:pStyle w:val="4"/>
        <w:ind w:left="0" w:leftChars="0"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4.1.10 医院临时安排的其他工作。</w:t>
      </w:r>
      <w:r>
        <w:rPr>
          <w:rFonts w:hint="eastAsia" w:ascii="宋体" w:hAnsi="宋体"/>
          <w:sz w:val="24"/>
          <w:highlight w:val="none"/>
          <w:lang w:val="en-US" w:eastAsia="zh-CN"/>
        </w:rPr>
        <w:br w:type="textWrapping"/>
      </w:r>
      <w:r>
        <w:rPr>
          <w:rFonts w:hint="eastAsia" w:ascii="宋体" w:hAnsi="宋体"/>
          <w:sz w:val="24"/>
          <w:highlight w:val="none"/>
          <w:lang w:val="en-US" w:eastAsia="zh-CN"/>
        </w:rPr>
        <w:t xml:space="preserve">      4.1.11 污泥清掏处置费用（既污水站每年进行一次清底）。</w:t>
      </w:r>
    </w:p>
    <w:p w14:paraId="337A40FF">
      <w:pPr>
        <w:pStyle w:val="4"/>
        <w:ind w:left="0" w:leftChars="0" w:firstLine="720" w:firstLineChars="300"/>
        <w:rPr>
          <w:rFonts w:hint="default" w:ascii="宋体" w:hAnsi="宋体"/>
          <w:sz w:val="24"/>
          <w:highlight w:val="none"/>
          <w:lang w:val="en-US" w:eastAsia="zh-CN"/>
        </w:rPr>
      </w:pPr>
      <w:r>
        <w:rPr>
          <w:rFonts w:hint="eastAsia" w:ascii="宋体" w:hAnsi="宋体"/>
          <w:sz w:val="24"/>
          <w:highlight w:val="none"/>
          <w:lang w:val="en-US" w:eastAsia="zh-CN"/>
        </w:rPr>
        <w:t xml:space="preserve">4.1.12 </w:t>
      </w:r>
      <w:r>
        <w:rPr>
          <w:rFonts w:hint="eastAsia" w:ascii="宋体" w:hAnsi="宋体" w:cs="仿宋"/>
          <w:color w:val="000000"/>
          <w:sz w:val="24"/>
          <w:highlight w:val="none"/>
        </w:rPr>
        <w:t>人员需</w:t>
      </w:r>
      <w:r>
        <w:rPr>
          <w:rFonts w:hint="eastAsia" w:ascii="宋体" w:hAnsi="宋体"/>
          <w:color w:val="000000"/>
          <w:sz w:val="24"/>
          <w:highlight w:val="none"/>
        </w:rPr>
        <w:t>持证上岗，每天项目负责人在岗，白天保证≥2人在岗值守，晚上≥1人在岗值守(特殊情况2人值班)，365天×24小时（全年无休息日）在岗运维值守，值班电话及项目负责人通讯24小时畅通。</w:t>
      </w:r>
    </w:p>
    <w:p w14:paraId="54EC28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77"/>
        <w:jc w:val="left"/>
        <w:textAlignment w:val="auto"/>
        <w:rPr>
          <w:rFonts w:hint="eastAsia" w:ascii="宋体" w:hAnsi="宋体" w:cs="微软雅黑"/>
          <w:b/>
          <w:sz w:val="24"/>
          <w:highlight w:val="none"/>
        </w:rPr>
      </w:pPr>
      <w:r>
        <w:rPr>
          <w:rFonts w:hint="eastAsia" w:ascii="宋体" w:hAnsi="宋体" w:cs="微软雅黑"/>
          <w:b/>
          <w:sz w:val="24"/>
          <w:highlight w:val="none"/>
          <w:lang w:val="en-US" w:eastAsia="zh-CN"/>
        </w:rPr>
        <w:t xml:space="preserve">4.2 </w:t>
      </w:r>
      <w:r>
        <w:rPr>
          <w:rFonts w:hint="eastAsia" w:ascii="宋体" w:hAnsi="宋体"/>
          <w:b/>
          <w:bCs/>
          <w:sz w:val="24"/>
          <w:highlight w:val="none"/>
        </w:rPr>
        <w:t>氧气站房</w:t>
      </w:r>
      <w:r>
        <w:rPr>
          <w:rFonts w:ascii="宋体" w:hAnsi="宋体"/>
          <w:b/>
          <w:bCs/>
          <w:sz w:val="24"/>
          <w:highlight w:val="none"/>
        </w:rPr>
        <w:t>及供氧系统</w:t>
      </w:r>
      <w:r>
        <w:rPr>
          <w:rFonts w:hint="eastAsia" w:ascii="宋体" w:hAnsi="宋体"/>
          <w:b/>
          <w:bCs/>
          <w:sz w:val="24"/>
          <w:highlight w:val="none"/>
          <w:lang w:val="en-US" w:eastAsia="zh-CN"/>
        </w:rPr>
        <w:t>日常运行服务</w:t>
      </w:r>
    </w:p>
    <w:p w14:paraId="12152E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4.2.1 A区使用瓶装氧供养方式供养，床位不低于90张，每天24小时随叫随到运送瓶氧。</w:t>
      </w:r>
    </w:p>
    <w:p w14:paraId="770ED8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4.2.2 B区病区床位量不少于150张床位及配套设施治疗带底做的维护、楼层管道气体竖井巡视检查；</w:t>
      </w:r>
      <w:r>
        <w:rPr>
          <w:rFonts w:hint="eastAsia" w:ascii="宋体" w:hAnsi="宋体"/>
          <w:b w:val="0"/>
          <w:bCs w:val="0"/>
          <w:sz w:val="24"/>
          <w:highlight w:val="none"/>
          <w:lang w:val="en-US" w:eastAsia="zh-CN"/>
        </w:rPr>
        <w:t>B区汇流排</w:t>
      </w:r>
      <w:r>
        <w:rPr>
          <w:rFonts w:hint="eastAsia" w:ascii="宋体" w:hAnsi="宋体"/>
          <w:sz w:val="24"/>
          <w:highlight w:val="none"/>
          <w:lang w:val="en-US" w:eastAsia="zh-CN"/>
        </w:rPr>
        <w:t>，面积约50平方米每天打扫卫生一次，2组气体自动切换接口气瓶，每组10个气瓶；每天24小时值守每3小时巡查一次，巡查项目包括：查看各个压力表数值是否在安全数值内，安全阀是否有异常，机组运转声音是否出现异常；</w:t>
      </w:r>
      <w:r>
        <w:rPr>
          <w:rFonts w:hint="eastAsia" w:ascii="宋体" w:hAnsi="宋体"/>
          <w:b w:val="0"/>
          <w:bCs w:val="0"/>
          <w:sz w:val="24"/>
          <w:highlight w:val="none"/>
          <w:lang w:val="en-US" w:eastAsia="zh-CN"/>
        </w:rPr>
        <w:t>B区空气机房</w:t>
      </w:r>
      <w:r>
        <w:rPr>
          <w:rFonts w:hint="eastAsia" w:ascii="宋体" w:hAnsi="宋体"/>
          <w:sz w:val="24"/>
          <w:highlight w:val="none"/>
          <w:lang w:val="en-US" w:eastAsia="zh-CN"/>
        </w:rPr>
        <w:t>，面积约50平方米每天打扫卫生一次，有2组空压机设备，每天24小时值守每3小时巡查一次，巡查项目包括：查看各个压力表数值是否在安全数值内、安全阀是否有异常、机组运转声音是否出现异常；</w:t>
      </w:r>
      <w:r>
        <w:rPr>
          <w:rFonts w:hint="eastAsia" w:ascii="宋体" w:hAnsi="宋体"/>
          <w:b w:val="0"/>
          <w:bCs w:val="0"/>
          <w:sz w:val="24"/>
          <w:highlight w:val="none"/>
          <w:lang w:val="en-US" w:eastAsia="zh-CN"/>
        </w:rPr>
        <w:t>B区负压机房</w:t>
      </w:r>
      <w:r>
        <w:rPr>
          <w:rFonts w:hint="eastAsia" w:ascii="宋体" w:hAnsi="宋体"/>
          <w:sz w:val="24"/>
          <w:highlight w:val="none"/>
          <w:lang w:val="en-US" w:eastAsia="zh-CN"/>
        </w:rPr>
        <w:t>，面积约45平方米每天打扫卫生一次，有三组负压设备，每天24小时值守每3小时巡查一次，巡查项目包括：查看各个压力表数值是否在安全数值内、安全阀是否有异常、机组运转声音是否出现异常。（2020年启用总计维修次数30于次）</w:t>
      </w:r>
    </w:p>
    <w:p w14:paraId="12DC2A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4.2.3 D区病区汇流排面积10平方米，每天打扫卫生一次，床位量不少于110张，床位及配套设施治疗带底座的维护；D区氧气机房，四口单排汇流排，175升液氧储罐3组同时使用3口，每天24小时值守每3小时巡查一次；负压机房，面积约11平方米，每天打扫卫生一次，床位量不少于15张床位及配套设施治疗带底座的维护。（D区因为设计施工较早，病人使用呼吸机较为频繁，所有呼吸机均使用氧气带压，经常出现呼吸机报警氧压力不足，设备无法正常运转，该区在特殊情况下使用瓶装氧供养方式供养，24小时随叫随到运送瓶氧。）</w:t>
      </w:r>
    </w:p>
    <w:p w14:paraId="2BCD40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4.2.4 E区使用瓶装氧供养方式供养，床位不低于120张，每天24小时随叫随到运送瓶氧。</w:t>
      </w:r>
    </w:p>
    <w:p w14:paraId="0C51D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4.2.5门诊：使用瓶装氧供养方式供养，每天24小时随叫随到运送瓶氧。</w:t>
      </w:r>
    </w:p>
    <w:p w14:paraId="682654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4.2.6高原训练中心：使用瓶装氧供养方式供养，每天24小时随叫随到运送瓶氧。</w:t>
      </w:r>
    </w:p>
    <w:p w14:paraId="181378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4.2.7瓶氧存放库房：所有瓶装氧存放处，面积约40平方米每天打扫一次；每天24小时值守每3小时巡查一次；巡查库房及库房周边有无明火，是否存在易燃易爆危险物品；全院设施设备高低压表、安全阀检测与更换（共有高低压表31块，每半年检验更换一次；设备安全阀33个，每年检验更换一次）。</w:t>
      </w:r>
      <w:r>
        <w:rPr>
          <w:rFonts w:hint="eastAsia" w:ascii="宋体" w:hAnsi="宋体"/>
          <w:sz w:val="24"/>
          <w:highlight w:val="none"/>
        </w:rPr>
        <w:t>对全院瓶氧进行登帐并详细记录发换情况</w:t>
      </w:r>
      <w:r>
        <w:rPr>
          <w:rFonts w:hint="eastAsia" w:ascii="宋体" w:hAnsi="宋体"/>
          <w:sz w:val="24"/>
          <w:highlight w:val="none"/>
          <w:lang w:eastAsia="zh-CN"/>
        </w:rPr>
        <w:t>。</w:t>
      </w:r>
    </w:p>
    <w:p w14:paraId="785B85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sz w:val="24"/>
          <w:highlight w:val="none"/>
          <w:lang w:val="en-US" w:eastAsia="zh-CN"/>
        </w:rPr>
      </w:pPr>
      <w:r>
        <w:rPr>
          <w:rFonts w:hint="eastAsia" w:ascii="宋体" w:hAnsi="宋体"/>
          <w:sz w:val="24"/>
          <w:highlight w:val="none"/>
          <w:lang w:val="en-US" w:eastAsia="zh-CN"/>
        </w:rPr>
        <w:t>4.2.8其他相关工作：包括液氧站、高压氧舱（包括</w:t>
      </w:r>
      <w:r>
        <w:rPr>
          <w:rFonts w:hint="eastAsia" w:ascii="宋体" w:hAnsi="宋体"/>
          <w:sz w:val="24"/>
          <w:highlight w:val="none"/>
        </w:rPr>
        <w:t>氧气、负压吸引、压缩空气管道</w:t>
      </w:r>
      <w:r>
        <w:rPr>
          <w:rFonts w:hint="eastAsia" w:ascii="宋体" w:hAnsi="宋体"/>
          <w:sz w:val="24"/>
          <w:highlight w:val="none"/>
          <w:lang w:eastAsia="zh-CN"/>
        </w:rPr>
        <w:t>、</w:t>
      </w:r>
      <w:r>
        <w:rPr>
          <w:rFonts w:hint="eastAsia" w:ascii="宋体" w:hAnsi="宋体"/>
          <w:sz w:val="24"/>
          <w:highlight w:val="none"/>
        </w:rPr>
        <w:t>设备带及带上气体终端、电器部分</w:t>
      </w:r>
      <w:r>
        <w:rPr>
          <w:rFonts w:hint="eastAsia" w:ascii="宋体" w:hAnsi="宋体"/>
          <w:sz w:val="24"/>
          <w:highlight w:val="none"/>
          <w:lang w:eastAsia="zh-CN"/>
        </w:rPr>
        <w:t>、</w:t>
      </w:r>
      <w:r>
        <w:rPr>
          <w:rFonts w:hint="eastAsia" w:ascii="宋体" w:hAnsi="宋体"/>
          <w:sz w:val="24"/>
          <w:highlight w:val="none"/>
        </w:rPr>
        <w:t>氧气站房内设备及管道</w:t>
      </w:r>
      <w:r>
        <w:rPr>
          <w:rFonts w:hint="eastAsia" w:ascii="宋体" w:hAnsi="宋体"/>
          <w:sz w:val="24"/>
          <w:highlight w:val="none"/>
          <w:lang w:eastAsia="zh-CN"/>
        </w:rPr>
        <w:t>、</w:t>
      </w:r>
      <w:r>
        <w:rPr>
          <w:rFonts w:hint="eastAsia" w:ascii="宋体" w:hAnsi="宋体"/>
          <w:sz w:val="24"/>
          <w:highlight w:val="none"/>
        </w:rPr>
        <w:t>负压吸引站内设备及管道</w:t>
      </w:r>
      <w:r>
        <w:rPr>
          <w:rFonts w:hint="eastAsia" w:ascii="宋体" w:hAnsi="宋体"/>
          <w:sz w:val="24"/>
          <w:highlight w:val="none"/>
          <w:lang w:eastAsia="zh-CN"/>
        </w:rPr>
        <w:t>、</w:t>
      </w:r>
      <w:r>
        <w:rPr>
          <w:rFonts w:hint="eastAsia" w:ascii="宋体" w:hAnsi="宋体"/>
          <w:sz w:val="24"/>
          <w:highlight w:val="none"/>
        </w:rPr>
        <w:t>压缩空气站内设备及管道</w:t>
      </w:r>
      <w:r>
        <w:rPr>
          <w:rFonts w:hint="eastAsia" w:ascii="宋体" w:hAnsi="宋体"/>
          <w:sz w:val="24"/>
          <w:highlight w:val="none"/>
          <w:lang w:eastAsia="zh-CN"/>
        </w:rPr>
        <w:t>）等提供日常运行服务，并提供</w:t>
      </w:r>
      <w:r>
        <w:rPr>
          <w:rFonts w:hint="eastAsia" w:ascii="宋体" w:hAnsi="宋体"/>
          <w:sz w:val="24"/>
          <w:highlight w:val="none"/>
          <w:lang w:val="en-US" w:eastAsia="zh-CN"/>
        </w:rPr>
        <w:t>相关气体申购计划；协助做好相关设备检修及验收，提出合理化建议；严格执行安防设备检查制度，定时对污水站内消防器材、灭火器、安全出口、应急照明进行巡查、测试，每日巡检一次，做好记录；服从安排及相关临时和应急工作，简单维护保养。</w:t>
      </w:r>
    </w:p>
    <w:p w14:paraId="0989D5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sz w:val="24"/>
          <w:highlight w:val="none"/>
        </w:rPr>
      </w:pPr>
      <w:r>
        <w:rPr>
          <w:rFonts w:hint="eastAsia" w:ascii="宋体" w:hAnsi="宋体"/>
          <w:sz w:val="24"/>
          <w:highlight w:val="none"/>
          <w:lang w:val="en-US" w:eastAsia="zh-CN"/>
        </w:rPr>
        <w:t>4.2.9人员要求：</w:t>
      </w:r>
      <w:r>
        <w:rPr>
          <w:rFonts w:hint="eastAsia" w:cs="Times New Roman"/>
          <w:kern w:val="2"/>
          <w:sz w:val="24"/>
          <w:szCs w:val="24"/>
          <w:highlight w:val="none"/>
          <w:lang w:eastAsia="zh-CN"/>
        </w:rPr>
        <w:t>熟悉中心供氧系统、中心吸</w:t>
      </w:r>
      <w:r>
        <w:rPr>
          <w:rFonts w:cs="Times New Roman"/>
          <w:kern w:val="2"/>
          <w:sz w:val="24"/>
          <w:szCs w:val="24"/>
          <w:highlight w:val="none"/>
          <w:lang w:eastAsia="zh-CN"/>
        </w:rPr>
        <w:t>氧</w:t>
      </w:r>
      <w:r>
        <w:rPr>
          <w:rFonts w:hint="eastAsia" w:cs="Times New Roman"/>
          <w:kern w:val="2"/>
          <w:sz w:val="24"/>
          <w:szCs w:val="24"/>
          <w:highlight w:val="none"/>
          <w:lang w:eastAsia="zh-CN"/>
        </w:rPr>
        <w:t>系统，具有一定的中心供氧系统、中心引系统操作知识及维修技能以及持快开门式压力容器操作证（Rl），较高的职业道德素质，顾全大局，能遵守所在岗位规章制度，服从日常工作安排。</w:t>
      </w:r>
      <w:r>
        <w:rPr>
          <w:rFonts w:hint="eastAsia" w:ascii="宋体" w:hAnsi="宋体"/>
          <w:sz w:val="24"/>
          <w:highlight w:val="none"/>
        </w:rPr>
        <w:t>24小时轮流值班，双人在岗，确保医用供气系统不间断运行。</w:t>
      </w:r>
    </w:p>
    <w:p w14:paraId="36A948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sz w:val="24"/>
          <w:highlight w:val="none"/>
        </w:rPr>
      </w:pPr>
      <w:r>
        <w:rPr>
          <w:rFonts w:hint="eastAsia" w:ascii="宋体" w:hAnsi="宋体"/>
          <w:sz w:val="24"/>
          <w:highlight w:val="none"/>
          <w:lang w:val="en-US" w:eastAsia="zh-CN"/>
        </w:rPr>
        <w:t>4.2.10</w:t>
      </w:r>
      <w:r>
        <w:rPr>
          <w:rFonts w:hint="eastAsia" w:ascii="宋体" w:hAnsi="宋体"/>
          <w:sz w:val="24"/>
          <w:highlight w:val="none"/>
        </w:rPr>
        <w:t>制定系统事故应急操作、救援方案，并按方案进行演练，确保事故发生时及时、快速反应，避免及减少损失。</w:t>
      </w:r>
    </w:p>
    <w:p w14:paraId="258E8213">
      <w:pPr>
        <w:numPr>
          <w:ilvl w:val="0"/>
          <w:numId w:val="0"/>
        </w:numPr>
        <w:spacing w:line="360" w:lineRule="auto"/>
        <w:ind w:firstLine="480" w:firstLineChars="200"/>
        <w:rPr>
          <w:rFonts w:hint="eastAsia"/>
          <w:highlight w:val="none"/>
          <w:lang w:eastAsia="zh-CN"/>
        </w:rPr>
      </w:pPr>
      <w:r>
        <w:rPr>
          <w:rFonts w:hint="eastAsia" w:ascii="宋体" w:hAnsi="宋体"/>
          <w:sz w:val="24"/>
          <w:highlight w:val="none"/>
          <w:lang w:val="en-US" w:eastAsia="zh-CN"/>
        </w:rPr>
        <w:t>4.2.11</w:t>
      </w:r>
      <w:r>
        <w:rPr>
          <w:rFonts w:hint="eastAsia" w:ascii="宋体" w:hAnsi="宋体"/>
          <w:sz w:val="24"/>
          <w:highlight w:val="none"/>
        </w:rPr>
        <w:t>每天采集各供气系统的供气压力、设备运行监控等数据并详细记录备查；接受</w:t>
      </w:r>
      <w:r>
        <w:rPr>
          <w:rFonts w:hint="eastAsia" w:ascii="宋体" w:hAnsi="宋体"/>
          <w:sz w:val="24"/>
          <w:highlight w:val="none"/>
          <w:lang w:eastAsia="zh-CN"/>
        </w:rPr>
        <w:t>医院</w:t>
      </w:r>
      <w:r>
        <w:rPr>
          <w:rFonts w:hint="eastAsia" w:ascii="宋体" w:hAnsi="宋体"/>
          <w:sz w:val="24"/>
          <w:highlight w:val="none"/>
        </w:rPr>
        <w:t>后勤主管部门</w:t>
      </w:r>
      <w:r>
        <w:rPr>
          <w:rFonts w:ascii="宋体" w:hAnsi="宋体"/>
          <w:sz w:val="24"/>
          <w:highlight w:val="none"/>
        </w:rPr>
        <w:t>监督</w:t>
      </w:r>
      <w:r>
        <w:rPr>
          <w:rFonts w:hint="eastAsia" w:ascii="宋体" w:hAnsi="宋体"/>
          <w:sz w:val="24"/>
          <w:highlight w:val="none"/>
        </w:rPr>
        <w:t>，要求遵纪守法，严格依据</w:t>
      </w:r>
      <w:r>
        <w:rPr>
          <w:rFonts w:hint="eastAsia" w:ascii="宋体" w:hAnsi="宋体"/>
          <w:sz w:val="24"/>
          <w:highlight w:val="none"/>
          <w:lang w:eastAsia="zh-CN"/>
        </w:rPr>
        <w:t>医院</w:t>
      </w:r>
      <w:r>
        <w:rPr>
          <w:rFonts w:hint="eastAsia" w:ascii="宋体" w:hAnsi="宋体"/>
          <w:sz w:val="24"/>
          <w:highlight w:val="none"/>
        </w:rPr>
        <w:t>的规章制度，履行服务协议规定范畴内的职责。</w:t>
      </w:r>
    </w:p>
    <w:p w14:paraId="2E60BFE8">
      <w:pPr>
        <w:pStyle w:val="4"/>
        <w:ind w:left="0" w:leftChars="0" w:firstLine="482" w:firstLineChars="200"/>
        <w:rPr>
          <w:rFonts w:hint="eastAsia"/>
          <w:highlight w:val="none"/>
          <w:lang w:eastAsia="zh-CN"/>
        </w:rPr>
      </w:pPr>
      <w:r>
        <w:rPr>
          <w:rFonts w:hint="eastAsia" w:ascii="宋体" w:hAnsi="宋体" w:cs="微软雅黑"/>
          <w:b/>
          <w:sz w:val="24"/>
          <w:highlight w:val="none"/>
          <w:lang w:val="en-US" w:eastAsia="zh-CN"/>
        </w:rPr>
        <w:t>4.3 综合维修</w:t>
      </w:r>
      <w:r>
        <w:rPr>
          <w:rFonts w:hint="eastAsia" w:ascii="宋体" w:hAnsi="宋体" w:cs="微软雅黑"/>
          <w:b/>
          <w:sz w:val="24"/>
          <w:highlight w:val="none"/>
        </w:rPr>
        <w:t>服务</w:t>
      </w:r>
    </w:p>
    <w:p w14:paraId="2012BBEB">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4.3.1</w:t>
      </w:r>
      <w:r>
        <w:rPr>
          <w:rFonts w:hint="eastAsia" w:ascii="宋体" w:hAnsi="宋体" w:cs="微软雅黑"/>
          <w:sz w:val="24"/>
          <w:highlight w:val="none"/>
        </w:rPr>
        <w:t>给排水设施日常养护、维修</w:t>
      </w:r>
    </w:p>
    <w:p w14:paraId="51AE959A">
      <w:pPr>
        <w:keepNext w:val="0"/>
        <w:keepLines w:val="0"/>
        <w:widowControl/>
        <w:suppressLineNumbers w:val="0"/>
        <w:jc w:val="left"/>
        <w:rPr>
          <w:rFonts w:hint="eastAsia" w:ascii="宋体" w:hAnsi="宋体" w:cs="微软雅黑"/>
          <w:sz w:val="24"/>
          <w:highlight w:val="none"/>
        </w:rPr>
      </w:pPr>
      <w:r>
        <w:rPr>
          <w:rFonts w:hint="eastAsia" w:ascii="宋体" w:hAnsi="宋体" w:cs="微软雅黑"/>
          <w:sz w:val="24"/>
          <w:highlight w:val="none"/>
        </w:rPr>
        <w:t>楼宇给水、污水设施的正常使用所进行的日常养护维修，如管道、管件、阀门、水嘴、卫生洁具、排水管、透气管及疏通、水封设备等正常使用进行日常养护维修。</w:t>
      </w:r>
      <w:r>
        <w:rPr>
          <w:rFonts w:hint="eastAsia" w:ascii="宋体" w:hAnsi="宋体" w:eastAsia="宋体" w:cs="宋体"/>
          <w:color w:val="000000"/>
          <w:kern w:val="0"/>
          <w:sz w:val="24"/>
          <w:szCs w:val="24"/>
          <w:highlight w:val="none"/>
          <w:lang w:val="en-US" w:eastAsia="zh-CN" w:bidi="ar"/>
        </w:rPr>
        <w:t>根据水暖配件数量、土建道路数量、房屋办公室的数量、屋面数量、窗玻璃、窗帘数量、铝合金门、办公室等年均损耗量拟定年度工作计划。</w:t>
      </w:r>
    </w:p>
    <w:p w14:paraId="7698BA57">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4.3.1.1</w:t>
      </w:r>
      <w:r>
        <w:rPr>
          <w:rFonts w:hint="eastAsia" w:ascii="宋体" w:hAnsi="宋体" w:cs="微软雅黑"/>
          <w:sz w:val="24"/>
          <w:highlight w:val="none"/>
        </w:rPr>
        <w:t>加强日常检查巡视，保证给排水系统正常运行使用</w:t>
      </w:r>
      <w:r>
        <w:rPr>
          <w:rFonts w:hint="eastAsia" w:ascii="宋体" w:hAnsi="宋体" w:cs="微软雅黑"/>
          <w:sz w:val="24"/>
          <w:highlight w:val="none"/>
          <w:lang w:eastAsia="zh-CN"/>
        </w:rPr>
        <w:t>，</w:t>
      </w:r>
      <w:r>
        <w:rPr>
          <w:rFonts w:hint="eastAsia" w:ascii="宋体" w:hAnsi="宋体" w:cs="微软雅黑"/>
          <w:sz w:val="24"/>
          <w:highlight w:val="none"/>
        </w:rPr>
        <w:t>防止跑、冒、滴、漏；</w:t>
      </w:r>
    </w:p>
    <w:p w14:paraId="31F5EBB2">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4.3.1.2</w:t>
      </w:r>
      <w:r>
        <w:rPr>
          <w:rFonts w:hint="eastAsia" w:ascii="宋体" w:hAnsi="宋体" w:cs="微软雅黑"/>
          <w:sz w:val="24"/>
          <w:highlight w:val="none"/>
        </w:rPr>
        <w:t>对室内外给排水系统的设备、设施，如水泵、水箱、气压给水装置、水处理设备、管道、管件、阀门、水嘴、卫生洁具、排水管等正常运行使用进行日常养护；</w:t>
      </w:r>
    </w:p>
    <w:p w14:paraId="7AE0C830">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4.3.1.3</w:t>
      </w:r>
      <w:r>
        <w:rPr>
          <w:rFonts w:hint="eastAsia" w:ascii="宋体" w:hAnsi="宋体" w:cs="微软雅黑"/>
          <w:sz w:val="24"/>
          <w:highlight w:val="none"/>
        </w:rPr>
        <w:t>定期对水箱进行清洗消毒；</w:t>
      </w:r>
    </w:p>
    <w:p w14:paraId="05129264">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4.3.1.4</w:t>
      </w:r>
      <w:r>
        <w:rPr>
          <w:rFonts w:hint="eastAsia" w:ascii="宋体" w:hAnsi="宋体" w:cs="微软雅黑"/>
          <w:sz w:val="24"/>
          <w:highlight w:val="none"/>
        </w:rPr>
        <w:t>对供水系统管路、阀门等进行日常维护和定期检修；</w:t>
      </w:r>
    </w:p>
    <w:p w14:paraId="06DB7C72">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4.3.1.5</w:t>
      </w:r>
      <w:r>
        <w:rPr>
          <w:rFonts w:hint="eastAsia" w:ascii="宋体" w:hAnsi="宋体" w:cs="微软雅黑"/>
          <w:sz w:val="24"/>
          <w:highlight w:val="none"/>
        </w:rPr>
        <w:t>定期对排水管道进行清通、养护及清除污垢，保证室内外排水系统畅通；</w:t>
      </w:r>
    </w:p>
    <w:p w14:paraId="77E5D9F8">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4.3.1.6</w:t>
      </w:r>
      <w:r>
        <w:rPr>
          <w:rFonts w:hint="eastAsia" w:ascii="宋体" w:hAnsi="宋体" w:cs="微软雅黑"/>
          <w:sz w:val="24"/>
          <w:highlight w:val="none"/>
        </w:rPr>
        <w:t>设备出现故障时，维修人员应在20分钟内到达现场，零星维修合格率达到100%，一般性故障排除不过夜；</w:t>
      </w:r>
    </w:p>
    <w:p w14:paraId="2C23339E">
      <w:pPr>
        <w:keepNext w:val="0"/>
        <w:keepLines w:val="0"/>
        <w:widowControl/>
        <w:suppressLineNumbers w:val="0"/>
        <w:ind w:firstLine="480" w:firstLineChars="200"/>
        <w:jc w:val="left"/>
        <w:rPr>
          <w:rFonts w:hint="eastAsia" w:ascii="宋体" w:hAnsi="宋体" w:cs="微软雅黑"/>
          <w:sz w:val="24"/>
          <w:highlight w:val="none"/>
        </w:rPr>
      </w:pPr>
      <w:r>
        <w:rPr>
          <w:rFonts w:hint="eastAsia" w:ascii="宋体" w:hAnsi="宋体" w:cs="微软雅黑"/>
          <w:sz w:val="24"/>
          <w:highlight w:val="none"/>
          <w:lang w:val="en-US" w:eastAsia="zh-CN"/>
        </w:rPr>
        <w:t>4.3.1.7</w:t>
      </w:r>
      <w:r>
        <w:rPr>
          <w:rFonts w:hint="eastAsia" w:ascii="宋体" w:hAnsi="宋体" w:cs="微软雅黑"/>
          <w:sz w:val="24"/>
          <w:highlight w:val="none"/>
        </w:rPr>
        <w:t>定期检查</w:t>
      </w:r>
      <w:r>
        <w:rPr>
          <w:rFonts w:hint="eastAsia" w:ascii="宋体" w:hAnsi="宋体" w:cs="微软雅黑"/>
          <w:sz w:val="24"/>
          <w:highlight w:val="none"/>
          <w:lang w:eastAsia="zh-CN"/>
        </w:rPr>
        <w:t>院区</w:t>
      </w:r>
      <w:r>
        <w:rPr>
          <w:rFonts w:hint="eastAsia" w:ascii="宋体" w:hAnsi="宋体" w:cs="微软雅黑"/>
          <w:sz w:val="24"/>
          <w:highlight w:val="none"/>
        </w:rPr>
        <w:t>化粪池</w:t>
      </w:r>
      <w:r>
        <w:rPr>
          <w:rFonts w:hint="eastAsia" w:ascii="宋体" w:hAnsi="宋体" w:cs="微软雅黑"/>
          <w:sz w:val="24"/>
          <w:highlight w:val="none"/>
          <w:lang w:eastAsia="zh-CN"/>
        </w:rPr>
        <w:t>、隔油池</w:t>
      </w:r>
      <w:r>
        <w:rPr>
          <w:rFonts w:hint="eastAsia" w:ascii="宋体" w:hAnsi="宋体" w:cs="微软雅黑"/>
          <w:sz w:val="24"/>
          <w:highlight w:val="none"/>
        </w:rPr>
        <w:t>，发现沉淀池结物达到水位及时报</w:t>
      </w:r>
      <w:r>
        <w:rPr>
          <w:rFonts w:hint="eastAsia" w:ascii="宋体" w:hAnsi="宋体" w:cs="微软雅黑"/>
          <w:sz w:val="24"/>
          <w:highlight w:val="none"/>
          <w:lang w:eastAsia="zh-CN"/>
        </w:rPr>
        <w:t>医院相关部门</w:t>
      </w:r>
      <w:r>
        <w:rPr>
          <w:rFonts w:hint="eastAsia" w:ascii="宋体" w:hAnsi="宋体" w:cs="微软雅黑"/>
          <w:sz w:val="24"/>
          <w:highlight w:val="none"/>
        </w:rPr>
        <w:t>；</w:t>
      </w:r>
    </w:p>
    <w:p w14:paraId="757F5F87">
      <w:pPr>
        <w:keepNext w:val="0"/>
        <w:keepLines w:val="0"/>
        <w:widowControl/>
        <w:suppressLineNumbers w:val="0"/>
        <w:ind w:firstLine="480" w:firstLineChars="200"/>
        <w:jc w:val="left"/>
        <w:rPr>
          <w:rFonts w:hint="eastAsia" w:ascii="宋体" w:hAnsi="宋体" w:cs="微软雅黑"/>
          <w:sz w:val="24"/>
          <w:highlight w:val="none"/>
        </w:rPr>
      </w:pPr>
      <w:r>
        <w:rPr>
          <w:rFonts w:hint="eastAsia" w:ascii="宋体" w:hAnsi="宋体" w:eastAsia="宋体" w:cs="微软雅黑"/>
          <w:sz w:val="24"/>
          <w:highlight w:val="none"/>
          <w:lang w:val="en-US" w:eastAsia="zh-CN"/>
        </w:rPr>
        <w:t>4.3.1.8</w:t>
      </w:r>
      <w:r>
        <w:rPr>
          <w:rFonts w:hint="eastAsia" w:ascii="宋体" w:hAnsi="宋体" w:eastAsia="宋体" w:cs="宋体"/>
          <w:color w:val="000000"/>
          <w:kern w:val="0"/>
          <w:sz w:val="24"/>
          <w:szCs w:val="24"/>
          <w:highlight w:val="none"/>
          <w:lang w:val="en-US" w:eastAsia="zh-CN" w:bidi="ar"/>
        </w:rPr>
        <w:t>化粪池清掏消毒：定期和不定期对机关的化粪池进行检查及时清淘，保持化 粪池通畅，严禁化粪池外溢。每半年对化粪池进行消毒。化粪池清掏，无明显异味，每半年至少开展 1 次清洁作业。定期对化粪池进行检查及时清淘，保持化粪池通畅，严禁化粪池外溢。</w:t>
      </w:r>
    </w:p>
    <w:p w14:paraId="4805B5BE">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4.3.1.9</w:t>
      </w:r>
      <w:r>
        <w:rPr>
          <w:rFonts w:hint="eastAsia" w:ascii="宋体" w:hAnsi="宋体" w:cs="微软雅黑"/>
          <w:sz w:val="24"/>
          <w:highlight w:val="none"/>
        </w:rPr>
        <w:t>配合</w:t>
      </w:r>
      <w:r>
        <w:rPr>
          <w:rFonts w:hint="eastAsia" w:ascii="宋体" w:hAnsi="宋体" w:cs="微软雅黑"/>
          <w:sz w:val="24"/>
          <w:highlight w:val="none"/>
          <w:lang w:eastAsia="zh-CN"/>
        </w:rPr>
        <w:t>医院</w:t>
      </w:r>
      <w:r>
        <w:rPr>
          <w:rFonts w:hint="eastAsia" w:ascii="宋体" w:hAnsi="宋体" w:cs="微软雅黑"/>
          <w:sz w:val="24"/>
          <w:highlight w:val="none"/>
        </w:rPr>
        <w:t>做好节约用水工作，符合市政府规定的节水要求。</w:t>
      </w:r>
    </w:p>
    <w:p w14:paraId="6003A854">
      <w:pPr>
        <w:spacing w:line="440" w:lineRule="exact"/>
        <w:ind w:firstLine="426" w:firstLineChars="177"/>
        <w:jc w:val="left"/>
        <w:rPr>
          <w:rFonts w:hint="eastAsia" w:ascii="宋体" w:hAnsi="宋体" w:cs="微软雅黑"/>
          <w:b/>
          <w:bCs/>
          <w:sz w:val="24"/>
          <w:highlight w:val="none"/>
        </w:rPr>
      </w:pPr>
      <w:r>
        <w:rPr>
          <w:rFonts w:hint="eastAsia" w:ascii="宋体" w:hAnsi="宋体" w:cs="微软雅黑"/>
          <w:b/>
          <w:bCs/>
          <w:sz w:val="24"/>
          <w:highlight w:val="none"/>
          <w:lang w:val="en-US" w:eastAsia="zh-CN"/>
        </w:rPr>
        <w:t>4.3.2</w:t>
      </w:r>
      <w:r>
        <w:rPr>
          <w:rFonts w:hint="eastAsia" w:ascii="宋体" w:hAnsi="宋体" w:cs="微软雅黑"/>
          <w:b/>
          <w:bCs/>
          <w:sz w:val="24"/>
          <w:highlight w:val="none"/>
        </w:rPr>
        <w:t>空调</w:t>
      </w:r>
      <w:r>
        <w:rPr>
          <w:rFonts w:hint="eastAsia" w:ascii="宋体" w:hAnsi="宋体" w:cs="微软雅黑"/>
          <w:b/>
          <w:bCs/>
          <w:sz w:val="24"/>
          <w:highlight w:val="none"/>
          <w:lang w:eastAsia="zh-CN"/>
        </w:rPr>
        <w:t>设备维修维护</w:t>
      </w:r>
    </w:p>
    <w:p w14:paraId="54911F94">
      <w:pPr>
        <w:spacing w:line="440" w:lineRule="exact"/>
        <w:ind w:firstLine="424" w:firstLineChars="177"/>
        <w:jc w:val="left"/>
        <w:rPr>
          <w:rFonts w:hint="eastAsia" w:ascii="宋体" w:hAnsi="宋体" w:cs="微软雅黑"/>
          <w:sz w:val="24"/>
          <w:highlight w:val="none"/>
        </w:rPr>
      </w:pPr>
      <w:r>
        <w:rPr>
          <w:rFonts w:ascii="宋体" w:hAnsi="宋体"/>
          <w:sz w:val="24"/>
          <w:highlight w:val="none"/>
        </w:rPr>
        <w:t>分体空调、</w:t>
      </w:r>
      <w:r>
        <w:rPr>
          <w:rFonts w:hint="eastAsia" w:ascii="宋体" w:hAnsi="宋体"/>
          <w:sz w:val="24"/>
          <w:highlight w:val="none"/>
          <w:lang w:eastAsia="zh-CN"/>
        </w:rPr>
        <w:t>柜式空调、</w:t>
      </w:r>
      <w:r>
        <w:rPr>
          <w:rFonts w:ascii="宋体" w:hAnsi="宋体"/>
          <w:sz w:val="24"/>
          <w:highlight w:val="none"/>
        </w:rPr>
        <w:t>多联机空调</w:t>
      </w:r>
      <w:r>
        <w:rPr>
          <w:rFonts w:hint="eastAsia" w:ascii="宋体" w:hAnsi="宋体"/>
          <w:sz w:val="24"/>
          <w:highlight w:val="none"/>
          <w:lang w:eastAsia="zh-CN"/>
        </w:rPr>
        <w:t>及医用净化空调机组、新风机组、精密恒温恒湿空调、工业空调</w:t>
      </w:r>
      <w:r>
        <w:rPr>
          <w:rFonts w:hint="eastAsia" w:ascii="宋体" w:hAnsi="宋体" w:cs="微软雅黑"/>
          <w:sz w:val="24"/>
          <w:highlight w:val="none"/>
        </w:rPr>
        <w:t>包括日常巡检、清洗、维护保养等服务。</w:t>
      </w:r>
    </w:p>
    <w:p w14:paraId="19FED2D4">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4.3.2.1</w:t>
      </w:r>
      <w:r>
        <w:rPr>
          <w:rFonts w:hint="eastAsia" w:ascii="宋体" w:hAnsi="宋体" w:cs="微软雅黑"/>
          <w:sz w:val="24"/>
          <w:highlight w:val="none"/>
        </w:rPr>
        <w:t>维修工定期巡查检修，运行中室内无超标噪音和滴漏水现象；</w:t>
      </w:r>
    </w:p>
    <w:p w14:paraId="48830116">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4.3.2.2</w:t>
      </w:r>
      <w:r>
        <w:rPr>
          <w:rFonts w:hint="eastAsia" w:ascii="宋体" w:hAnsi="宋体" w:cs="微软雅黑"/>
          <w:sz w:val="24"/>
          <w:highlight w:val="none"/>
        </w:rPr>
        <w:t>空调系统防尘罩每年清洗一次，确保空调设备、设施处于良好状态；</w:t>
      </w:r>
    </w:p>
    <w:p w14:paraId="6B7C621A">
      <w:pPr>
        <w:spacing w:line="440" w:lineRule="exact"/>
        <w:ind w:firstLine="424" w:firstLineChars="177"/>
        <w:jc w:val="left"/>
        <w:rPr>
          <w:rFonts w:hint="eastAsia" w:ascii="宋体" w:hAnsi="宋体" w:cs="微软雅黑"/>
          <w:sz w:val="24"/>
          <w:highlight w:val="none"/>
        </w:rPr>
      </w:pPr>
      <w:r>
        <w:rPr>
          <w:rFonts w:hint="eastAsia" w:ascii="宋体" w:hAnsi="宋体" w:cs="微软雅黑"/>
          <w:sz w:val="24"/>
          <w:highlight w:val="none"/>
          <w:lang w:val="en-US" w:eastAsia="zh-CN"/>
        </w:rPr>
        <w:t>4.3.2.3</w:t>
      </w:r>
      <w:r>
        <w:rPr>
          <w:rFonts w:hint="eastAsia" w:ascii="宋体" w:hAnsi="宋体" w:cs="微软雅黑"/>
          <w:sz w:val="24"/>
          <w:highlight w:val="none"/>
        </w:rPr>
        <w:t>设备出现故障时，维修人员应在</w:t>
      </w:r>
      <w:r>
        <w:rPr>
          <w:rFonts w:hint="eastAsia" w:ascii="宋体" w:hAnsi="宋体" w:cs="微软雅黑"/>
          <w:sz w:val="24"/>
          <w:highlight w:val="none"/>
          <w:lang w:val="en-US" w:eastAsia="zh-CN"/>
        </w:rPr>
        <w:t>20</w:t>
      </w:r>
      <w:r>
        <w:rPr>
          <w:rFonts w:hint="eastAsia" w:ascii="宋体" w:hAnsi="宋体" w:cs="微软雅黑"/>
          <w:sz w:val="24"/>
          <w:highlight w:val="none"/>
        </w:rPr>
        <w:t>分钟内到达现场，零星维修合格达到100％，一般性维修24小时内完成。</w:t>
      </w:r>
    </w:p>
    <w:p w14:paraId="070D52DB">
      <w:pPr>
        <w:keepNext w:val="0"/>
        <w:keepLines w:val="0"/>
        <w:widowControl/>
        <w:suppressLineNumbers w:val="0"/>
        <w:ind w:firstLine="480" w:firstLineChars="200"/>
        <w:jc w:val="left"/>
        <w:rPr>
          <w:rFonts w:hint="default" w:ascii="宋体" w:hAnsi="宋体" w:eastAsia="宋体" w:cs="微软雅黑"/>
          <w:sz w:val="24"/>
          <w:highlight w:val="none"/>
          <w:lang w:val="en-US" w:eastAsia="zh-CN"/>
        </w:rPr>
      </w:pPr>
      <w:r>
        <w:rPr>
          <w:rFonts w:hint="eastAsia" w:ascii="宋体" w:hAnsi="宋体" w:cs="微软雅黑"/>
          <w:sz w:val="24"/>
          <w:highlight w:val="none"/>
          <w:lang w:val="en-US" w:eastAsia="zh-CN"/>
        </w:rPr>
        <w:t xml:space="preserve">4.3.2.4 </w:t>
      </w:r>
      <w:r>
        <w:rPr>
          <w:rFonts w:hint="eastAsia" w:ascii="宋体" w:hAnsi="宋体" w:eastAsia="宋体" w:cs="宋体"/>
          <w:color w:val="000000"/>
          <w:kern w:val="0"/>
          <w:sz w:val="24"/>
          <w:szCs w:val="24"/>
          <w:highlight w:val="none"/>
          <w:lang w:val="en-US" w:eastAsia="zh-CN" w:bidi="ar"/>
        </w:rPr>
        <w:t>空调机组过滤器、底 盘，积尘检查频次1 次/月；盘管过滤网、翅片和托水盘，积尘积水检查频次3-4 次/年；集中空调通风系统的管理责任人应建立卫生档案、卫生管理制度和应急预案。</w:t>
      </w:r>
    </w:p>
    <w:p w14:paraId="465CE283">
      <w:pPr>
        <w:keepNext w:val="0"/>
        <w:keepLines w:val="0"/>
        <w:pageBreakBefore w:val="0"/>
        <w:kinsoku/>
        <w:wordWrap/>
        <w:overflowPunct/>
        <w:topLinePunct w:val="0"/>
        <w:autoSpaceDE/>
        <w:autoSpaceDN/>
        <w:bidi w:val="0"/>
        <w:adjustRightInd/>
        <w:snapToGrid/>
        <w:spacing w:line="360" w:lineRule="auto"/>
        <w:ind w:firstLine="426" w:firstLineChars="177"/>
        <w:jc w:val="left"/>
        <w:textAlignment w:val="auto"/>
        <w:rPr>
          <w:rFonts w:hint="eastAsia" w:ascii="宋体" w:hAnsi="宋体" w:cs="微软雅黑"/>
          <w:b/>
          <w:bCs/>
          <w:sz w:val="24"/>
          <w:highlight w:val="none"/>
        </w:rPr>
      </w:pPr>
      <w:r>
        <w:rPr>
          <w:rFonts w:hint="eastAsia" w:ascii="宋体" w:hAnsi="宋体" w:cs="微软雅黑"/>
          <w:b/>
          <w:bCs/>
          <w:sz w:val="24"/>
          <w:highlight w:val="none"/>
          <w:lang w:val="en-US" w:eastAsia="zh-CN"/>
        </w:rPr>
        <w:t>4.3.3</w:t>
      </w:r>
      <w:r>
        <w:rPr>
          <w:rFonts w:hint="eastAsia" w:ascii="宋体" w:hAnsi="宋体" w:cs="微软雅黑"/>
          <w:b/>
          <w:bCs/>
          <w:sz w:val="24"/>
          <w:highlight w:val="none"/>
        </w:rPr>
        <w:t>水</w:t>
      </w:r>
      <w:r>
        <w:rPr>
          <w:rFonts w:hint="eastAsia" w:ascii="宋体" w:hAnsi="宋体" w:cs="微软雅黑"/>
          <w:b/>
          <w:bCs/>
          <w:sz w:val="24"/>
          <w:highlight w:val="none"/>
          <w:lang w:eastAsia="zh-CN"/>
        </w:rPr>
        <w:t>电</w:t>
      </w:r>
      <w:r>
        <w:rPr>
          <w:rFonts w:hint="eastAsia" w:ascii="宋体" w:hAnsi="宋体" w:cs="微软雅黑"/>
          <w:b/>
          <w:bCs/>
          <w:sz w:val="24"/>
          <w:highlight w:val="none"/>
        </w:rPr>
        <w:t>木瓦等日常保障性维修</w:t>
      </w:r>
    </w:p>
    <w:p w14:paraId="5010F53A">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kern w:val="2"/>
          <w:sz w:val="24"/>
          <w:szCs w:val="24"/>
          <w:highlight w:val="none"/>
          <w:lang w:val="en-US" w:eastAsia="zh-CN" w:bidi="ar-SA"/>
        </w:rPr>
      </w:pPr>
      <w:r>
        <w:rPr>
          <w:rFonts w:hint="eastAsia" w:ascii="宋体" w:hAnsi="宋体" w:cs="微软雅黑"/>
          <w:sz w:val="24"/>
          <w:highlight w:val="none"/>
        </w:rPr>
        <w:t>包括对房屋建筑的日常养护维修；包括但不限于</w:t>
      </w:r>
      <w:r>
        <w:rPr>
          <w:rFonts w:hint="eastAsia" w:ascii="宋体" w:hAnsi="宋体" w:cs="微软雅黑"/>
          <w:sz w:val="24"/>
          <w:highlight w:val="none"/>
          <w:lang w:eastAsia="zh-CN"/>
        </w:rPr>
        <w:t>建筑物内外</w:t>
      </w:r>
      <w:r>
        <w:rPr>
          <w:rFonts w:hint="eastAsia" w:ascii="宋体" w:hAnsi="宋体" w:cs="微软雅黑"/>
          <w:sz w:val="24"/>
          <w:highlight w:val="none"/>
        </w:rPr>
        <w:t>公共设施设备、门窗、桌椅、玻璃等的维修工作，办公家具的维修，食堂设备维修，水、</w:t>
      </w:r>
      <w:r>
        <w:rPr>
          <w:rFonts w:hint="eastAsia" w:ascii="宋体" w:hAnsi="宋体" w:cs="微软雅黑"/>
          <w:sz w:val="24"/>
          <w:highlight w:val="none"/>
          <w:lang w:eastAsia="zh-CN"/>
        </w:rPr>
        <w:t>电、</w:t>
      </w:r>
      <w:r>
        <w:rPr>
          <w:rFonts w:hint="eastAsia" w:ascii="宋体" w:hAnsi="宋体" w:cs="微软雅黑"/>
          <w:sz w:val="24"/>
          <w:highlight w:val="none"/>
        </w:rPr>
        <w:t>暖等日常运行过程中的零星维修工作以及损坏零配件的更换。</w:t>
      </w:r>
      <w:r>
        <w:rPr>
          <w:rFonts w:hint="eastAsia" w:ascii="宋体" w:hAnsi="宋体" w:cs="微软雅黑"/>
          <w:sz w:val="24"/>
          <w:highlight w:val="none"/>
          <w:lang w:val="en-US" w:eastAsia="zh-CN"/>
        </w:rPr>
        <w:t xml:space="preserve">   </w:t>
      </w:r>
      <w:r>
        <w:rPr>
          <w:rFonts w:hint="eastAsia" w:ascii="宋体" w:hAnsi="宋体" w:eastAsia="宋体" w:cs="微软雅黑"/>
          <w:kern w:val="2"/>
          <w:sz w:val="24"/>
          <w:szCs w:val="24"/>
          <w:highlight w:val="none"/>
          <w:lang w:val="en-US" w:eastAsia="zh-CN" w:bidi="ar-SA"/>
        </w:rPr>
        <w:t xml:space="preserve"> </w:t>
      </w:r>
    </w:p>
    <w:p w14:paraId="070991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Autospacing="0" w:line="360" w:lineRule="auto"/>
        <w:ind w:left="0" w:right="0" w:firstLine="480" w:firstLineChars="200"/>
        <w:jc w:val="both"/>
        <w:textAlignment w:val="auto"/>
        <w:rPr>
          <w:rFonts w:hint="eastAsia" w:ascii="宋体" w:hAnsi="宋体" w:cs="微软雅黑"/>
          <w:b w:val="0"/>
          <w:bCs/>
          <w:sz w:val="24"/>
          <w:highlight w:val="none"/>
        </w:rPr>
      </w:pPr>
      <w:r>
        <w:rPr>
          <w:rFonts w:hint="eastAsia" w:ascii="宋体" w:hAnsi="宋体" w:cs="微软雅黑"/>
          <w:sz w:val="24"/>
          <w:highlight w:val="none"/>
          <w:lang w:val="en-US" w:eastAsia="zh-CN"/>
        </w:rPr>
        <w:t>4.</w:t>
      </w:r>
      <w:r>
        <w:rPr>
          <w:rFonts w:hint="eastAsia" w:cs="微软雅黑"/>
          <w:sz w:val="24"/>
          <w:highlight w:val="none"/>
          <w:lang w:val="en-US" w:eastAsia="zh-CN"/>
        </w:rPr>
        <w:t>3</w:t>
      </w:r>
      <w:r>
        <w:rPr>
          <w:rFonts w:hint="eastAsia" w:ascii="宋体" w:hAnsi="宋体" w:cs="微软雅黑"/>
          <w:sz w:val="24"/>
          <w:highlight w:val="none"/>
          <w:lang w:val="en-US" w:eastAsia="zh-CN"/>
        </w:rPr>
        <w:t>.3</w:t>
      </w:r>
      <w:r>
        <w:rPr>
          <w:rFonts w:hint="eastAsia" w:cs="微软雅黑"/>
          <w:sz w:val="24"/>
          <w:highlight w:val="none"/>
          <w:lang w:val="en-US" w:eastAsia="zh-CN"/>
        </w:rPr>
        <w:t>.1</w:t>
      </w:r>
      <w:r>
        <w:rPr>
          <w:rFonts w:hint="eastAsia" w:ascii="宋体" w:hAnsi="宋体" w:cs="微软雅黑"/>
          <w:b w:val="0"/>
          <w:bCs/>
          <w:sz w:val="24"/>
          <w:highlight w:val="none"/>
        </w:rPr>
        <w:t>房屋建筑的日常养护维修</w:t>
      </w:r>
    </w:p>
    <w:p w14:paraId="48CF1F00">
      <w:pPr>
        <w:keepNext w:val="0"/>
        <w:keepLines w:val="0"/>
        <w:widowControl/>
        <w:suppressLineNumbers w:val="0"/>
        <w:ind w:firstLine="480" w:firstLineChars="200"/>
        <w:jc w:val="left"/>
        <w:rPr>
          <w:rFonts w:hint="eastAsia" w:ascii="宋体" w:hAnsi="宋体" w:cs="微软雅黑"/>
          <w:sz w:val="24"/>
          <w:highlight w:val="none"/>
        </w:rPr>
      </w:pPr>
      <w:r>
        <w:rPr>
          <w:rFonts w:hint="eastAsia" w:ascii="宋体" w:hAnsi="宋体" w:eastAsia="宋体" w:cs="宋体"/>
          <w:color w:val="000000"/>
          <w:kern w:val="0"/>
          <w:sz w:val="24"/>
          <w:szCs w:val="24"/>
          <w:highlight w:val="none"/>
          <w:lang w:val="en-US" w:eastAsia="zh-CN" w:bidi="ar"/>
        </w:rPr>
        <w:t>及时完成各项零星维修任务，零星维修合格率 100%。</w:t>
      </w:r>
      <w:r>
        <w:rPr>
          <w:rFonts w:hint="eastAsia" w:ascii="宋体" w:hAnsi="宋体" w:cs="微软雅黑"/>
          <w:sz w:val="24"/>
          <w:highlight w:val="none"/>
        </w:rPr>
        <w:t>，遇有需要紧急修补的，必须及时采取措施。一般维修不得超过24小时；</w:t>
      </w:r>
    </w:p>
    <w:p w14:paraId="3DCBD3FF">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 xml:space="preserve">对房屋共用部位进行日常管理和维修养护，检修记录和保养记录齐全； </w:t>
      </w:r>
    </w:p>
    <w:p w14:paraId="0C433046">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每日巡查1次，包括：上述工作范围规定区域的巡检，发现建筑物破损及时记录并上报；</w:t>
      </w:r>
    </w:p>
    <w:p w14:paraId="320A1741">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爱护楼内设施，未经批准，不得对楼结构、设施等进行改动；</w:t>
      </w:r>
    </w:p>
    <w:p w14:paraId="076E2059">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恶劣天气条件下（如大风、大雨、大雪、冰雹等）加强日常巡视的次数与频率，建立相关应急预案和约束机制；</w:t>
      </w:r>
    </w:p>
    <w:p w14:paraId="0B8672BB">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建立日常房屋维修、报修、巡检制度。负责零星维修的接报、工作任务分配、任务完成情况记录。制定每周巡检工作计划，制定定期检查计划，向</w:t>
      </w:r>
      <w:r>
        <w:rPr>
          <w:rFonts w:hint="eastAsia" w:ascii="宋体" w:hAnsi="宋体" w:cs="微软雅黑"/>
          <w:sz w:val="24"/>
          <w:highlight w:val="none"/>
          <w:lang w:eastAsia="zh-CN"/>
        </w:rPr>
        <w:t>医院</w:t>
      </w:r>
      <w:r>
        <w:rPr>
          <w:rFonts w:hint="eastAsia" w:ascii="宋体" w:hAnsi="宋体" w:cs="微软雅黑"/>
          <w:sz w:val="24"/>
          <w:highlight w:val="none"/>
        </w:rPr>
        <w:t>进行工作月报、半年报、年报；</w:t>
      </w:r>
    </w:p>
    <w:p w14:paraId="4105A495">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建筑物屋面雨水排泄通畅。</w:t>
      </w:r>
    </w:p>
    <w:p w14:paraId="491865C2">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eastAsia="宋体" w:cs="宋体"/>
          <w:sz w:val="24"/>
          <w:highlight w:val="none"/>
          <w:lang w:val="en-US" w:eastAsia="zh-CN"/>
        </w:rPr>
        <w:t>4.</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.3.2</w:t>
      </w:r>
      <w:r>
        <w:rPr>
          <w:rFonts w:hint="eastAsia" w:ascii="宋体" w:hAnsi="宋体" w:cs="微软雅黑"/>
          <w:b w:val="0"/>
          <w:bCs/>
          <w:sz w:val="24"/>
          <w:highlight w:val="none"/>
        </w:rPr>
        <w:t>房屋土建及设备小修标准</w:t>
      </w:r>
    </w:p>
    <w:p w14:paraId="7C21F936">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急迫性小修项目包括：楼房厕浴间排污管道堵塞；室内给水系统小修、换管；烟道堵塞等；</w:t>
      </w:r>
    </w:p>
    <w:p w14:paraId="2304A21A">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时限要求：自接到报修之时起20分钟到达现场。除急迫性小修之外的零修项目为维护性小修：自接到报修之日起，三日之内处理或与预约修复日期。</w:t>
      </w:r>
    </w:p>
    <w:p w14:paraId="5B6A8238">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检修门窗：门窗框松动、门窗扇开关不灵活、小五金缺损的应进行修补；质量标准：修后的门窗应开关灵活不松动，框与墙体结合牢固，五金齐全。玻璃装钉牢固，窗纱绷紧，不露纱头。</w:t>
      </w:r>
    </w:p>
    <w:p w14:paraId="17A92636">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清扫屋面、采光井、雨落管等：每年应将屋面、雨水口及采光井积存的杂物清扫干净；雨落管局部残缺、破损应更换；质量标准：屋面采光井应清扫干净，雨落管修缮后应补齐五金配件。</w:t>
      </w:r>
    </w:p>
    <w:p w14:paraId="53B58161">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ascii="宋体" w:hAnsi="宋体" w:cs="微软雅黑"/>
          <w:b w:val="0"/>
          <w:bCs/>
          <w:sz w:val="24"/>
          <w:highlight w:val="none"/>
        </w:rPr>
      </w:pPr>
      <w:r>
        <w:rPr>
          <w:rFonts w:hint="eastAsia" w:ascii="宋体" w:hAnsi="宋体" w:eastAsia="宋体" w:cs="宋体"/>
          <w:sz w:val="24"/>
          <w:highlight w:val="none"/>
          <w:lang w:val="en-US" w:eastAsia="zh-CN"/>
        </w:rPr>
        <w:t>4.</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.3.3</w:t>
      </w:r>
      <w:r>
        <w:rPr>
          <w:rFonts w:hint="eastAsia" w:ascii="宋体" w:hAnsi="宋体" w:cs="微软雅黑"/>
          <w:b w:val="0"/>
          <w:bCs/>
          <w:sz w:val="24"/>
          <w:highlight w:val="none"/>
        </w:rPr>
        <w:t>上下水系统小修标准</w:t>
      </w:r>
    </w:p>
    <w:p w14:paraId="0DBE6072">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ascii="宋体" w:hAnsi="宋体" w:cs="微软雅黑"/>
          <w:sz w:val="24"/>
          <w:highlight w:val="none"/>
        </w:rPr>
      </w:pPr>
      <w:r>
        <w:rPr>
          <w:rFonts w:hint="eastAsia" w:ascii="宋体" w:hAnsi="宋体" w:cs="微软雅黑"/>
          <w:sz w:val="24"/>
          <w:highlight w:val="none"/>
        </w:rPr>
        <w:t>室内给水系统小修、局部换管：室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p w14:paraId="2FAC5F1B">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ascii="宋体" w:hAnsi="宋体" w:cs="微软雅黑"/>
          <w:sz w:val="24"/>
          <w:highlight w:val="none"/>
        </w:rPr>
      </w:pPr>
      <w:r>
        <w:rPr>
          <w:rFonts w:hint="eastAsia" w:ascii="宋体" w:hAnsi="宋体" w:cs="微软雅黑"/>
          <w:sz w:val="24"/>
          <w:highlight w:val="none"/>
        </w:rPr>
        <w:t>卫生设备：卫生设备及配件残缺的应配齐，破损的应维修；质量标准：修缮后应做到给排水畅通，各部位零件齐全、灵活、有效，无跑、冒、漏、滴现象，能正常使用。</w:t>
      </w:r>
    </w:p>
    <w:p w14:paraId="17B3FAE9">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cs="微软雅黑"/>
          <w:sz w:val="24"/>
          <w:highlight w:val="none"/>
        </w:rPr>
      </w:pPr>
      <w:r>
        <w:rPr>
          <w:rFonts w:hint="eastAsia" w:ascii="宋体" w:hAnsi="宋体" w:cs="微软雅黑"/>
          <w:sz w:val="24"/>
          <w:highlight w:val="none"/>
        </w:rPr>
        <w:t>排水管道、化粪池，检查井等：楼房排污管道堵塞，排污不畅通的应疏通；化粪池、</w:t>
      </w:r>
      <w:r>
        <w:rPr>
          <w:rFonts w:hint="eastAsia" w:ascii="宋体" w:hAnsi="宋体" w:cs="微软雅黑"/>
          <w:sz w:val="24"/>
          <w:highlight w:val="none"/>
          <w:lang w:eastAsia="zh-CN"/>
        </w:rPr>
        <w:t>隔油池、</w:t>
      </w:r>
      <w:r>
        <w:rPr>
          <w:rFonts w:hint="eastAsia" w:ascii="宋体" w:hAnsi="宋体" w:cs="微软雅黑"/>
          <w:sz w:val="24"/>
          <w:highlight w:val="none"/>
        </w:rPr>
        <w:t>检查井满溢或积存较多污物影响使用的应疏通或清掏，配件残缺应补齐。质量标准：楼房排污管道经疏通后，应达到排污管道畅通，不滴水；化粪池检查井满溢的清掏应清除全部污物，化粪池检查井局部损坏的应修好，达到井体、池体、井圈、井盖、池盖完好。</w:t>
      </w:r>
    </w:p>
    <w:p w14:paraId="67DF76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Autospacing="0" w:line="360" w:lineRule="auto"/>
        <w:ind w:left="0" w:right="0" w:firstLine="480" w:firstLineChars="200"/>
        <w:jc w:val="both"/>
        <w:textAlignment w:val="auto"/>
        <w:rPr>
          <w:rFonts w:hint="eastAsia" w:ascii="宋体" w:hAnsi="宋体" w:cs="微软雅黑"/>
          <w:b w:val="0"/>
          <w:bCs/>
          <w:sz w:val="24"/>
          <w:highlight w:val="none"/>
          <w:lang w:val="en-US" w:eastAsia="zh-CN"/>
        </w:rPr>
      </w:pPr>
      <w:r>
        <w:rPr>
          <w:rFonts w:hint="eastAsia" w:ascii="宋体" w:hAnsi="宋体" w:cs="微软雅黑"/>
          <w:sz w:val="24"/>
          <w:highlight w:val="none"/>
          <w:lang w:val="en-US" w:eastAsia="zh-CN"/>
        </w:rPr>
        <w:t>4.</w:t>
      </w:r>
      <w:r>
        <w:rPr>
          <w:rFonts w:hint="eastAsia" w:cs="微软雅黑"/>
          <w:sz w:val="24"/>
          <w:highlight w:val="none"/>
          <w:lang w:val="en-US" w:eastAsia="zh-CN"/>
        </w:rPr>
        <w:t>3</w:t>
      </w:r>
      <w:r>
        <w:rPr>
          <w:rFonts w:hint="eastAsia" w:ascii="宋体" w:hAnsi="宋体" w:cs="微软雅黑"/>
          <w:sz w:val="24"/>
          <w:highlight w:val="none"/>
          <w:lang w:val="en-US" w:eastAsia="zh-CN"/>
        </w:rPr>
        <w:t>.3</w:t>
      </w:r>
      <w:r>
        <w:rPr>
          <w:rFonts w:hint="eastAsia" w:cs="微软雅黑"/>
          <w:sz w:val="24"/>
          <w:highlight w:val="none"/>
          <w:lang w:val="en-US" w:eastAsia="zh-CN"/>
        </w:rPr>
        <w:t>.4</w:t>
      </w:r>
      <w:r>
        <w:rPr>
          <w:rFonts w:hint="eastAsia" w:ascii="宋体" w:hAnsi="宋体" w:cs="微软雅黑"/>
          <w:b w:val="0"/>
          <w:bCs/>
          <w:sz w:val="24"/>
          <w:highlight w:val="none"/>
          <w:lang w:val="en-US" w:eastAsia="zh-CN"/>
        </w:rPr>
        <w:t>低压电气设备维修标准</w:t>
      </w:r>
    </w:p>
    <w:p w14:paraId="10700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Autospacing="0" w:line="360" w:lineRule="auto"/>
        <w:ind w:left="0" w:right="0" w:firstLine="480" w:firstLineChars="200"/>
        <w:jc w:val="both"/>
        <w:textAlignment w:val="auto"/>
        <w:rPr>
          <w:rFonts w:hint="eastAsia" w:ascii="宋体" w:hAnsi="宋体" w:eastAsia="宋体" w:cs="微软雅黑"/>
          <w:kern w:val="2"/>
          <w:sz w:val="24"/>
          <w:szCs w:val="24"/>
          <w:highlight w:val="none"/>
          <w:lang w:val="en-US" w:eastAsia="zh-CN" w:bidi="ar-SA"/>
        </w:rPr>
      </w:pPr>
      <w:r>
        <w:rPr>
          <w:rFonts w:hint="default" w:ascii="宋体" w:hAnsi="宋体" w:eastAsia="宋体" w:cs="微软雅黑"/>
          <w:kern w:val="2"/>
          <w:sz w:val="24"/>
          <w:szCs w:val="24"/>
          <w:highlight w:val="none"/>
          <w:lang w:val="en-US" w:eastAsia="zh-CN" w:bidi="ar-SA"/>
        </w:rPr>
        <w:t>严格遵守部颁电路技术规程与安全规程，保证安全供电，保证电气设备正常运转。每天巡查</w:t>
      </w:r>
      <w:r>
        <w:rPr>
          <w:rFonts w:hint="eastAsia" w:ascii="宋体" w:hAnsi="宋体" w:eastAsia="宋体" w:cs="微软雅黑"/>
          <w:kern w:val="2"/>
          <w:sz w:val="24"/>
          <w:szCs w:val="24"/>
          <w:highlight w:val="none"/>
          <w:lang w:val="en-US" w:eastAsia="zh-CN" w:bidi="ar-SA"/>
        </w:rPr>
        <w:t>院内</w:t>
      </w:r>
      <w:r>
        <w:rPr>
          <w:rFonts w:hint="default" w:ascii="宋体" w:hAnsi="宋体" w:eastAsia="宋体" w:cs="微软雅黑"/>
          <w:kern w:val="2"/>
          <w:sz w:val="24"/>
          <w:szCs w:val="24"/>
          <w:highlight w:val="none"/>
          <w:lang w:val="en-US" w:eastAsia="zh-CN" w:bidi="ar-SA"/>
        </w:rPr>
        <w:t>的供电</w:t>
      </w:r>
      <w:r>
        <w:rPr>
          <w:rFonts w:hint="eastAsia" w:ascii="宋体" w:hAnsi="宋体" w:eastAsia="宋体" w:cs="微软雅黑"/>
          <w:kern w:val="2"/>
          <w:sz w:val="24"/>
          <w:szCs w:val="24"/>
          <w:highlight w:val="none"/>
          <w:lang w:val="en-US" w:eastAsia="zh-CN" w:bidi="ar-SA"/>
        </w:rPr>
        <w:t>设备</w:t>
      </w:r>
      <w:r>
        <w:rPr>
          <w:rFonts w:hint="default" w:ascii="宋体" w:hAnsi="宋体" w:eastAsia="宋体" w:cs="微软雅黑"/>
          <w:kern w:val="2"/>
          <w:sz w:val="24"/>
          <w:szCs w:val="24"/>
          <w:highlight w:val="none"/>
          <w:lang w:val="en-US" w:eastAsia="zh-CN" w:bidi="ar-SA"/>
        </w:rPr>
        <w:t>情况，发现故障，及时维修，并及时清理维修后的工作环境。</w:t>
      </w:r>
      <w:r>
        <w:rPr>
          <w:rFonts w:hint="eastAsia" w:ascii="宋体" w:hAnsi="宋体" w:eastAsia="宋体" w:cs="微软雅黑"/>
          <w:kern w:val="2"/>
          <w:sz w:val="24"/>
          <w:szCs w:val="24"/>
          <w:highlight w:val="none"/>
          <w:lang w:val="en-US" w:eastAsia="zh-CN" w:bidi="ar-SA"/>
        </w:rPr>
        <w:t>接到报修任务，</w:t>
      </w:r>
      <w:r>
        <w:rPr>
          <w:rFonts w:hint="default" w:ascii="宋体" w:hAnsi="宋体" w:eastAsia="宋体" w:cs="微软雅黑"/>
          <w:kern w:val="2"/>
          <w:sz w:val="24"/>
          <w:szCs w:val="24"/>
          <w:highlight w:val="none"/>
          <w:lang w:val="en-US" w:eastAsia="zh-CN" w:bidi="ar-SA"/>
        </w:rPr>
        <w:t>做到随叫随到，当日必须排除</w:t>
      </w:r>
      <w:r>
        <w:rPr>
          <w:rFonts w:hint="eastAsia" w:ascii="宋体" w:hAnsi="宋体" w:eastAsia="宋体" w:cs="微软雅黑"/>
          <w:kern w:val="2"/>
          <w:sz w:val="24"/>
          <w:szCs w:val="24"/>
          <w:highlight w:val="none"/>
          <w:lang w:val="en-US" w:eastAsia="zh-CN" w:bidi="ar-SA"/>
        </w:rPr>
        <w:t>故障</w:t>
      </w:r>
      <w:r>
        <w:rPr>
          <w:rFonts w:hint="default" w:ascii="宋体" w:hAnsi="宋体" w:eastAsia="宋体" w:cs="微软雅黑"/>
          <w:kern w:val="2"/>
          <w:sz w:val="24"/>
          <w:szCs w:val="24"/>
          <w:highlight w:val="none"/>
          <w:lang w:val="en-US" w:eastAsia="zh-CN" w:bidi="ar-SA"/>
        </w:rPr>
        <w:t>。严格遵守电工操作规程，按照规范操作，对</w:t>
      </w:r>
      <w:r>
        <w:rPr>
          <w:rFonts w:hint="eastAsia" w:ascii="宋体" w:hAnsi="宋体" w:eastAsia="宋体" w:cs="微软雅黑"/>
          <w:kern w:val="2"/>
          <w:sz w:val="24"/>
          <w:szCs w:val="24"/>
          <w:highlight w:val="none"/>
          <w:lang w:val="en-US" w:eastAsia="zh-CN" w:bidi="ar-SA"/>
        </w:rPr>
        <w:t>低压</w:t>
      </w:r>
      <w:r>
        <w:rPr>
          <w:rFonts w:hint="default" w:ascii="宋体" w:hAnsi="宋体" w:eastAsia="宋体" w:cs="微软雅黑"/>
          <w:kern w:val="2"/>
          <w:sz w:val="24"/>
          <w:szCs w:val="24"/>
          <w:highlight w:val="none"/>
          <w:lang w:val="en-US" w:eastAsia="zh-CN" w:bidi="ar-SA"/>
        </w:rPr>
        <w:t>压配电间、</w:t>
      </w:r>
      <w:r>
        <w:rPr>
          <w:rFonts w:hint="eastAsia" w:ascii="宋体" w:hAnsi="宋体" w:eastAsia="宋体" w:cs="微软雅黑"/>
          <w:kern w:val="2"/>
          <w:sz w:val="24"/>
          <w:szCs w:val="24"/>
          <w:highlight w:val="none"/>
          <w:lang w:val="en-US" w:eastAsia="zh-CN" w:bidi="ar-SA"/>
        </w:rPr>
        <w:t>低压用电设备，</w:t>
      </w:r>
      <w:r>
        <w:rPr>
          <w:rFonts w:hint="default" w:ascii="宋体" w:hAnsi="宋体" w:eastAsia="宋体" w:cs="微软雅黑"/>
          <w:kern w:val="2"/>
          <w:sz w:val="24"/>
          <w:szCs w:val="24"/>
          <w:highlight w:val="none"/>
          <w:lang w:val="en-US" w:eastAsia="zh-CN" w:bidi="ar-SA"/>
        </w:rPr>
        <w:t>发电机等经常要巡视，打扫卫生，注意防火、防潮、避免事故发生。对临时性、季节性使用的</w:t>
      </w:r>
      <w:r>
        <w:rPr>
          <w:rFonts w:hint="eastAsia" w:ascii="宋体" w:hAnsi="宋体" w:eastAsia="宋体" w:cs="微软雅黑"/>
          <w:kern w:val="2"/>
          <w:sz w:val="24"/>
          <w:szCs w:val="24"/>
          <w:highlight w:val="none"/>
          <w:lang w:val="en-US" w:eastAsia="zh-CN" w:bidi="ar-SA"/>
        </w:rPr>
        <w:t>用电设备加强巡视，做好记录。遇有需要紧急任务，维修人员接到通知</w:t>
      </w:r>
      <w:r>
        <w:rPr>
          <w:rFonts w:hint="eastAsia" w:cs="微软雅黑"/>
          <w:kern w:val="2"/>
          <w:sz w:val="24"/>
          <w:szCs w:val="24"/>
          <w:highlight w:val="none"/>
          <w:lang w:val="en-US" w:eastAsia="zh-CN" w:bidi="ar-SA"/>
        </w:rPr>
        <w:t>20</w:t>
      </w:r>
      <w:r>
        <w:rPr>
          <w:rFonts w:hint="eastAsia" w:ascii="宋体" w:hAnsi="宋体" w:eastAsia="宋体" w:cs="微软雅黑"/>
          <w:kern w:val="2"/>
          <w:sz w:val="24"/>
          <w:szCs w:val="24"/>
          <w:highlight w:val="none"/>
          <w:lang w:val="en-US" w:eastAsia="zh-CN" w:bidi="ar-SA"/>
        </w:rPr>
        <w:t>分钟</w:t>
      </w:r>
      <w:r>
        <w:rPr>
          <w:rFonts w:hint="eastAsia" w:cs="微软雅黑"/>
          <w:kern w:val="2"/>
          <w:sz w:val="24"/>
          <w:szCs w:val="24"/>
          <w:highlight w:val="none"/>
          <w:lang w:val="en-US" w:eastAsia="zh-CN" w:bidi="ar-SA"/>
        </w:rPr>
        <w:t>内</w:t>
      </w:r>
      <w:r>
        <w:rPr>
          <w:rFonts w:hint="eastAsia" w:ascii="宋体" w:hAnsi="宋体" w:eastAsia="宋体" w:cs="微软雅黑"/>
          <w:kern w:val="2"/>
          <w:sz w:val="24"/>
          <w:szCs w:val="24"/>
          <w:highlight w:val="none"/>
          <w:lang w:val="en-US" w:eastAsia="zh-CN" w:bidi="ar-SA"/>
        </w:rPr>
        <w:t>到达现场。</w:t>
      </w:r>
    </w:p>
    <w:p w14:paraId="36D733E2">
      <w:pPr>
        <w:pStyle w:val="4"/>
        <w:ind w:left="0" w:leftChars="0" w:firstLine="482" w:firstLineChars="200"/>
        <w:rPr>
          <w:rFonts w:hint="eastAsia" w:ascii="宋体" w:hAnsi="宋体" w:cs="微软雅黑"/>
          <w:b/>
          <w:sz w:val="24"/>
          <w:highlight w:val="none"/>
          <w:lang w:val="en-US" w:eastAsia="zh-CN"/>
        </w:rPr>
      </w:pPr>
      <w:r>
        <w:rPr>
          <w:rFonts w:hint="eastAsia" w:ascii="宋体" w:hAnsi="宋体" w:cs="微软雅黑"/>
          <w:b/>
          <w:sz w:val="24"/>
          <w:highlight w:val="none"/>
          <w:lang w:val="en-US" w:eastAsia="zh-CN"/>
        </w:rPr>
        <w:t>4.4医废垃圾院内转运</w:t>
      </w:r>
    </w:p>
    <w:p w14:paraId="7018B1A7">
      <w:pPr>
        <w:pStyle w:val="4"/>
        <w:ind w:left="0" w:leftChars="0" w:firstLine="480" w:firstLineChars="200"/>
        <w:rPr>
          <w:rFonts w:hint="eastAsia" w:ascii="宋体" w:hAnsi="宋体" w:cs="微软雅黑"/>
          <w:b/>
          <w:sz w:val="24"/>
          <w:highlight w:val="none"/>
          <w:lang w:val="en-US" w:eastAsia="zh-CN"/>
        </w:rPr>
      </w:pPr>
      <w:r>
        <w:rPr>
          <w:rFonts w:hint="eastAsia" w:ascii="宋体" w:hAnsi="宋体" w:cs="微软雅黑"/>
          <w:b w:val="0"/>
          <w:bCs/>
          <w:sz w:val="24"/>
          <w:highlight w:val="none"/>
          <w:lang w:val="en-US" w:eastAsia="zh-CN"/>
        </w:rPr>
        <w:t>4.4.1医废垃圾院内转运要求</w:t>
      </w:r>
    </w:p>
    <w:p w14:paraId="0D6431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cs="微软雅黑"/>
          <w:b w:val="0"/>
          <w:bCs/>
          <w:sz w:val="24"/>
          <w:highlight w:val="none"/>
          <w:lang w:val="en-US" w:eastAsia="zh-CN"/>
        </w:rPr>
        <w:t>4.4.1.1</w:t>
      </w:r>
      <w:r>
        <w:rPr>
          <w:rFonts w:hint="eastAsia" w:ascii="宋体" w:hAnsi="宋体"/>
          <w:sz w:val="24"/>
          <w:highlight w:val="none"/>
          <w:lang w:val="en-US" w:eastAsia="zh-CN"/>
        </w:rPr>
        <w:t>医疗垃圾的清运必须指定专人，做好专业防护，佩戴专用手套、帽子、隔离衣，按照采购人规定的时间、路线及操作规程落实。</w:t>
      </w:r>
    </w:p>
    <w:p w14:paraId="2A7381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cs="微软雅黑"/>
          <w:b w:val="0"/>
          <w:bCs/>
          <w:sz w:val="24"/>
          <w:highlight w:val="none"/>
          <w:lang w:val="en-US" w:eastAsia="zh-CN"/>
        </w:rPr>
        <w:t>4.4.1.2</w:t>
      </w:r>
      <w:r>
        <w:rPr>
          <w:rFonts w:hint="eastAsia" w:ascii="宋体" w:hAnsi="宋体"/>
          <w:sz w:val="24"/>
          <w:highlight w:val="none"/>
          <w:lang w:val="en-US" w:eastAsia="zh-CN"/>
        </w:rPr>
        <w:t>运送人员在运送医疗废物前，应检查包装袋或容器的标识，标签及封口是否符合要求，不得将不符合要求的医疗废物运送至暂时储存地点。</w:t>
      </w:r>
    </w:p>
    <w:p w14:paraId="1DD0EC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cs="微软雅黑"/>
          <w:b w:val="0"/>
          <w:bCs/>
          <w:sz w:val="24"/>
          <w:highlight w:val="none"/>
          <w:lang w:val="en-US" w:eastAsia="zh-CN"/>
        </w:rPr>
        <w:t>4.4.1.3</w:t>
      </w:r>
      <w:r>
        <w:rPr>
          <w:rFonts w:hint="eastAsia" w:ascii="宋体" w:hAnsi="宋体"/>
          <w:sz w:val="24"/>
          <w:highlight w:val="none"/>
          <w:lang w:val="en-US" w:eastAsia="zh-CN"/>
        </w:rPr>
        <w:t>运送医疗废物应当使用防渗漏、防遗撒、无锐利边角、易于装卸和清洁的专用运送工具。</w:t>
      </w:r>
    </w:p>
    <w:p w14:paraId="514D0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cs="微软雅黑"/>
          <w:b w:val="0"/>
          <w:bCs/>
          <w:sz w:val="24"/>
          <w:highlight w:val="none"/>
          <w:lang w:val="en-US" w:eastAsia="zh-CN"/>
        </w:rPr>
        <w:t>4.4.1.4</w:t>
      </w:r>
      <w:r>
        <w:rPr>
          <w:rFonts w:hint="eastAsia" w:ascii="宋体" w:hAnsi="宋体"/>
          <w:sz w:val="24"/>
          <w:highlight w:val="none"/>
          <w:lang w:val="en-US" w:eastAsia="zh-CN"/>
        </w:rPr>
        <w:t>每日运送工作结束后，应当对运送工具进行清洁和消毒。</w:t>
      </w:r>
    </w:p>
    <w:p w14:paraId="32342D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cs="微软雅黑"/>
          <w:b w:val="0"/>
          <w:bCs/>
          <w:sz w:val="24"/>
          <w:highlight w:val="none"/>
          <w:lang w:val="en-US" w:eastAsia="zh-CN"/>
        </w:rPr>
        <w:t>4.4.1.5</w:t>
      </w:r>
      <w:r>
        <w:rPr>
          <w:rFonts w:hint="eastAsia" w:ascii="宋体" w:hAnsi="宋体"/>
          <w:sz w:val="24"/>
          <w:highlight w:val="none"/>
          <w:lang w:val="en-US" w:eastAsia="zh-CN"/>
        </w:rPr>
        <w:t>隔离的传染病人产生的感染性废物应当使用双层包装物，并及时封存。</w:t>
      </w:r>
    </w:p>
    <w:p w14:paraId="45836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cs="微软雅黑"/>
          <w:b w:val="0"/>
          <w:bCs/>
          <w:sz w:val="24"/>
          <w:highlight w:val="none"/>
          <w:lang w:val="en-US" w:eastAsia="zh-CN"/>
        </w:rPr>
        <w:t>4.4.1.6</w:t>
      </w:r>
      <w:r>
        <w:rPr>
          <w:rFonts w:hint="eastAsia" w:ascii="宋体" w:hAnsi="宋体"/>
          <w:sz w:val="24"/>
          <w:highlight w:val="none"/>
          <w:lang w:val="en-US" w:eastAsia="zh-CN"/>
        </w:rPr>
        <w:t>包装袋内的废物不应超过袋子的3/4，并做到包扎完好，每个包装袋或容器上应标明废物产生单位、产生日期、主要内容物、运送目的地及特别说明。</w:t>
      </w:r>
    </w:p>
    <w:p w14:paraId="7D0158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4.4.2医疗垃圾站的管理</w:t>
      </w:r>
    </w:p>
    <w:p w14:paraId="2D5D1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4.4.2.1严格遵守医疗废物管理相关法规和规定，每日前往医疗科室并按医院指定的线路、地点，及时回收、清运各科室医疗废物。不准随便乱堆、乱放、乱倒，不准随便混装、混倒医疗废物。</w:t>
      </w:r>
    </w:p>
    <w:p w14:paraId="4B7889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4.4.2.2清运医疗废物做好必要的防护准备和保护措施，必须穿工作服，戴帽子、口罩、防刺手套，做到勤洗手、勤洗衣、勤消毒。</w:t>
      </w:r>
    </w:p>
    <w:p w14:paraId="2DCC95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4.4.2.3到科室或病房清运医疗废物必须与护士长或当班护士（现场工作主管人员）双方确认废物数量、有无明确的标签和标识。准确无误后，双方签字确认。</w:t>
      </w:r>
    </w:p>
    <w:p w14:paraId="11E61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4.4.2.4清运医疗废物要使用专业周转箱进行封闭装运，不得遗潵、暴露和污染环境。运输车辆实行专人专管，不准随便转借、转让、换人或挪做他用。车辆行驶前，必须先检查，做到无故障行车。发现问题，应想办法及时修理或汇报主管领导解决。</w:t>
      </w:r>
    </w:p>
    <w:p w14:paraId="695CB2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4.4.2.5清运回的医疗废物应及时放入医疗废物贮存室，不得随意室外堆放或丢弃，严禁往外转运和倒卖医疗废物。</w:t>
      </w:r>
    </w:p>
    <w:p w14:paraId="5A30B3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4.4.2.6熟练掌握应急预案，发生污染及时启动相应预案。如发现包装破损、渗漏应马上加袋封装或进行严格的补救措施。使用过的手套、帽子、口罩等用品应一同视为医疗废物放入医疗废物包装袋中进行处理。</w:t>
      </w:r>
    </w:p>
    <w:p w14:paraId="1D6C68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4.4.2.7贮存间、工作场所均应随时清理、冲刷和消毒，清运车辆、工具使用后都要进行清洗、消毒。</w:t>
      </w:r>
    </w:p>
    <w:p w14:paraId="21974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4.4.2.8严格遵守操作规程，避免身体直接接触垃圾袋，谨防利器擦伤。发生擦伤及意外，应及时上报有关领导并及时前往门、急诊诊治，随后，到感染管理科进行上报登记。</w:t>
      </w:r>
    </w:p>
    <w:p w14:paraId="4B82B4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4.4.2.9清运人员必须遵守各项交通规则和国家法律法规，装运行驶要一看、二慢、三通过，做到宁停三分不抢一秒。</w:t>
      </w:r>
    </w:p>
    <w:p w14:paraId="42D96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4.4.2.10不得回收存放易燃易爆等危险品。发现化学、放射、腐蚀等危险品应及时上报主管领导或及时上报保卫处进行处理。</w:t>
      </w:r>
    </w:p>
    <w:p w14:paraId="783E1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4.4.2.11不准在室内吸烟，人走断电拔插销，关好门窗上好锁，贮存间要随走随上锁，确保医疗废物不丢失、不外流、不污染环境。坚持每日早晚岗位自检、自查、自纠制度。</w:t>
      </w:r>
    </w:p>
    <w:p w14:paraId="51C42C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4.4.2.12医疗废物需按照国家规定交有资质的指定单位处置。医疗废物交接应及时，做到日产日清，对清运交接的具体种类和数据，要有准确的文字记录和签字交接手续，严格进行清点、检斤过称，交接凭证记录手续必须保存叁年。</w:t>
      </w:r>
      <w:bookmarkStart w:id="0" w:name="_Toc360518103"/>
      <w:bookmarkStart w:id="1" w:name="_Toc472846646"/>
    </w:p>
    <w:p w14:paraId="0303E9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4.4.2.13负责生活垃圾和医疗垃圾的收集、运送至院内暂存处，提供消耗品和生活医疗垃圾袋（锐器盒医院提供）。</w:t>
      </w:r>
      <w:bookmarkEnd w:id="0"/>
      <w:bookmarkEnd w:id="1"/>
    </w:p>
    <w:p w14:paraId="4EC2EE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4.4.3处理突发事件应急能力</w:t>
      </w:r>
    </w:p>
    <w:p w14:paraId="6D833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4.4.3.1当发生医疗垃圾泄漏事件时，能启动相关应急预案做好泄漏区域的消毒处置，同时报告医院总务处和感控处并填写登记表。</w:t>
      </w:r>
    </w:p>
    <w:p w14:paraId="6C810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4.4.3.2当清运医疗垃圾发生锐器意外刺伤时，能启动相关应急预案进行初步处理，同时报告医院总务处和感控处办并填写登记表。</w:t>
      </w:r>
    </w:p>
    <w:p w14:paraId="1F1B8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4.4.3.3当发生重大事件时能及时向医院总务处和感控处报告，并及时协调应对，确保本部门工作有序，为医疗环境提供保障。</w:t>
      </w:r>
    </w:p>
    <w:p w14:paraId="29425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4.4.3.4对医院废弃物的处置按照院感规定的标准执行，执行消毒隔离规定，并有制度、有标准，由措施。</w:t>
      </w:r>
    </w:p>
    <w:p w14:paraId="7E85EF5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4.5转运司机</w:t>
      </w:r>
    </w:p>
    <w:p w14:paraId="76169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按照转运车用车部门的要求，将病人安全转运到目的地。转运车司机能够遵守采购人各项规定，按照采购人规定行车路线和速度行驶。</w:t>
      </w:r>
    </w:p>
    <w:p w14:paraId="40ECC9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C00000"/>
          <w:sz w:val="24"/>
          <w:highlight w:val="none"/>
          <w:lang w:val="en-US" w:eastAsia="zh-CN"/>
        </w:rPr>
      </w:pPr>
      <w:r>
        <w:rPr>
          <w:rFonts w:hint="eastAsia" w:ascii="宋体" w:hAnsi="宋体"/>
          <w:b w:val="0"/>
          <w:bCs w:val="0"/>
          <w:color w:val="auto"/>
          <w:sz w:val="24"/>
          <w:highlight w:val="none"/>
          <w:lang w:val="en-US" w:eastAsia="zh-CN"/>
        </w:rPr>
        <w:t>4.5.1未经采购人同意不得擅自更改车辆用途，否则</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将失去车辆的使用权。</w:t>
      </w:r>
    </w:p>
    <w:p w14:paraId="74A83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4.5.2车辆在使用期间所产生的任何费用由</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自行承担。</w:t>
      </w:r>
    </w:p>
    <w:p w14:paraId="5E65EE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4.5.3</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在使用此车辆期间，承担所有交通责任事故的一切责任。</w:t>
      </w:r>
    </w:p>
    <w:p w14:paraId="551FAD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4.5.4该车辆在使用期间出现交通事故，由交通部门确认事故责任，若是</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责任给所使用车辆造成损害的(保险不能承担及报销的)，由</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承担该损失；若是</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责任给第三方造成损害的(保险不能承担及报销的)也由</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承担。</w:t>
      </w:r>
    </w:p>
    <w:p w14:paraId="25A7B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4.5.5</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在合同期内不得将该车辆私自借用、租用、转让给他人。</w:t>
      </w:r>
    </w:p>
    <w:p w14:paraId="1DB498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4.5.6转运轮椅患者的转运车辆仅用于门诊、病房患者的陪检服务。</w:t>
      </w:r>
    </w:p>
    <w:p w14:paraId="1F174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4.5.7所有电瓶车行驶速度不得高于5迈。</w:t>
      </w:r>
    </w:p>
    <w:p w14:paraId="610CDA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4.5.8所有电瓶车仅限北京小汤山医院院区内使用。</w:t>
      </w:r>
    </w:p>
    <w:p w14:paraId="78066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4.5.9针对可转运轮椅患者的转运车，</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应严格按照采购人相关部门要求，保证行驶速度和路线符合采购人规定，如发现有违规情况，酌情予以相应处罚。</w:t>
      </w:r>
    </w:p>
    <w:p w14:paraId="51D74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4.5.10驾驶车辆司机必须持有机动车驾驶证。电瓶车在采购人指定位置充电，充电时有人看管。</w:t>
      </w:r>
    </w:p>
    <w:p w14:paraId="6E750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4.5.11在合同到期后，采购人检查车辆现况，除正常磨损外的一切故障由</w:t>
      </w:r>
      <w:r>
        <w:rPr>
          <w:rFonts w:hint="eastAsia" w:ascii="宋体" w:hAnsi="宋体" w:cs="宋体"/>
          <w:kern w:val="0"/>
          <w:sz w:val="24"/>
          <w:szCs w:val="20"/>
          <w:highlight w:val="none"/>
          <w:lang w:val="en-US" w:eastAsia="zh-CN"/>
        </w:rPr>
        <w:t>中标人</w:t>
      </w:r>
      <w:r>
        <w:rPr>
          <w:rFonts w:hint="eastAsia" w:ascii="宋体" w:hAnsi="宋体"/>
          <w:b w:val="0"/>
          <w:bCs w:val="0"/>
          <w:color w:val="auto"/>
          <w:sz w:val="24"/>
          <w:highlight w:val="none"/>
          <w:lang w:val="en-US" w:eastAsia="zh-CN"/>
        </w:rPr>
        <w:t>负责修好并如期归还采购人。</w:t>
      </w:r>
    </w:p>
    <w:p w14:paraId="4E6F0D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4.6东西院区生活垃圾分类工作：</w:t>
      </w:r>
    </w:p>
    <w:p w14:paraId="63177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4.6.1东西院区室内外生活垃圾桶外观无污染，桶内垃圾不满溢。</w:t>
      </w:r>
    </w:p>
    <w:p w14:paraId="2F4F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4.6.2东西院区按垃圾分类标准管理垃圾桶。</w:t>
      </w:r>
    </w:p>
    <w:p w14:paraId="7BB3E6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4.6.3东西院区做好生活垃圾分类清运记录。</w:t>
      </w:r>
    </w:p>
    <w:p w14:paraId="2B6DF9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4.6.4东西院区定期冲洗垃圾桶。</w:t>
      </w:r>
    </w:p>
    <w:p w14:paraId="1C95F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4.6.5西院区生活垃圾分类桶站值守。</w:t>
      </w:r>
    </w:p>
    <w:p w14:paraId="7D73C8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4.6.6掌握生活垃圾分类知识，确保生活垃圾桶干净整洁、垃圾正确分类。</w:t>
      </w:r>
    </w:p>
    <w:p w14:paraId="69B2B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color w:val="auto"/>
          <w:sz w:val="24"/>
          <w:highlight w:val="none"/>
          <w:lang w:val="en-US" w:eastAsia="zh-CN"/>
        </w:rPr>
      </w:pPr>
      <w:r>
        <w:rPr>
          <w:rFonts w:hint="eastAsia" w:ascii="宋体" w:hAnsi="宋体"/>
          <w:b w:val="0"/>
          <w:bCs w:val="0"/>
          <w:color w:val="auto"/>
          <w:sz w:val="24"/>
          <w:highlight w:val="none"/>
          <w:lang w:val="en-US" w:eastAsia="zh-CN"/>
        </w:rPr>
        <w:t>4.6.7配合采购人做好其他生活垃圾分类各项工作。</w:t>
      </w:r>
    </w:p>
    <w:p w14:paraId="2302BA5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4.7体医融合中心服务</w:t>
      </w:r>
    </w:p>
    <w:p w14:paraId="30982B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4.7.1负责全馆日常接待工作</w:t>
      </w:r>
    </w:p>
    <w:p w14:paraId="58F75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4.7.2 24小时值班全馆水电消防安全检查巡视</w:t>
      </w:r>
    </w:p>
    <w:p w14:paraId="564BCF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4.7.3责任服务区的卫生打扫，健身设备维护</w:t>
      </w:r>
    </w:p>
    <w:p w14:paraId="76B9F0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4.7.4每天工作时间8小时</w:t>
      </w:r>
    </w:p>
    <w:p w14:paraId="78E9D02D">
      <w:pPr>
        <w:pStyle w:val="4"/>
        <w:spacing w:after="0" w:line="440" w:lineRule="exact"/>
        <w:ind w:left="0" w:leftChars="0" w:firstLine="480"/>
        <w:rPr>
          <w:rFonts w:ascii="宋体" w:hAnsi="宋体" w:cs="微软雅黑"/>
          <w:b/>
          <w:bCs/>
          <w:color w:val="auto"/>
          <w:sz w:val="24"/>
          <w:highlight w:val="none"/>
        </w:rPr>
      </w:pPr>
      <w:r>
        <w:rPr>
          <w:rFonts w:hint="eastAsia" w:ascii="宋体" w:hAnsi="宋体" w:cs="微软雅黑"/>
          <w:b/>
          <w:bCs/>
          <w:color w:val="auto"/>
          <w:sz w:val="24"/>
          <w:highlight w:val="none"/>
        </w:rPr>
        <w:t>5.其他说明</w:t>
      </w:r>
    </w:p>
    <w:p w14:paraId="283A8876">
      <w:pPr>
        <w:widowControl/>
        <w:spacing w:line="360" w:lineRule="auto"/>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lang w:val="en-US" w:eastAsia="zh-CN"/>
        </w:rPr>
        <w:t>5.1</w:t>
      </w:r>
      <w:r>
        <w:rPr>
          <w:rFonts w:hint="eastAsia" w:ascii="宋体" w:hAnsi="宋体" w:cs="宋体"/>
          <w:kern w:val="0"/>
          <w:sz w:val="24"/>
          <w:szCs w:val="20"/>
          <w:highlight w:val="none"/>
          <w:lang w:val="en-US" w:eastAsia="zh-CN"/>
        </w:rPr>
        <w:t>中标人</w:t>
      </w:r>
      <w:r>
        <w:rPr>
          <w:rFonts w:hint="eastAsia" w:ascii="宋体" w:hAnsi="宋体" w:cs="宋体"/>
          <w:color w:val="auto"/>
          <w:kern w:val="0"/>
          <w:sz w:val="24"/>
          <w:szCs w:val="20"/>
          <w:highlight w:val="none"/>
          <w:lang w:eastAsia="zh-CN"/>
        </w:rPr>
        <w:t>工作</w:t>
      </w:r>
      <w:r>
        <w:rPr>
          <w:rFonts w:hint="eastAsia" w:ascii="宋体" w:hAnsi="宋体" w:cs="宋体"/>
          <w:color w:val="auto"/>
          <w:kern w:val="0"/>
          <w:sz w:val="24"/>
          <w:szCs w:val="20"/>
          <w:highlight w:val="none"/>
        </w:rPr>
        <w:t>人员的住宿、就餐、医疗、工伤、意外保险、治安等问题由</w:t>
      </w:r>
      <w:r>
        <w:rPr>
          <w:rFonts w:hint="eastAsia" w:ascii="宋体" w:hAnsi="宋体" w:cs="宋体"/>
          <w:kern w:val="0"/>
          <w:sz w:val="24"/>
          <w:szCs w:val="20"/>
          <w:highlight w:val="none"/>
          <w:lang w:val="en-US" w:eastAsia="zh-CN"/>
        </w:rPr>
        <w:t>中标人</w:t>
      </w:r>
      <w:r>
        <w:rPr>
          <w:rFonts w:hint="eastAsia" w:ascii="宋体" w:hAnsi="宋体" w:cs="宋体"/>
          <w:color w:val="auto"/>
          <w:kern w:val="0"/>
          <w:sz w:val="24"/>
          <w:szCs w:val="20"/>
          <w:highlight w:val="none"/>
        </w:rPr>
        <w:t>自行解决，与</w:t>
      </w:r>
      <w:r>
        <w:rPr>
          <w:rFonts w:hint="eastAsia" w:ascii="宋体" w:hAnsi="宋体" w:cs="宋体"/>
          <w:color w:val="auto"/>
          <w:kern w:val="0"/>
          <w:sz w:val="24"/>
          <w:szCs w:val="20"/>
          <w:highlight w:val="none"/>
          <w:lang w:val="en-US" w:eastAsia="zh-CN"/>
        </w:rPr>
        <w:t>采购人</w:t>
      </w:r>
      <w:r>
        <w:rPr>
          <w:rFonts w:hint="eastAsia" w:ascii="宋体" w:hAnsi="宋体" w:cs="宋体"/>
          <w:color w:val="auto"/>
          <w:kern w:val="0"/>
          <w:sz w:val="24"/>
          <w:szCs w:val="20"/>
          <w:highlight w:val="none"/>
        </w:rPr>
        <w:t>无任何关系。</w:t>
      </w:r>
    </w:p>
    <w:p w14:paraId="261A3A74">
      <w:pPr>
        <w:spacing w:line="440" w:lineRule="exact"/>
        <w:ind w:firstLine="424" w:firstLineChars="177"/>
        <w:jc w:val="left"/>
        <w:rPr>
          <w:rFonts w:hint="eastAsia" w:ascii="宋体" w:hAnsi="宋体" w:cs="微软雅黑"/>
          <w:color w:val="auto"/>
          <w:sz w:val="24"/>
          <w:highlight w:val="none"/>
        </w:rPr>
      </w:pPr>
      <w:r>
        <w:rPr>
          <w:rFonts w:hint="eastAsia" w:ascii="宋体" w:hAnsi="宋体" w:cs="宋体"/>
          <w:color w:val="auto"/>
          <w:kern w:val="0"/>
          <w:sz w:val="24"/>
          <w:szCs w:val="20"/>
          <w:highlight w:val="none"/>
          <w:lang w:val="en-US" w:eastAsia="zh-CN"/>
        </w:rPr>
        <w:t>5.2</w:t>
      </w:r>
      <w:r>
        <w:rPr>
          <w:rFonts w:hint="eastAsia" w:ascii="宋体" w:hAnsi="宋体" w:cs="宋体"/>
          <w:kern w:val="0"/>
          <w:sz w:val="24"/>
          <w:szCs w:val="20"/>
          <w:highlight w:val="none"/>
          <w:lang w:val="en-US" w:eastAsia="zh-CN"/>
        </w:rPr>
        <w:t>中标人</w:t>
      </w:r>
      <w:r>
        <w:rPr>
          <w:rFonts w:hint="eastAsia" w:ascii="宋体" w:hAnsi="宋体" w:cs="宋体"/>
          <w:color w:val="auto"/>
          <w:kern w:val="0"/>
          <w:sz w:val="24"/>
          <w:szCs w:val="20"/>
          <w:highlight w:val="none"/>
        </w:rPr>
        <w:t>日常</w:t>
      </w:r>
      <w:r>
        <w:rPr>
          <w:rFonts w:hint="eastAsia" w:ascii="宋体" w:hAnsi="宋体" w:cs="宋体"/>
          <w:color w:val="auto"/>
          <w:kern w:val="0"/>
          <w:sz w:val="24"/>
          <w:szCs w:val="20"/>
          <w:highlight w:val="none"/>
          <w:lang w:eastAsia="zh-CN"/>
        </w:rPr>
        <w:t>维修所需</w:t>
      </w:r>
      <w:r>
        <w:rPr>
          <w:rFonts w:hint="eastAsia" w:ascii="宋体" w:hAnsi="宋体" w:cs="微软雅黑"/>
          <w:color w:val="auto"/>
          <w:sz w:val="24"/>
          <w:highlight w:val="none"/>
        </w:rPr>
        <w:t>物料均按照</w:t>
      </w:r>
      <w:r>
        <w:rPr>
          <w:rFonts w:hint="eastAsia" w:ascii="宋体" w:hAnsi="宋体" w:cs="微软雅黑"/>
          <w:color w:val="auto"/>
          <w:sz w:val="24"/>
          <w:highlight w:val="none"/>
          <w:lang w:eastAsia="zh-CN"/>
        </w:rPr>
        <w:t>医院</w:t>
      </w:r>
      <w:r>
        <w:rPr>
          <w:rFonts w:hint="eastAsia" w:ascii="宋体" w:hAnsi="宋体" w:cs="微软雅黑"/>
          <w:color w:val="auto"/>
          <w:sz w:val="24"/>
          <w:highlight w:val="none"/>
        </w:rPr>
        <w:t>原有品牌型号更换维修，无法按原状更新的，需经</w:t>
      </w:r>
      <w:r>
        <w:rPr>
          <w:rFonts w:hint="eastAsia" w:ascii="宋体" w:hAnsi="宋体" w:cs="微软雅黑"/>
          <w:color w:val="auto"/>
          <w:sz w:val="24"/>
          <w:highlight w:val="none"/>
          <w:lang w:val="en-US" w:eastAsia="zh-CN"/>
        </w:rPr>
        <w:t>采购人</w:t>
      </w:r>
      <w:r>
        <w:rPr>
          <w:rFonts w:hint="eastAsia" w:ascii="宋体" w:hAnsi="宋体" w:cs="微软雅黑"/>
          <w:color w:val="auto"/>
          <w:sz w:val="24"/>
          <w:highlight w:val="none"/>
        </w:rPr>
        <w:t>同意后进行更换其他品牌型号；以上物料</w:t>
      </w:r>
      <w:r>
        <w:rPr>
          <w:rFonts w:hint="eastAsia" w:ascii="宋体" w:hAnsi="宋体" w:cs="微软雅黑"/>
          <w:color w:val="auto"/>
          <w:sz w:val="24"/>
          <w:highlight w:val="none"/>
          <w:lang w:eastAsia="zh-CN"/>
        </w:rPr>
        <w:t>、维修工具、运送车辆均可</w:t>
      </w:r>
      <w:r>
        <w:rPr>
          <w:rFonts w:hint="eastAsia" w:ascii="宋体" w:hAnsi="宋体" w:cs="微软雅黑"/>
          <w:color w:val="auto"/>
          <w:sz w:val="24"/>
          <w:highlight w:val="none"/>
        </w:rPr>
        <w:t>由</w:t>
      </w:r>
      <w:r>
        <w:rPr>
          <w:rFonts w:hint="eastAsia" w:ascii="宋体" w:hAnsi="宋体" w:cs="微软雅黑"/>
          <w:color w:val="auto"/>
          <w:sz w:val="24"/>
          <w:highlight w:val="none"/>
          <w:lang w:val="en-US" w:eastAsia="zh-CN"/>
        </w:rPr>
        <w:t>采购人</w:t>
      </w:r>
      <w:r>
        <w:rPr>
          <w:rFonts w:hint="eastAsia" w:ascii="宋体" w:hAnsi="宋体" w:cs="微软雅黑"/>
          <w:color w:val="auto"/>
          <w:sz w:val="24"/>
          <w:highlight w:val="none"/>
          <w:lang w:eastAsia="zh-CN"/>
        </w:rPr>
        <w:t>提供</w:t>
      </w:r>
      <w:r>
        <w:rPr>
          <w:rFonts w:hint="eastAsia" w:ascii="宋体" w:hAnsi="宋体" w:cs="微软雅黑"/>
          <w:color w:val="auto"/>
          <w:sz w:val="24"/>
          <w:highlight w:val="none"/>
        </w:rPr>
        <w:t>。</w:t>
      </w:r>
    </w:p>
    <w:p w14:paraId="526BF7CD">
      <w:pPr>
        <w:spacing w:line="360" w:lineRule="auto"/>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lang w:val="en-US" w:eastAsia="zh-CN"/>
        </w:rPr>
        <w:t>5.3</w:t>
      </w:r>
      <w:r>
        <w:rPr>
          <w:rFonts w:hint="eastAsia" w:ascii="宋体" w:hAnsi="宋体" w:cs="宋体"/>
          <w:kern w:val="0"/>
          <w:sz w:val="24"/>
          <w:szCs w:val="20"/>
          <w:highlight w:val="none"/>
          <w:lang w:val="en-US" w:eastAsia="zh-CN"/>
        </w:rPr>
        <w:t>中标人</w:t>
      </w:r>
      <w:r>
        <w:rPr>
          <w:rFonts w:hint="eastAsia" w:ascii="宋体" w:hAnsi="宋体" w:cs="宋体"/>
          <w:color w:val="auto"/>
          <w:kern w:val="0"/>
          <w:sz w:val="24"/>
          <w:szCs w:val="20"/>
          <w:highlight w:val="none"/>
        </w:rPr>
        <w:t>的</w:t>
      </w:r>
      <w:r>
        <w:rPr>
          <w:rFonts w:hint="eastAsia" w:ascii="宋体" w:hAnsi="宋体" w:cs="宋体"/>
          <w:color w:val="auto"/>
          <w:kern w:val="0"/>
          <w:sz w:val="24"/>
          <w:szCs w:val="20"/>
          <w:highlight w:val="none"/>
          <w:lang w:eastAsia="zh-CN"/>
        </w:rPr>
        <w:t>工作</w:t>
      </w:r>
      <w:r>
        <w:rPr>
          <w:rFonts w:hint="eastAsia" w:ascii="宋体" w:hAnsi="宋体" w:cs="宋体"/>
          <w:color w:val="auto"/>
          <w:kern w:val="0"/>
          <w:sz w:val="24"/>
          <w:szCs w:val="20"/>
          <w:highlight w:val="none"/>
        </w:rPr>
        <w:t>人员必须统一着装，服从</w:t>
      </w:r>
      <w:r>
        <w:rPr>
          <w:rFonts w:hint="eastAsia" w:ascii="宋体" w:hAnsi="宋体" w:cs="宋体"/>
          <w:color w:val="auto"/>
          <w:kern w:val="0"/>
          <w:sz w:val="24"/>
          <w:szCs w:val="20"/>
          <w:highlight w:val="none"/>
          <w:lang w:eastAsia="zh-CN"/>
        </w:rPr>
        <w:t>医院</w:t>
      </w:r>
      <w:r>
        <w:rPr>
          <w:rFonts w:hint="eastAsia" w:ascii="宋体" w:hAnsi="宋体" w:cs="宋体"/>
          <w:color w:val="auto"/>
          <w:kern w:val="0"/>
          <w:sz w:val="24"/>
          <w:szCs w:val="20"/>
          <w:highlight w:val="none"/>
        </w:rPr>
        <w:t>日常临时工作安排。</w:t>
      </w:r>
    </w:p>
    <w:p w14:paraId="0A0C5A06">
      <w:pPr>
        <w:spacing w:line="360" w:lineRule="auto"/>
        <w:ind w:firstLine="480" w:firstLineChars="200"/>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lang w:val="en-US" w:eastAsia="zh-CN"/>
        </w:rPr>
        <w:t>5.4</w:t>
      </w:r>
      <w:r>
        <w:rPr>
          <w:rFonts w:hint="eastAsia" w:ascii="宋体" w:hAnsi="宋体" w:cs="宋体"/>
          <w:kern w:val="0"/>
          <w:sz w:val="24"/>
          <w:szCs w:val="20"/>
          <w:highlight w:val="none"/>
          <w:lang w:val="en-US" w:eastAsia="zh-CN"/>
        </w:rPr>
        <w:t>中标人</w:t>
      </w:r>
      <w:r>
        <w:rPr>
          <w:rFonts w:hint="eastAsia" w:ascii="宋体" w:hAnsi="宋体" w:cs="宋体"/>
          <w:color w:val="auto"/>
          <w:kern w:val="0"/>
          <w:sz w:val="24"/>
          <w:szCs w:val="20"/>
          <w:highlight w:val="none"/>
        </w:rPr>
        <w:t>的</w:t>
      </w:r>
      <w:r>
        <w:rPr>
          <w:rFonts w:hint="eastAsia" w:ascii="宋体" w:hAnsi="宋体" w:cs="宋体"/>
          <w:color w:val="auto"/>
          <w:kern w:val="0"/>
          <w:sz w:val="24"/>
          <w:szCs w:val="20"/>
          <w:highlight w:val="none"/>
          <w:lang w:eastAsia="zh-CN"/>
        </w:rPr>
        <w:t>工作</w:t>
      </w:r>
      <w:r>
        <w:rPr>
          <w:rFonts w:hint="eastAsia" w:ascii="宋体" w:hAnsi="宋体" w:cs="宋体"/>
          <w:color w:val="auto"/>
          <w:kern w:val="0"/>
          <w:sz w:val="24"/>
          <w:szCs w:val="20"/>
          <w:highlight w:val="none"/>
        </w:rPr>
        <w:t>人员必须遵守</w:t>
      </w:r>
      <w:r>
        <w:rPr>
          <w:rFonts w:hint="eastAsia" w:ascii="宋体" w:hAnsi="宋体" w:cs="宋体"/>
          <w:color w:val="auto"/>
          <w:kern w:val="0"/>
          <w:sz w:val="24"/>
          <w:szCs w:val="20"/>
          <w:highlight w:val="none"/>
          <w:lang w:eastAsia="zh-CN"/>
        </w:rPr>
        <w:t>医院</w:t>
      </w:r>
      <w:r>
        <w:rPr>
          <w:rFonts w:hint="eastAsia" w:ascii="宋体" w:hAnsi="宋体" w:cs="宋体"/>
          <w:color w:val="auto"/>
          <w:kern w:val="0"/>
          <w:sz w:val="24"/>
          <w:szCs w:val="20"/>
          <w:highlight w:val="none"/>
        </w:rPr>
        <w:t>各项规章制度的规定，绝对禁止</w:t>
      </w:r>
      <w:r>
        <w:rPr>
          <w:rFonts w:hint="eastAsia" w:ascii="宋体" w:hAnsi="宋体" w:cs="宋体"/>
          <w:color w:val="auto"/>
          <w:kern w:val="0"/>
          <w:sz w:val="24"/>
          <w:szCs w:val="20"/>
          <w:highlight w:val="none"/>
          <w:lang w:eastAsia="zh-CN"/>
        </w:rPr>
        <w:t>工作</w:t>
      </w:r>
      <w:r>
        <w:rPr>
          <w:rFonts w:hint="eastAsia" w:ascii="宋体" w:hAnsi="宋体" w:cs="宋体"/>
          <w:color w:val="auto"/>
          <w:kern w:val="0"/>
          <w:sz w:val="24"/>
          <w:szCs w:val="20"/>
          <w:highlight w:val="none"/>
        </w:rPr>
        <w:t>人员进入及动用与基本工作无关的区域及物品。</w:t>
      </w:r>
    </w:p>
    <w:p w14:paraId="4256BD60">
      <w:pPr>
        <w:widowControl/>
        <w:spacing w:line="360" w:lineRule="auto"/>
        <w:ind w:firstLine="480" w:firstLineChars="200"/>
        <w:jc w:val="left"/>
        <w:rPr>
          <w:rFonts w:hint="eastAsia" w:cs="宋体"/>
          <w:b w:val="0"/>
          <w:bCs w:val="0"/>
          <w:color w:val="auto"/>
          <w:sz w:val="24"/>
          <w:szCs w:val="24"/>
          <w:highlight w:val="none"/>
        </w:rPr>
      </w:pPr>
      <w:r>
        <w:rPr>
          <w:rFonts w:hint="eastAsia" w:ascii="宋体" w:hAnsi="宋体" w:cs="宋体"/>
          <w:b w:val="0"/>
          <w:bCs w:val="0"/>
          <w:color w:val="auto"/>
          <w:kern w:val="0"/>
          <w:sz w:val="24"/>
          <w:szCs w:val="20"/>
          <w:highlight w:val="none"/>
          <w:lang w:val="en-US" w:eastAsia="zh-CN"/>
        </w:rPr>
        <w:t>5.5</w:t>
      </w:r>
      <w:r>
        <w:rPr>
          <w:rFonts w:hint="eastAsia" w:ascii="宋体" w:hAnsi="宋体" w:cs="宋体"/>
          <w:b w:val="0"/>
          <w:bCs w:val="0"/>
          <w:color w:val="auto"/>
          <w:kern w:val="0"/>
          <w:sz w:val="24"/>
          <w:szCs w:val="20"/>
          <w:highlight w:val="none"/>
          <w:lang w:eastAsia="zh-CN"/>
        </w:rPr>
        <w:t>以上设备运行及维修维护</w:t>
      </w:r>
      <w:r>
        <w:rPr>
          <w:rFonts w:hint="eastAsia" w:ascii="宋体" w:hAnsi="宋体" w:cs="宋体"/>
          <w:b w:val="0"/>
          <w:bCs w:val="0"/>
          <w:color w:val="auto"/>
          <w:kern w:val="0"/>
          <w:sz w:val="24"/>
          <w:szCs w:val="20"/>
          <w:highlight w:val="none"/>
        </w:rPr>
        <w:t>情况</w:t>
      </w:r>
      <w:r>
        <w:rPr>
          <w:rFonts w:hint="eastAsia" w:ascii="宋体" w:hAnsi="宋体" w:cs="宋体"/>
          <w:b w:val="0"/>
          <w:bCs w:val="0"/>
          <w:color w:val="auto"/>
          <w:kern w:val="0"/>
          <w:sz w:val="24"/>
          <w:szCs w:val="20"/>
          <w:highlight w:val="none"/>
          <w:lang w:eastAsia="zh-CN"/>
        </w:rPr>
        <w:t>为</w:t>
      </w:r>
      <w:r>
        <w:rPr>
          <w:rFonts w:hint="eastAsia" w:ascii="宋体" w:hAnsi="宋体" w:cs="宋体"/>
          <w:b w:val="0"/>
          <w:bCs w:val="0"/>
          <w:color w:val="auto"/>
          <w:kern w:val="0"/>
          <w:sz w:val="24"/>
          <w:szCs w:val="20"/>
          <w:highlight w:val="none"/>
          <w:lang w:val="en-US" w:eastAsia="zh-CN"/>
        </w:rPr>
        <w:t>采购人</w:t>
      </w:r>
      <w:r>
        <w:rPr>
          <w:rFonts w:hint="eastAsia" w:ascii="宋体" w:hAnsi="宋体" w:cs="宋体"/>
          <w:b w:val="0"/>
          <w:bCs w:val="0"/>
          <w:color w:val="auto"/>
          <w:kern w:val="0"/>
          <w:sz w:val="24"/>
          <w:szCs w:val="20"/>
          <w:highlight w:val="none"/>
          <w:lang w:eastAsia="zh-CN"/>
        </w:rPr>
        <w:t>现有运行状态</w:t>
      </w:r>
      <w:r>
        <w:rPr>
          <w:rFonts w:hint="eastAsia" w:ascii="宋体" w:hAnsi="宋体" w:cs="宋体"/>
          <w:b w:val="0"/>
          <w:bCs w:val="0"/>
          <w:color w:val="auto"/>
          <w:kern w:val="0"/>
          <w:sz w:val="24"/>
          <w:szCs w:val="20"/>
          <w:highlight w:val="none"/>
        </w:rPr>
        <w:t>下所定</w:t>
      </w:r>
      <w:r>
        <w:rPr>
          <w:rFonts w:hint="eastAsia" w:ascii="宋体" w:hAnsi="宋体" w:cs="宋体"/>
          <w:b w:val="0"/>
          <w:bCs w:val="0"/>
          <w:color w:val="auto"/>
          <w:kern w:val="0"/>
          <w:sz w:val="24"/>
          <w:szCs w:val="20"/>
          <w:highlight w:val="none"/>
          <w:lang w:eastAsia="zh-CN"/>
        </w:rPr>
        <w:t>，</w:t>
      </w:r>
      <w:r>
        <w:rPr>
          <w:rFonts w:hint="eastAsia" w:cs="宋体"/>
          <w:b w:val="0"/>
          <w:bCs w:val="0"/>
          <w:color w:val="auto"/>
          <w:sz w:val="24"/>
          <w:szCs w:val="24"/>
          <w:highlight w:val="none"/>
        </w:rPr>
        <w:t>如遇疫情及其他突发性公共卫生事件，</w:t>
      </w:r>
      <w:r>
        <w:rPr>
          <w:rFonts w:hint="eastAsia" w:cs="宋体"/>
          <w:b w:val="0"/>
          <w:bCs w:val="0"/>
          <w:color w:val="auto"/>
          <w:sz w:val="24"/>
          <w:szCs w:val="24"/>
          <w:highlight w:val="none"/>
          <w:lang w:eastAsia="zh-CN"/>
        </w:rPr>
        <w:t>或</w:t>
      </w:r>
      <w:r>
        <w:rPr>
          <w:rFonts w:hint="eastAsia" w:cs="宋体"/>
          <w:b w:val="0"/>
          <w:bCs w:val="0"/>
          <w:color w:val="auto"/>
          <w:sz w:val="24"/>
          <w:szCs w:val="24"/>
          <w:highlight w:val="none"/>
          <w:lang w:val="en-US" w:eastAsia="zh-CN"/>
        </w:rPr>
        <w:t>采购人</w:t>
      </w:r>
      <w:r>
        <w:rPr>
          <w:rFonts w:hint="eastAsia" w:cs="宋体"/>
          <w:b w:val="0"/>
          <w:bCs w:val="0"/>
          <w:color w:val="auto"/>
          <w:sz w:val="24"/>
          <w:szCs w:val="24"/>
          <w:highlight w:val="none"/>
          <w:lang w:eastAsia="zh-CN"/>
        </w:rPr>
        <w:t>医疗任务变化，</w:t>
      </w:r>
      <w:r>
        <w:rPr>
          <w:rFonts w:hint="eastAsia" w:ascii="宋体" w:hAnsi="宋体" w:cs="宋体"/>
          <w:b w:val="0"/>
          <w:bCs w:val="0"/>
          <w:color w:val="auto"/>
          <w:kern w:val="0"/>
          <w:sz w:val="24"/>
          <w:szCs w:val="20"/>
          <w:highlight w:val="none"/>
        </w:rPr>
        <w:t>可根据具体情况进行</w:t>
      </w:r>
      <w:r>
        <w:rPr>
          <w:rFonts w:hint="eastAsia" w:ascii="宋体" w:hAnsi="宋体" w:cs="宋体"/>
          <w:b w:val="0"/>
          <w:bCs w:val="0"/>
          <w:color w:val="auto"/>
          <w:kern w:val="0"/>
          <w:sz w:val="24"/>
          <w:szCs w:val="20"/>
          <w:highlight w:val="none"/>
          <w:lang w:eastAsia="zh-CN"/>
        </w:rPr>
        <w:t>增</w:t>
      </w:r>
      <w:r>
        <w:rPr>
          <w:rFonts w:hint="eastAsia" w:ascii="宋体" w:hAnsi="宋体" w:cs="宋体"/>
          <w:b w:val="0"/>
          <w:bCs w:val="0"/>
          <w:color w:val="auto"/>
          <w:kern w:val="0"/>
          <w:sz w:val="24"/>
          <w:szCs w:val="20"/>
          <w:highlight w:val="none"/>
        </w:rPr>
        <w:t>减</w:t>
      </w:r>
      <w:r>
        <w:rPr>
          <w:rFonts w:hint="eastAsia" w:ascii="宋体" w:hAnsi="宋体" w:cs="宋体"/>
          <w:b w:val="0"/>
          <w:bCs w:val="0"/>
          <w:color w:val="auto"/>
          <w:kern w:val="0"/>
          <w:sz w:val="24"/>
          <w:szCs w:val="20"/>
          <w:highlight w:val="none"/>
          <w:lang w:eastAsia="zh-CN"/>
        </w:rPr>
        <w:t>，</w:t>
      </w:r>
      <w:r>
        <w:rPr>
          <w:rFonts w:hint="eastAsia" w:cs="宋体"/>
          <w:b w:val="0"/>
          <w:bCs w:val="0"/>
          <w:color w:val="auto"/>
          <w:sz w:val="24"/>
          <w:szCs w:val="24"/>
          <w:highlight w:val="none"/>
        </w:rPr>
        <w:t>具体情况由</w:t>
      </w:r>
      <w:r>
        <w:rPr>
          <w:rFonts w:hint="eastAsia" w:cs="宋体"/>
          <w:b w:val="0"/>
          <w:bCs w:val="0"/>
          <w:color w:val="auto"/>
          <w:sz w:val="24"/>
          <w:szCs w:val="24"/>
          <w:highlight w:val="none"/>
          <w:lang w:val="en-US" w:eastAsia="zh-CN"/>
        </w:rPr>
        <w:t>采购人</w:t>
      </w:r>
      <w:r>
        <w:rPr>
          <w:rFonts w:hint="eastAsia" w:cs="宋体"/>
          <w:b w:val="0"/>
          <w:bCs w:val="0"/>
          <w:color w:val="auto"/>
          <w:sz w:val="24"/>
          <w:szCs w:val="24"/>
          <w:highlight w:val="none"/>
        </w:rPr>
        <w:t>决定。</w:t>
      </w:r>
    </w:p>
    <w:p w14:paraId="7DFE0184">
      <w:pPr>
        <w:widowControl w:val="0"/>
        <w:numPr>
          <w:ilvl w:val="0"/>
          <w:numId w:val="0"/>
        </w:numPr>
        <w:adjustRightInd w:val="0"/>
        <w:spacing w:line="360" w:lineRule="atLeast"/>
        <w:jc w:val="left"/>
        <w:textAlignment w:val="baseline"/>
        <w:rPr>
          <w:rFonts w:hint="eastAsia"/>
          <w:b/>
          <w:color w:val="auto"/>
          <w:sz w:val="24"/>
          <w:highlight w:val="none"/>
          <w:lang w:val="en-US" w:eastAsia="zh-CN"/>
        </w:rPr>
      </w:pPr>
      <w:r>
        <w:rPr>
          <w:rFonts w:hint="eastAsia"/>
          <w:b/>
          <w:color w:val="auto"/>
          <w:sz w:val="24"/>
          <w:highlight w:val="none"/>
          <w:lang w:val="en-US" w:eastAsia="zh-CN"/>
        </w:rPr>
        <w:t>（三）验收服务要求</w:t>
      </w:r>
    </w:p>
    <w:p w14:paraId="310D0E2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jc w:val="left"/>
        <w:textAlignment w:val="baseline"/>
        <w:rPr>
          <w:rFonts w:hint="eastAsia" w:ascii="宋体" w:hAnsi="宋体"/>
          <w:color w:val="auto"/>
          <w:sz w:val="24"/>
          <w:szCs w:val="24"/>
          <w:highlight w:val="none"/>
          <w:lang w:val="en-US" w:eastAsia="zh-CN"/>
        </w:rPr>
      </w:pPr>
      <w:r>
        <w:rPr>
          <w:rFonts w:hint="eastAsia"/>
          <w:b w:val="0"/>
          <w:bCs/>
          <w:color w:val="auto"/>
          <w:sz w:val="24"/>
          <w:highlight w:val="none"/>
          <w:lang w:val="en-US" w:eastAsia="zh-CN"/>
        </w:rPr>
        <w:t>由采购人相关部门分别</w:t>
      </w:r>
      <w:r>
        <w:rPr>
          <w:rFonts w:hint="eastAsia" w:ascii="宋体" w:hAnsi="宋体"/>
          <w:color w:val="auto"/>
          <w:sz w:val="24"/>
          <w:szCs w:val="24"/>
          <w:highlight w:val="none"/>
          <w:lang w:val="en-US" w:eastAsia="zh-CN"/>
        </w:rPr>
        <w:t>对物业具体服务项目进行日常检查，并定期进行患者和职工的满意度调查。</w:t>
      </w:r>
    </w:p>
    <w:p w14:paraId="47641626">
      <w:pPr>
        <w:widowControl w:val="0"/>
        <w:numPr>
          <w:ilvl w:val="0"/>
          <w:numId w:val="0"/>
        </w:numPr>
        <w:adjustRightInd w:val="0"/>
        <w:spacing w:line="360" w:lineRule="atLeast"/>
        <w:jc w:val="left"/>
        <w:textAlignment w:val="baseline"/>
        <w:rPr>
          <w:rFonts w:hint="default"/>
          <w:b/>
          <w:color w:val="auto"/>
          <w:sz w:val="24"/>
          <w:highlight w:val="none"/>
          <w:lang w:val="en-US" w:eastAsia="zh-CN"/>
        </w:rPr>
      </w:pPr>
    </w:p>
    <w:p w14:paraId="0C178684">
      <w:pPr>
        <w:widowControl w:val="0"/>
        <w:numPr>
          <w:ilvl w:val="0"/>
          <w:numId w:val="4"/>
        </w:numPr>
        <w:adjustRightInd w:val="0"/>
        <w:spacing w:line="360" w:lineRule="atLeast"/>
        <w:jc w:val="left"/>
        <w:textAlignment w:val="baseline"/>
        <w:rPr>
          <w:rFonts w:hint="eastAsia"/>
          <w:b/>
          <w:color w:val="auto"/>
          <w:sz w:val="24"/>
          <w:highlight w:val="none"/>
          <w:lang w:val="en-US" w:eastAsia="zh-CN"/>
        </w:rPr>
      </w:pPr>
      <w:r>
        <w:rPr>
          <w:rFonts w:hint="eastAsia"/>
          <w:b/>
          <w:color w:val="auto"/>
          <w:sz w:val="24"/>
          <w:highlight w:val="none"/>
          <w:lang w:val="en-US" w:eastAsia="zh-CN"/>
        </w:rPr>
        <w:t>其他相关要求</w:t>
      </w:r>
    </w:p>
    <w:p w14:paraId="5488189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b/>
          <w:color w:val="auto"/>
          <w:sz w:val="24"/>
          <w:highlight w:val="none"/>
        </w:rPr>
      </w:pPr>
      <w:r>
        <w:rPr>
          <w:rFonts w:hint="eastAsia"/>
          <w:b/>
          <w:color w:val="auto"/>
          <w:sz w:val="24"/>
          <w:highlight w:val="none"/>
          <w:lang w:val="en-US" w:eastAsia="zh-CN"/>
        </w:rPr>
        <w:t xml:space="preserve">    1、</w:t>
      </w:r>
      <w:r>
        <w:rPr>
          <w:rFonts w:hint="eastAsia" w:ascii="宋体" w:hAnsi="宋体" w:cs="宋体"/>
          <w:kern w:val="0"/>
          <w:sz w:val="24"/>
          <w:szCs w:val="20"/>
          <w:highlight w:val="none"/>
          <w:lang w:val="en-US" w:eastAsia="zh-CN"/>
        </w:rPr>
        <w:t>投标人</w:t>
      </w:r>
      <w:r>
        <w:rPr>
          <w:rFonts w:hint="eastAsia"/>
          <w:b w:val="0"/>
          <w:bCs/>
          <w:color w:val="auto"/>
          <w:sz w:val="24"/>
          <w:highlight w:val="none"/>
          <w:lang w:val="en-US" w:eastAsia="zh-CN"/>
        </w:rPr>
        <w:t>需具备承担三级综合医院保洁服务和设备运行维修需求的能力，聘用的设备运行维修技术人员须具备相应的操作证书方可上岗，能够采用先进的物业信息化智慧后勤管理系统和手段，执行采购人主管部门规定的物业服务管理要求。</w:t>
      </w:r>
    </w:p>
    <w:p w14:paraId="6923C879">
      <w:pPr>
        <w:adjustRightInd w:val="0"/>
        <w:snapToGrid w:val="0"/>
        <w:spacing w:line="276" w:lineRule="auto"/>
        <w:jc w:val="left"/>
        <w:rPr>
          <w:rFonts w:hint="eastAsia" w:ascii="宋体" w:hAnsi="宋体" w:eastAsia="宋体" w:cs="宋体"/>
          <w:color w:val="auto"/>
          <w:sz w:val="24"/>
          <w:szCs w:val="24"/>
          <w:highlight w:val="none"/>
        </w:rPr>
      </w:pPr>
      <w:r>
        <w:rPr>
          <w:rFonts w:hint="eastAsia" w:eastAsia="宋体"/>
          <w:b/>
          <w:color w:val="auto"/>
          <w:sz w:val="24"/>
          <w:highlight w:val="none"/>
          <w:lang w:val="en-US" w:eastAsia="zh-CN"/>
        </w:rPr>
        <w:t xml:space="preserve">  </w:t>
      </w:r>
      <w:r>
        <w:rPr>
          <w:rFonts w:hint="eastAsia"/>
          <w:b/>
          <w:sz w:val="24"/>
          <w:szCs w:val="24"/>
          <w:highlight w:val="none"/>
          <w:lang w:val="en-US" w:eastAsia="zh-CN"/>
        </w:rPr>
        <w:t>2、</w:t>
      </w:r>
      <w:r>
        <w:rPr>
          <w:rFonts w:hint="eastAsia" w:ascii="宋体" w:hAnsi="宋体" w:eastAsia="宋体" w:cs="宋体"/>
          <w:color w:val="auto"/>
          <w:sz w:val="24"/>
          <w:szCs w:val="24"/>
          <w:highlight w:val="none"/>
        </w:rPr>
        <w:t>投标人提供的拟派项目经理资料进行综合评价。</w:t>
      </w:r>
    </w:p>
    <w:p w14:paraId="12B8EEA7">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（1）具有本科及以上学历，年龄在45岁以下</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w:t>
      </w:r>
    </w:p>
    <w:p w14:paraId="1D485D0B">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（2）具有五年及以上类似物业项目经理经验。</w:t>
      </w:r>
    </w:p>
    <w:p w14:paraId="6A45AE77">
      <w:pPr>
        <w:snapToGrid w:val="0"/>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（3）具有人社部门颁发的中级及以上工程师职称证书</w:t>
      </w:r>
      <w:r>
        <w:rPr>
          <w:rFonts w:hint="eastAsia" w:ascii="宋体" w:hAnsi="宋体" w:eastAsia="宋体" w:cs="宋体"/>
          <w:color w:val="auto"/>
          <w:sz w:val="24"/>
          <w:szCs w:val="24"/>
          <w:highlight w:val="none"/>
          <w:lang w:eastAsia="zh-CN"/>
        </w:rPr>
        <w:t>。</w:t>
      </w:r>
    </w:p>
    <w:p w14:paraId="446ED6DA">
      <w:pPr>
        <w:rPr>
          <w:rFonts w:hint="eastAsia" w:eastAsia="宋体"/>
          <w:highlight w:val="none"/>
          <w:lang w:eastAsia="zh-CN"/>
        </w:rPr>
      </w:pPr>
    </w:p>
    <w:p w14:paraId="43E1F3A9">
      <w:pPr>
        <w:adjustRightInd w:val="0"/>
        <w:snapToGrid w:val="0"/>
        <w:spacing w:line="276" w:lineRule="auto"/>
        <w:jc w:val="left"/>
        <w:rPr>
          <w:rFonts w:hint="eastAsia" w:ascii="宋体" w:hAnsi="宋体" w:eastAsia="宋体" w:cs="宋体"/>
          <w:color w:val="auto"/>
          <w:sz w:val="24"/>
          <w:szCs w:val="24"/>
          <w:highlight w:val="none"/>
        </w:rPr>
      </w:pPr>
      <w:bookmarkStart w:id="2" w:name="OLE_LINK1"/>
      <w:r>
        <w:rPr>
          <w:rFonts w:hint="eastAsia" w:ascii="宋体" w:hAnsi="宋体" w:eastAsia="宋体" w:cs="宋体"/>
          <w:b/>
          <w:bCs/>
          <w:color w:val="auto"/>
          <w:sz w:val="24"/>
          <w:szCs w:val="24"/>
          <w:highlight w:val="none"/>
          <w:lang w:val="en-US" w:eastAsia="zh-CN"/>
        </w:rPr>
        <w:t>3、</w:t>
      </w:r>
      <w:r>
        <w:rPr>
          <w:rFonts w:hint="eastAsia" w:ascii="宋体" w:hAnsi="宋体" w:eastAsia="宋体" w:cs="宋体"/>
          <w:color w:val="auto"/>
          <w:sz w:val="24"/>
          <w:szCs w:val="24"/>
          <w:highlight w:val="none"/>
        </w:rPr>
        <w:t>投标人提供的拟派部门经理资料进行综合评价。</w:t>
      </w:r>
    </w:p>
    <w:p w14:paraId="38B1340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（1）综合服务经理具有本科及以上学历，年龄在50岁以下</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，具有三年及以上类似管理经验，提供相关证书扫描件</w:t>
      </w:r>
      <w:r>
        <w:rPr>
          <w:rFonts w:hint="eastAsia" w:ascii="宋体" w:hAnsi="宋体" w:eastAsia="宋体" w:cs="宋体"/>
          <w:color w:val="auto"/>
          <w:sz w:val="24"/>
          <w:szCs w:val="24"/>
          <w:highlight w:val="none"/>
          <w:lang w:eastAsia="zh-CN"/>
        </w:rPr>
        <w:t>或复印件</w:t>
      </w:r>
      <w:r>
        <w:rPr>
          <w:rFonts w:hint="eastAsia" w:ascii="宋体" w:hAnsi="宋体" w:eastAsia="宋体" w:cs="宋体"/>
          <w:color w:val="auto"/>
          <w:sz w:val="24"/>
          <w:szCs w:val="24"/>
          <w:highlight w:val="none"/>
        </w:rPr>
        <w:t>。。</w:t>
      </w:r>
    </w:p>
    <w:p w14:paraId="6341DED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（2）工程经理具有本科及以上学历，年龄在50岁以下</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，具有暖通类中级及以上职称证书，具有三年及以上类似项目管理经验，提供相关证书扫描件</w:t>
      </w:r>
      <w:r>
        <w:rPr>
          <w:rFonts w:hint="eastAsia" w:ascii="宋体" w:hAnsi="宋体" w:eastAsia="宋体" w:cs="宋体"/>
          <w:color w:val="auto"/>
          <w:sz w:val="24"/>
          <w:szCs w:val="24"/>
          <w:highlight w:val="none"/>
          <w:lang w:eastAsia="zh-CN"/>
        </w:rPr>
        <w:t>或复印件</w:t>
      </w:r>
      <w:r>
        <w:rPr>
          <w:rFonts w:hint="eastAsia" w:ascii="宋体" w:hAnsi="宋体" w:eastAsia="宋体" w:cs="宋体"/>
          <w:color w:val="auto"/>
          <w:sz w:val="24"/>
          <w:szCs w:val="24"/>
          <w:highlight w:val="none"/>
        </w:rPr>
        <w:t>。。</w:t>
      </w:r>
    </w:p>
    <w:p w14:paraId="42E51630">
      <w:pPr>
        <w:rPr>
          <w:rFonts w:hint="eastAsia" w:eastAsia="宋体"/>
          <w:highlight w:val="none"/>
          <w:lang w:eastAsia="zh-CN"/>
        </w:rPr>
      </w:pPr>
    </w:p>
    <w:bookmarkEnd w:id="2"/>
    <w:p w14:paraId="2AA10B07">
      <w:pPr>
        <w:rPr>
          <w:rFonts w:hint="eastAsia" w:eastAsia="宋体"/>
          <w:highlight w:val="none"/>
          <w:lang w:eastAsia="zh-CN"/>
        </w:rPr>
      </w:pPr>
    </w:p>
    <w:p w14:paraId="4828EFBB">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color w:val="auto"/>
          <w:sz w:val="24"/>
          <w:szCs w:val="24"/>
          <w:highlight w:val="none"/>
        </w:rPr>
        <w:t>投标人提供的拟派其他技术服务人员（工程运行维修服务人员）资料进行综合评价。</w:t>
      </w:r>
    </w:p>
    <w:p w14:paraId="2E0DDD9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（1）氧气运行值守人员至少有4人具有《特种设备作业人员证（固定式压力容器操作R1或快开门式压力容器操作R1）》证书，提供上述证书扫描件</w:t>
      </w:r>
      <w:r>
        <w:rPr>
          <w:rFonts w:hint="eastAsia" w:ascii="宋体" w:hAnsi="宋体" w:eastAsia="宋体" w:cs="宋体"/>
          <w:color w:val="auto"/>
          <w:sz w:val="24"/>
          <w:szCs w:val="24"/>
          <w:highlight w:val="none"/>
          <w:lang w:eastAsia="zh-CN"/>
        </w:rPr>
        <w:t>或复印件</w:t>
      </w:r>
      <w:r>
        <w:rPr>
          <w:rFonts w:hint="eastAsia" w:ascii="宋体" w:hAnsi="宋体" w:eastAsia="宋体" w:cs="宋体"/>
          <w:color w:val="auto"/>
          <w:sz w:val="24"/>
          <w:szCs w:val="24"/>
          <w:highlight w:val="none"/>
        </w:rPr>
        <w:t>。</w:t>
      </w:r>
    </w:p>
    <w:p w14:paraId="2F515EE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（2）空调维修工至少有2人具有《制冷与空调设备安装修理》证书，提供上述证书扫描件</w:t>
      </w:r>
      <w:r>
        <w:rPr>
          <w:rFonts w:hint="eastAsia" w:ascii="宋体" w:hAnsi="宋体" w:eastAsia="宋体" w:cs="宋体"/>
          <w:color w:val="auto"/>
          <w:sz w:val="24"/>
          <w:szCs w:val="24"/>
          <w:highlight w:val="none"/>
          <w:lang w:eastAsia="zh-CN"/>
        </w:rPr>
        <w:t>或复印件</w:t>
      </w:r>
      <w:r>
        <w:rPr>
          <w:rFonts w:hint="eastAsia" w:ascii="宋体" w:hAnsi="宋体" w:eastAsia="宋体" w:cs="宋体"/>
          <w:color w:val="auto"/>
          <w:sz w:val="24"/>
          <w:szCs w:val="24"/>
          <w:highlight w:val="none"/>
        </w:rPr>
        <w:t>。</w:t>
      </w:r>
    </w:p>
    <w:p w14:paraId="2BB8F6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（3）管道工至少有3人具有《管道工》证书，提供上述证书扫描件</w:t>
      </w:r>
      <w:r>
        <w:rPr>
          <w:rFonts w:hint="eastAsia" w:ascii="宋体" w:hAnsi="宋体" w:eastAsia="宋体" w:cs="宋体"/>
          <w:color w:val="auto"/>
          <w:sz w:val="24"/>
          <w:szCs w:val="24"/>
          <w:highlight w:val="none"/>
          <w:lang w:eastAsia="zh-CN"/>
        </w:rPr>
        <w:t>或复印件</w:t>
      </w:r>
      <w:r>
        <w:rPr>
          <w:rFonts w:hint="eastAsia" w:ascii="宋体" w:hAnsi="宋体" w:eastAsia="宋体" w:cs="宋体"/>
          <w:color w:val="auto"/>
          <w:sz w:val="24"/>
          <w:szCs w:val="24"/>
          <w:highlight w:val="none"/>
        </w:rPr>
        <w:t>。</w:t>
      </w:r>
    </w:p>
    <w:p w14:paraId="771191C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维修电工至少有9人具有《特种作业操作证（电工作业）》证书，其中至少1人同时具有《特种作业操作证（电工作业）》证书及《特种作业操作证（有限空间作业）》证书，至少1人同时具有《特种作业操作证（电工作业）》证书及《特种作业操作证（高处作业）》证书及《中华人民共和国特种设备安全管理和作业人员证（A）》证书，提供上述证书扫描件</w:t>
      </w:r>
      <w:r>
        <w:rPr>
          <w:rFonts w:hint="eastAsia" w:ascii="宋体" w:hAnsi="宋体" w:eastAsia="宋体" w:cs="宋体"/>
          <w:color w:val="auto"/>
          <w:sz w:val="24"/>
          <w:szCs w:val="24"/>
          <w:highlight w:val="none"/>
          <w:lang w:eastAsia="zh-CN"/>
        </w:rPr>
        <w:t>或复印件</w:t>
      </w:r>
      <w:r>
        <w:rPr>
          <w:rFonts w:hint="eastAsia" w:ascii="宋体" w:hAnsi="宋体" w:eastAsia="宋体" w:cs="宋体"/>
          <w:color w:val="auto"/>
          <w:sz w:val="24"/>
          <w:szCs w:val="24"/>
          <w:highlight w:val="none"/>
        </w:rPr>
        <w:t>。。</w:t>
      </w:r>
    </w:p>
    <w:p w14:paraId="3A995B2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（5）维修焊工至少有2人具有《特种作业操作证（焊接与热切割作业）》证书</w:t>
      </w:r>
    </w:p>
    <w:p w14:paraId="10F919E5">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 xml:space="preserve">政策性采购需求 </w:t>
      </w:r>
    </w:p>
    <w:p w14:paraId="1236E32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为在项目中充分落实《政府采购法》规定的“政府采购应当有助于实现国家 的经济和社会发展政策目标”等相关要求，以项目为载体推动北京市环境社会治理(ESG)体系高质量发展，请供应商提供在本项目中落实 ESG 理念的工作措施。 </w:t>
      </w:r>
    </w:p>
    <w:p w14:paraId="2AD4D0F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2、落实《北京市公共场所室内温度控制导则（试行）》（京发改〔2022〕1673 号）关于公共建筑和空间的室内温度控制相关要求。 3、照明系统建议落实《北京市党政机关、国有企事业单位办公建筑外观照明强 化节能导则(试行)》(京发改〔2022〕88 号）</w:t>
      </w:r>
    </w:p>
    <w:p w14:paraId="7D0467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A3F0F"/>
    <w:multiLevelType w:val="singleLevel"/>
    <w:tmpl w:val="819A3F0F"/>
    <w:lvl w:ilvl="0" w:tentative="0">
      <w:start w:val="1"/>
      <w:numFmt w:val="decimal"/>
      <w:lvlText w:val="%1."/>
      <w:lvlJc w:val="left"/>
      <w:pPr>
        <w:tabs>
          <w:tab w:val="left" w:pos="312"/>
        </w:tabs>
      </w:pPr>
    </w:lvl>
  </w:abstractNum>
  <w:abstractNum w:abstractNumId="1">
    <w:nsid w:val="A8E30D09"/>
    <w:multiLevelType w:val="singleLevel"/>
    <w:tmpl w:val="A8E30D09"/>
    <w:lvl w:ilvl="0" w:tentative="0">
      <w:start w:val="1"/>
      <w:numFmt w:val="decimal"/>
      <w:suff w:val="nothing"/>
      <w:lvlText w:val="%1、"/>
      <w:lvlJc w:val="left"/>
    </w:lvl>
  </w:abstractNum>
  <w:abstractNum w:abstractNumId="2">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32E370"/>
    <w:multiLevelType w:val="singleLevel"/>
    <w:tmpl w:val="4632E370"/>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E05A6"/>
    <w:rsid w:val="7034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70"/>
    </w:pPr>
    <w:rPr>
      <w:sz w:val="24"/>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
    <w:name w:val="Body Text First Indent 2"/>
    <w:basedOn w:val="2"/>
    <w:qFormat/>
    <w:uiPriority w:val="0"/>
    <w:pPr>
      <w:spacing w:after="120" w:line="480" w:lineRule="exact"/>
      <w:ind w:left="420" w:leftChars="200" w:firstLine="420" w:firstLineChars="200"/>
    </w:pPr>
    <w:rPr>
      <w:szCs w:val="20"/>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34"/>
    <w:pPr>
      <w:ind w:firstLine="420" w:firstLineChars="200"/>
    </w:pPr>
    <w:rPr>
      <w:rFonts w:ascii="Calibri" w:hAnsi="Calibri"/>
      <w:szCs w:val="22"/>
    </w:rPr>
  </w:style>
  <w:style w:type="paragraph" w:customStyle="1" w:styleId="9">
    <w:name w:val="Body text|1"/>
    <w:basedOn w:val="1"/>
    <w:qFormat/>
    <w:uiPriority w:val="0"/>
    <w:pPr>
      <w:adjustRightInd/>
      <w:spacing w:line="437" w:lineRule="auto"/>
      <w:ind w:firstLine="400"/>
      <w:jc w:val="both"/>
      <w:textAlignment w:val="auto"/>
    </w:pPr>
    <w:rPr>
      <w:rFonts w:ascii="宋体" w:hAnsi="宋体" w:cs="宋体"/>
      <w:kern w:val="2"/>
      <w:sz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2025-07-21T06:00:29Z</dcterms:created>
  <dc:creator>zhhx</dc:creator>
  <cp:lastModifiedBy>高</cp:lastModifiedBy>
  <dcterms:modified xsi:type="dcterms:W3CDTF">2025-07-21T06:02:19Z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A88C3F6C97D64AC3A1982891BD6E2A02_12</vt:lpwstr>
  </property>
</Properties>
</file>