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关于北京警察学院互联网接入服务项目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招标文件更正的说明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项目名称：</w:t>
      </w:r>
      <w:r>
        <w:rPr>
          <w:rFonts w:hint="eastAsia" w:ascii="楷体" w:hAnsi="楷体" w:eastAsia="楷体" w:cs="楷体"/>
          <w:sz w:val="28"/>
          <w:szCs w:val="28"/>
        </w:rPr>
        <w:t>北京警察学院互联网接入服务项目</w:t>
      </w:r>
    </w:p>
    <w:p>
      <w:pPr>
        <w:keepNext w:val="0"/>
        <w:keepLines w:val="0"/>
        <w:pageBreakBefore w:val="0"/>
        <w:widowControl w:val="0"/>
        <w:tabs>
          <w:tab w:val="left" w:pos="3240"/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  <w:lang w:val="en-US" w:eastAsia="zh-CN"/>
        </w:rPr>
        <w:t>采购编号：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BGPC-G25202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  <w:lang w:val="en-US" w:eastAsia="zh-CN"/>
        </w:rPr>
        <w:t>更正内容：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color w:val="000000"/>
          <w:kern w:val="2"/>
          <w:sz w:val="28"/>
          <w:szCs w:val="28"/>
          <w:lang w:val="en-US" w:eastAsia="zh-CN" w:bidi="ar-SA"/>
        </w:rPr>
        <w:t>将招标公告和招标文件中“投标文件截止时间、开标时间:2025年 7 月24日 9 时30分（北京时间）”更正为“投标文件截止时间、开标时间:2025年8月6日 09:30（北京时间）”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color w:val="000000"/>
          <w:kern w:val="2"/>
          <w:sz w:val="28"/>
          <w:szCs w:val="28"/>
          <w:lang w:val="en-US" w:eastAsia="zh-CN" w:bidi="ar-SA"/>
        </w:rPr>
        <w:t>更正招标文件中以下内容：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章节</w:t>
            </w:r>
          </w:p>
        </w:tc>
        <w:tc>
          <w:tcPr>
            <w:tcW w:w="2841" w:type="dxa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更正前</w:t>
            </w:r>
          </w:p>
        </w:tc>
        <w:tc>
          <w:tcPr>
            <w:tcW w:w="2841" w:type="dxa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numPr>
                <w:ilvl w:val="0"/>
                <w:numId w:val="2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评标程序、评标方法和评标标准/二、评标标准/2、技术评审/1技术参数要求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北京警察学院互联网接入服务项目第1包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投标文件对“第五章 采购需求”中“三、技术要求2.1采购标的需满足的性能、材料、结构、外观、质量、安全、技术规格、物理特性等要求”的响应程度进行评审。完全满足或优于招标文件指标要求，应答完整的得51分。其中：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1.标注“#”号的为重要指标项（共16项），均须按招标文件要求提供证明材料。完全满足得48分，每有一项负偏离或不满足扣3分，最低得0分。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2.其余未标注符号（非“#”号）的为一般指标项（共2项），以“技术条款偏离表”响应为准。完全满足得3分，每有一项负偏离或不满足扣1.5分，最低得0分。</w:t>
            </w:r>
          </w:p>
        </w:tc>
        <w:tc>
          <w:tcPr>
            <w:tcW w:w="2841" w:type="dxa"/>
          </w:tcPr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投标文件对“第五章 采购需求”中“三、技术要求2.1采购标的需满足的性能、材料、结构、外观、质量、安全、技术规格、物理特性等要求”的响应程度进行评审。完全满足或优于招标文件指标要求，应答完整的得51分。其中：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1.标注“#”号的为重要指标项（共13项），均须按招标文件要求提供证明材料。完全满足得39分，每有一项负偏离或不满足扣3分，最低得0分。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2.DDoS防护功能：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全网清洗能力峰值≥14TB得4分，≥7TB得2分，＜7TB不满足不得分；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清洗节点（防护中心数量）≥50个得4分，≥30个得2分，＜30个不得分；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防护中心覆盖省份数量≥30个得4分，≥10个得2分，＜10个不得分。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注：需提供国家认可机构出具的带有CMA或CNAS标志的检测报告并加盖投标人公章，未提供不得分。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contextualSpacing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采购需求/三、技术要求/（13）DDoS防护功能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北京警察学院互联网接入服务项目第1包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contextualSpacing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（13）DDoS防护功能：针对本项目链路提供DDoS防护功能：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1）#全网清洗能力峰值≥14TB，需提供国家认可机构出具的带有CNAS标志的检测报告并加盖投标人公章；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2）#清洗节点（防护中心数量）≥70个，需提供国家认可机构出具的带有CNAS标志的检测报告并加盖投标人公章；</w:t>
            </w:r>
          </w:p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3）#防护中心覆盖省份数量≥30个，需提供国家认可机构出具的带有CNAS标志的检测报告并加盖投标人公章。</w:t>
            </w:r>
          </w:p>
        </w:tc>
        <w:tc>
          <w:tcPr>
            <w:tcW w:w="2841" w:type="dxa"/>
          </w:tcPr>
          <w:p>
            <w:pPr>
              <w:pStyle w:val="4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（13）DDoS防护功能：针对本项目链路提供DDoS防护功能，全网清洗能力峰值≥7TB；清洗节点（防护中心数量）≥30个；防护中心覆盖省份数量≥10个。</w:t>
            </w:r>
          </w:p>
        </w:tc>
      </w:tr>
    </w:tbl>
    <w:p>
      <w:pPr>
        <w:pStyle w:val="4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pStyle w:val="4"/>
        <w:jc w:val="right"/>
        <w:rPr>
          <w:rFonts w:hint="eastAsia" w:ascii="楷体" w:hAnsi="楷体" w:eastAsia="楷体" w:cs="楷体"/>
          <w:b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4"/>
        <w:jc w:val="right"/>
        <w:rPr>
          <w:rFonts w:hint="default" w:ascii="楷体" w:hAnsi="楷体" w:eastAsia="楷体" w:cs="楷体"/>
          <w:b w:val="0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7155F"/>
    <w:multiLevelType w:val="singleLevel"/>
    <w:tmpl w:val="B67715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794423"/>
    <w:multiLevelType w:val="singleLevel"/>
    <w:tmpl w:val="29794423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3AAE"/>
    <w:rsid w:val="0A2B12D3"/>
    <w:rsid w:val="0BE374F8"/>
    <w:rsid w:val="0E311B0F"/>
    <w:rsid w:val="11A93714"/>
    <w:rsid w:val="17107A2F"/>
    <w:rsid w:val="1A466431"/>
    <w:rsid w:val="1E595B47"/>
    <w:rsid w:val="27C66E5A"/>
    <w:rsid w:val="33DA4546"/>
    <w:rsid w:val="3DB06913"/>
    <w:rsid w:val="4EEE46C0"/>
    <w:rsid w:val="4F073031"/>
    <w:rsid w:val="6C7453BD"/>
    <w:rsid w:val="73A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1120</Characters>
  <Lines>0</Lines>
  <Paragraphs>0</Paragraphs>
  <TotalTime>99</TotalTime>
  <ScaleCrop>false</ScaleCrop>
  <LinksUpToDate>false</LinksUpToDate>
  <CharactersWithSpaces>1122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2025-07-04T06:57:00Z</dcterms:created>
  <dc:creator>renlr5</dc:creator>
  <cp:lastModifiedBy>郭</cp:lastModifiedBy>
  <cp:lastPrinted>2025-07-21T09:08:29Z</cp:lastPrinted>
  <dcterms:modified xsi:type="dcterms:W3CDTF">2025-07-21T09:15:23Z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B0117804E87E4497A1DCFD3B9674258A_13</vt:lpwstr>
  </property>
  <property fmtid="{D5CDD505-2E9C-101B-9397-08002B2CF9AE}" pid="4" name="KSOTemplateDocerSaveRecord">
    <vt:lpwstr>eyJoZGlkIjoiNTU0ZmIwYTQ3NzlmZGUxZmU3Zjk0M2IyZTNmM2IxNjAiLCJ1c2VySWQiOiIyNzQwMTM1MTMifQ==</vt:lpwstr>
  </property>
</Properties>
</file>