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10DA86">
      <w:pPr>
        <w:spacing w:line="360" w:lineRule="auto"/>
        <w:jc w:val="center"/>
        <w:outlineLvl w:val="0"/>
        <w:rPr>
          <w:b/>
          <w:sz w:val="36"/>
          <w:szCs w:val="36"/>
        </w:rPr>
      </w:pPr>
      <w:bookmarkStart w:id="0" w:name="_Toc99301424"/>
      <w:r>
        <w:rPr>
          <w:b/>
          <w:sz w:val="36"/>
          <w:szCs w:val="36"/>
        </w:rPr>
        <w:t>第五章   采购需求</w:t>
      </w:r>
      <w:bookmarkEnd w:id="0"/>
    </w:p>
    <w:p w14:paraId="00F88A5A">
      <w:pPr>
        <w:pStyle w:val="12"/>
        <w:jc w:val="center"/>
      </w:pPr>
    </w:p>
    <w:p w14:paraId="33ED2883">
      <w:pPr>
        <w:pStyle w:val="13"/>
        <w:numPr>
          <w:ilvl w:val="255"/>
          <w:numId w:val="0"/>
        </w:numPr>
        <w:snapToGrid w:val="0"/>
        <w:spacing w:before="0" w:after="0"/>
        <w:ind w:left="288"/>
        <w:rPr>
          <w:rFonts w:hint="eastAsia" w:ascii="宋体" w:hAnsi="宋体"/>
        </w:rPr>
      </w:pPr>
      <w:r>
        <w:rPr>
          <w:rFonts w:hint="eastAsia" w:ascii="宋体" w:hAnsi="宋体"/>
        </w:rPr>
        <w:t>第一包</w:t>
      </w:r>
      <w:bookmarkStart w:id="1" w:name="_Toc466015313"/>
      <w:r>
        <w:rPr>
          <w:rFonts w:hint="eastAsia" w:ascii="宋体" w:hAnsi="宋体"/>
        </w:rPr>
        <w:t>采购需求</w:t>
      </w:r>
      <w:bookmarkEnd w:id="1"/>
    </w:p>
    <w:p w14:paraId="060E4298">
      <w:pPr>
        <w:rPr>
          <w:rFonts w:hint="eastAsia" w:ascii="宋体" w:hAnsi="宋体"/>
          <w:szCs w:val="21"/>
        </w:rPr>
      </w:pPr>
    </w:p>
    <w:p w14:paraId="29F2BABA">
      <w:pPr>
        <w:spacing w:line="360" w:lineRule="auto"/>
        <w:ind w:firstLine="422" w:firstLineChars="200"/>
        <w:rPr>
          <w:rFonts w:hint="eastAsia" w:ascii="宋体" w:hAnsi="宋体"/>
          <w:b/>
          <w:szCs w:val="21"/>
        </w:rPr>
      </w:pPr>
      <w:r>
        <w:rPr>
          <w:rFonts w:hint="eastAsia" w:ascii="宋体" w:hAnsi="宋体"/>
          <w:b/>
          <w:szCs w:val="21"/>
        </w:rPr>
        <w:t>“数字北科”政务云资源及云扩展服务租赁采购服务项目</w:t>
      </w:r>
    </w:p>
    <w:p w14:paraId="31629661">
      <w:pPr>
        <w:spacing w:line="360" w:lineRule="auto"/>
        <w:ind w:firstLine="422" w:firstLineChars="200"/>
        <w:rPr>
          <w:rFonts w:hint="eastAsia" w:ascii="宋体" w:hAnsi="宋体"/>
          <w:b/>
          <w:szCs w:val="21"/>
        </w:rPr>
      </w:pPr>
      <w:r>
        <w:rPr>
          <w:rFonts w:hint="eastAsia" w:ascii="宋体" w:hAnsi="宋体"/>
          <w:b/>
          <w:szCs w:val="21"/>
        </w:rPr>
        <w:t>第一部分 采购标的</w:t>
      </w:r>
    </w:p>
    <w:p w14:paraId="7DD01AF5">
      <w:pPr>
        <w:spacing w:line="360" w:lineRule="auto"/>
        <w:ind w:firstLine="316" w:firstLineChars="150"/>
        <w:rPr>
          <w:rFonts w:hint="eastAsia" w:ascii="宋体" w:hAnsi="宋体" w:cs="宋体"/>
          <w:b/>
          <w:szCs w:val="21"/>
        </w:rPr>
      </w:pPr>
      <w:r>
        <w:rPr>
          <w:rFonts w:hint="eastAsia" w:ascii="宋体" w:hAnsi="宋体" w:cs="宋体"/>
          <w:b/>
          <w:szCs w:val="21"/>
        </w:rPr>
        <w:t>1、采购标的</w:t>
      </w:r>
    </w:p>
    <w:p w14:paraId="7B3591A1">
      <w:pPr>
        <w:pStyle w:val="4"/>
        <w:spacing w:before="0" w:beforeAutospacing="0" w:after="0" w:afterAutospacing="0"/>
        <w:ind w:firstLine="318"/>
        <w:rPr>
          <w:rFonts w:hint="eastAsia" w:ascii="宋体" w:hAnsi="宋体"/>
          <w:szCs w:val="21"/>
        </w:rPr>
      </w:pPr>
      <w:r>
        <w:rPr>
          <w:rFonts w:hint="eastAsia" w:ascii="宋体" w:hAnsi="宋体"/>
          <w:szCs w:val="21"/>
        </w:rPr>
        <w:t>北京市科学技术研究院政务云各系统的基础环境将继续依托于我市市级政务云平台，采购标的服务包括云基础资源服务、网络服务、云主机深度监控服务和扩展服务，服务期限为自合同签订之日起1</w:t>
      </w:r>
      <w:r>
        <w:rPr>
          <w:rFonts w:ascii="宋体" w:hAnsi="宋体"/>
          <w:szCs w:val="21"/>
        </w:rPr>
        <w:t>2</w:t>
      </w:r>
      <w:r>
        <w:rPr>
          <w:rFonts w:hint="eastAsia" w:ascii="宋体" w:hAnsi="宋体"/>
          <w:szCs w:val="21"/>
        </w:rPr>
        <w:t>个月，具体服务内容见后续技术要求。</w:t>
      </w:r>
    </w:p>
    <w:p w14:paraId="4FC555B8">
      <w:pPr>
        <w:spacing w:line="360" w:lineRule="auto"/>
        <w:ind w:firstLine="316" w:firstLineChars="150"/>
        <w:rPr>
          <w:rFonts w:hint="eastAsia" w:ascii="宋体" w:hAnsi="宋体" w:cs="宋体"/>
          <w:b/>
          <w:szCs w:val="21"/>
        </w:rPr>
      </w:pPr>
      <w:r>
        <w:rPr>
          <w:rFonts w:hint="eastAsia" w:ascii="宋体" w:hAnsi="宋体" w:cs="宋体"/>
          <w:b/>
          <w:szCs w:val="21"/>
        </w:rPr>
        <w:t>2、项目概述</w:t>
      </w:r>
    </w:p>
    <w:p w14:paraId="08CD9318">
      <w:pPr>
        <w:spacing w:line="360" w:lineRule="auto"/>
        <w:ind w:firstLine="315" w:firstLineChars="150"/>
        <w:rPr>
          <w:rFonts w:hint="eastAsia" w:ascii="宋体" w:hAnsi="宋体" w:cs="宋体"/>
          <w:szCs w:val="21"/>
        </w:rPr>
      </w:pPr>
      <w:r>
        <w:rPr>
          <w:rFonts w:hint="eastAsia" w:ascii="宋体" w:hAnsi="宋体" w:cs="宋体"/>
          <w:szCs w:val="21"/>
        </w:rPr>
        <w:t>依据北京市经信局相关管理规定，北京市科学技术研究院业务系统已经部署在北京政务云环境内，为保障已入云业务系统在政务云中的信息系统安全、可靠、稳定运行，继续租用北京市政务云平台，并根据实际需要配置安全服务项目，保障业务系统在政务云环境内的连续性和可靠性。</w:t>
      </w:r>
    </w:p>
    <w:p w14:paraId="250BEE0A">
      <w:pPr>
        <w:spacing w:line="360" w:lineRule="auto"/>
        <w:ind w:firstLine="420" w:firstLineChars="200"/>
        <w:rPr>
          <w:rFonts w:hint="eastAsia" w:ascii="宋体" w:hAnsi="宋体"/>
          <w:b/>
          <w:szCs w:val="21"/>
        </w:rPr>
      </w:pPr>
      <w:r>
        <w:rPr>
          <w:rFonts w:hint="eastAsia" w:ascii="宋体" w:hAnsi="宋体" w:cs="宋体"/>
          <w:szCs w:val="21"/>
          <w:lang w:val="zh-CN"/>
        </w:rPr>
        <w:t>本项目的服务目标是通过租用市级政务云服务，搭建满足</w:t>
      </w:r>
      <w:r>
        <w:rPr>
          <w:rFonts w:hint="eastAsia" w:ascii="宋体" w:hAnsi="宋体" w:cs="宋体"/>
          <w:szCs w:val="21"/>
        </w:rPr>
        <w:t>市科研院入云系统</w:t>
      </w:r>
      <w:r>
        <w:rPr>
          <w:rFonts w:hint="eastAsia" w:ascii="宋体" w:hAnsi="宋体" w:cs="宋体"/>
          <w:szCs w:val="21"/>
          <w:lang w:val="zh-CN"/>
        </w:rPr>
        <w:t>安全稳定基础运行环境，</w:t>
      </w:r>
      <w:r>
        <w:rPr>
          <w:rFonts w:hint="eastAsia" w:ascii="宋体" w:hAnsi="宋体" w:cs="宋体"/>
          <w:szCs w:val="21"/>
        </w:rPr>
        <w:t>并满足相应</w:t>
      </w:r>
      <w:r>
        <w:rPr>
          <w:rFonts w:hint="eastAsia" w:ascii="宋体" w:hAnsi="宋体" w:cs="宋体"/>
          <w:szCs w:val="21"/>
          <w:lang w:val="zh-CN"/>
        </w:rPr>
        <w:t>安全等级保护要求，</w:t>
      </w:r>
      <w:r>
        <w:rPr>
          <w:rFonts w:hint="eastAsia" w:ascii="宋体" w:hAnsi="宋体" w:cs="宋体"/>
          <w:szCs w:val="21"/>
        </w:rPr>
        <w:t>同时</w:t>
      </w:r>
      <w:r>
        <w:rPr>
          <w:rFonts w:hint="eastAsia" w:ascii="宋体" w:hAnsi="宋体" w:cs="宋体"/>
          <w:szCs w:val="21"/>
          <w:lang w:val="zh-CN"/>
        </w:rPr>
        <w:t>在政务云平台上已完成的基础服务内容</w:t>
      </w:r>
      <w:r>
        <w:rPr>
          <w:rFonts w:hint="eastAsia" w:ascii="宋体" w:hAnsi="宋体" w:cs="宋体"/>
          <w:szCs w:val="21"/>
        </w:rPr>
        <w:t>的基础上开展</w:t>
      </w:r>
      <w:r>
        <w:rPr>
          <w:rFonts w:hint="eastAsia" w:ascii="宋体" w:hAnsi="宋体" w:cs="宋体"/>
          <w:szCs w:val="21"/>
          <w:lang w:val="zh-CN"/>
        </w:rPr>
        <w:t>进一步的安全防护与优化改造，充分优化系统整体健壮性，提高系统安全性和可靠性，并为应用系统运行提供良好的技术保障。</w:t>
      </w:r>
    </w:p>
    <w:p w14:paraId="3590E8A7">
      <w:pPr>
        <w:spacing w:line="360" w:lineRule="auto"/>
        <w:ind w:firstLine="422" w:firstLineChars="200"/>
        <w:rPr>
          <w:rFonts w:hint="eastAsia" w:ascii="宋体" w:hAnsi="宋体"/>
          <w:b/>
          <w:szCs w:val="21"/>
        </w:rPr>
      </w:pPr>
      <w:r>
        <w:rPr>
          <w:rFonts w:hint="eastAsia" w:ascii="宋体" w:hAnsi="宋体"/>
          <w:b/>
          <w:szCs w:val="21"/>
        </w:rPr>
        <w:t>第二部分 商务要求</w:t>
      </w:r>
    </w:p>
    <w:p w14:paraId="5E3276EF">
      <w:pPr>
        <w:spacing w:line="360" w:lineRule="auto"/>
        <w:ind w:firstLine="422" w:firstLineChars="200"/>
        <w:rPr>
          <w:rFonts w:hint="eastAsia" w:ascii="宋体" w:hAnsi="宋体"/>
          <w:b/>
          <w:szCs w:val="21"/>
        </w:rPr>
      </w:pPr>
      <w:r>
        <w:rPr>
          <w:rFonts w:hint="eastAsia" w:ascii="宋体" w:hAnsi="宋体"/>
          <w:b/>
          <w:szCs w:val="21"/>
        </w:rPr>
        <w:t>1.实施的时间（期限）和地点（范围）</w:t>
      </w:r>
    </w:p>
    <w:p w14:paraId="507CAA4F">
      <w:pPr>
        <w:spacing w:line="360" w:lineRule="auto"/>
        <w:ind w:firstLine="420" w:firstLineChars="200"/>
        <w:rPr>
          <w:rFonts w:hint="eastAsia" w:ascii="宋体" w:hAnsi="宋体"/>
          <w:szCs w:val="21"/>
        </w:rPr>
      </w:pPr>
      <w:r>
        <w:rPr>
          <w:rFonts w:hint="eastAsia" w:ascii="宋体" w:hAnsi="宋体"/>
          <w:szCs w:val="21"/>
        </w:rPr>
        <w:t>服务期一年。</w:t>
      </w:r>
    </w:p>
    <w:p w14:paraId="4EE2D363">
      <w:pPr>
        <w:spacing w:line="360" w:lineRule="auto"/>
        <w:ind w:firstLine="420" w:firstLineChars="200"/>
        <w:rPr>
          <w:rFonts w:hint="eastAsia" w:ascii="宋体" w:hAnsi="宋体"/>
          <w:szCs w:val="21"/>
        </w:rPr>
      </w:pPr>
      <w:r>
        <w:rPr>
          <w:rFonts w:hint="eastAsia" w:ascii="宋体" w:hAnsi="宋体"/>
          <w:szCs w:val="21"/>
        </w:rPr>
        <w:t>项目履约地点：采购人指定的地点。</w:t>
      </w:r>
    </w:p>
    <w:p w14:paraId="1DCDB762">
      <w:pPr>
        <w:numPr>
          <w:ilvl w:val="0"/>
          <w:numId w:val="2"/>
        </w:numPr>
        <w:spacing w:line="360" w:lineRule="auto"/>
        <w:ind w:firstLine="422" w:firstLineChars="200"/>
        <w:rPr>
          <w:rFonts w:hint="eastAsia" w:ascii="宋体" w:hAnsi="宋体"/>
          <w:b/>
          <w:color w:val="FF0000"/>
          <w:szCs w:val="21"/>
          <w:highlight w:val="yellow"/>
        </w:rPr>
      </w:pPr>
      <w:r>
        <w:rPr>
          <w:rFonts w:hint="eastAsia" w:ascii="宋体" w:hAnsi="宋体"/>
          <w:b/>
          <w:color w:val="FF0000"/>
          <w:szCs w:val="21"/>
          <w:highlight w:val="yellow"/>
        </w:rPr>
        <w:t>付款条件（进度和方式）</w:t>
      </w:r>
    </w:p>
    <w:p w14:paraId="34569E45">
      <w:pPr>
        <w:spacing w:line="360" w:lineRule="auto"/>
        <w:ind w:firstLine="420" w:firstLineChars="200"/>
        <w:rPr>
          <w:rFonts w:hint="eastAsia" w:ascii="宋体" w:hAnsi="宋体" w:cs="宋体"/>
          <w:szCs w:val="21"/>
          <w:lang w:val="zh-CN"/>
        </w:rPr>
      </w:pPr>
      <w:r>
        <w:rPr>
          <w:rFonts w:hint="eastAsia" w:ascii="宋体" w:hAnsi="宋体" w:cs="宋体"/>
          <w:szCs w:val="21"/>
          <w:lang w:val="zh-CN"/>
        </w:rPr>
        <w:t>（1）付款方式：合同总金额为        元，采用  两次  支付。</w:t>
      </w:r>
    </w:p>
    <w:p w14:paraId="2C022057">
      <w:pPr>
        <w:spacing w:line="360" w:lineRule="auto"/>
        <w:ind w:firstLine="420" w:firstLineChars="200"/>
        <w:rPr>
          <w:rFonts w:hint="eastAsia" w:ascii="宋体" w:hAnsi="宋体" w:cs="宋体"/>
          <w:szCs w:val="21"/>
          <w:lang w:val="zh-CN"/>
        </w:rPr>
      </w:pPr>
      <w:r>
        <w:rPr>
          <w:rFonts w:hint="eastAsia" w:ascii="宋体" w:hAnsi="宋体" w:cs="宋体"/>
          <w:szCs w:val="21"/>
          <w:lang w:val="zh-CN"/>
        </w:rPr>
        <w:t>（2）费用支付方式，采购人</w:t>
      </w:r>
      <w:r>
        <w:rPr>
          <w:rFonts w:hint="eastAsia" w:ascii="宋体" w:hAnsi="宋体" w:cs="宋体"/>
          <w:szCs w:val="21"/>
          <w:lang w:val="en-US" w:eastAsia="zh-CN"/>
        </w:rPr>
        <w:t>收到</w:t>
      </w:r>
      <w:r>
        <w:rPr>
          <w:rFonts w:hint="eastAsia" w:ascii="宋体" w:hAnsi="宋体" w:cs="宋体"/>
          <w:szCs w:val="21"/>
          <w:lang w:val="zh-CN"/>
        </w:rPr>
        <w:t>中标方提供的履约保函和发票后支付给中标方合同总金额80%的首付款，即¥    （大写：）。</w:t>
      </w:r>
    </w:p>
    <w:p w14:paraId="196252D5">
      <w:pPr>
        <w:spacing w:line="360" w:lineRule="auto"/>
        <w:ind w:firstLine="420" w:firstLineChars="200"/>
        <w:rPr>
          <w:rFonts w:hint="eastAsia" w:ascii="宋体" w:hAnsi="宋体" w:cs="宋体"/>
          <w:szCs w:val="21"/>
          <w:lang w:val="zh-CN"/>
        </w:rPr>
      </w:pPr>
      <w:r>
        <w:rPr>
          <w:rFonts w:hint="eastAsia" w:ascii="宋体" w:hAnsi="宋体" w:cs="宋体"/>
          <w:szCs w:val="21"/>
          <w:lang w:val="zh-CN"/>
        </w:rPr>
        <w:t>（3）2025年年底前经采购人验收合格后，中标方开具发票，采购人收到中标方开具的发票后支付剩余合同总金额20%的尾款，即¥       （大写： ）。</w:t>
      </w:r>
    </w:p>
    <w:p w14:paraId="5F75DF32">
      <w:pPr>
        <w:spacing w:line="360" w:lineRule="auto"/>
        <w:ind w:firstLine="420" w:firstLineChars="200"/>
        <w:rPr>
          <w:rFonts w:hint="eastAsia" w:ascii="宋体" w:hAnsi="宋体" w:cs="宋体"/>
          <w:szCs w:val="21"/>
          <w:lang w:val="zh-CN"/>
        </w:rPr>
      </w:pPr>
      <w:r>
        <w:rPr>
          <w:rFonts w:hint="eastAsia" w:ascii="宋体" w:hAnsi="宋体" w:cs="宋体"/>
          <w:szCs w:val="21"/>
          <w:lang w:val="zh-CN"/>
        </w:rPr>
        <w:t>（4）中标方提供履约保函，履约保函的金额为合同总金额的</w:t>
      </w:r>
      <w:r>
        <w:rPr>
          <w:rFonts w:hint="eastAsia" w:ascii="宋体" w:hAnsi="宋体" w:cs="宋体"/>
          <w:szCs w:val="21"/>
          <w:lang w:val="en-US" w:eastAsia="zh-CN"/>
        </w:rPr>
        <w:t>5</w:t>
      </w:r>
      <w:r>
        <w:rPr>
          <w:rFonts w:hint="eastAsia" w:ascii="宋体" w:hAnsi="宋体" w:cs="宋体"/>
          <w:szCs w:val="21"/>
          <w:lang w:val="zh-CN"/>
        </w:rPr>
        <w:t>%。履约保函有效期为合同截止期延长1个月，到期后采购人无息退还中标方履约保函。</w:t>
      </w:r>
    </w:p>
    <w:p w14:paraId="1400DBB4">
      <w:pPr>
        <w:spacing w:line="360" w:lineRule="auto"/>
        <w:ind w:firstLine="422" w:firstLineChars="200"/>
        <w:rPr>
          <w:rFonts w:hint="eastAsia" w:ascii="宋体" w:hAnsi="宋体"/>
          <w:b/>
          <w:szCs w:val="21"/>
        </w:rPr>
      </w:pPr>
      <w:r>
        <w:rPr>
          <w:rFonts w:hint="eastAsia" w:ascii="宋体" w:hAnsi="宋体"/>
          <w:b/>
          <w:szCs w:val="21"/>
        </w:rPr>
        <w:t>第三部分 技术要求</w:t>
      </w:r>
      <w:bookmarkStart w:id="2" w:name="第四部分"/>
    </w:p>
    <w:p w14:paraId="6A5587CA">
      <w:pPr>
        <w:spacing w:line="360" w:lineRule="auto"/>
        <w:ind w:firstLine="422" w:firstLineChars="200"/>
        <w:rPr>
          <w:rFonts w:hint="eastAsia" w:ascii="宋体" w:hAnsi="宋体" w:cs="宋体"/>
          <w:b/>
          <w:kern w:val="44"/>
          <w:szCs w:val="21"/>
        </w:rPr>
      </w:pPr>
      <w:bookmarkStart w:id="3" w:name="_Hlk518555144"/>
      <w:bookmarkStart w:id="4" w:name="_Toc460421622"/>
      <w:bookmarkStart w:id="5" w:name="_Toc319316543"/>
      <w:r>
        <w:rPr>
          <w:rFonts w:hint="eastAsia" w:ascii="宋体" w:hAnsi="宋体" w:cs="宋体"/>
          <w:b/>
          <w:kern w:val="44"/>
          <w:szCs w:val="21"/>
        </w:rPr>
        <w:t>1、总体需求</w:t>
      </w:r>
    </w:p>
    <w:p w14:paraId="5B68A287">
      <w:pPr>
        <w:pStyle w:val="14"/>
        <w:spacing w:line="360" w:lineRule="auto"/>
        <w:ind w:firstLineChars="0"/>
        <w:rPr>
          <w:rFonts w:hint="eastAsia" w:ascii="宋体" w:hAnsi="宋体" w:cs="宋体"/>
          <w:kern w:val="0"/>
          <w:szCs w:val="21"/>
        </w:rPr>
      </w:pPr>
      <w:r>
        <w:rPr>
          <w:rFonts w:hint="eastAsia" w:ascii="宋体" w:hAnsi="宋体" w:cs="宋体"/>
          <w:kern w:val="0"/>
          <w:szCs w:val="21"/>
        </w:rPr>
        <w:t>为保证市科研院各入云系统的正常运行，2</w:t>
      </w:r>
      <w:r>
        <w:rPr>
          <w:rFonts w:ascii="宋体" w:hAnsi="宋体" w:cs="宋体"/>
          <w:kern w:val="0"/>
          <w:szCs w:val="21"/>
        </w:rPr>
        <w:t>025</w:t>
      </w:r>
      <w:r>
        <w:rPr>
          <w:rFonts w:hint="eastAsia" w:ascii="宋体" w:hAnsi="宋体" w:cs="宋体"/>
          <w:kern w:val="0"/>
          <w:szCs w:val="21"/>
        </w:rPr>
        <w:t>年度各系统的基础环境将继续依托于我市市级政务云平台，租用政务云基础资源服务、网络服务、云主机深度监控服务和扩展服务，具体服务内容及数量如下：</w:t>
      </w:r>
    </w:p>
    <w:tbl>
      <w:tblPr>
        <w:tblStyle w:val="9"/>
        <w:tblW w:w="9102" w:type="dxa"/>
        <w:tblInd w:w="0" w:type="dxa"/>
        <w:tblLayout w:type="fixed"/>
        <w:tblCellMar>
          <w:top w:w="0" w:type="dxa"/>
          <w:left w:w="0" w:type="dxa"/>
          <w:bottom w:w="0" w:type="dxa"/>
          <w:right w:w="0" w:type="dxa"/>
        </w:tblCellMar>
      </w:tblPr>
      <w:tblGrid>
        <w:gridCol w:w="631"/>
        <w:gridCol w:w="1238"/>
        <w:gridCol w:w="1857"/>
        <w:gridCol w:w="2789"/>
        <w:gridCol w:w="1549"/>
        <w:gridCol w:w="1038"/>
      </w:tblGrid>
      <w:tr w14:paraId="6EE79A78">
        <w:tblPrEx>
          <w:tblCellMar>
            <w:top w:w="0" w:type="dxa"/>
            <w:left w:w="0" w:type="dxa"/>
            <w:bottom w:w="0" w:type="dxa"/>
            <w:right w:w="0" w:type="dxa"/>
          </w:tblCellMar>
        </w:tblPrEx>
        <w:trPr>
          <w:trHeight w:val="33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E93C7">
            <w:pPr>
              <w:adjustRightInd w:val="0"/>
              <w:snapToGrid w:val="0"/>
              <w:jc w:val="center"/>
              <w:rPr>
                <w:rFonts w:cs="宋体"/>
                <w:b/>
                <w:bCs/>
                <w:color w:val="000000"/>
                <w:sz w:val="24"/>
                <w:szCs w:val="21"/>
                <w:lang w:bidi="ar"/>
              </w:rPr>
            </w:pPr>
            <w:r>
              <w:rPr>
                <w:rFonts w:hint="eastAsia" w:cs="宋体"/>
                <w:b/>
                <w:bCs/>
                <w:color w:val="000000"/>
                <w:sz w:val="24"/>
                <w:szCs w:val="21"/>
                <w:lang w:bidi="ar"/>
              </w:rPr>
              <w:t>序号</w:t>
            </w:r>
          </w:p>
        </w:tc>
        <w:tc>
          <w:tcPr>
            <w:tcW w:w="12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5AF89C">
            <w:pPr>
              <w:adjustRightInd w:val="0"/>
              <w:snapToGrid w:val="0"/>
              <w:jc w:val="center"/>
              <w:rPr>
                <w:rFonts w:cs="宋体"/>
                <w:b/>
                <w:bCs/>
                <w:color w:val="000000"/>
                <w:sz w:val="24"/>
                <w:szCs w:val="21"/>
                <w:lang w:bidi="ar"/>
              </w:rPr>
            </w:pPr>
            <w:r>
              <w:rPr>
                <w:rFonts w:hint="eastAsia" w:cs="宋体"/>
                <w:b/>
                <w:bCs/>
                <w:color w:val="000000"/>
                <w:sz w:val="24"/>
                <w:szCs w:val="21"/>
                <w:lang w:bidi="ar"/>
              </w:rPr>
              <w:t>服务类别</w:t>
            </w:r>
          </w:p>
        </w:tc>
        <w:tc>
          <w:tcPr>
            <w:tcW w:w="1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DAB410">
            <w:pPr>
              <w:adjustRightInd w:val="0"/>
              <w:snapToGrid w:val="0"/>
              <w:jc w:val="center"/>
              <w:rPr>
                <w:rFonts w:cs="宋体"/>
                <w:b/>
                <w:bCs/>
                <w:color w:val="000000"/>
                <w:sz w:val="24"/>
                <w:szCs w:val="21"/>
                <w:lang w:bidi="ar"/>
              </w:rPr>
            </w:pPr>
            <w:r>
              <w:rPr>
                <w:rFonts w:hint="eastAsia" w:cs="宋体"/>
                <w:b/>
                <w:bCs/>
                <w:color w:val="000000"/>
                <w:sz w:val="24"/>
                <w:szCs w:val="21"/>
                <w:lang w:bidi="ar"/>
              </w:rPr>
              <w:t>服务子类别</w:t>
            </w:r>
          </w:p>
        </w:tc>
        <w:tc>
          <w:tcPr>
            <w:tcW w:w="27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E9C137">
            <w:pPr>
              <w:adjustRightInd w:val="0"/>
              <w:snapToGrid w:val="0"/>
              <w:jc w:val="center"/>
              <w:rPr>
                <w:rFonts w:cs="宋体"/>
                <w:b/>
                <w:bCs/>
                <w:color w:val="000000"/>
                <w:sz w:val="24"/>
                <w:szCs w:val="21"/>
                <w:lang w:bidi="ar"/>
              </w:rPr>
            </w:pPr>
            <w:r>
              <w:rPr>
                <w:rFonts w:hint="eastAsia" w:cs="宋体"/>
                <w:b/>
                <w:bCs/>
                <w:color w:val="000000"/>
                <w:sz w:val="24"/>
                <w:szCs w:val="21"/>
                <w:lang w:bidi="ar"/>
              </w:rPr>
              <w:t>服务项内容</w:t>
            </w:r>
          </w:p>
        </w:tc>
        <w:tc>
          <w:tcPr>
            <w:tcW w:w="1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14FD38">
            <w:pPr>
              <w:adjustRightInd w:val="0"/>
              <w:snapToGrid w:val="0"/>
              <w:jc w:val="center"/>
              <w:rPr>
                <w:rFonts w:cs="宋体"/>
                <w:b/>
                <w:bCs/>
                <w:color w:val="000000"/>
                <w:sz w:val="24"/>
                <w:szCs w:val="21"/>
                <w:lang w:bidi="ar"/>
              </w:rPr>
            </w:pPr>
            <w:r>
              <w:rPr>
                <w:rFonts w:hint="eastAsia" w:cs="宋体"/>
                <w:b/>
                <w:bCs/>
                <w:color w:val="000000"/>
                <w:sz w:val="24"/>
                <w:szCs w:val="21"/>
                <w:lang w:bidi="ar"/>
              </w:rPr>
              <w:t>计量单位</w:t>
            </w:r>
          </w:p>
        </w:tc>
        <w:tc>
          <w:tcPr>
            <w:tcW w:w="10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48563E">
            <w:pPr>
              <w:adjustRightInd w:val="0"/>
              <w:snapToGrid w:val="0"/>
              <w:jc w:val="center"/>
              <w:rPr>
                <w:rFonts w:cs="宋体"/>
                <w:b/>
                <w:bCs/>
                <w:color w:val="000000"/>
                <w:sz w:val="24"/>
                <w:szCs w:val="21"/>
                <w:lang w:bidi="ar"/>
              </w:rPr>
            </w:pPr>
            <w:r>
              <w:rPr>
                <w:rFonts w:hint="eastAsia" w:cs="宋体"/>
                <w:b/>
                <w:bCs/>
                <w:color w:val="000000"/>
                <w:sz w:val="24"/>
                <w:szCs w:val="21"/>
                <w:lang w:bidi="ar"/>
              </w:rPr>
              <w:t>数量</w:t>
            </w:r>
          </w:p>
        </w:tc>
      </w:tr>
      <w:tr w14:paraId="3B6CBC7E">
        <w:tblPrEx>
          <w:tblCellMar>
            <w:top w:w="0" w:type="dxa"/>
            <w:left w:w="0" w:type="dxa"/>
            <w:bottom w:w="0" w:type="dxa"/>
            <w:right w:w="0" w:type="dxa"/>
          </w:tblCellMar>
        </w:tblPrEx>
        <w:trPr>
          <w:trHeight w:val="33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5860A">
            <w:pPr>
              <w:adjustRightInd w:val="0"/>
              <w:snapToGrid w:val="0"/>
              <w:jc w:val="center"/>
              <w:rPr>
                <w:rFonts w:cs="宋体"/>
                <w:color w:val="000000"/>
                <w:sz w:val="24"/>
                <w:szCs w:val="21"/>
                <w:lang w:bidi="ar"/>
              </w:rPr>
            </w:pPr>
            <w:r>
              <w:rPr>
                <w:rFonts w:hint="eastAsia" w:cs="宋体"/>
                <w:color w:val="000000"/>
                <w:sz w:val="24"/>
                <w:szCs w:val="21"/>
                <w:lang w:bidi="ar"/>
              </w:rPr>
              <w:t>1</w:t>
            </w:r>
          </w:p>
        </w:tc>
        <w:tc>
          <w:tcPr>
            <w:tcW w:w="1238"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14:paraId="2AE5601F">
            <w:pPr>
              <w:adjustRightInd w:val="0"/>
              <w:snapToGrid w:val="0"/>
              <w:rPr>
                <w:rFonts w:cs="宋体"/>
                <w:color w:val="000000"/>
                <w:sz w:val="24"/>
                <w:szCs w:val="21"/>
                <w:lang w:bidi="ar"/>
              </w:rPr>
            </w:pPr>
            <w:r>
              <w:rPr>
                <w:rFonts w:hint="eastAsia" w:cs="宋体"/>
                <w:color w:val="000000"/>
                <w:sz w:val="24"/>
                <w:szCs w:val="21"/>
                <w:lang w:bidi="ar"/>
              </w:rPr>
              <w:t>计算服务</w:t>
            </w:r>
          </w:p>
        </w:tc>
        <w:tc>
          <w:tcPr>
            <w:tcW w:w="1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B14F77">
            <w:pPr>
              <w:adjustRightInd w:val="0"/>
              <w:snapToGrid w:val="0"/>
              <w:rPr>
                <w:rFonts w:cs="宋体"/>
                <w:color w:val="000000"/>
                <w:sz w:val="24"/>
                <w:szCs w:val="21"/>
                <w:lang w:bidi="ar"/>
              </w:rPr>
            </w:pPr>
            <w:r>
              <w:rPr>
                <w:rFonts w:hint="eastAsia" w:cs="宋体"/>
                <w:color w:val="000000"/>
                <w:sz w:val="24"/>
                <w:szCs w:val="21"/>
                <w:lang w:bidi="ar"/>
              </w:rPr>
              <w:t>云主机CPU</w:t>
            </w:r>
          </w:p>
        </w:tc>
        <w:tc>
          <w:tcPr>
            <w:tcW w:w="27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AF0131">
            <w:pPr>
              <w:adjustRightInd w:val="0"/>
              <w:snapToGrid w:val="0"/>
              <w:rPr>
                <w:rFonts w:cs="宋体"/>
                <w:color w:val="000000"/>
                <w:sz w:val="24"/>
                <w:szCs w:val="21"/>
                <w:lang w:bidi="ar"/>
              </w:rPr>
            </w:pPr>
            <w:r>
              <w:rPr>
                <w:rFonts w:hint="eastAsia" w:cs="宋体"/>
                <w:color w:val="000000"/>
                <w:sz w:val="24"/>
                <w:szCs w:val="21"/>
                <w:lang w:bidi="ar"/>
              </w:rPr>
              <w:t>云主机CPU</w:t>
            </w:r>
          </w:p>
        </w:tc>
        <w:tc>
          <w:tcPr>
            <w:tcW w:w="1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C00D07">
            <w:pPr>
              <w:adjustRightInd w:val="0"/>
              <w:snapToGrid w:val="0"/>
              <w:jc w:val="center"/>
              <w:rPr>
                <w:rFonts w:cs="宋体"/>
                <w:color w:val="000000"/>
                <w:sz w:val="24"/>
                <w:szCs w:val="21"/>
                <w:lang w:bidi="ar"/>
              </w:rPr>
            </w:pPr>
            <w:r>
              <w:rPr>
                <w:rFonts w:hint="eastAsia" w:cs="宋体"/>
                <w:color w:val="000000"/>
                <w:sz w:val="24"/>
                <w:szCs w:val="21"/>
                <w:lang w:bidi="ar"/>
              </w:rPr>
              <w:t>vCPU</w:t>
            </w:r>
          </w:p>
        </w:tc>
        <w:tc>
          <w:tcPr>
            <w:tcW w:w="10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61FDAE">
            <w:pPr>
              <w:adjustRightInd w:val="0"/>
              <w:snapToGrid w:val="0"/>
              <w:jc w:val="center"/>
              <w:rPr>
                <w:rFonts w:cs="宋体"/>
                <w:color w:val="000000"/>
                <w:sz w:val="24"/>
                <w:szCs w:val="21"/>
                <w:lang w:bidi="ar"/>
              </w:rPr>
            </w:pPr>
            <w:r>
              <w:rPr>
                <w:rFonts w:hint="eastAsia" w:cs="宋体"/>
                <w:color w:val="000000"/>
                <w:sz w:val="24"/>
                <w:szCs w:val="21"/>
                <w:lang w:bidi="ar"/>
              </w:rPr>
              <w:t>488</w:t>
            </w:r>
          </w:p>
        </w:tc>
      </w:tr>
      <w:tr w14:paraId="5B196B2B">
        <w:tblPrEx>
          <w:tblCellMar>
            <w:top w:w="0" w:type="dxa"/>
            <w:left w:w="0" w:type="dxa"/>
            <w:bottom w:w="0" w:type="dxa"/>
            <w:right w:w="0" w:type="dxa"/>
          </w:tblCellMar>
        </w:tblPrEx>
        <w:trPr>
          <w:trHeight w:val="33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160DF">
            <w:pPr>
              <w:adjustRightInd w:val="0"/>
              <w:snapToGrid w:val="0"/>
              <w:jc w:val="center"/>
              <w:rPr>
                <w:rFonts w:cs="宋体"/>
                <w:color w:val="000000"/>
                <w:sz w:val="24"/>
                <w:szCs w:val="21"/>
                <w:lang w:bidi="ar"/>
              </w:rPr>
            </w:pPr>
            <w:r>
              <w:rPr>
                <w:rFonts w:hint="eastAsia" w:cs="宋体"/>
                <w:color w:val="000000"/>
                <w:sz w:val="24"/>
                <w:szCs w:val="21"/>
                <w:lang w:bidi="ar"/>
              </w:rPr>
              <w:t>2</w:t>
            </w:r>
          </w:p>
        </w:tc>
        <w:tc>
          <w:tcPr>
            <w:tcW w:w="1238"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F42781">
            <w:pPr>
              <w:adjustRightInd w:val="0"/>
              <w:snapToGrid w:val="0"/>
              <w:rPr>
                <w:rFonts w:cs="宋体"/>
                <w:color w:val="000000"/>
                <w:sz w:val="24"/>
                <w:szCs w:val="21"/>
                <w:lang w:bidi="ar"/>
              </w:rPr>
            </w:pPr>
          </w:p>
        </w:tc>
        <w:tc>
          <w:tcPr>
            <w:tcW w:w="1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F492B8">
            <w:pPr>
              <w:adjustRightInd w:val="0"/>
              <w:snapToGrid w:val="0"/>
              <w:rPr>
                <w:rFonts w:cs="宋体"/>
                <w:color w:val="000000"/>
                <w:sz w:val="24"/>
                <w:szCs w:val="21"/>
                <w:lang w:bidi="ar"/>
              </w:rPr>
            </w:pPr>
            <w:r>
              <w:rPr>
                <w:rFonts w:hint="eastAsia" w:cs="宋体"/>
                <w:color w:val="000000"/>
                <w:sz w:val="24"/>
                <w:szCs w:val="21"/>
                <w:lang w:bidi="ar"/>
              </w:rPr>
              <w:t>云主机内存</w:t>
            </w:r>
          </w:p>
        </w:tc>
        <w:tc>
          <w:tcPr>
            <w:tcW w:w="27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6C94D8">
            <w:pPr>
              <w:adjustRightInd w:val="0"/>
              <w:snapToGrid w:val="0"/>
              <w:rPr>
                <w:rFonts w:cs="宋体"/>
                <w:color w:val="000000"/>
                <w:sz w:val="24"/>
                <w:szCs w:val="21"/>
                <w:lang w:bidi="ar"/>
              </w:rPr>
            </w:pPr>
            <w:r>
              <w:rPr>
                <w:rFonts w:hint="eastAsia" w:cs="宋体"/>
                <w:color w:val="000000"/>
                <w:sz w:val="24"/>
                <w:szCs w:val="21"/>
                <w:lang w:bidi="ar"/>
              </w:rPr>
              <w:t>云主机内存</w:t>
            </w:r>
          </w:p>
        </w:tc>
        <w:tc>
          <w:tcPr>
            <w:tcW w:w="1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96B19E">
            <w:pPr>
              <w:adjustRightInd w:val="0"/>
              <w:snapToGrid w:val="0"/>
              <w:jc w:val="center"/>
              <w:rPr>
                <w:rFonts w:cs="宋体"/>
                <w:color w:val="000000"/>
                <w:sz w:val="24"/>
                <w:szCs w:val="21"/>
                <w:lang w:bidi="ar"/>
              </w:rPr>
            </w:pPr>
            <w:r>
              <w:rPr>
                <w:rFonts w:hint="eastAsia" w:cs="宋体"/>
                <w:color w:val="000000"/>
                <w:sz w:val="24"/>
                <w:szCs w:val="21"/>
                <w:lang w:bidi="ar"/>
              </w:rPr>
              <w:t>GB</w:t>
            </w:r>
          </w:p>
        </w:tc>
        <w:tc>
          <w:tcPr>
            <w:tcW w:w="10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A542B1">
            <w:pPr>
              <w:adjustRightInd w:val="0"/>
              <w:snapToGrid w:val="0"/>
              <w:jc w:val="center"/>
              <w:rPr>
                <w:rFonts w:cs="宋体"/>
                <w:color w:val="000000"/>
                <w:sz w:val="24"/>
                <w:szCs w:val="21"/>
                <w:lang w:bidi="ar"/>
              </w:rPr>
            </w:pPr>
            <w:r>
              <w:rPr>
                <w:rFonts w:hint="eastAsia" w:cs="宋体"/>
                <w:color w:val="000000"/>
                <w:sz w:val="24"/>
                <w:szCs w:val="21"/>
                <w:lang w:bidi="ar"/>
              </w:rPr>
              <w:t>1120</w:t>
            </w:r>
          </w:p>
        </w:tc>
      </w:tr>
      <w:tr w14:paraId="027CE9BA">
        <w:tblPrEx>
          <w:tblCellMar>
            <w:top w:w="0" w:type="dxa"/>
            <w:left w:w="0" w:type="dxa"/>
            <w:bottom w:w="0" w:type="dxa"/>
            <w:right w:w="0" w:type="dxa"/>
          </w:tblCellMar>
        </w:tblPrEx>
        <w:trPr>
          <w:trHeight w:val="33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F9C75">
            <w:pPr>
              <w:adjustRightInd w:val="0"/>
              <w:snapToGrid w:val="0"/>
              <w:jc w:val="center"/>
              <w:rPr>
                <w:rFonts w:cs="宋体"/>
                <w:color w:val="000000"/>
                <w:sz w:val="24"/>
                <w:szCs w:val="21"/>
                <w:lang w:bidi="ar"/>
              </w:rPr>
            </w:pPr>
            <w:r>
              <w:rPr>
                <w:rFonts w:hint="eastAsia" w:cs="宋体"/>
                <w:color w:val="000000"/>
                <w:sz w:val="24"/>
                <w:szCs w:val="21"/>
                <w:lang w:bidi="ar"/>
              </w:rPr>
              <w:t>3</w:t>
            </w:r>
          </w:p>
        </w:tc>
        <w:tc>
          <w:tcPr>
            <w:tcW w:w="1238"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14:paraId="48DB7325">
            <w:pPr>
              <w:adjustRightInd w:val="0"/>
              <w:snapToGrid w:val="0"/>
              <w:rPr>
                <w:rFonts w:cs="宋体"/>
                <w:color w:val="000000"/>
                <w:sz w:val="24"/>
                <w:szCs w:val="21"/>
                <w:lang w:bidi="ar"/>
              </w:rPr>
            </w:pPr>
            <w:r>
              <w:rPr>
                <w:rFonts w:hint="eastAsia" w:cs="宋体"/>
                <w:color w:val="000000"/>
                <w:sz w:val="24"/>
                <w:szCs w:val="21"/>
                <w:lang w:bidi="ar"/>
              </w:rPr>
              <w:t>存储服务</w:t>
            </w:r>
          </w:p>
        </w:tc>
        <w:tc>
          <w:tcPr>
            <w:tcW w:w="1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8F44F0">
            <w:pPr>
              <w:adjustRightInd w:val="0"/>
              <w:snapToGrid w:val="0"/>
              <w:rPr>
                <w:rFonts w:cs="宋体"/>
                <w:color w:val="000000"/>
                <w:sz w:val="24"/>
                <w:szCs w:val="21"/>
                <w:lang w:bidi="ar"/>
              </w:rPr>
            </w:pPr>
            <w:r>
              <w:rPr>
                <w:rFonts w:hint="eastAsia" w:cs="宋体"/>
                <w:color w:val="000000"/>
                <w:sz w:val="24"/>
                <w:szCs w:val="21"/>
                <w:lang w:bidi="ar"/>
              </w:rPr>
              <w:t>普通性能存储</w:t>
            </w:r>
          </w:p>
        </w:tc>
        <w:tc>
          <w:tcPr>
            <w:tcW w:w="27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B7E43F">
            <w:pPr>
              <w:adjustRightInd w:val="0"/>
              <w:snapToGrid w:val="0"/>
              <w:rPr>
                <w:rFonts w:cs="宋体"/>
                <w:color w:val="000000"/>
                <w:sz w:val="24"/>
                <w:szCs w:val="21"/>
                <w:lang w:bidi="ar"/>
              </w:rPr>
            </w:pPr>
            <w:r>
              <w:rPr>
                <w:rFonts w:hint="eastAsia" w:cs="宋体"/>
                <w:color w:val="000000"/>
                <w:sz w:val="24"/>
                <w:szCs w:val="21"/>
                <w:lang w:bidi="ar"/>
              </w:rPr>
              <w:t>单盘技术指标：单盘IOPS 1000-3000</w:t>
            </w:r>
          </w:p>
        </w:tc>
        <w:tc>
          <w:tcPr>
            <w:tcW w:w="1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4999C5">
            <w:pPr>
              <w:adjustRightInd w:val="0"/>
              <w:snapToGrid w:val="0"/>
              <w:jc w:val="center"/>
              <w:rPr>
                <w:rFonts w:cs="宋体"/>
                <w:color w:val="000000"/>
                <w:sz w:val="24"/>
                <w:szCs w:val="21"/>
                <w:lang w:bidi="ar"/>
              </w:rPr>
            </w:pPr>
            <w:r>
              <w:rPr>
                <w:rFonts w:hint="eastAsia" w:cs="宋体"/>
                <w:color w:val="000000"/>
                <w:sz w:val="24"/>
                <w:szCs w:val="21"/>
                <w:lang w:bidi="ar"/>
              </w:rPr>
              <w:t>GB</w:t>
            </w:r>
          </w:p>
        </w:tc>
        <w:tc>
          <w:tcPr>
            <w:tcW w:w="10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68A5CF">
            <w:pPr>
              <w:adjustRightInd w:val="0"/>
              <w:snapToGrid w:val="0"/>
              <w:jc w:val="center"/>
              <w:rPr>
                <w:rFonts w:cs="宋体"/>
                <w:color w:val="000000"/>
                <w:sz w:val="24"/>
                <w:szCs w:val="21"/>
                <w:lang w:bidi="ar"/>
              </w:rPr>
            </w:pPr>
            <w:r>
              <w:rPr>
                <w:rFonts w:hint="eastAsia" w:cs="宋体"/>
                <w:color w:val="000000"/>
                <w:sz w:val="24"/>
                <w:szCs w:val="21"/>
                <w:lang w:bidi="ar"/>
              </w:rPr>
              <w:t>25263</w:t>
            </w:r>
          </w:p>
        </w:tc>
      </w:tr>
      <w:tr w14:paraId="5DE45779">
        <w:tblPrEx>
          <w:tblCellMar>
            <w:top w:w="0" w:type="dxa"/>
            <w:left w:w="0" w:type="dxa"/>
            <w:bottom w:w="0" w:type="dxa"/>
            <w:right w:w="0" w:type="dxa"/>
          </w:tblCellMar>
        </w:tblPrEx>
        <w:trPr>
          <w:trHeight w:val="33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03E28">
            <w:pPr>
              <w:adjustRightInd w:val="0"/>
              <w:snapToGrid w:val="0"/>
              <w:jc w:val="center"/>
              <w:rPr>
                <w:rFonts w:cs="宋体"/>
                <w:color w:val="000000"/>
                <w:sz w:val="24"/>
                <w:szCs w:val="21"/>
                <w:lang w:bidi="ar"/>
              </w:rPr>
            </w:pPr>
            <w:r>
              <w:rPr>
                <w:rFonts w:hint="eastAsia" w:cs="宋体"/>
                <w:color w:val="000000"/>
                <w:sz w:val="24"/>
                <w:szCs w:val="21"/>
                <w:lang w:bidi="ar"/>
              </w:rPr>
              <w:t>4</w:t>
            </w:r>
          </w:p>
        </w:tc>
        <w:tc>
          <w:tcPr>
            <w:tcW w:w="1238"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57DFA208">
            <w:pPr>
              <w:adjustRightInd w:val="0"/>
              <w:snapToGrid w:val="0"/>
              <w:rPr>
                <w:rFonts w:cs="宋体"/>
                <w:color w:val="000000"/>
                <w:sz w:val="24"/>
                <w:szCs w:val="21"/>
                <w:lang w:bidi="ar"/>
              </w:rPr>
            </w:pPr>
          </w:p>
        </w:tc>
        <w:tc>
          <w:tcPr>
            <w:tcW w:w="1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176C65">
            <w:pPr>
              <w:adjustRightInd w:val="0"/>
              <w:snapToGrid w:val="0"/>
              <w:rPr>
                <w:rFonts w:cs="宋体"/>
                <w:color w:val="000000"/>
                <w:sz w:val="24"/>
                <w:szCs w:val="21"/>
                <w:lang w:bidi="ar"/>
              </w:rPr>
            </w:pPr>
            <w:r>
              <w:rPr>
                <w:rFonts w:hint="eastAsia" w:cs="宋体"/>
                <w:color w:val="000000"/>
                <w:sz w:val="24"/>
                <w:szCs w:val="21"/>
                <w:lang w:bidi="ar"/>
              </w:rPr>
              <w:t>高性能存储</w:t>
            </w:r>
          </w:p>
        </w:tc>
        <w:tc>
          <w:tcPr>
            <w:tcW w:w="27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C4FF3D">
            <w:pPr>
              <w:adjustRightInd w:val="0"/>
              <w:snapToGrid w:val="0"/>
              <w:rPr>
                <w:rFonts w:cs="宋体"/>
                <w:color w:val="000000"/>
                <w:sz w:val="24"/>
                <w:szCs w:val="21"/>
                <w:lang w:bidi="ar"/>
              </w:rPr>
            </w:pPr>
            <w:r>
              <w:rPr>
                <w:rFonts w:hint="eastAsia" w:cs="宋体"/>
                <w:color w:val="000000"/>
                <w:sz w:val="24"/>
                <w:szCs w:val="21"/>
                <w:lang w:bidi="ar"/>
              </w:rPr>
              <w:t>单盘技术指标：单盘IOPS 3000-20000</w:t>
            </w:r>
          </w:p>
        </w:tc>
        <w:tc>
          <w:tcPr>
            <w:tcW w:w="1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6CEF60">
            <w:pPr>
              <w:adjustRightInd w:val="0"/>
              <w:snapToGrid w:val="0"/>
              <w:jc w:val="center"/>
              <w:rPr>
                <w:rFonts w:cs="宋体"/>
                <w:color w:val="000000"/>
                <w:sz w:val="24"/>
                <w:szCs w:val="21"/>
                <w:lang w:bidi="ar"/>
              </w:rPr>
            </w:pPr>
            <w:r>
              <w:rPr>
                <w:rFonts w:hint="eastAsia" w:cs="宋体"/>
                <w:color w:val="000000"/>
                <w:sz w:val="24"/>
                <w:szCs w:val="21"/>
                <w:lang w:bidi="ar"/>
              </w:rPr>
              <w:t>GB</w:t>
            </w:r>
          </w:p>
        </w:tc>
        <w:tc>
          <w:tcPr>
            <w:tcW w:w="10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79D434">
            <w:pPr>
              <w:adjustRightInd w:val="0"/>
              <w:snapToGrid w:val="0"/>
              <w:jc w:val="center"/>
              <w:rPr>
                <w:rFonts w:cs="宋体"/>
                <w:color w:val="000000"/>
                <w:sz w:val="24"/>
                <w:szCs w:val="21"/>
                <w:lang w:bidi="ar"/>
              </w:rPr>
            </w:pPr>
            <w:r>
              <w:rPr>
                <w:rFonts w:hint="eastAsia" w:cs="宋体"/>
                <w:color w:val="000000"/>
                <w:sz w:val="24"/>
                <w:szCs w:val="21"/>
                <w:lang w:bidi="ar"/>
              </w:rPr>
              <w:t>27376</w:t>
            </w:r>
          </w:p>
        </w:tc>
      </w:tr>
      <w:tr w14:paraId="563FBF05">
        <w:tblPrEx>
          <w:tblCellMar>
            <w:top w:w="0" w:type="dxa"/>
            <w:left w:w="0" w:type="dxa"/>
            <w:bottom w:w="0" w:type="dxa"/>
            <w:right w:w="0" w:type="dxa"/>
          </w:tblCellMar>
        </w:tblPrEx>
        <w:trPr>
          <w:trHeight w:val="33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9D8D1">
            <w:pPr>
              <w:adjustRightInd w:val="0"/>
              <w:snapToGrid w:val="0"/>
              <w:jc w:val="center"/>
              <w:rPr>
                <w:rFonts w:cs="宋体"/>
                <w:color w:val="000000"/>
                <w:sz w:val="24"/>
                <w:szCs w:val="21"/>
                <w:lang w:bidi="ar"/>
              </w:rPr>
            </w:pPr>
            <w:r>
              <w:rPr>
                <w:rFonts w:hint="eastAsia" w:cs="宋体"/>
                <w:color w:val="000000"/>
                <w:sz w:val="24"/>
                <w:szCs w:val="21"/>
                <w:lang w:bidi="ar"/>
              </w:rPr>
              <w:t>5</w:t>
            </w:r>
          </w:p>
        </w:tc>
        <w:tc>
          <w:tcPr>
            <w:tcW w:w="1238"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7ADE29">
            <w:pPr>
              <w:adjustRightInd w:val="0"/>
              <w:snapToGrid w:val="0"/>
              <w:rPr>
                <w:rFonts w:cs="宋体"/>
                <w:color w:val="000000"/>
                <w:sz w:val="24"/>
                <w:szCs w:val="21"/>
                <w:lang w:bidi="ar"/>
              </w:rPr>
            </w:pPr>
          </w:p>
        </w:tc>
        <w:tc>
          <w:tcPr>
            <w:tcW w:w="1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D5C1BD">
            <w:pPr>
              <w:adjustRightInd w:val="0"/>
              <w:snapToGrid w:val="0"/>
              <w:rPr>
                <w:rFonts w:cs="宋体"/>
                <w:color w:val="000000"/>
                <w:sz w:val="24"/>
                <w:szCs w:val="21"/>
                <w:lang w:bidi="ar"/>
              </w:rPr>
            </w:pPr>
            <w:r>
              <w:rPr>
                <w:rFonts w:hint="eastAsia" w:cs="宋体"/>
                <w:color w:val="000000"/>
                <w:sz w:val="24"/>
                <w:szCs w:val="21"/>
                <w:lang w:bidi="ar"/>
              </w:rPr>
              <w:t>本地数据备份</w:t>
            </w:r>
          </w:p>
        </w:tc>
        <w:tc>
          <w:tcPr>
            <w:tcW w:w="27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B02180">
            <w:pPr>
              <w:adjustRightInd w:val="0"/>
              <w:snapToGrid w:val="0"/>
              <w:rPr>
                <w:rFonts w:cs="宋体"/>
                <w:color w:val="000000"/>
                <w:sz w:val="24"/>
                <w:szCs w:val="21"/>
                <w:lang w:bidi="ar"/>
              </w:rPr>
            </w:pPr>
            <w:r>
              <w:rPr>
                <w:rFonts w:hint="eastAsia" w:cs="宋体"/>
                <w:color w:val="000000"/>
                <w:sz w:val="24"/>
                <w:szCs w:val="21"/>
                <w:lang w:bidi="ar"/>
              </w:rPr>
              <w:t>本地数据备份</w:t>
            </w:r>
          </w:p>
        </w:tc>
        <w:tc>
          <w:tcPr>
            <w:tcW w:w="1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8479A2">
            <w:pPr>
              <w:adjustRightInd w:val="0"/>
              <w:snapToGrid w:val="0"/>
              <w:jc w:val="center"/>
              <w:rPr>
                <w:rFonts w:cs="宋体"/>
                <w:color w:val="000000"/>
                <w:sz w:val="24"/>
                <w:szCs w:val="21"/>
                <w:lang w:bidi="ar"/>
              </w:rPr>
            </w:pPr>
            <w:r>
              <w:rPr>
                <w:rFonts w:hint="eastAsia" w:cs="宋体"/>
                <w:color w:val="000000"/>
                <w:sz w:val="24"/>
                <w:szCs w:val="21"/>
                <w:lang w:bidi="ar"/>
              </w:rPr>
              <w:t>GB</w:t>
            </w:r>
          </w:p>
        </w:tc>
        <w:tc>
          <w:tcPr>
            <w:tcW w:w="10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D4DE52">
            <w:pPr>
              <w:adjustRightInd w:val="0"/>
              <w:snapToGrid w:val="0"/>
              <w:jc w:val="center"/>
              <w:rPr>
                <w:rFonts w:cs="宋体"/>
                <w:color w:val="000000"/>
                <w:sz w:val="24"/>
                <w:szCs w:val="21"/>
                <w:lang w:bidi="ar"/>
              </w:rPr>
            </w:pPr>
            <w:r>
              <w:rPr>
                <w:rFonts w:hint="eastAsia" w:cs="宋体"/>
                <w:color w:val="000000"/>
                <w:sz w:val="24"/>
                <w:szCs w:val="21"/>
                <w:lang w:bidi="ar"/>
              </w:rPr>
              <w:t>25304</w:t>
            </w:r>
          </w:p>
        </w:tc>
      </w:tr>
      <w:tr w14:paraId="7E04FD07">
        <w:tblPrEx>
          <w:tblCellMar>
            <w:top w:w="0" w:type="dxa"/>
            <w:left w:w="0" w:type="dxa"/>
            <w:bottom w:w="0" w:type="dxa"/>
            <w:right w:w="0" w:type="dxa"/>
          </w:tblCellMar>
        </w:tblPrEx>
        <w:trPr>
          <w:trHeight w:val="33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18431">
            <w:pPr>
              <w:adjustRightInd w:val="0"/>
              <w:snapToGrid w:val="0"/>
              <w:jc w:val="center"/>
              <w:rPr>
                <w:rFonts w:cs="宋体"/>
                <w:color w:val="000000"/>
                <w:sz w:val="24"/>
                <w:szCs w:val="21"/>
                <w:lang w:bidi="ar"/>
              </w:rPr>
            </w:pPr>
            <w:r>
              <w:rPr>
                <w:rFonts w:hint="eastAsia" w:cs="宋体"/>
                <w:color w:val="000000"/>
                <w:sz w:val="24"/>
                <w:szCs w:val="21"/>
                <w:lang w:bidi="ar"/>
              </w:rPr>
              <w:t>6</w:t>
            </w:r>
          </w:p>
        </w:tc>
        <w:tc>
          <w:tcPr>
            <w:tcW w:w="1238"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14:paraId="5F6C1576">
            <w:pPr>
              <w:adjustRightInd w:val="0"/>
              <w:snapToGrid w:val="0"/>
              <w:rPr>
                <w:rFonts w:cs="宋体"/>
                <w:color w:val="000000"/>
                <w:sz w:val="24"/>
                <w:szCs w:val="21"/>
                <w:lang w:bidi="ar"/>
              </w:rPr>
            </w:pPr>
            <w:r>
              <w:rPr>
                <w:rFonts w:hint="eastAsia" w:cs="宋体"/>
                <w:color w:val="000000"/>
                <w:sz w:val="24"/>
                <w:szCs w:val="21"/>
                <w:lang w:bidi="ar"/>
              </w:rPr>
              <w:t>网络服务</w:t>
            </w:r>
          </w:p>
        </w:tc>
        <w:tc>
          <w:tcPr>
            <w:tcW w:w="1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49B2EA">
            <w:pPr>
              <w:adjustRightInd w:val="0"/>
              <w:snapToGrid w:val="0"/>
              <w:rPr>
                <w:rFonts w:cs="宋体"/>
                <w:color w:val="000000"/>
                <w:sz w:val="24"/>
                <w:szCs w:val="21"/>
                <w:lang w:bidi="ar"/>
              </w:rPr>
            </w:pPr>
            <w:r>
              <w:rPr>
                <w:rFonts w:hint="eastAsia" w:cs="宋体"/>
                <w:color w:val="000000"/>
                <w:sz w:val="24"/>
                <w:szCs w:val="21"/>
                <w:lang w:bidi="ar"/>
              </w:rPr>
              <w:t>远程接入服务</w:t>
            </w:r>
          </w:p>
        </w:tc>
        <w:tc>
          <w:tcPr>
            <w:tcW w:w="27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E27FFD">
            <w:pPr>
              <w:adjustRightInd w:val="0"/>
              <w:snapToGrid w:val="0"/>
              <w:rPr>
                <w:rFonts w:cs="宋体"/>
                <w:color w:val="000000"/>
                <w:sz w:val="24"/>
                <w:szCs w:val="21"/>
                <w:lang w:bidi="ar"/>
              </w:rPr>
            </w:pPr>
            <w:r>
              <w:rPr>
                <w:rFonts w:hint="eastAsia" w:cs="宋体"/>
                <w:color w:val="000000"/>
                <w:sz w:val="24"/>
                <w:szCs w:val="21"/>
                <w:lang w:bidi="ar"/>
              </w:rPr>
              <w:t>远程接入服务</w:t>
            </w:r>
          </w:p>
        </w:tc>
        <w:tc>
          <w:tcPr>
            <w:tcW w:w="1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FC1722">
            <w:pPr>
              <w:adjustRightInd w:val="0"/>
              <w:snapToGrid w:val="0"/>
              <w:jc w:val="center"/>
              <w:rPr>
                <w:rFonts w:cs="宋体"/>
                <w:color w:val="000000"/>
                <w:sz w:val="24"/>
                <w:szCs w:val="21"/>
                <w:lang w:bidi="ar"/>
              </w:rPr>
            </w:pPr>
            <w:r>
              <w:rPr>
                <w:rFonts w:hint="eastAsia" w:cs="宋体"/>
                <w:color w:val="000000"/>
                <w:sz w:val="24"/>
                <w:szCs w:val="21"/>
                <w:lang w:bidi="ar"/>
              </w:rPr>
              <w:t>账号</w:t>
            </w:r>
          </w:p>
        </w:tc>
        <w:tc>
          <w:tcPr>
            <w:tcW w:w="10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2324CF">
            <w:pPr>
              <w:adjustRightInd w:val="0"/>
              <w:snapToGrid w:val="0"/>
              <w:jc w:val="center"/>
              <w:rPr>
                <w:rFonts w:cs="宋体"/>
                <w:color w:val="000000"/>
                <w:sz w:val="24"/>
                <w:szCs w:val="21"/>
                <w:lang w:bidi="ar"/>
              </w:rPr>
            </w:pPr>
            <w:r>
              <w:rPr>
                <w:rFonts w:hint="eastAsia" w:cs="宋体"/>
                <w:color w:val="000000"/>
                <w:sz w:val="24"/>
                <w:szCs w:val="21"/>
                <w:lang w:bidi="ar"/>
              </w:rPr>
              <w:t>7</w:t>
            </w:r>
          </w:p>
        </w:tc>
      </w:tr>
      <w:tr w14:paraId="3AFF7A47">
        <w:tblPrEx>
          <w:tblCellMar>
            <w:top w:w="0" w:type="dxa"/>
            <w:left w:w="0" w:type="dxa"/>
            <w:bottom w:w="0" w:type="dxa"/>
            <w:right w:w="0" w:type="dxa"/>
          </w:tblCellMar>
        </w:tblPrEx>
        <w:trPr>
          <w:trHeight w:val="33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DD19C">
            <w:pPr>
              <w:adjustRightInd w:val="0"/>
              <w:snapToGrid w:val="0"/>
              <w:jc w:val="center"/>
              <w:rPr>
                <w:rFonts w:cs="宋体"/>
                <w:color w:val="000000"/>
                <w:sz w:val="24"/>
                <w:szCs w:val="21"/>
                <w:lang w:bidi="ar"/>
              </w:rPr>
            </w:pPr>
            <w:r>
              <w:rPr>
                <w:rFonts w:hint="eastAsia" w:cs="宋体"/>
                <w:color w:val="000000"/>
                <w:sz w:val="24"/>
                <w:szCs w:val="21"/>
                <w:lang w:bidi="ar"/>
              </w:rPr>
              <w:t>7</w:t>
            </w:r>
          </w:p>
        </w:tc>
        <w:tc>
          <w:tcPr>
            <w:tcW w:w="1238"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3D5CBF0B">
            <w:pPr>
              <w:adjustRightInd w:val="0"/>
              <w:snapToGrid w:val="0"/>
              <w:rPr>
                <w:rFonts w:cs="宋体"/>
                <w:color w:val="000000"/>
                <w:sz w:val="24"/>
                <w:szCs w:val="21"/>
                <w:lang w:bidi="ar"/>
              </w:rPr>
            </w:pPr>
          </w:p>
        </w:tc>
        <w:tc>
          <w:tcPr>
            <w:tcW w:w="1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95FA76">
            <w:pPr>
              <w:adjustRightInd w:val="0"/>
              <w:snapToGrid w:val="0"/>
              <w:rPr>
                <w:rFonts w:cs="宋体"/>
                <w:color w:val="000000"/>
                <w:sz w:val="24"/>
                <w:szCs w:val="21"/>
                <w:lang w:bidi="ar"/>
              </w:rPr>
            </w:pPr>
            <w:r>
              <w:rPr>
                <w:rFonts w:hint="eastAsia" w:cs="宋体"/>
                <w:color w:val="000000"/>
                <w:sz w:val="24"/>
                <w:szCs w:val="21"/>
                <w:lang w:bidi="ar"/>
              </w:rPr>
              <w:t>SSLVPN服务</w:t>
            </w:r>
          </w:p>
        </w:tc>
        <w:tc>
          <w:tcPr>
            <w:tcW w:w="27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1F225E">
            <w:pPr>
              <w:adjustRightInd w:val="0"/>
              <w:snapToGrid w:val="0"/>
              <w:rPr>
                <w:rFonts w:cs="宋体"/>
                <w:color w:val="000000"/>
                <w:sz w:val="24"/>
                <w:szCs w:val="21"/>
                <w:lang w:bidi="ar"/>
              </w:rPr>
            </w:pPr>
            <w:r>
              <w:rPr>
                <w:rFonts w:hint="eastAsia" w:cs="宋体"/>
                <w:color w:val="000000"/>
                <w:sz w:val="24"/>
                <w:szCs w:val="21"/>
                <w:lang w:bidi="ar"/>
              </w:rPr>
              <w:t>SSL VPN 接入</w:t>
            </w:r>
          </w:p>
        </w:tc>
        <w:tc>
          <w:tcPr>
            <w:tcW w:w="1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C1D666">
            <w:pPr>
              <w:adjustRightInd w:val="0"/>
              <w:snapToGrid w:val="0"/>
              <w:jc w:val="center"/>
              <w:rPr>
                <w:rFonts w:cs="宋体"/>
                <w:color w:val="000000"/>
                <w:sz w:val="24"/>
                <w:szCs w:val="21"/>
                <w:lang w:bidi="ar"/>
              </w:rPr>
            </w:pPr>
            <w:r>
              <w:rPr>
                <w:rFonts w:hint="eastAsia" w:cs="宋体"/>
                <w:color w:val="000000"/>
                <w:sz w:val="24"/>
                <w:szCs w:val="21"/>
                <w:lang w:bidi="ar"/>
              </w:rPr>
              <w:t>套</w:t>
            </w:r>
          </w:p>
        </w:tc>
        <w:tc>
          <w:tcPr>
            <w:tcW w:w="10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B73098">
            <w:pPr>
              <w:adjustRightInd w:val="0"/>
              <w:snapToGrid w:val="0"/>
              <w:jc w:val="center"/>
              <w:rPr>
                <w:rFonts w:cs="宋体"/>
                <w:color w:val="000000"/>
                <w:sz w:val="24"/>
                <w:szCs w:val="21"/>
                <w:lang w:bidi="ar"/>
              </w:rPr>
            </w:pPr>
            <w:r>
              <w:rPr>
                <w:rFonts w:hint="eastAsia" w:cs="宋体"/>
                <w:color w:val="000000"/>
                <w:sz w:val="24"/>
                <w:szCs w:val="21"/>
                <w:lang w:bidi="ar"/>
              </w:rPr>
              <w:t>7</w:t>
            </w:r>
          </w:p>
        </w:tc>
      </w:tr>
      <w:tr w14:paraId="5E7E6481">
        <w:tblPrEx>
          <w:tblCellMar>
            <w:top w:w="0" w:type="dxa"/>
            <w:left w:w="0" w:type="dxa"/>
            <w:bottom w:w="0" w:type="dxa"/>
            <w:right w:w="0" w:type="dxa"/>
          </w:tblCellMar>
        </w:tblPrEx>
        <w:trPr>
          <w:trHeight w:val="33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99A00">
            <w:pPr>
              <w:adjustRightInd w:val="0"/>
              <w:snapToGrid w:val="0"/>
              <w:jc w:val="center"/>
              <w:rPr>
                <w:rFonts w:cs="宋体"/>
                <w:color w:val="000000"/>
                <w:sz w:val="24"/>
                <w:szCs w:val="21"/>
                <w:lang w:bidi="ar"/>
              </w:rPr>
            </w:pPr>
            <w:r>
              <w:rPr>
                <w:rFonts w:hint="eastAsia" w:cs="宋体"/>
                <w:color w:val="000000"/>
                <w:sz w:val="24"/>
                <w:szCs w:val="21"/>
                <w:lang w:bidi="ar"/>
              </w:rPr>
              <w:t>8</w:t>
            </w:r>
          </w:p>
        </w:tc>
        <w:tc>
          <w:tcPr>
            <w:tcW w:w="1238"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FB331B">
            <w:pPr>
              <w:adjustRightInd w:val="0"/>
              <w:snapToGrid w:val="0"/>
              <w:rPr>
                <w:rFonts w:cs="宋体"/>
                <w:color w:val="000000"/>
                <w:sz w:val="24"/>
                <w:szCs w:val="21"/>
                <w:lang w:bidi="ar"/>
              </w:rPr>
            </w:pPr>
          </w:p>
        </w:tc>
        <w:tc>
          <w:tcPr>
            <w:tcW w:w="1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9E39DD">
            <w:pPr>
              <w:adjustRightInd w:val="0"/>
              <w:snapToGrid w:val="0"/>
              <w:rPr>
                <w:rFonts w:cs="宋体"/>
                <w:color w:val="000000"/>
                <w:sz w:val="24"/>
                <w:szCs w:val="21"/>
                <w:lang w:bidi="ar"/>
              </w:rPr>
            </w:pPr>
            <w:r>
              <w:rPr>
                <w:rFonts w:hint="eastAsia" w:cs="宋体"/>
                <w:color w:val="000000"/>
                <w:sz w:val="24"/>
                <w:szCs w:val="21"/>
                <w:lang w:bidi="ar"/>
              </w:rPr>
              <w:t>WAF防护服务</w:t>
            </w:r>
          </w:p>
        </w:tc>
        <w:tc>
          <w:tcPr>
            <w:tcW w:w="27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82C0BD">
            <w:pPr>
              <w:adjustRightInd w:val="0"/>
              <w:snapToGrid w:val="0"/>
              <w:rPr>
                <w:rFonts w:cs="宋体"/>
                <w:color w:val="000000"/>
                <w:sz w:val="24"/>
                <w:szCs w:val="21"/>
                <w:lang w:bidi="ar"/>
              </w:rPr>
            </w:pPr>
            <w:r>
              <w:rPr>
                <w:rFonts w:hint="eastAsia" w:cs="宋体"/>
                <w:color w:val="000000"/>
                <w:sz w:val="24"/>
                <w:szCs w:val="21"/>
                <w:lang w:bidi="ar"/>
              </w:rPr>
              <w:t>web应用防火墙服务</w:t>
            </w:r>
          </w:p>
        </w:tc>
        <w:tc>
          <w:tcPr>
            <w:tcW w:w="1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49FB1B">
            <w:pPr>
              <w:adjustRightInd w:val="0"/>
              <w:snapToGrid w:val="0"/>
              <w:jc w:val="center"/>
              <w:rPr>
                <w:rFonts w:cs="宋体"/>
                <w:color w:val="000000"/>
                <w:sz w:val="24"/>
                <w:szCs w:val="21"/>
                <w:lang w:bidi="ar"/>
              </w:rPr>
            </w:pPr>
            <w:r>
              <w:rPr>
                <w:rFonts w:hint="eastAsia" w:cs="宋体"/>
                <w:color w:val="000000"/>
                <w:sz w:val="24"/>
                <w:szCs w:val="21"/>
                <w:lang w:bidi="ar"/>
              </w:rPr>
              <w:t>IP</w:t>
            </w:r>
          </w:p>
        </w:tc>
        <w:tc>
          <w:tcPr>
            <w:tcW w:w="10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AA6103">
            <w:pPr>
              <w:adjustRightInd w:val="0"/>
              <w:snapToGrid w:val="0"/>
              <w:jc w:val="center"/>
              <w:rPr>
                <w:rFonts w:cs="宋体"/>
                <w:color w:val="000000"/>
                <w:sz w:val="24"/>
                <w:szCs w:val="21"/>
                <w:lang w:bidi="ar"/>
              </w:rPr>
            </w:pPr>
            <w:r>
              <w:rPr>
                <w:rFonts w:hint="eastAsia" w:cs="宋体"/>
                <w:color w:val="000000"/>
                <w:sz w:val="24"/>
                <w:szCs w:val="21"/>
                <w:lang w:bidi="ar"/>
              </w:rPr>
              <w:t>7</w:t>
            </w:r>
          </w:p>
        </w:tc>
      </w:tr>
      <w:tr w14:paraId="02B4ED87">
        <w:tblPrEx>
          <w:tblCellMar>
            <w:top w:w="0" w:type="dxa"/>
            <w:left w:w="0" w:type="dxa"/>
            <w:bottom w:w="0" w:type="dxa"/>
            <w:right w:w="0" w:type="dxa"/>
          </w:tblCellMar>
        </w:tblPrEx>
        <w:trPr>
          <w:trHeight w:val="33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5CF8A">
            <w:pPr>
              <w:adjustRightInd w:val="0"/>
              <w:snapToGrid w:val="0"/>
              <w:jc w:val="center"/>
              <w:rPr>
                <w:rFonts w:cs="宋体"/>
                <w:color w:val="000000"/>
                <w:sz w:val="24"/>
                <w:szCs w:val="21"/>
                <w:lang w:bidi="ar"/>
              </w:rPr>
            </w:pPr>
            <w:r>
              <w:rPr>
                <w:rFonts w:hint="eastAsia" w:cs="宋体"/>
                <w:color w:val="000000"/>
                <w:sz w:val="24"/>
                <w:szCs w:val="21"/>
                <w:lang w:bidi="ar"/>
              </w:rPr>
              <w:t>9</w:t>
            </w:r>
          </w:p>
        </w:tc>
        <w:tc>
          <w:tcPr>
            <w:tcW w:w="12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28675A">
            <w:pPr>
              <w:adjustRightInd w:val="0"/>
              <w:snapToGrid w:val="0"/>
              <w:rPr>
                <w:rFonts w:cs="宋体"/>
                <w:color w:val="000000"/>
                <w:sz w:val="24"/>
                <w:szCs w:val="21"/>
                <w:lang w:bidi="ar"/>
              </w:rPr>
            </w:pPr>
            <w:r>
              <w:rPr>
                <w:rFonts w:hint="eastAsia" w:cs="宋体"/>
                <w:color w:val="000000"/>
                <w:sz w:val="24"/>
                <w:szCs w:val="21"/>
                <w:lang w:bidi="ar"/>
              </w:rPr>
              <w:t>云主机深度监控服务</w:t>
            </w:r>
          </w:p>
        </w:tc>
        <w:tc>
          <w:tcPr>
            <w:tcW w:w="1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F34B4C">
            <w:pPr>
              <w:adjustRightInd w:val="0"/>
              <w:snapToGrid w:val="0"/>
              <w:rPr>
                <w:rFonts w:cs="宋体"/>
                <w:color w:val="000000"/>
                <w:sz w:val="24"/>
                <w:szCs w:val="21"/>
                <w:lang w:bidi="ar"/>
              </w:rPr>
            </w:pPr>
            <w:r>
              <w:rPr>
                <w:rFonts w:hint="eastAsia" w:cs="宋体"/>
                <w:color w:val="000000"/>
                <w:sz w:val="24"/>
                <w:szCs w:val="21"/>
                <w:lang w:bidi="ar"/>
              </w:rPr>
              <w:t>特定云主机深度监控及运维保障服务（7*24小时值守）</w:t>
            </w:r>
          </w:p>
        </w:tc>
        <w:tc>
          <w:tcPr>
            <w:tcW w:w="27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653AE8">
            <w:pPr>
              <w:adjustRightInd w:val="0"/>
              <w:snapToGrid w:val="0"/>
              <w:rPr>
                <w:rFonts w:cs="宋体"/>
                <w:color w:val="000000"/>
                <w:sz w:val="24"/>
                <w:szCs w:val="21"/>
                <w:lang w:bidi="ar"/>
              </w:rPr>
            </w:pPr>
            <w:r>
              <w:rPr>
                <w:rFonts w:hint="eastAsia" w:cs="宋体"/>
                <w:color w:val="000000"/>
                <w:sz w:val="24"/>
                <w:szCs w:val="21"/>
                <w:lang w:bidi="ar"/>
              </w:rPr>
              <w:t>7*24小时深度监测云主机资源、硬件设备监控、云平台层应急处置等内容</w:t>
            </w:r>
          </w:p>
        </w:tc>
        <w:tc>
          <w:tcPr>
            <w:tcW w:w="1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7C41B2">
            <w:pPr>
              <w:adjustRightInd w:val="0"/>
              <w:snapToGrid w:val="0"/>
              <w:jc w:val="center"/>
              <w:rPr>
                <w:rFonts w:cs="宋体"/>
                <w:color w:val="000000"/>
                <w:sz w:val="24"/>
                <w:szCs w:val="21"/>
                <w:lang w:bidi="ar"/>
              </w:rPr>
            </w:pPr>
            <w:r>
              <w:rPr>
                <w:rFonts w:hint="eastAsia" w:cs="宋体"/>
                <w:color w:val="000000"/>
                <w:sz w:val="24"/>
                <w:szCs w:val="21"/>
                <w:lang w:bidi="ar"/>
              </w:rPr>
              <w:t>台</w:t>
            </w:r>
          </w:p>
        </w:tc>
        <w:tc>
          <w:tcPr>
            <w:tcW w:w="10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7CB068">
            <w:pPr>
              <w:adjustRightInd w:val="0"/>
              <w:snapToGrid w:val="0"/>
              <w:jc w:val="center"/>
              <w:rPr>
                <w:rFonts w:cs="宋体"/>
                <w:color w:val="000000"/>
                <w:sz w:val="24"/>
                <w:szCs w:val="21"/>
                <w:lang w:bidi="ar"/>
              </w:rPr>
            </w:pPr>
            <w:r>
              <w:rPr>
                <w:rFonts w:hint="eastAsia" w:cs="宋体"/>
                <w:color w:val="000000"/>
                <w:sz w:val="24"/>
                <w:szCs w:val="21"/>
                <w:lang w:bidi="ar"/>
              </w:rPr>
              <w:t>35</w:t>
            </w:r>
          </w:p>
        </w:tc>
      </w:tr>
      <w:tr w14:paraId="79B9ED09">
        <w:tblPrEx>
          <w:tblCellMar>
            <w:top w:w="0" w:type="dxa"/>
            <w:left w:w="0" w:type="dxa"/>
            <w:bottom w:w="0" w:type="dxa"/>
            <w:right w:w="0" w:type="dxa"/>
          </w:tblCellMar>
        </w:tblPrEx>
        <w:trPr>
          <w:trHeight w:val="33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4EE68">
            <w:pPr>
              <w:adjustRightInd w:val="0"/>
              <w:snapToGrid w:val="0"/>
              <w:jc w:val="center"/>
              <w:rPr>
                <w:rFonts w:cs="宋体"/>
                <w:color w:val="000000"/>
                <w:sz w:val="24"/>
                <w:szCs w:val="21"/>
                <w:lang w:bidi="ar"/>
              </w:rPr>
            </w:pPr>
            <w:r>
              <w:rPr>
                <w:rFonts w:hint="eastAsia" w:cs="宋体"/>
                <w:color w:val="000000"/>
                <w:sz w:val="24"/>
                <w:szCs w:val="21"/>
                <w:lang w:bidi="ar"/>
              </w:rPr>
              <w:t>10</w:t>
            </w:r>
          </w:p>
        </w:tc>
        <w:tc>
          <w:tcPr>
            <w:tcW w:w="1238"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14:paraId="78E1B08F">
            <w:pPr>
              <w:adjustRightInd w:val="0"/>
              <w:snapToGrid w:val="0"/>
              <w:rPr>
                <w:rFonts w:cs="宋体"/>
                <w:color w:val="000000"/>
                <w:sz w:val="24"/>
                <w:szCs w:val="21"/>
                <w:lang w:bidi="ar"/>
              </w:rPr>
            </w:pPr>
            <w:r>
              <w:rPr>
                <w:rFonts w:hint="eastAsia" w:cs="宋体"/>
                <w:color w:val="000000"/>
                <w:sz w:val="24"/>
                <w:szCs w:val="21"/>
                <w:lang w:bidi="ar"/>
              </w:rPr>
              <w:t>云安全扩展服务</w:t>
            </w:r>
          </w:p>
        </w:tc>
        <w:tc>
          <w:tcPr>
            <w:tcW w:w="1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7BD0AF">
            <w:pPr>
              <w:adjustRightInd w:val="0"/>
              <w:snapToGrid w:val="0"/>
              <w:rPr>
                <w:rFonts w:cs="宋体"/>
                <w:color w:val="000000"/>
                <w:sz w:val="24"/>
                <w:szCs w:val="21"/>
                <w:lang w:bidi="ar"/>
              </w:rPr>
            </w:pPr>
            <w:r>
              <w:rPr>
                <w:rFonts w:hint="eastAsia" w:cs="宋体"/>
                <w:color w:val="000000"/>
                <w:sz w:val="24"/>
                <w:szCs w:val="21"/>
                <w:lang w:bidi="ar"/>
              </w:rPr>
              <w:t>云端抗DDOS服务</w:t>
            </w:r>
          </w:p>
        </w:tc>
        <w:tc>
          <w:tcPr>
            <w:tcW w:w="27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00AF0B">
            <w:pPr>
              <w:adjustRightInd w:val="0"/>
              <w:snapToGrid w:val="0"/>
              <w:rPr>
                <w:rFonts w:cs="宋体"/>
                <w:color w:val="000000"/>
                <w:sz w:val="24"/>
                <w:szCs w:val="21"/>
                <w:lang w:bidi="ar"/>
              </w:rPr>
            </w:pPr>
            <w:r>
              <w:rPr>
                <w:rFonts w:hint="eastAsia" w:cs="宋体"/>
                <w:color w:val="000000"/>
                <w:sz w:val="24"/>
                <w:szCs w:val="21"/>
                <w:lang w:bidi="ar"/>
              </w:rPr>
              <w:t>云端抗DDOS服务</w:t>
            </w:r>
          </w:p>
        </w:tc>
        <w:tc>
          <w:tcPr>
            <w:tcW w:w="1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74AE64">
            <w:pPr>
              <w:adjustRightInd w:val="0"/>
              <w:snapToGrid w:val="0"/>
              <w:jc w:val="center"/>
              <w:rPr>
                <w:rFonts w:cs="宋体"/>
                <w:color w:val="000000"/>
                <w:sz w:val="24"/>
                <w:szCs w:val="21"/>
                <w:lang w:bidi="ar"/>
              </w:rPr>
            </w:pPr>
            <w:r>
              <w:rPr>
                <w:rFonts w:hint="eastAsia" w:cs="宋体"/>
                <w:color w:val="000000"/>
                <w:sz w:val="24"/>
                <w:szCs w:val="21"/>
                <w:lang w:bidi="ar"/>
              </w:rPr>
              <w:t>站点/元/月</w:t>
            </w:r>
          </w:p>
        </w:tc>
        <w:tc>
          <w:tcPr>
            <w:tcW w:w="10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9F4789">
            <w:pPr>
              <w:adjustRightInd w:val="0"/>
              <w:snapToGrid w:val="0"/>
              <w:jc w:val="center"/>
              <w:rPr>
                <w:rFonts w:cs="宋体"/>
                <w:color w:val="000000"/>
                <w:sz w:val="24"/>
                <w:szCs w:val="21"/>
                <w:lang w:bidi="ar"/>
              </w:rPr>
            </w:pPr>
            <w:r>
              <w:rPr>
                <w:rFonts w:hint="eastAsia" w:cs="宋体"/>
                <w:color w:val="000000"/>
                <w:sz w:val="24"/>
                <w:szCs w:val="21"/>
                <w:lang w:bidi="ar"/>
              </w:rPr>
              <w:t>2</w:t>
            </w:r>
          </w:p>
        </w:tc>
      </w:tr>
      <w:tr w14:paraId="4D0DB1C3">
        <w:tblPrEx>
          <w:tblCellMar>
            <w:top w:w="0" w:type="dxa"/>
            <w:left w:w="0" w:type="dxa"/>
            <w:bottom w:w="0" w:type="dxa"/>
            <w:right w:w="0" w:type="dxa"/>
          </w:tblCellMar>
        </w:tblPrEx>
        <w:trPr>
          <w:trHeight w:val="33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615D2">
            <w:pPr>
              <w:adjustRightInd w:val="0"/>
              <w:snapToGrid w:val="0"/>
              <w:jc w:val="center"/>
              <w:rPr>
                <w:rFonts w:cs="宋体"/>
                <w:color w:val="000000"/>
                <w:sz w:val="24"/>
                <w:szCs w:val="21"/>
                <w:lang w:bidi="ar"/>
              </w:rPr>
            </w:pPr>
            <w:r>
              <w:rPr>
                <w:rFonts w:hint="eastAsia" w:cs="宋体"/>
                <w:color w:val="000000"/>
                <w:sz w:val="24"/>
                <w:szCs w:val="21"/>
                <w:lang w:bidi="ar"/>
              </w:rPr>
              <w:t>11</w:t>
            </w:r>
          </w:p>
        </w:tc>
        <w:tc>
          <w:tcPr>
            <w:tcW w:w="1238"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09817A0C">
            <w:pPr>
              <w:adjustRightInd w:val="0"/>
              <w:snapToGrid w:val="0"/>
              <w:rPr>
                <w:rFonts w:cs="宋体"/>
                <w:color w:val="000000"/>
                <w:sz w:val="24"/>
                <w:szCs w:val="21"/>
                <w:lang w:bidi="ar"/>
              </w:rPr>
            </w:pPr>
          </w:p>
        </w:tc>
        <w:tc>
          <w:tcPr>
            <w:tcW w:w="1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81844F">
            <w:pPr>
              <w:adjustRightInd w:val="0"/>
              <w:snapToGrid w:val="0"/>
              <w:rPr>
                <w:rFonts w:cs="宋体"/>
                <w:color w:val="000000"/>
                <w:sz w:val="24"/>
                <w:szCs w:val="21"/>
                <w:lang w:bidi="ar"/>
              </w:rPr>
            </w:pPr>
            <w:r>
              <w:rPr>
                <w:rFonts w:hint="eastAsia" w:cs="宋体"/>
                <w:color w:val="000000"/>
                <w:sz w:val="24"/>
                <w:szCs w:val="21"/>
                <w:lang w:bidi="ar"/>
              </w:rPr>
              <w:t>主机杀毒服务</w:t>
            </w:r>
          </w:p>
        </w:tc>
        <w:tc>
          <w:tcPr>
            <w:tcW w:w="27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2A70DC">
            <w:pPr>
              <w:adjustRightInd w:val="0"/>
              <w:snapToGrid w:val="0"/>
              <w:rPr>
                <w:rFonts w:cs="宋体"/>
                <w:color w:val="000000"/>
                <w:sz w:val="24"/>
                <w:szCs w:val="21"/>
                <w:lang w:bidi="ar"/>
              </w:rPr>
            </w:pPr>
            <w:r>
              <w:rPr>
                <w:rFonts w:hint="eastAsia" w:cs="宋体"/>
                <w:color w:val="000000"/>
                <w:sz w:val="24"/>
                <w:szCs w:val="21"/>
                <w:lang w:bidi="ar"/>
              </w:rPr>
              <w:t>主机杀毒服务</w:t>
            </w:r>
          </w:p>
        </w:tc>
        <w:tc>
          <w:tcPr>
            <w:tcW w:w="1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8EBB87">
            <w:pPr>
              <w:adjustRightInd w:val="0"/>
              <w:snapToGrid w:val="0"/>
              <w:jc w:val="center"/>
              <w:rPr>
                <w:rFonts w:cs="宋体"/>
                <w:color w:val="000000"/>
                <w:sz w:val="24"/>
                <w:szCs w:val="21"/>
                <w:lang w:bidi="ar"/>
              </w:rPr>
            </w:pPr>
            <w:r>
              <w:rPr>
                <w:rFonts w:hint="eastAsia" w:cs="宋体"/>
                <w:color w:val="000000"/>
                <w:sz w:val="24"/>
                <w:szCs w:val="21"/>
                <w:lang w:bidi="ar"/>
              </w:rPr>
              <w:t>台</w:t>
            </w:r>
          </w:p>
        </w:tc>
        <w:tc>
          <w:tcPr>
            <w:tcW w:w="10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A2F118">
            <w:pPr>
              <w:adjustRightInd w:val="0"/>
              <w:snapToGrid w:val="0"/>
              <w:jc w:val="center"/>
              <w:rPr>
                <w:rFonts w:cs="宋体"/>
                <w:color w:val="000000"/>
                <w:sz w:val="24"/>
                <w:szCs w:val="21"/>
                <w:lang w:bidi="ar"/>
              </w:rPr>
            </w:pPr>
            <w:r>
              <w:rPr>
                <w:rFonts w:hint="eastAsia" w:cs="宋体"/>
                <w:color w:val="000000"/>
                <w:sz w:val="24"/>
                <w:szCs w:val="21"/>
                <w:lang w:bidi="ar"/>
              </w:rPr>
              <w:t>35</w:t>
            </w:r>
          </w:p>
        </w:tc>
      </w:tr>
      <w:tr w14:paraId="69C7173F">
        <w:tblPrEx>
          <w:tblCellMar>
            <w:top w:w="0" w:type="dxa"/>
            <w:left w:w="0" w:type="dxa"/>
            <w:bottom w:w="0" w:type="dxa"/>
            <w:right w:w="0" w:type="dxa"/>
          </w:tblCellMar>
        </w:tblPrEx>
        <w:trPr>
          <w:trHeight w:val="33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3D102">
            <w:pPr>
              <w:adjustRightInd w:val="0"/>
              <w:snapToGrid w:val="0"/>
              <w:jc w:val="center"/>
              <w:rPr>
                <w:rFonts w:cs="宋体"/>
                <w:color w:val="000000"/>
                <w:sz w:val="24"/>
                <w:szCs w:val="21"/>
                <w:lang w:bidi="ar"/>
              </w:rPr>
            </w:pPr>
            <w:r>
              <w:rPr>
                <w:rFonts w:hint="eastAsia" w:cs="宋体"/>
                <w:color w:val="000000"/>
                <w:sz w:val="24"/>
                <w:szCs w:val="21"/>
                <w:lang w:bidi="ar"/>
              </w:rPr>
              <w:t>12</w:t>
            </w:r>
          </w:p>
        </w:tc>
        <w:tc>
          <w:tcPr>
            <w:tcW w:w="1238"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21D50789">
            <w:pPr>
              <w:adjustRightInd w:val="0"/>
              <w:snapToGrid w:val="0"/>
              <w:rPr>
                <w:rFonts w:cs="宋体"/>
                <w:color w:val="000000"/>
                <w:sz w:val="24"/>
                <w:szCs w:val="21"/>
                <w:lang w:bidi="ar"/>
              </w:rPr>
            </w:pPr>
          </w:p>
        </w:tc>
        <w:tc>
          <w:tcPr>
            <w:tcW w:w="1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9E47D9">
            <w:pPr>
              <w:adjustRightInd w:val="0"/>
              <w:snapToGrid w:val="0"/>
              <w:rPr>
                <w:rFonts w:cs="宋体"/>
                <w:color w:val="000000"/>
                <w:sz w:val="24"/>
                <w:szCs w:val="21"/>
                <w:lang w:bidi="ar"/>
              </w:rPr>
            </w:pPr>
            <w:r>
              <w:rPr>
                <w:rFonts w:hint="eastAsia" w:cs="宋体"/>
                <w:color w:val="000000"/>
                <w:sz w:val="24"/>
                <w:szCs w:val="21"/>
                <w:lang w:bidi="ar"/>
              </w:rPr>
              <w:t>主机漏洞扫描服务</w:t>
            </w:r>
          </w:p>
        </w:tc>
        <w:tc>
          <w:tcPr>
            <w:tcW w:w="27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58CA35">
            <w:pPr>
              <w:adjustRightInd w:val="0"/>
              <w:snapToGrid w:val="0"/>
              <w:rPr>
                <w:rFonts w:cs="宋体"/>
                <w:color w:val="000000"/>
                <w:sz w:val="24"/>
                <w:szCs w:val="21"/>
                <w:lang w:bidi="ar"/>
              </w:rPr>
            </w:pPr>
            <w:r>
              <w:rPr>
                <w:rFonts w:hint="eastAsia" w:cs="宋体"/>
                <w:color w:val="000000"/>
                <w:sz w:val="24"/>
                <w:szCs w:val="21"/>
                <w:lang w:bidi="ar"/>
              </w:rPr>
              <w:t>提供主机级操作系统漏洞扫描服务</w:t>
            </w:r>
          </w:p>
        </w:tc>
        <w:tc>
          <w:tcPr>
            <w:tcW w:w="1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962CDE">
            <w:pPr>
              <w:adjustRightInd w:val="0"/>
              <w:snapToGrid w:val="0"/>
              <w:jc w:val="center"/>
              <w:rPr>
                <w:rFonts w:cs="宋体"/>
                <w:color w:val="000000"/>
                <w:sz w:val="24"/>
                <w:szCs w:val="21"/>
                <w:lang w:bidi="ar"/>
              </w:rPr>
            </w:pPr>
            <w:r>
              <w:rPr>
                <w:rFonts w:hint="eastAsia" w:cs="宋体"/>
                <w:color w:val="000000"/>
                <w:sz w:val="24"/>
                <w:szCs w:val="21"/>
                <w:lang w:bidi="ar"/>
              </w:rPr>
              <w:t>台</w:t>
            </w:r>
          </w:p>
        </w:tc>
        <w:tc>
          <w:tcPr>
            <w:tcW w:w="10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B692A4">
            <w:pPr>
              <w:adjustRightInd w:val="0"/>
              <w:snapToGrid w:val="0"/>
              <w:jc w:val="center"/>
              <w:rPr>
                <w:rFonts w:cs="宋体"/>
                <w:color w:val="000000"/>
                <w:sz w:val="24"/>
                <w:szCs w:val="21"/>
                <w:lang w:bidi="ar"/>
              </w:rPr>
            </w:pPr>
            <w:r>
              <w:rPr>
                <w:rFonts w:hint="eastAsia" w:cs="宋体"/>
                <w:color w:val="000000"/>
                <w:sz w:val="24"/>
                <w:szCs w:val="21"/>
                <w:lang w:bidi="ar"/>
              </w:rPr>
              <w:t>35</w:t>
            </w:r>
          </w:p>
        </w:tc>
      </w:tr>
      <w:tr w14:paraId="00F1752F">
        <w:tblPrEx>
          <w:tblCellMar>
            <w:top w:w="0" w:type="dxa"/>
            <w:left w:w="0" w:type="dxa"/>
            <w:bottom w:w="0" w:type="dxa"/>
            <w:right w:w="0" w:type="dxa"/>
          </w:tblCellMar>
        </w:tblPrEx>
        <w:trPr>
          <w:trHeight w:val="33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CAB4F">
            <w:pPr>
              <w:adjustRightInd w:val="0"/>
              <w:snapToGrid w:val="0"/>
              <w:jc w:val="center"/>
              <w:rPr>
                <w:rFonts w:cs="宋体"/>
                <w:color w:val="000000"/>
                <w:sz w:val="24"/>
                <w:szCs w:val="21"/>
                <w:lang w:bidi="ar"/>
              </w:rPr>
            </w:pPr>
            <w:r>
              <w:rPr>
                <w:rFonts w:hint="eastAsia" w:cs="宋体"/>
                <w:color w:val="000000"/>
                <w:sz w:val="24"/>
                <w:szCs w:val="21"/>
                <w:lang w:bidi="ar"/>
              </w:rPr>
              <w:t>13</w:t>
            </w:r>
          </w:p>
        </w:tc>
        <w:tc>
          <w:tcPr>
            <w:tcW w:w="1238"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22628646">
            <w:pPr>
              <w:adjustRightInd w:val="0"/>
              <w:snapToGrid w:val="0"/>
              <w:rPr>
                <w:rFonts w:cs="宋体"/>
                <w:color w:val="000000"/>
                <w:sz w:val="24"/>
                <w:szCs w:val="21"/>
                <w:lang w:bidi="ar"/>
              </w:rPr>
            </w:pPr>
          </w:p>
        </w:tc>
        <w:tc>
          <w:tcPr>
            <w:tcW w:w="1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D4B320">
            <w:pPr>
              <w:adjustRightInd w:val="0"/>
              <w:snapToGrid w:val="0"/>
              <w:rPr>
                <w:rFonts w:cs="宋体"/>
                <w:color w:val="000000"/>
                <w:sz w:val="24"/>
                <w:szCs w:val="21"/>
                <w:lang w:bidi="ar"/>
              </w:rPr>
            </w:pPr>
            <w:r>
              <w:rPr>
                <w:rFonts w:hint="eastAsia" w:cs="宋体"/>
                <w:color w:val="000000"/>
                <w:sz w:val="24"/>
                <w:szCs w:val="21"/>
                <w:lang w:bidi="ar"/>
              </w:rPr>
              <w:t>主机日志分析服务</w:t>
            </w:r>
          </w:p>
        </w:tc>
        <w:tc>
          <w:tcPr>
            <w:tcW w:w="27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15476C">
            <w:pPr>
              <w:adjustRightInd w:val="0"/>
              <w:snapToGrid w:val="0"/>
              <w:rPr>
                <w:rFonts w:cs="宋体"/>
                <w:color w:val="000000"/>
                <w:sz w:val="24"/>
                <w:szCs w:val="21"/>
                <w:lang w:bidi="ar"/>
              </w:rPr>
            </w:pPr>
            <w:r>
              <w:rPr>
                <w:rFonts w:hint="eastAsia" w:cs="宋体"/>
                <w:color w:val="000000"/>
                <w:sz w:val="24"/>
                <w:szCs w:val="21"/>
                <w:lang w:bidi="ar"/>
              </w:rPr>
              <w:t>主机日志分析服务</w:t>
            </w:r>
          </w:p>
        </w:tc>
        <w:tc>
          <w:tcPr>
            <w:tcW w:w="1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964A72">
            <w:pPr>
              <w:adjustRightInd w:val="0"/>
              <w:snapToGrid w:val="0"/>
              <w:jc w:val="center"/>
              <w:rPr>
                <w:rFonts w:cs="宋体"/>
                <w:color w:val="000000"/>
                <w:sz w:val="24"/>
                <w:szCs w:val="21"/>
                <w:lang w:bidi="ar"/>
              </w:rPr>
            </w:pPr>
            <w:r>
              <w:rPr>
                <w:rFonts w:hint="eastAsia" w:cs="宋体"/>
                <w:color w:val="000000"/>
                <w:sz w:val="24"/>
                <w:szCs w:val="21"/>
                <w:lang w:bidi="ar"/>
              </w:rPr>
              <w:t>台</w:t>
            </w:r>
          </w:p>
        </w:tc>
        <w:tc>
          <w:tcPr>
            <w:tcW w:w="10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E26BF0">
            <w:pPr>
              <w:adjustRightInd w:val="0"/>
              <w:snapToGrid w:val="0"/>
              <w:jc w:val="center"/>
              <w:rPr>
                <w:rFonts w:cs="宋体"/>
                <w:color w:val="000000"/>
                <w:sz w:val="24"/>
                <w:szCs w:val="21"/>
                <w:lang w:bidi="ar"/>
              </w:rPr>
            </w:pPr>
            <w:r>
              <w:rPr>
                <w:rFonts w:hint="eastAsia" w:cs="宋体"/>
                <w:color w:val="000000"/>
                <w:sz w:val="24"/>
                <w:szCs w:val="21"/>
                <w:lang w:bidi="ar"/>
              </w:rPr>
              <w:t>35</w:t>
            </w:r>
          </w:p>
        </w:tc>
      </w:tr>
      <w:tr w14:paraId="2FFDB7C0">
        <w:tblPrEx>
          <w:tblCellMar>
            <w:top w:w="0" w:type="dxa"/>
            <w:left w:w="0" w:type="dxa"/>
            <w:bottom w:w="0" w:type="dxa"/>
            <w:right w:w="0" w:type="dxa"/>
          </w:tblCellMar>
        </w:tblPrEx>
        <w:trPr>
          <w:trHeight w:val="33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CE781">
            <w:pPr>
              <w:adjustRightInd w:val="0"/>
              <w:snapToGrid w:val="0"/>
              <w:jc w:val="center"/>
              <w:rPr>
                <w:rFonts w:cs="宋体"/>
                <w:color w:val="000000"/>
                <w:sz w:val="24"/>
                <w:szCs w:val="21"/>
                <w:lang w:bidi="ar"/>
              </w:rPr>
            </w:pPr>
            <w:r>
              <w:rPr>
                <w:rFonts w:hint="eastAsia" w:cs="宋体"/>
                <w:color w:val="000000"/>
                <w:sz w:val="24"/>
                <w:szCs w:val="21"/>
                <w:lang w:bidi="ar"/>
              </w:rPr>
              <w:t>14</w:t>
            </w:r>
          </w:p>
        </w:tc>
        <w:tc>
          <w:tcPr>
            <w:tcW w:w="1238"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930807">
            <w:pPr>
              <w:adjustRightInd w:val="0"/>
              <w:snapToGrid w:val="0"/>
              <w:rPr>
                <w:rFonts w:cs="宋体"/>
                <w:color w:val="000000"/>
                <w:sz w:val="24"/>
                <w:szCs w:val="21"/>
                <w:lang w:bidi="ar"/>
              </w:rPr>
            </w:pPr>
          </w:p>
        </w:tc>
        <w:tc>
          <w:tcPr>
            <w:tcW w:w="1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B04B54">
            <w:pPr>
              <w:adjustRightInd w:val="0"/>
              <w:snapToGrid w:val="0"/>
              <w:rPr>
                <w:rFonts w:cs="宋体"/>
                <w:color w:val="000000"/>
                <w:sz w:val="24"/>
                <w:szCs w:val="21"/>
                <w:lang w:bidi="ar"/>
              </w:rPr>
            </w:pPr>
            <w:r>
              <w:rPr>
                <w:rFonts w:hint="eastAsia" w:cs="宋体"/>
                <w:color w:val="000000"/>
                <w:sz w:val="24"/>
                <w:szCs w:val="21"/>
                <w:lang w:bidi="ar"/>
              </w:rPr>
              <w:t>数据库审计服务</w:t>
            </w:r>
          </w:p>
        </w:tc>
        <w:tc>
          <w:tcPr>
            <w:tcW w:w="27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0BDAD9">
            <w:pPr>
              <w:adjustRightInd w:val="0"/>
              <w:snapToGrid w:val="0"/>
              <w:rPr>
                <w:rFonts w:cs="宋体"/>
                <w:color w:val="000000"/>
                <w:sz w:val="24"/>
                <w:szCs w:val="21"/>
                <w:lang w:bidi="ar"/>
              </w:rPr>
            </w:pPr>
            <w:r>
              <w:rPr>
                <w:rFonts w:hint="eastAsia" w:cs="宋体"/>
                <w:color w:val="000000"/>
                <w:sz w:val="24"/>
                <w:szCs w:val="21"/>
                <w:lang w:bidi="ar"/>
              </w:rPr>
              <w:t>数据库审计服务</w:t>
            </w:r>
          </w:p>
        </w:tc>
        <w:tc>
          <w:tcPr>
            <w:tcW w:w="1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13776C">
            <w:pPr>
              <w:adjustRightInd w:val="0"/>
              <w:snapToGrid w:val="0"/>
              <w:jc w:val="center"/>
              <w:rPr>
                <w:rFonts w:cs="宋体"/>
                <w:color w:val="000000"/>
                <w:sz w:val="24"/>
                <w:szCs w:val="21"/>
                <w:lang w:bidi="ar"/>
              </w:rPr>
            </w:pPr>
            <w:r>
              <w:rPr>
                <w:rFonts w:hint="eastAsia" w:cs="宋体"/>
                <w:color w:val="000000"/>
                <w:sz w:val="24"/>
                <w:szCs w:val="21"/>
                <w:lang w:bidi="ar"/>
              </w:rPr>
              <w:t>套</w:t>
            </w:r>
          </w:p>
        </w:tc>
        <w:tc>
          <w:tcPr>
            <w:tcW w:w="10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C4597F">
            <w:pPr>
              <w:adjustRightInd w:val="0"/>
              <w:snapToGrid w:val="0"/>
              <w:jc w:val="center"/>
              <w:rPr>
                <w:rFonts w:cs="宋体"/>
                <w:color w:val="000000"/>
                <w:sz w:val="24"/>
                <w:szCs w:val="21"/>
                <w:lang w:bidi="ar"/>
              </w:rPr>
            </w:pPr>
            <w:r>
              <w:rPr>
                <w:rFonts w:hint="eastAsia" w:cs="宋体"/>
                <w:color w:val="000000"/>
                <w:sz w:val="24"/>
                <w:szCs w:val="21"/>
                <w:lang w:bidi="ar"/>
              </w:rPr>
              <w:t>2</w:t>
            </w:r>
          </w:p>
        </w:tc>
      </w:tr>
      <w:bookmarkEnd w:id="3"/>
      <w:bookmarkEnd w:id="4"/>
    </w:tbl>
    <w:p w14:paraId="5DE23DCB">
      <w:pPr>
        <w:adjustRightInd w:val="0"/>
        <w:snapToGrid w:val="0"/>
        <w:rPr>
          <w:rFonts w:hint="eastAsia" w:ascii="宋体" w:hAnsi="宋体"/>
          <w:b/>
          <w:szCs w:val="21"/>
        </w:rPr>
      </w:pPr>
      <w:bookmarkStart w:id="6" w:name="_Hlk518555185"/>
    </w:p>
    <w:p w14:paraId="3F34E8CA">
      <w:pPr>
        <w:adjustRightInd w:val="0"/>
        <w:snapToGrid w:val="0"/>
        <w:rPr>
          <w:rFonts w:hint="eastAsia" w:ascii="宋体" w:hAnsi="宋体"/>
          <w:b/>
          <w:szCs w:val="21"/>
        </w:rPr>
      </w:pPr>
      <w:r>
        <w:rPr>
          <w:rFonts w:hint="eastAsia" w:ascii="宋体" w:hAnsi="宋体"/>
          <w:b/>
          <w:szCs w:val="21"/>
        </w:rPr>
        <w:t>2. 技术指标</w:t>
      </w:r>
    </w:p>
    <w:p w14:paraId="043788AD">
      <w:pPr>
        <w:spacing w:line="360" w:lineRule="auto"/>
        <w:ind w:firstLine="422" w:firstLineChars="200"/>
        <w:rPr>
          <w:rFonts w:hint="eastAsia" w:ascii="宋体" w:hAnsi="宋体"/>
          <w:b/>
          <w:szCs w:val="21"/>
        </w:rPr>
      </w:pPr>
      <w:bookmarkStart w:id="7" w:name="_Toc79420723"/>
      <w:r>
        <w:rPr>
          <w:rFonts w:hint="eastAsia" w:ascii="宋体" w:hAnsi="宋体"/>
          <w:b/>
          <w:szCs w:val="21"/>
        </w:rPr>
        <w:t>2.1 云主机技术需求</w:t>
      </w:r>
      <w:bookmarkEnd w:id="7"/>
    </w:p>
    <w:tbl>
      <w:tblPr>
        <w:tblStyle w:val="9"/>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7817"/>
      </w:tblGrid>
      <w:tr w14:paraId="4A8BD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1471" w:type="dxa"/>
            <w:shd w:val="clear" w:color="auto" w:fill="CCCCCC"/>
            <w:vAlign w:val="center"/>
          </w:tcPr>
          <w:p w14:paraId="6A8533C2">
            <w:pPr>
              <w:adjustRightInd w:val="0"/>
              <w:snapToGrid w:val="0"/>
              <w:jc w:val="center"/>
              <w:rPr>
                <w:rFonts w:hint="eastAsia" w:ascii="宋体" w:hAnsi="宋体" w:cs="宋体"/>
                <w:b/>
                <w:szCs w:val="21"/>
              </w:rPr>
            </w:pPr>
            <w:r>
              <w:rPr>
                <w:rFonts w:hint="eastAsia" w:ascii="宋体" w:hAnsi="宋体" w:cs="宋体"/>
                <w:b/>
                <w:szCs w:val="21"/>
              </w:rPr>
              <w:t>指标项</w:t>
            </w:r>
          </w:p>
        </w:tc>
        <w:tc>
          <w:tcPr>
            <w:tcW w:w="7817" w:type="dxa"/>
            <w:shd w:val="clear" w:color="auto" w:fill="CCCCCC"/>
            <w:vAlign w:val="center"/>
          </w:tcPr>
          <w:p w14:paraId="610F37C0">
            <w:pPr>
              <w:adjustRightInd w:val="0"/>
              <w:snapToGrid w:val="0"/>
              <w:jc w:val="center"/>
              <w:rPr>
                <w:rFonts w:hint="eastAsia" w:ascii="宋体" w:hAnsi="宋体" w:cs="宋体"/>
                <w:b/>
                <w:szCs w:val="21"/>
              </w:rPr>
            </w:pPr>
            <w:r>
              <w:rPr>
                <w:rFonts w:hint="eastAsia" w:ascii="宋体" w:hAnsi="宋体" w:cs="宋体"/>
                <w:b/>
                <w:szCs w:val="21"/>
              </w:rPr>
              <w:t>招标要求</w:t>
            </w:r>
          </w:p>
        </w:tc>
      </w:tr>
      <w:tr w14:paraId="30C28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71" w:type="dxa"/>
            <w:vMerge w:val="restart"/>
            <w:shd w:val="clear" w:color="auto" w:fill="auto"/>
            <w:vAlign w:val="center"/>
          </w:tcPr>
          <w:p w14:paraId="772DD75F">
            <w:pPr>
              <w:adjustRightInd w:val="0"/>
              <w:snapToGrid w:val="0"/>
              <w:jc w:val="center"/>
              <w:rPr>
                <w:rFonts w:hint="eastAsia" w:ascii="宋体" w:hAnsi="宋体" w:cs="宋体"/>
                <w:szCs w:val="21"/>
              </w:rPr>
            </w:pPr>
            <w:r>
              <w:rPr>
                <w:rFonts w:hint="eastAsia" w:ascii="宋体" w:hAnsi="宋体" w:cs="宋体"/>
                <w:szCs w:val="21"/>
              </w:rPr>
              <w:t>云主机基本要求</w:t>
            </w:r>
          </w:p>
        </w:tc>
        <w:tc>
          <w:tcPr>
            <w:tcW w:w="7817" w:type="dxa"/>
            <w:shd w:val="clear" w:color="auto" w:fill="FFFFFF"/>
            <w:vAlign w:val="center"/>
          </w:tcPr>
          <w:p w14:paraId="74C6F502">
            <w:pPr>
              <w:adjustRightInd w:val="0"/>
              <w:snapToGrid w:val="0"/>
              <w:rPr>
                <w:rFonts w:hint="eastAsia" w:ascii="宋体" w:hAnsi="宋体" w:cs="宋体"/>
                <w:szCs w:val="21"/>
              </w:rPr>
            </w:pPr>
            <w:r>
              <w:rPr>
                <w:rFonts w:hint="eastAsia" w:ascii="宋体" w:hAnsi="宋体" w:cs="宋体"/>
                <w:szCs w:val="21"/>
              </w:rPr>
              <w:t>提供云主机资源。CPU总核数≥</w:t>
            </w:r>
            <w:r>
              <w:rPr>
                <w:rFonts w:ascii="宋体" w:hAnsi="宋体" w:cs="宋体"/>
                <w:szCs w:val="21"/>
              </w:rPr>
              <w:t>48</w:t>
            </w:r>
            <w:r>
              <w:rPr>
                <w:rFonts w:hint="eastAsia" w:ascii="宋体" w:hAnsi="宋体" w:cs="宋体"/>
                <w:szCs w:val="21"/>
              </w:rPr>
              <w:t>8，内存总量≥</w:t>
            </w:r>
            <w:r>
              <w:rPr>
                <w:rFonts w:ascii="宋体" w:hAnsi="宋体" w:cs="宋体"/>
                <w:szCs w:val="21"/>
              </w:rPr>
              <w:t>1120</w:t>
            </w:r>
            <w:r>
              <w:rPr>
                <w:rFonts w:hint="eastAsia" w:ascii="宋体" w:hAnsi="宋体" w:cs="宋体"/>
                <w:szCs w:val="21"/>
              </w:rPr>
              <w:t>GB，存储总量≥</w:t>
            </w:r>
            <w:r>
              <w:rPr>
                <w:rFonts w:ascii="宋体" w:hAnsi="宋体" w:cs="宋体"/>
                <w:szCs w:val="21"/>
              </w:rPr>
              <w:t>52639</w:t>
            </w:r>
            <w:r>
              <w:rPr>
                <w:rFonts w:hint="eastAsia" w:ascii="宋体" w:hAnsi="宋体" w:cs="宋体"/>
                <w:szCs w:val="21"/>
              </w:rPr>
              <w:t>GB。</w:t>
            </w:r>
          </w:p>
        </w:tc>
      </w:tr>
      <w:tr w14:paraId="6CF8F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71" w:type="dxa"/>
            <w:vMerge w:val="continue"/>
            <w:shd w:val="clear" w:color="auto" w:fill="auto"/>
            <w:vAlign w:val="center"/>
          </w:tcPr>
          <w:p w14:paraId="14331DFB">
            <w:pPr>
              <w:adjustRightInd w:val="0"/>
              <w:snapToGrid w:val="0"/>
              <w:rPr>
                <w:rFonts w:hint="eastAsia" w:ascii="宋体" w:hAnsi="宋体" w:cs="宋体"/>
                <w:szCs w:val="21"/>
                <w:u w:val="single"/>
              </w:rPr>
            </w:pPr>
          </w:p>
        </w:tc>
        <w:tc>
          <w:tcPr>
            <w:tcW w:w="7817" w:type="dxa"/>
            <w:shd w:val="clear" w:color="auto" w:fill="FFFFFF"/>
          </w:tcPr>
          <w:p w14:paraId="34C9DA7E">
            <w:pPr>
              <w:adjustRightInd w:val="0"/>
              <w:snapToGrid w:val="0"/>
              <w:rPr>
                <w:rFonts w:hint="eastAsia" w:ascii="宋体" w:hAnsi="宋体" w:cs="宋体"/>
                <w:szCs w:val="21"/>
              </w:rPr>
            </w:pPr>
            <w:r>
              <w:rPr>
                <w:rFonts w:hint="eastAsia" w:ascii="宋体" w:hAnsi="宋体" w:cs="宋体"/>
                <w:szCs w:val="21"/>
              </w:rPr>
              <w:t>云主机资源支持弹性调整，可弹提供性扩展CPU、内存及数据盘磁盘，实例可用性达99.99%</w:t>
            </w:r>
          </w:p>
        </w:tc>
      </w:tr>
      <w:tr w14:paraId="002B4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71" w:type="dxa"/>
            <w:vMerge w:val="continue"/>
            <w:shd w:val="clear" w:color="auto" w:fill="auto"/>
            <w:vAlign w:val="center"/>
          </w:tcPr>
          <w:p w14:paraId="57435BBE">
            <w:pPr>
              <w:adjustRightInd w:val="0"/>
              <w:snapToGrid w:val="0"/>
              <w:rPr>
                <w:rFonts w:hint="eastAsia" w:ascii="宋体" w:hAnsi="宋体" w:cs="宋体"/>
                <w:szCs w:val="21"/>
                <w:u w:val="single"/>
              </w:rPr>
            </w:pPr>
          </w:p>
        </w:tc>
        <w:tc>
          <w:tcPr>
            <w:tcW w:w="7817" w:type="dxa"/>
            <w:shd w:val="clear" w:color="auto" w:fill="FFFFFF"/>
          </w:tcPr>
          <w:p w14:paraId="0C9B5D0D">
            <w:pPr>
              <w:adjustRightInd w:val="0"/>
              <w:snapToGrid w:val="0"/>
              <w:rPr>
                <w:rFonts w:hint="eastAsia" w:ascii="宋体" w:hAnsi="宋体" w:cs="宋体"/>
                <w:szCs w:val="21"/>
              </w:rPr>
            </w:pPr>
            <w:r>
              <w:rPr>
                <w:rFonts w:hint="eastAsia" w:ascii="宋体" w:hAnsi="宋体" w:cs="宋体"/>
                <w:szCs w:val="21"/>
              </w:rPr>
              <w:t>支持虚拟机的跨物理服务器的在线迁移</w:t>
            </w:r>
          </w:p>
        </w:tc>
      </w:tr>
      <w:tr w14:paraId="33BFC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71" w:type="dxa"/>
            <w:vMerge w:val="continue"/>
            <w:shd w:val="clear" w:color="auto" w:fill="auto"/>
            <w:vAlign w:val="center"/>
          </w:tcPr>
          <w:p w14:paraId="705A7DDA">
            <w:pPr>
              <w:adjustRightInd w:val="0"/>
              <w:snapToGrid w:val="0"/>
              <w:rPr>
                <w:rFonts w:hint="eastAsia" w:ascii="宋体" w:hAnsi="宋体" w:cs="宋体"/>
                <w:szCs w:val="21"/>
                <w:u w:val="single"/>
              </w:rPr>
            </w:pPr>
          </w:p>
        </w:tc>
        <w:tc>
          <w:tcPr>
            <w:tcW w:w="7817" w:type="dxa"/>
            <w:shd w:val="clear" w:color="auto" w:fill="FFFFFF"/>
          </w:tcPr>
          <w:p w14:paraId="1D9AE06C">
            <w:pPr>
              <w:adjustRightInd w:val="0"/>
              <w:snapToGrid w:val="0"/>
              <w:rPr>
                <w:rFonts w:hint="eastAsia" w:ascii="宋体" w:hAnsi="宋体" w:cs="宋体"/>
                <w:szCs w:val="21"/>
              </w:rPr>
            </w:pPr>
            <w:r>
              <w:rPr>
                <w:rFonts w:hint="eastAsia" w:ascii="宋体" w:hAnsi="宋体" w:cs="宋体"/>
                <w:szCs w:val="21"/>
              </w:rPr>
              <w:t>虚拟机支持秒级启动功能</w:t>
            </w:r>
          </w:p>
        </w:tc>
      </w:tr>
      <w:tr w14:paraId="1578E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471" w:type="dxa"/>
            <w:vMerge w:val="continue"/>
            <w:shd w:val="clear" w:color="auto" w:fill="auto"/>
            <w:vAlign w:val="center"/>
          </w:tcPr>
          <w:p w14:paraId="4E402645">
            <w:pPr>
              <w:adjustRightInd w:val="0"/>
              <w:snapToGrid w:val="0"/>
              <w:rPr>
                <w:rFonts w:hint="eastAsia" w:ascii="宋体" w:hAnsi="宋体" w:cs="宋体"/>
                <w:szCs w:val="21"/>
                <w:u w:val="single"/>
              </w:rPr>
            </w:pPr>
          </w:p>
        </w:tc>
        <w:tc>
          <w:tcPr>
            <w:tcW w:w="7817" w:type="dxa"/>
            <w:shd w:val="clear" w:color="auto" w:fill="FFFFFF"/>
          </w:tcPr>
          <w:p w14:paraId="1561E4C5">
            <w:pPr>
              <w:adjustRightInd w:val="0"/>
              <w:snapToGrid w:val="0"/>
              <w:rPr>
                <w:rFonts w:hint="eastAsia" w:ascii="宋体" w:hAnsi="宋体" w:cs="宋体"/>
                <w:szCs w:val="21"/>
              </w:rPr>
            </w:pPr>
            <w:r>
              <w:rPr>
                <w:rFonts w:hint="eastAsia" w:ascii="宋体" w:hAnsi="宋体" w:cs="宋体"/>
                <w:szCs w:val="21"/>
              </w:rPr>
              <w:t>支持用户自主制作镜像功能</w:t>
            </w:r>
          </w:p>
        </w:tc>
      </w:tr>
      <w:tr w14:paraId="44FBC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71" w:type="dxa"/>
            <w:vMerge w:val="continue"/>
            <w:shd w:val="clear" w:color="auto" w:fill="auto"/>
            <w:vAlign w:val="center"/>
          </w:tcPr>
          <w:p w14:paraId="3530F301">
            <w:pPr>
              <w:adjustRightInd w:val="0"/>
              <w:snapToGrid w:val="0"/>
              <w:rPr>
                <w:rFonts w:hint="eastAsia" w:ascii="宋体" w:hAnsi="宋体" w:cs="宋体"/>
                <w:szCs w:val="21"/>
                <w:u w:val="single"/>
              </w:rPr>
            </w:pPr>
          </w:p>
        </w:tc>
        <w:tc>
          <w:tcPr>
            <w:tcW w:w="7817" w:type="dxa"/>
            <w:shd w:val="clear" w:color="auto" w:fill="FFFFFF"/>
          </w:tcPr>
          <w:p w14:paraId="7442F91C">
            <w:pPr>
              <w:adjustRightInd w:val="0"/>
              <w:snapToGrid w:val="0"/>
              <w:rPr>
                <w:rFonts w:hint="eastAsia" w:ascii="宋体" w:hAnsi="宋体" w:cs="宋体"/>
                <w:szCs w:val="21"/>
              </w:rPr>
            </w:pPr>
            <w:r>
              <w:rPr>
                <w:rFonts w:hint="eastAsia" w:ascii="宋体" w:hAnsi="宋体" w:cs="宋体"/>
                <w:szCs w:val="21"/>
              </w:rPr>
              <w:t>支持用户自主访问、操作自服务平台</w:t>
            </w:r>
          </w:p>
        </w:tc>
      </w:tr>
      <w:tr w14:paraId="0F6C9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71" w:type="dxa"/>
            <w:vMerge w:val="continue"/>
            <w:shd w:val="clear" w:color="auto" w:fill="auto"/>
            <w:vAlign w:val="center"/>
          </w:tcPr>
          <w:p w14:paraId="7BC9B50F">
            <w:pPr>
              <w:adjustRightInd w:val="0"/>
              <w:snapToGrid w:val="0"/>
              <w:rPr>
                <w:rFonts w:hint="eastAsia" w:ascii="宋体" w:hAnsi="宋体" w:cs="宋体"/>
                <w:szCs w:val="21"/>
                <w:u w:val="single"/>
              </w:rPr>
            </w:pPr>
          </w:p>
        </w:tc>
        <w:tc>
          <w:tcPr>
            <w:tcW w:w="7817" w:type="dxa"/>
            <w:shd w:val="clear" w:color="auto" w:fill="FFFFFF"/>
          </w:tcPr>
          <w:p w14:paraId="3D2C796A">
            <w:pPr>
              <w:adjustRightInd w:val="0"/>
              <w:snapToGrid w:val="0"/>
              <w:rPr>
                <w:rFonts w:hint="eastAsia" w:ascii="宋体" w:hAnsi="宋体" w:cs="宋体"/>
                <w:szCs w:val="21"/>
              </w:rPr>
            </w:pPr>
            <w:r>
              <w:rPr>
                <w:rFonts w:hint="eastAsia" w:ascii="宋体" w:hAnsi="宋体" w:cs="宋体"/>
                <w:szCs w:val="21"/>
              </w:rPr>
              <w:t>支持实时监控功能</w:t>
            </w:r>
          </w:p>
        </w:tc>
      </w:tr>
      <w:tr w14:paraId="2E61E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471" w:type="dxa"/>
            <w:vMerge w:val="continue"/>
            <w:shd w:val="clear" w:color="auto" w:fill="auto"/>
            <w:vAlign w:val="center"/>
          </w:tcPr>
          <w:p w14:paraId="735BC1AC">
            <w:pPr>
              <w:adjustRightInd w:val="0"/>
              <w:snapToGrid w:val="0"/>
              <w:rPr>
                <w:rFonts w:hint="eastAsia" w:ascii="宋体" w:hAnsi="宋体" w:cs="宋体"/>
                <w:szCs w:val="21"/>
                <w:u w:val="single"/>
              </w:rPr>
            </w:pPr>
          </w:p>
        </w:tc>
        <w:tc>
          <w:tcPr>
            <w:tcW w:w="7817" w:type="dxa"/>
            <w:shd w:val="clear" w:color="auto" w:fill="FFFFFF"/>
          </w:tcPr>
          <w:p w14:paraId="6CE28F4C">
            <w:pPr>
              <w:adjustRightInd w:val="0"/>
              <w:snapToGrid w:val="0"/>
              <w:rPr>
                <w:rFonts w:hint="eastAsia" w:ascii="宋体" w:hAnsi="宋体" w:cs="宋体"/>
                <w:szCs w:val="21"/>
              </w:rPr>
            </w:pPr>
            <w:r>
              <w:rPr>
                <w:rFonts w:hint="eastAsia" w:ascii="宋体" w:hAnsi="宋体" w:cs="宋体"/>
                <w:szCs w:val="21"/>
              </w:rPr>
              <w:t>支持windows server 2008  Datacenter x32 英文、windows server 2008 R2 Datacenter x64中文/英文、windows server 2012 R2 Datacenter x64中文/英文、centos x64、debian 8.2 x64、Fedora 20 x64、ubuntu  server x64、国产化操作系统等主流操作系统</w:t>
            </w:r>
          </w:p>
        </w:tc>
      </w:tr>
    </w:tbl>
    <w:p w14:paraId="020B8A4B">
      <w:pPr>
        <w:pageBreakBefore/>
        <w:spacing w:line="360" w:lineRule="auto"/>
        <w:ind w:firstLine="422" w:firstLineChars="200"/>
        <w:rPr>
          <w:rFonts w:hint="eastAsia" w:ascii="宋体" w:hAnsi="宋体"/>
          <w:b/>
          <w:szCs w:val="21"/>
        </w:rPr>
      </w:pPr>
      <w:bookmarkStart w:id="8" w:name="_Toc79420724"/>
      <w:r>
        <w:rPr>
          <w:rFonts w:hint="eastAsia" w:ascii="宋体" w:hAnsi="宋体"/>
          <w:b/>
          <w:szCs w:val="21"/>
        </w:rPr>
        <w:t>2.2 云存储技术需求</w:t>
      </w:r>
      <w:bookmarkEnd w:id="8"/>
    </w:p>
    <w:tbl>
      <w:tblPr>
        <w:tblStyle w:val="9"/>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7865"/>
      </w:tblGrid>
      <w:tr w14:paraId="63D99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1423" w:type="dxa"/>
            <w:shd w:val="clear" w:color="auto" w:fill="CCCCCC"/>
            <w:vAlign w:val="center"/>
          </w:tcPr>
          <w:p w14:paraId="37ED5902">
            <w:pPr>
              <w:adjustRightInd w:val="0"/>
              <w:snapToGrid w:val="0"/>
              <w:jc w:val="center"/>
              <w:rPr>
                <w:rFonts w:hint="eastAsia" w:ascii="宋体" w:hAnsi="宋体" w:cs="宋体"/>
                <w:b/>
                <w:szCs w:val="21"/>
              </w:rPr>
            </w:pPr>
            <w:r>
              <w:rPr>
                <w:rFonts w:hint="eastAsia" w:ascii="宋体" w:hAnsi="宋体" w:cs="宋体"/>
                <w:b/>
                <w:szCs w:val="21"/>
              </w:rPr>
              <w:t>指标项</w:t>
            </w:r>
          </w:p>
        </w:tc>
        <w:tc>
          <w:tcPr>
            <w:tcW w:w="7865" w:type="dxa"/>
            <w:shd w:val="clear" w:color="auto" w:fill="CCCCCC"/>
            <w:vAlign w:val="center"/>
          </w:tcPr>
          <w:p w14:paraId="1F65B424">
            <w:pPr>
              <w:adjustRightInd w:val="0"/>
              <w:snapToGrid w:val="0"/>
              <w:jc w:val="center"/>
              <w:rPr>
                <w:rFonts w:hint="eastAsia" w:ascii="宋体" w:hAnsi="宋体" w:cs="宋体"/>
                <w:b/>
                <w:szCs w:val="21"/>
              </w:rPr>
            </w:pPr>
            <w:r>
              <w:rPr>
                <w:rFonts w:hint="eastAsia" w:ascii="宋体" w:hAnsi="宋体" w:cs="宋体"/>
                <w:b/>
                <w:szCs w:val="21"/>
              </w:rPr>
              <w:t>招标要求</w:t>
            </w:r>
          </w:p>
        </w:tc>
      </w:tr>
      <w:tr w14:paraId="108CD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23" w:type="dxa"/>
            <w:vMerge w:val="restart"/>
            <w:shd w:val="clear" w:color="auto" w:fill="auto"/>
            <w:vAlign w:val="center"/>
          </w:tcPr>
          <w:p w14:paraId="18211E39">
            <w:pPr>
              <w:adjustRightInd w:val="0"/>
              <w:snapToGrid w:val="0"/>
              <w:jc w:val="center"/>
              <w:rPr>
                <w:rFonts w:hint="eastAsia" w:ascii="宋体" w:hAnsi="宋体" w:cs="宋体"/>
                <w:szCs w:val="21"/>
              </w:rPr>
            </w:pPr>
            <w:r>
              <w:rPr>
                <w:rFonts w:hint="eastAsia" w:ascii="宋体" w:hAnsi="宋体" w:cs="宋体"/>
                <w:szCs w:val="21"/>
              </w:rPr>
              <w:t>基本要求</w:t>
            </w:r>
          </w:p>
        </w:tc>
        <w:tc>
          <w:tcPr>
            <w:tcW w:w="7865" w:type="dxa"/>
            <w:shd w:val="clear" w:color="auto" w:fill="FFFFFF"/>
            <w:vAlign w:val="center"/>
          </w:tcPr>
          <w:p w14:paraId="260D6C76">
            <w:pPr>
              <w:adjustRightInd w:val="0"/>
              <w:snapToGrid w:val="0"/>
              <w:rPr>
                <w:rFonts w:hint="eastAsia" w:ascii="宋体" w:hAnsi="宋体" w:cs="宋体"/>
                <w:szCs w:val="21"/>
              </w:rPr>
            </w:pPr>
            <w:r>
              <w:rPr>
                <w:rFonts w:hint="eastAsia" w:ascii="宋体" w:hAnsi="宋体" w:cs="宋体"/>
                <w:szCs w:val="21"/>
              </w:rPr>
              <w:t>提供高性能存储空间≥2</w:t>
            </w:r>
            <w:r>
              <w:rPr>
                <w:rFonts w:ascii="宋体" w:hAnsi="宋体" w:cs="宋体"/>
                <w:szCs w:val="21"/>
              </w:rPr>
              <w:t>7376</w:t>
            </w:r>
            <w:r>
              <w:rPr>
                <w:rFonts w:hint="eastAsia" w:ascii="宋体" w:hAnsi="宋体" w:cs="宋体"/>
                <w:szCs w:val="21"/>
              </w:rPr>
              <w:t>GB，读写IOPS分别≥3000</w:t>
            </w:r>
          </w:p>
        </w:tc>
      </w:tr>
      <w:tr w14:paraId="5A156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23" w:type="dxa"/>
            <w:vMerge w:val="continue"/>
            <w:shd w:val="clear" w:color="auto" w:fill="auto"/>
            <w:vAlign w:val="center"/>
          </w:tcPr>
          <w:p w14:paraId="0DAE8936">
            <w:pPr>
              <w:adjustRightInd w:val="0"/>
              <w:snapToGrid w:val="0"/>
              <w:jc w:val="center"/>
              <w:rPr>
                <w:rFonts w:hint="eastAsia" w:ascii="宋体" w:hAnsi="宋体" w:cs="宋体"/>
                <w:szCs w:val="21"/>
              </w:rPr>
            </w:pPr>
          </w:p>
        </w:tc>
        <w:tc>
          <w:tcPr>
            <w:tcW w:w="7865" w:type="dxa"/>
            <w:shd w:val="clear" w:color="auto" w:fill="FFFFFF"/>
            <w:vAlign w:val="center"/>
          </w:tcPr>
          <w:p w14:paraId="76E1CF9C">
            <w:pPr>
              <w:adjustRightInd w:val="0"/>
              <w:snapToGrid w:val="0"/>
              <w:rPr>
                <w:rFonts w:hint="eastAsia" w:ascii="宋体" w:hAnsi="宋体" w:cs="宋体"/>
                <w:szCs w:val="21"/>
              </w:rPr>
            </w:pPr>
            <w:r>
              <w:rPr>
                <w:rFonts w:hint="eastAsia" w:ascii="宋体" w:hAnsi="宋体" w:cs="宋体"/>
                <w:szCs w:val="21"/>
              </w:rPr>
              <w:t>本地数据零丢失，提供备份数据内容</w:t>
            </w:r>
          </w:p>
        </w:tc>
      </w:tr>
      <w:tr w14:paraId="68B2B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23" w:type="dxa"/>
            <w:vMerge w:val="continue"/>
            <w:shd w:val="clear" w:color="auto" w:fill="auto"/>
            <w:vAlign w:val="center"/>
          </w:tcPr>
          <w:p w14:paraId="2F1B274A">
            <w:pPr>
              <w:adjustRightInd w:val="0"/>
              <w:snapToGrid w:val="0"/>
              <w:jc w:val="center"/>
              <w:rPr>
                <w:rFonts w:hint="eastAsia" w:ascii="宋体" w:hAnsi="宋体" w:cs="宋体"/>
                <w:szCs w:val="21"/>
              </w:rPr>
            </w:pPr>
          </w:p>
        </w:tc>
        <w:tc>
          <w:tcPr>
            <w:tcW w:w="7865" w:type="dxa"/>
            <w:shd w:val="clear" w:color="auto" w:fill="FFFFFF"/>
            <w:vAlign w:val="center"/>
          </w:tcPr>
          <w:p w14:paraId="1AF170ED">
            <w:pPr>
              <w:adjustRightInd w:val="0"/>
              <w:snapToGrid w:val="0"/>
              <w:rPr>
                <w:rFonts w:hint="eastAsia" w:ascii="宋体" w:hAnsi="宋体" w:cs="宋体"/>
                <w:szCs w:val="21"/>
              </w:rPr>
            </w:pPr>
            <w:r>
              <w:rPr>
                <w:rFonts w:hint="eastAsia" w:ascii="宋体" w:hAnsi="宋体" w:cs="宋体"/>
                <w:szCs w:val="21"/>
              </w:rPr>
              <w:t>支持NFS，CIFS，SAMBA等协议，可进行跨平台文件共享</w:t>
            </w:r>
          </w:p>
        </w:tc>
      </w:tr>
      <w:tr w14:paraId="7CA98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23" w:type="dxa"/>
            <w:vMerge w:val="continue"/>
            <w:shd w:val="clear" w:color="auto" w:fill="auto"/>
            <w:vAlign w:val="center"/>
          </w:tcPr>
          <w:p w14:paraId="4F246D64">
            <w:pPr>
              <w:adjustRightInd w:val="0"/>
              <w:snapToGrid w:val="0"/>
              <w:jc w:val="center"/>
              <w:rPr>
                <w:rFonts w:hint="eastAsia" w:ascii="宋体" w:hAnsi="宋体" w:cs="宋体"/>
                <w:szCs w:val="21"/>
              </w:rPr>
            </w:pPr>
          </w:p>
        </w:tc>
        <w:tc>
          <w:tcPr>
            <w:tcW w:w="7865" w:type="dxa"/>
            <w:shd w:val="clear" w:color="auto" w:fill="FFFFFF"/>
          </w:tcPr>
          <w:p w14:paraId="447A17EF">
            <w:pPr>
              <w:adjustRightInd w:val="0"/>
              <w:snapToGrid w:val="0"/>
              <w:rPr>
                <w:rFonts w:hint="eastAsia" w:ascii="宋体" w:hAnsi="宋体" w:cs="宋体"/>
                <w:szCs w:val="21"/>
              </w:rPr>
            </w:pPr>
            <w:r>
              <w:rPr>
                <w:rFonts w:hint="eastAsia" w:ascii="宋体" w:hAnsi="宋体" w:cs="宋体"/>
                <w:szCs w:val="21"/>
              </w:rPr>
              <w:t>支持存储快照，对系统盘、磁盘数据生成备份，快速恢复数据</w:t>
            </w:r>
          </w:p>
        </w:tc>
      </w:tr>
      <w:tr w14:paraId="4E62D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23" w:type="dxa"/>
            <w:vMerge w:val="continue"/>
            <w:shd w:val="clear" w:color="auto" w:fill="auto"/>
            <w:vAlign w:val="center"/>
          </w:tcPr>
          <w:p w14:paraId="71D318B1">
            <w:pPr>
              <w:adjustRightInd w:val="0"/>
              <w:snapToGrid w:val="0"/>
              <w:jc w:val="center"/>
              <w:rPr>
                <w:rFonts w:hint="eastAsia" w:ascii="宋体" w:hAnsi="宋体" w:cs="宋体"/>
                <w:szCs w:val="21"/>
              </w:rPr>
            </w:pPr>
          </w:p>
        </w:tc>
        <w:tc>
          <w:tcPr>
            <w:tcW w:w="7865" w:type="dxa"/>
            <w:shd w:val="clear" w:color="auto" w:fill="FFFFFF"/>
          </w:tcPr>
          <w:p w14:paraId="7A8DB202">
            <w:pPr>
              <w:adjustRightInd w:val="0"/>
              <w:snapToGrid w:val="0"/>
              <w:rPr>
                <w:rFonts w:hint="eastAsia" w:ascii="宋体" w:hAnsi="宋体" w:cs="宋体"/>
                <w:szCs w:val="21"/>
              </w:rPr>
            </w:pPr>
            <w:r>
              <w:rPr>
                <w:rFonts w:hint="eastAsia" w:ascii="宋体" w:hAnsi="宋体" w:cs="宋体"/>
                <w:szCs w:val="21"/>
              </w:rPr>
              <w:t>支持云磁盘的创建、删除、挂载到一个特定的虚拟机，作为用户的数据盘使用，支持逻辑卷快照及恢复，支持逻辑卷按需扩容</w:t>
            </w:r>
          </w:p>
        </w:tc>
      </w:tr>
    </w:tbl>
    <w:p w14:paraId="4E43D8C7">
      <w:pPr>
        <w:spacing w:line="360" w:lineRule="auto"/>
        <w:ind w:firstLine="422" w:firstLineChars="200"/>
        <w:rPr>
          <w:rFonts w:hint="eastAsia" w:ascii="宋体" w:hAnsi="宋体"/>
          <w:b/>
          <w:szCs w:val="21"/>
        </w:rPr>
      </w:pPr>
      <w:bookmarkStart w:id="9" w:name="_Toc79420725"/>
      <w:r>
        <w:rPr>
          <w:rFonts w:hint="eastAsia" w:ascii="宋体" w:hAnsi="宋体"/>
          <w:b/>
          <w:szCs w:val="21"/>
        </w:rPr>
        <w:t>2.3 云平台技术需求</w:t>
      </w:r>
      <w:bookmarkEnd w:id="9"/>
    </w:p>
    <w:tbl>
      <w:tblPr>
        <w:tblStyle w:val="9"/>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8088"/>
      </w:tblGrid>
      <w:tr w14:paraId="244B2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blHeader/>
          <w:jc w:val="center"/>
        </w:trPr>
        <w:tc>
          <w:tcPr>
            <w:tcW w:w="1200" w:type="dxa"/>
            <w:shd w:val="clear" w:color="000000" w:fill="D9D9D9"/>
            <w:vAlign w:val="center"/>
          </w:tcPr>
          <w:p w14:paraId="53100474">
            <w:pPr>
              <w:widowControl/>
              <w:jc w:val="center"/>
              <w:rPr>
                <w:rFonts w:hint="eastAsia" w:ascii="宋体" w:hAnsi="宋体" w:cs="宋体"/>
                <w:b/>
                <w:bCs/>
                <w:szCs w:val="21"/>
              </w:rPr>
            </w:pPr>
            <w:r>
              <w:rPr>
                <w:rFonts w:hint="eastAsia" w:ascii="宋体" w:hAnsi="宋体" w:cs="宋体"/>
                <w:b/>
                <w:bCs/>
                <w:szCs w:val="21"/>
              </w:rPr>
              <w:t>指标项</w:t>
            </w:r>
          </w:p>
        </w:tc>
        <w:tc>
          <w:tcPr>
            <w:tcW w:w="8088" w:type="dxa"/>
            <w:shd w:val="clear" w:color="000000" w:fill="D9D9D9"/>
            <w:vAlign w:val="center"/>
          </w:tcPr>
          <w:p w14:paraId="45889605">
            <w:pPr>
              <w:widowControl/>
              <w:jc w:val="center"/>
              <w:rPr>
                <w:rFonts w:hint="eastAsia" w:ascii="宋体" w:hAnsi="宋体" w:cs="宋体"/>
                <w:b/>
                <w:bCs/>
                <w:szCs w:val="21"/>
              </w:rPr>
            </w:pPr>
            <w:r>
              <w:rPr>
                <w:rFonts w:hint="eastAsia" w:ascii="宋体" w:hAnsi="宋体" w:cs="宋体"/>
                <w:b/>
                <w:bCs/>
                <w:szCs w:val="21"/>
              </w:rPr>
              <w:t>招标要求</w:t>
            </w:r>
          </w:p>
        </w:tc>
      </w:tr>
      <w:tr w14:paraId="4EFD5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00" w:type="dxa"/>
            <w:vMerge w:val="restart"/>
            <w:vAlign w:val="center"/>
          </w:tcPr>
          <w:p w14:paraId="711E2ECE">
            <w:pPr>
              <w:rPr>
                <w:rFonts w:hint="eastAsia" w:ascii="宋体" w:hAnsi="宋体" w:cs="宋体"/>
                <w:szCs w:val="21"/>
              </w:rPr>
            </w:pPr>
            <w:r>
              <w:rPr>
                <w:rFonts w:hint="eastAsia" w:ascii="宋体" w:hAnsi="宋体" w:cs="宋体"/>
                <w:szCs w:val="21"/>
              </w:rPr>
              <w:t>基本要求</w:t>
            </w:r>
          </w:p>
        </w:tc>
        <w:tc>
          <w:tcPr>
            <w:tcW w:w="8088" w:type="dxa"/>
            <w:vAlign w:val="center"/>
          </w:tcPr>
          <w:p w14:paraId="2825E1A0">
            <w:pPr>
              <w:rPr>
                <w:rFonts w:hint="eastAsia" w:ascii="宋体" w:hAnsi="宋体" w:cs="宋体"/>
                <w:szCs w:val="21"/>
              </w:rPr>
            </w:pPr>
            <w:r>
              <w:rPr>
                <w:rFonts w:hint="eastAsia" w:ascii="宋体" w:hAnsi="宋体" w:cs="宋体"/>
                <w:szCs w:val="21"/>
              </w:rPr>
              <w:t>云平台应具备不低于99.99%可用性标准，可支持用户自主配置主机、存储、网络、安全等资源，支持定制化开发</w:t>
            </w:r>
          </w:p>
        </w:tc>
      </w:tr>
      <w:tr w14:paraId="705D6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00" w:type="dxa"/>
            <w:vMerge w:val="continue"/>
            <w:vAlign w:val="center"/>
          </w:tcPr>
          <w:p w14:paraId="59F33D1A">
            <w:pPr>
              <w:rPr>
                <w:rFonts w:hint="eastAsia" w:ascii="宋体" w:hAnsi="宋体" w:cs="宋体"/>
                <w:szCs w:val="21"/>
              </w:rPr>
            </w:pPr>
          </w:p>
        </w:tc>
        <w:tc>
          <w:tcPr>
            <w:tcW w:w="8088" w:type="dxa"/>
            <w:vAlign w:val="center"/>
          </w:tcPr>
          <w:p w14:paraId="3355A733">
            <w:pPr>
              <w:rPr>
                <w:rFonts w:hint="eastAsia" w:ascii="宋体" w:hAnsi="宋体" w:cs="宋体"/>
                <w:szCs w:val="21"/>
              </w:rPr>
            </w:pPr>
            <w:r>
              <w:rPr>
                <w:rFonts w:hint="eastAsia" w:ascii="宋体" w:hAnsi="宋体" w:cs="宋体"/>
                <w:szCs w:val="21"/>
              </w:rPr>
              <w:t>支持数据中心资源动态调度，可根据业务压力随时调整虚拟机数量，停机时间可控制在秒级</w:t>
            </w:r>
          </w:p>
        </w:tc>
      </w:tr>
      <w:tr w14:paraId="14CC5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00" w:type="dxa"/>
            <w:vMerge w:val="continue"/>
            <w:vAlign w:val="center"/>
          </w:tcPr>
          <w:p w14:paraId="03A4B41A">
            <w:pPr>
              <w:rPr>
                <w:rFonts w:hint="eastAsia" w:ascii="宋体" w:hAnsi="宋体" w:cs="宋体"/>
                <w:szCs w:val="21"/>
              </w:rPr>
            </w:pPr>
          </w:p>
        </w:tc>
        <w:tc>
          <w:tcPr>
            <w:tcW w:w="8088" w:type="dxa"/>
            <w:vAlign w:val="center"/>
          </w:tcPr>
          <w:p w14:paraId="4D9C3216">
            <w:pPr>
              <w:rPr>
                <w:rFonts w:hint="eastAsia" w:ascii="宋体" w:hAnsi="宋体" w:cs="宋体"/>
                <w:szCs w:val="21"/>
              </w:rPr>
            </w:pPr>
            <w:r>
              <w:rPr>
                <w:rFonts w:hint="eastAsia" w:ascii="宋体" w:hAnsi="宋体" w:cs="宋体"/>
                <w:szCs w:val="21"/>
              </w:rPr>
              <w:t>支持对虚拟机CPU、内存、存储、带宽进行实时监控，并支持自定义告警规则</w:t>
            </w:r>
          </w:p>
        </w:tc>
      </w:tr>
      <w:tr w14:paraId="1BDFF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200" w:type="dxa"/>
            <w:vMerge w:val="continue"/>
            <w:vAlign w:val="center"/>
          </w:tcPr>
          <w:p w14:paraId="4B0A7FE3">
            <w:pPr>
              <w:rPr>
                <w:rFonts w:hint="eastAsia" w:ascii="宋体" w:hAnsi="宋体" w:cs="宋体"/>
                <w:szCs w:val="21"/>
              </w:rPr>
            </w:pPr>
          </w:p>
        </w:tc>
        <w:tc>
          <w:tcPr>
            <w:tcW w:w="8088" w:type="dxa"/>
            <w:vAlign w:val="center"/>
          </w:tcPr>
          <w:p w14:paraId="7AB14E07">
            <w:pPr>
              <w:rPr>
                <w:rFonts w:hint="eastAsia" w:ascii="宋体" w:hAnsi="宋体" w:cs="宋体"/>
                <w:szCs w:val="21"/>
              </w:rPr>
            </w:pPr>
            <w:r>
              <w:rPr>
                <w:rFonts w:hint="eastAsia" w:ascii="宋体" w:hAnsi="宋体" w:cs="宋体"/>
                <w:szCs w:val="21"/>
              </w:rPr>
              <w:t xml:space="preserve">支持用户自定义虚拟主机专用网络或VLAN，并支持7层和4层的软件负载均衡 </w:t>
            </w:r>
          </w:p>
        </w:tc>
      </w:tr>
      <w:tr w14:paraId="4BF5F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00" w:type="dxa"/>
            <w:vMerge w:val="continue"/>
            <w:vAlign w:val="center"/>
          </w:tcPr>
          <w:p w14:paraId="750F3A38">
            <w:pPr>
              <w:rPr>
                <w:rFonts w:hint="eastAsia" w:ascii="宋体" w:hAnsi="宋体" w:cs="宋体"/>
                <w:szCs w:val="21"/>
              </w:rPr>
            </w:pPr>
          </w:p>
        </w:tc>
        <w:tc>
          <w:tcPr>
            <w:tcW w:w="8088" w:type="dxa"/>
            <w:vAlign w:val="center"/>
          </w:tcPr>
          <w:p w14:paraId="22B66A09">
            <w:pPr>
              <w:rPr>
                <w:rFonts w:hint="eastAsia" w:ascii="宋体" w:hAnsi="宋体" w:cs="宋体"/>
                <w:szCs w:val="21"/>
              </w:rPr>
            </w:pPr>
            <w:r>
              <w:rPr>
                <w:rFonts w:hint="eastAsia" w:ascii="宋体" w:hAnsi="宋体" w:cs="宋体"/>
                <w:szCs w:val="21"/>
              </w:rPr>
              <w:t>支持虚拟机的跨物理服务器的在线迁移</w:t>
            </w:r>
          </w:p>
        </w:tc>
      </w:tr>
      <w:tr w14:paraId="4B9A6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00" w:type="dxa"/>
            <w:vMerge w:val="continue"/>
            <w:vAlign w:val="center"/>
          </w:tcPr>
          <w:p w14:paraId="36CB884D">
            <w:pPr>
              <w:rPr>
                <w:rFonts w:hint="eastAsia" w:ascii="宋体" w:hAnsi="宋体" w:cs="宋体"/>
                <w:szCs w:val="21"/>
              </w:rPr>
            </w:pPr>
          </w:p>
        </w:tc>
        <w:tc>
          <w:tcPr>
            <w:tcW w:w="8088" w:type="dxa"/>
            <w:vAlign w:val="center"/>
          </w:tcPr>
          <w:p w14:paraId="59E4B5C4">
            <w:pPr>
              <w:rPr>
                <w:rFonts w:hint="eastAsia" w:ascii="宋体" w:hAnsi="宋体" w:cs="宋体"/>
                <w:szCs w:val="21"/>
              </w:rPr>
            </w:pPr>
            <w:r>
              <w:rPr>
                <w:rFonts w:hint="eastAsia" w:ascii="宋体" w:hAnsi="宋体" w:cs="宋体"/>
                <w:szCs w:val="21"/>
              </w:rPr>
              <w:t>支持用户自主进行虚拟资源的新建、添加、删除、启动、停止、资源释放和回收</w:t>
            </w:r>
          </w:p>
        </w:tc>
      </w:tr>
      <w:tr w14:paraId="6276D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200" w:type="dxa"/>
            <w:vMerge w:val="continue"/>
            <w:vAlign w:val="center"/>
          </w:tcPr>
          <w:p w14:paraId="0275486A">
            <w:pPr>
              <w:rPr>
                <w:rFonts w:hint="eastAsia" w:ascii="宋体" w:hAnsi="宋体" w:cs="宋体"/>
                <w:szCs w:val="21"/>
              </w:rPr>
            </w:pPr>
          </w:p>
        </w:tc>
        <w:tc>
          <w:tcPr>
            <w:tcW w:w="8088" w:type="dxa"/>
          </w:tcPr>
          <w:p w14:paraId="29DD0109">
            <w:pPr>
              <w:rPr>
                <w:rFonts w:hint="eastAsia" w:ascii="宋体" w:hAnsi="宋体" w:cs="宋体"/>
                <w:szCs w:val="21"/>
              </w:rPr>
            </w:pPr>
            <w:r>
              <w:rPr>
                <w:rFonts w:hint="eastAsia" w:ascii="宋体" w:hAnsi="宋体" w:cs="宋体"/>
                <w:szCs w:val="21"/>
              </w:rPr>
              <w:t>支持多种虚拟机调度模式，松散调度、紧凑调度、高可用调度等调度策略。其中高可用调度策略开放给云的租户</w:t>
            </w:r>
          </w:p>
        </w:tc>
      </w:tr>
      <w:tr w14:paraId="7928B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0" w:type="dxa"/>
            <w:vMerge w:val="continue"/>
            <w:vAlign w:val="center"/>
          </w:tcPr>
          <w:p w14:paraId="0DB5D964">
            <w:pPr>
              <w:rPr>
                <w:rFonts w:hint="eastAsia" w:ascii="宋体" w:hAnsi="宋体" w:cs="宋体"/>
                <w:szCs w:val="21"/>
              </w:rPr>
            </w:pPr>
          </w:p>
        </w:tc>
        <w:tc>
          <w:tcPr>
            <w:tcW w:w="8088" w:type="dxa"/>
          </w:tcPr>
          <w:p w14:paraId="2616E4FE">
            <w:pPr>
              <w:rPr>
                <w:rFonts w:hint="eastAsia" w:ascii="宋体" w:hAnsi="宋体" w:cs="宋体"/>
                <w:szCs w:val="21"/>
              </w:rPr>
            </w:pPr>
            <w:r>
              <w:rPr>
                <w:rFonts w:hint="eastAsia" w:ascii="宋体" w:hAnsi="宋体" w:cs="宋体"/>
                <w:szCs w:val="21"/>
              </w:rPr>
              <w:t>支持云平台租户自行指定云主机的网卡IP</w:t>
            </w:r>
          </w:p>
        </w:tc>
      </w:tr>
      <w:tr w14:paraId="56A19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200" w:type="dxa"/>
            <w:vMerge w:val="continue"/>
            <w:vAlign w:val="center"/>
          </w:tcPr>
          <w:p w14:paraId="771E3CD9">
            <w:pPr>
              <w:rPr>
                <w:rFonts w:hint="eastAsia" w:ascii="宋体" w:hAnsi="宋体" w:cs="宋体"/>
                <w:szCs w:val="21"/>
              </w:rPr>
            </w:pPr>
          </w:p>
        </w:tc>
        <w:tc>
          <w:tcPr>
            <w:tcW w:w="8088" w:type="dxa"/>
          </w:tcPr>
          <w:p w14:paraId="0FD5A54B">
            <w:pPr>
              <w:rPr>
                <w:rFonts w:hint="eastAsia" w:ascii="宋体" w:hAnsi="宋体" w:cs="宋体"/>
                <w:szCs w:val="21"/>
              </w:rPr>
            </w:pPr>
            <w:r>
              <w:rPr>
                <w:rFonts w:hint="eastAsia" w:ascii="宋体" w:hAnsi="宋体" w:cs="宋体"/>
                <w:szCs w:val="21"/>
              </w:rPr>
              <w:t>支持图形化管理物理裸机，支持云平台对物理机的开关启停操作，支持物理机自动安装操作系统（提供所投产品此项要求的系统截图或其他有效证明文件）</w:t>
            </w:r>
          </w:p>
        </w:tc>
      </w:tr>
      <w:tr w14:paraId="09127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200" w:type="dxa"/>
            <w:vMerge w:val="continue"/>
            <w:vAlign w:val="center"/>
          </w:tcPr>
          <w:p w14:paraId="6EA96C6E">
            <w:pPr>
              <w:rPr>
                <w:rFonts w:hint="eastAsia" w:ascii="宋体" w:hAnsi="宋体" w:cs="宋体"/>
                <w:szCs w:val="21"/>
              </w:rPr>
            </w:pPr>
          </w:p>
        </w:tc>
        <w:tc>
          <w:tcPr>
            <w:tcW w:w="8088" w:type="dxa"/>
          </w:tcPr>
          <w:p w14:paraId="7D0C1B32">
            <w:pPr>
              <w:rPr>
                <w:rFonts w:hint="eastAsia" w:ascii="宋体" w:hAnsi="宋体" w:cs="宋体"/>
                <w:szCs w:val="21"/>
              </w:rPr>
            </w:pPr>
            <w:r>
              <w:rPr>
                <w:rFonts w:hint="eastAsia" w:ascii="宋体" w:hAnsi="宋体" w:cs="宋体"/>
                <w:szCs w:val="21"/>
              </w:rPr>
              <w:t>支持自动生成资源使用的数据报表（提供所投产品此项要求的系统截图或其他有效证明文件）</w:t>
            </w:r>
          </w:p>
        </w:tc>
      </w:tr>
    </w:tbl>
    <w:p w14:paraId="160D6604">
      <w:pPr>
        <w:spacing w:line="360" w:lineRule="auto"/>
        <w:ind w:firstLine="422" w:firstLineChars="200"/>
        <w:rPr>
          <w:rFonts w:hint="eastAsia" w:ascii="宋体" w:hAnsi="宋体"/>
          <w:b/>
          <w:szCs w:val="21"/>
        </w:rPr>
      </w:pPr>
      <w:bookmarkStart w:id="10" w:name="_Toc79420726"/>
      <w:r>
        <w:rPr>
          <w:rFonts w:hint="eastAsia" w:ascii="宋体" w:hAnsi="宋体"/>
          <w:b/>
          <w:szCs w:val="21"/>
        </w:rPr>
        <w:t>2.4 备份服务技术需求</w:t>
      </w:r>
      <w:bookmarkEnd w:id="10"/>
    </w:p>
    <w:tbl>
      <w:tblPr>
        <w:tblStyle w:val="9"/>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7899"/>
      </w:tblGrid>
      <w:tr w14:paraId="3D6C4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blHeader/>
          <w:jc w:val="center"/>
        </w:trPr>
        <w:tc>
          <w:tcPr>
            <w:tcW w:w="1389" w:type="dxa"/>
            <w:shd w:val="clear" w:color="000000" w:fill="D9D9D9"/>
            <w:vAlign w:val="center"/>
          </w:tcPr>
          <w:p w14:paraId="04776FB6">
            <w:pPr>
              <w:widowControl/>
              <w:adjustRightInd w:val="0"/>
              <w:snapToGrid w:val="0"/>
              <w:jc w:val="center"/>
              <w:rPr>
                <w:rFonts w:hint="eastAsia" w:ascii="宋体" w:hAnsi="宋体" w:cs="宋体"/>
                <w:b/>
                <w:bCs/>
                <w:szCs w:val="21"/>
              </w:rPr>
            </w:pPr>
            <w:r>
              <w:rPr>
                <w:rFonts w:hint="eastAsia" w:ascii="宋体" w:hAnsi="宋体" w:cs="宋体"/>
                <w:b/>
                <w:bCs/>
                <w:szCs w:val="21"/>
              </w:rPr>
              <w:t>指标项</w:t>
            </w:r>
          </w:p>
        </w:tc>
        <w:tc>
          <w:tcPr>
            <w:tcW w:w="7899" w:type="dxa"/>
            <w:shd w:val="clear" w:color="000000" w:fill="D9D9D9"/>
            <w:vAlign w:val="center"/>
          </w:tcPr>
          <w:p w14:paraId="3E5D8F2C">
            <w:pPr>
              <w:widowControl/>
              <w:adjustRightInd w:val="0"/>
              <w:snapToGrid w:val="0"/>
              <w:jc w:val="center"/>
              <w:rPr>
                <w:rFonts w:hint="eastAsia" w:ascii="宋体" w:hAnsi="宋体" w:cs="宋体"/>
                <w:b/>
                <w:bCs/>
                <w:szCs w:val="21"/>
              </w:rPr>
            </w:pPr>
            <w:r>
              <w:rPr>
                <w:rFonts w:hint="eastAsia" w:ascii="宋体" w:hAnsi="宋体" w:cs="宋体"/>
                <w:b/>
                <w:bCs/>
                <w:szCs w:val="21"/>
              </w:rPr>
              <w:t>招标要求</w:t>
            </w:r>
          </w:p>
        </w:tc>
      </w:tr>
      <w:tr w14:paraId="508B2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389" w:type="dxa"/>
            <w:vMerge w:val="restart"/>
            <w:shd w:val="clear" w:color="000000" w:fill="FFFFFF"/>
            <w:vAlign w:val="center"/>
          </w:tcPr>
          <w:p w14:paraId="2728A646">
            <w:pPr>
              <w:adjustRightInd w:val="0"/>
              <w:snapToGrid w:val="0"/>
              <w:rPr>
                <w:rFonts w:hint="eastAsia" w:ascii="宋体" w:hAnsi="宋体" w:cs="宋体"/>
                <w:szCs w:val="21"/>
              </w:rPr>
            </w:pPr>
            <w:r>
              <w:rPr>
                <w:rFonts w:hint="eastAsia" w:ascii="宋体" w:hAnsi="宋体" w:cs="宋体"/>
                <w:szCs w:val="21"/>
              </w:rPr>
              <w:t>基本要求</w:t>
            </w:r>
          </w:p>
        </w:tc>
        <w:tc>
          <w:tcPr>
            <w:tcW w:w="7899" w:type="dxa"/>
            <w:shd w:val="clear" w:color="000000" w:fill="FFFFFF"/>
            <w:vAlign w:val="center"/>
          </w:tcPr>
          <w:p w14:paraId="74C11462">
            <w:pPr>
              <w:adjustRightInd w:val="0"/>
              <w:snapToGrid w:val="0"/>
              <w:rPr>
                <w:rFonts w:hint="eastAsia" w:ascii="宋体" w:hAnsi="宋体" w:cs="宋体"/>
                <w:szCs w:val="21"/>
              </w:rPr>
            </w:pPr>
            <w:r>
              <w:rPr>
                <w:rFonts w:hint="eastAsia" w:ascii="宋体" w:hAnsi="宋体" w:cs="宋体"/>
                <w:szCs w:val="21"/>
              </w:rPr>
              <w:t>采用B/S架构；支持生产端主流操作系统LINUX/Windows 平台；支持多种数据库类型包括Oracle、MS SQL Server、Mysql、国产化数据库等，并且支持这些数据库的所有版本；</w:t>
            </w:r>
          </w:p>
        </w:tc>
      </w:tr>
      <w:tr w14:paraId="5F215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389" w:type="dxa"/>
            <w:vMerge w:val="continue"/>
            <w:vAlign w:val="center"/>
          </w:tcPr>
          <w:p w14:paraId="31E2CF49">
            <w:pPr>
              <w:adjustRightInd w:val="0"/>
              <w:snapToGrid w:val="0"/>
              <w:rPr>
                <w:rFonts w:hint="eastAsia" w:ascii="宋体" w:hAnsi="宋体" w:cs="宋体"/>
                <w:szCs w:val="21"/>
              </w:rPr>
            </w:pPr>
          </w:p>
        </w:tc>
        <w:tc>
          <w:tcPr>
            <w:tcW w:w="7899" w:type="dxa"/>
            <w:vAlign w:val="center"/>
          </w:tcPr>
          <w:p w14:paraId="2EC9489C">
            <w:pPr>
              <w:adjustRightInd w:val="0"/>
              <w:snapToGrid w:val="0"/>
              <w:rPr>
                <w:rFonts w:hint="eastAsia" w:ascii="宋体" w:hAnsi="宋体" w:cs="宋体"/>
                <w:szCs w:val="21"/>
              </w:rPr>
            </w:pPr>
            <w:r>
              <w:rPr>
                <w:rFonts w:hint="eastAsia" w:ascii="宋体" w:hAnsi="宋体" w:cs="宋体"/>
                <w:szCs w:val="21"/>
              </w:rPr>
              <w:t>基于服务器操作系统层，旁路监测被保护数据每次磁盘I/O的变化。实时监测每一笔磁盘写I/O操作，并以事件日志的方式记录。恢复时基于事件日志可以做任意时刻数据恢复；</w:t>
            </w:r>
          </w:p>
        </w:tc>
      </w:tr>
      <w:tr w14:paraId="68C56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389" w:type="dxa"/>
            <w:vMerge w:val="continue"/>
            <w:vAlign w:val="center"/>
          </w:tcPr>
          <w:p w14:paraId="77714B41">
            <w:pPr>
              <w:adjustRightInd w:val="0"/>
              <w:snapToGrid w:val="0"/>
              <w:rPr>
                <w:rFonts w:hint="eastAsia" w:ascii="宋体" w:hAnsi="宋体" w:cs="宋体"/>
                <w:szCs w:val="21"/>
              </w:rPr>
            </w:pPr>
          </w:p>
        </w:tc>
        <w:tc>
          <w:tcPr>
            <w:tcW w:w="7899" w:type="dxa"/>
            <w:vAlign w:val="center"/>
          </w:tcPr>
          <w:p w14:paraId="5D322669">
            <w:pPr>
              <w:adjustRightInd w:val="0"/>
              <w:snapToGrid w:val="0"/>
              <w:rPr>
                <w:rFonts w:hint="eastAsia" w:ascii="宋体" w:hAnsi="宋体" w:cs="宋体"/>
                <w:szCs w:val="21"/>
              </w:rPr>
            </w:pPr>
            <w:r>
              <w:rPr>
                <w:rFonts w:hint="eastAsia" w:ascii="宋体" w:hAnsi="宋体" w:cs="宋体"/>
                <w:szCs w:val="21"/>
              </w:rPr>
              <w:t>生产端到灾备端数据传输时要基于字节级实时数据传输而非存储块级；</w:t>
            </w:r>
          </w:p>
        </w:tc>
      </w:tr>
      <w:tr w14:paraId="11C99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389" w:type="dxa"/>
            <w:vMerge w:val="continue"/>
            <w:vAlign w:val="center"/>
          </w:tcPr>
          <w:p w14:paraId="1E7AA04F">
            <w:pPr>
              <w:adjustRightInd w:val="0"/>
              <w:snapToGrid w:val="0"/>
              <w:rPr>
                <w:rFonts w:hint="eastAsia" w:ascii="宋体" w:hAnsi="宋体" w:cs="宋体"/>
                <w:szCs w:val="21"/>
              </w:rPr>
            </w:pPr>
          </w:p>
        </w:tc>
        <w:tc>
          <w:tcPr>
            <w:tcW w:w="7899" w:type="dxa"/>
            <w:vAlign w:val="center"/>
          </w:tcPr>
          <w:p w14:paraId="01A62E6A">
            <w:pPr>
              <w:adjustRightInd w:val="0"/>
              <w:snapToGrid w:val="0"/>
              <w:rPr>
                <w:rFonts w:hint="eastAsia" w:ascii="宋体" w:hAnsi="宋体" w:cs="宋体"/>
                <w:szCs w:val="21"/>
              </w:rPr>
            </w:pPr>
            <w:r>
              <w:rPr>
                <w:rFonts w:hint="eastAsia" w:ascii="宋体" w:hAnsi="宋体" w:cs="宋体"/>
                <w:szCs w:val="21"/>
              </w:rPr>
              <w:t>支持实时、定时两种备份方式；支持一对一、一对多、多对一、级联、双向等部署方式，且在多对一复制时备份端只需配置一套备份端软件；</w:t>
            </w:r>
          </w:p>
        </w:tc>
      </w:tr>
      <w:tr w14:paraId="2A52A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1389" w:type="dxa"/>
            <w:vMerge w:val="continue"/>
            <w:vAlign w:val="center"/>
          </w:tcPr>
          <w:p w14:paraId="56B5B6F5">
            <w:pPr>
              <w:adjustRightInd w:val="0"/>
              <w:snapToGrid w:val="0"/>
              <w:rPr>
                <w:rFonts w:hint="eastAsia" w:ascii="宋体" w:hAnsi="宋体" w:cs="宋体"/>
                <w:szCs w:val="21"/>
              </w:rPr>
            </w:pPr>
          </w:p>
        </w:tc>
        <w:tc>
          <w:tcPr>
            <w:tcW w:w="7899" w:type="dxa"/>
            <w:vAlign w:val="center"/>
          </w:tcPr>
          <w:p w14:paraId="780EDABF">
            <w:pPr>
              <w:adjustRightInd w:val="0"/>
              <w:snapToGrid w:val="0"/>
              <w:rPr>
                <w:rFonts w:hint="eastAsia" w:ascii="宋体" w:hAnsi="宋体" w:cs="宋体"/>
                <w:szCs w:val="21"/>
              </w:rPr>
            </w:pPr>
            <w:r>
              <w:rPr>
                <w:rFonts w:hint="eastAsia" w:ascii="宋体" w:hAnsi="宋体" w:cs="宋体"/>
                <w:szCs w:val="21"/>
              </w:rPr>
              <w:t>服务器主机层做应用/数据库高可用，不依赖于某个具体的硬件平台；</w:t>
            </w:r>
          </w:p>
        </w:tc>
      </w:tr>
      <w:tr w14:paraId="0606E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389" w:type="dxa"/>
            <w:vMerge w:val="continue"/>
            <w:vAlign w:val="center"/>
          </w:tcPr>
          <w:p w14:paraId="7EB4A4BC">
            <w:pPr>
              <w:adjustRightInd w:val="0"/>
              <w:snapToGrid w:val="0"/>
              <w:rPr>
                <w:rFonts w:hint="eastAsia" w:ascii="宋体" w:hAnsi="宋体" w:cs="宋体"/>
                <w:szCs w:val="21"/>
              </w:rPr>
            </w:pPr>
          </w:p>
        </w:tc>
        <w:tc>
          <w:tcPr>
            <w:tcW w:w="7899" w:type="dxa"/>
            <w:vAlign w:val="center"/>
          </w:tcPr>
          <w:p w14:paraId="5EED4768">
            <w:pPr>
              <w:adjustRightInd w:val="0"/>
              <w:snapToGrid w:val="0"/>
              <w:rPr>
                <w:rFonts w:hint="eastAsia" w:ascii="宋体" w:hAnsi="宋体" w:cs="宋体"/>
                <w:szCs w:val="21"/>
              </w:rPr>
            </w:pPr>
            <w:r>
              <w:rPr>
                <w:rFonts w:hint="eastAsia" w:ascii="宋体" w:hAnsi="宋体" w:cs="宋体"/>
                <w:szCs w:val="21"/>
              </w:rPr>
              <w:t>支持主机/备机之间实时数据同步，基于主机被保护数据每一笔磁盘I/O操作，以字节的方式高效的传输到备机进行数据同步；</w:t>
            </w:r>
          </w:p>
        </w:tc>
      </w:tr>
      <w:tr w14:paraId="764CB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89" w:type="dxa"/>
            <w:vMerge w:val="continue"/>
            <w:vAlign w:val="center"/>
          </w:tcPr>
          <w:p w14:paraId="51B0FEF8">
            <w:pPr>
              <w:adjustRightInd w:val="0"/>
              <w:snapToGrid w:val="0"/>
              <w:rPr>
                <w:rFonts w:hint="eastAsia" w:ascii="宋体" w:hAnsi="宋体" w:cs="宋体"/>
                <w:szCs w:val="21"/>
              </w:rPr>
            </w:pPr>
          </w:p>
        </w:tc>
        <w:tc>
          <w:tcPr>
            <w:tcW w:w="7899" w:type="dxa"/>
            <w:vAlign w:val="center"/>
          </w:tcPr>
          <w:p w14:paraId="7D472D72">
            <w:pPr>
              <w:adjustRightInd w:val="0"/>
              <w:snapToGrid w:val="0"/>
              <w:rPr>
                <w:rFonts w:hint="eastAsia" w:ascii="宋体" w:hAnsi="宋体" w:cs="宋体"/>
                <w:szCs w:val="21"/>
              </w:rPr>
            </w:pPr>
            <w:r>
              <w:rPr>
                <w:rFonts w:hint="eastAsia" w:ascii="宋体" w:hAnsi="宋体" w:cs="宋体"/>
                <w:szCs w:val="21"/>
              </w:rPr>
              <w:t>支持缓存和断点续传机制。当备份端硬件故障或网络传输异常中断时，自动缓存生产端数据库的新增数据，系统或网络故障恢复后自动实现断点续传；</w:t>
            </w:r>
          </w:p>
        </w:tc>
      </w:tr>
      <w:tr w14:paraId="1B832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1389" w:type="dxa"/>
            <w:vMerge w:val="continue"/>
            <w:vAlign w:val="center"/>
          </w:tcPr>
          <w:p w14:paraId="7B2FA53C">
            <w:pPr>
              <w:adjustRightInd w:val="0"/>
              <w:snapToGrid w:val="0"/>
              <w:rPr>
                <w:rFonts w:hint="eastAsia" w:ascii="宋体" w:hAnsi="宋体" w:cs="宋体"/>
                <w:szCs w:val="21"/>
              </w:rPr>
            </w:pPr>
          </w:p>
        </w:tc>
        <w:tc>
          <w:tcPr>
            <w:tcW w:w="7899" w:type="dxa"/>
            <w:vAlign w:val="center"/>
          </w:tcPr>
          <w:p w14:paraId="0DD10B0D">
            <w:pPr>
              <w:adjustRightInd w:val="0"/>
              <w:snapToGrid w:val="0"/>
              <w:rPr>
                <w:rFonts w:hint="eastAsia" w:ascii="宋体" w:hAnsi="宋体" w:cs="宋体"/>
                <w:szCs w:val="21"/>
              </w:rPr>
            </w:pPr>
            <w:r>
              <w:rPr>
                <w:rFonts w:hint="eastAsia" w:ascii="宋体" w:hAnsi="宋体" w:cs="宋体"/>
                <w:szCs w:val="21"/>
              </w:rPr>
              <w:t>图形化管理方式，无需命令行操作；</w:t>
            </w:r>
          </w:p>
        </w:tc>
      </w:tr>
      <w:bookmarkEnd w:id="5"/>
      <w:bookmarkEnd w:id="6"/>
    </w:tbl>
    <w:p w14:paraId="61BCB35F">
      <w:pPr>
        <w:pageBreakBefore/>
        <w:spacing w:line="360" w:lineRule="auto"/>
        <w:ind w:firstLine="422" w:firstLineChars="200"/>
        <w:rPr>
          <w:rFonts w:hint="eastAsia" w:ascii="宋体" w:hAnsi="宋体"/>
          <w:b/>
          <w:szCs w:val="21"/>
        </w:rPr>
      </w:pPr>
      <w:bookmarkStart w:id="11" w:name="_Toc79420727"/>
      <w:bookmarkStart w:id="12" w:name="_Hlk518555201"/>
      <w:r>
        <w:rPr>
          <w:rFonts w:hint="eastAsia" w:ascii="宋体" w:hAnsi="宋体"/>
          <w:b/>
          <w:szCs w:val="21"/>
        </w:rPr>
        <w:t>2.5 其他技术需求</w:t>
      </w:r>
      <w:bookmarkEnd w:id="11"/>
    </w:p>
    <w:tbl>
      <w:tblPr>
        <w:tblStyle w:val="9"/>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7469"/>
      </w:tblGrid>
      <w:tr w14:paraId="620AC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blHeader/>
          <w:jc w:val="center"/>
        </w:trPr>
        <w:tc>
          <w:tcPr>
            <w:tcW w:w="1819" w:type="dxa"/>
            <w:shd w:val="clear" w:color="000000" w:fill="D9D9D9"/>
            <w:vAlign w:val="center"/>
          </w:tcPr>
          <w:p w14:paraId="248F7EB2">
            <w:pPr>
              <w:widowControl/>
              <w:adjustRightInd w:val="0"/>
              <w:snapToGrid w:val="0"/>
              <w:jc w:val="center"/>
              <w:rPr>
                <w:rFonts w:hint="eastAsia" w:ascii="宋体" w:hAnsi="宋体" w:cs="宋体"/>
                <w:b/>
                <w:bCs/>
                <w:szCs w:val="21"/>
              </w:rPr>
            </w:pPr>
            <w:r>
              <w:rPr>
                <w:rFonts w:hint="eastAsia" w:ascii="宋体" w:hAnsi="宋体" w:cs="宋体"/>
                <w:b/>
                <w:bCs/>
                <w:szCs w:val="21"/>
              </w:rPr>
              <w:t>指标项</w:t>
            </w:r>
          </w:p>
        </w:tc>
        <w:tc>
          <w:tcPr>
            <w:tcW w:w="7469" w:type="dxa"/>
            <w:shd w:val="clear" w:color="000000" w:fill="D9D9D9"/>
            <w:vAlign w:val="center"/>
          </w:tcPr>
          <w:p w14:paraId="61D723D9">
            <w:pPr>
              <w:widowControl/>
              <w:adjustRightInd w:val="0"/>
              <w:snapToGrid w:val="0"/>
              <w:jc w:val="center"/>
              <w:rPr>
                <w:rFonts w:hint="eastAsia" w:ascii="宋体" w:hAnsi="宋体" w:cs="宋体"/>
                <w:b/>
                <w:bCs/>
                <w:szCs w:val="21"/>
              </w:rPr>
            </w:pPr>
            <w:r>
              <w:rPr>
                <w:rFonts w:hint="eastAsia" w:ascii="宋体" w:hAnsi="宋体" w:cs="宋体"/>
                <w:b/>
                <w:bCs/>
                <w:szCs w:val="21"/>
              </w:rPr>
              <w:t>技术需求</w:t>
            </w:r>
          </w:p>
        </w:tc>
      </w:tr>
      <w:tr w14:paraId="15B88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819" w:type="dxa"/>
            <w:shd w:val="clear" w:color="000000" w:fill="FFFFFF"/>
            <w:vAlign w:val="center"/>
          </w:tcPr>
          <w:p w14:paraId="0593EA9D">
            <w:pPr>
              <w:adjustRightInd w:val="0"/>
              <w:snapToGrid w:val="0"/>
              <w:rPr>
                <w:rFonts w:hint="eastAsia" w:ascii="宋体" w:hAnsi="宋体" w:cs="宋体"/>
                <w:szCs w:val="21"/>
              </w:rPr>
            </w:pPr>
            <w:r>
              <w:rPr>
                <w:rFonts w:hint="eastAsia" w:ascii="宋体" w:hAnsi="宋体" w:cs="宋体"/>
                <w:szCs w:val="21"/>
              </w:rPr>
              <w:t>政务云技术架构要求</w:t>
            </w:r>
          </w:p>
        </w:tc>
        <w:tc>
          <w:tcPr>
            <w:tcW w:w="7469" w:type="dxa"/>
            <w:shd w:val="clear" w:color="000000" w:fill="FFFFFF"/>
            <w:vAlign w:val="center"/>
          </w:tcPr>
          <w:p w14:paraId="66651334">
            <w:pPr>
              <w:adjustRightInd w:val="0"/>
              <w:snapToGrid w:val="0"/>
              <w:rPr>
                <w:rFonts w:hint="eastAsia" w:ascii="宋体" w:hAnsi="宋体" w:cs="宋体"/>
                <w:szCs w:val="21"/>
              </w:rPr>
            </w:pPr>
            <w:r>
              <w:rPr>
                <w:rFonts w:hint="eastAsia" w:ascii="宋体" w:hAnsi="宋体" w:cs="宋体"/>
                <w:szCs w:val="21"/>
              </w:rPr>
              <w:t>供应商所使用云平台需采用基于OpenStack主流版本且经过厂商深度定制的云平台软件，资源虚拟化通过KVM技术实现。</w:t>
            </w:r>
          </w:p>
        </w:tc>
      </w:tr>
      <w:tr w14:paraId="11684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1819" w:type="dxa"/>
            <w:vMerge w:val="restart"/>
            <w:shd w:val="clear" w:color="000000" w:fill="FFFFFF"/>
            <w:vAlign w:val="center"/>
          </w:tcPr>
          <w:p w14:paraId="348A22F1">
            <w:pPr>
              <w:adjustRightInd w:val="0"/>
              <w:snapToGrid w:val="0"/>
              <w:rPr>
                <w:rFonts w:hint="eastAsia" w:ascii="宋体" w:hAnsi="宋体" w:cs="宋体"/>
                <w:szCs w:val="21"/>
              </w:rPr>
            </w:pPr>
            <w:r>
              <w:rPr>
                <w:rFonts w:hint="eastAsia" w:ascii="宋体" w:hAnsi="宋体" w:cs="宋体"/>
                <w:szCs w:val="21"/>
              </w:rPr>
              <w:t>政务云存储技术要求</w:t>
            </w:r>
          </w:p>
        </w:tc>
        <w:tc>
          <w:tcPr>
            <w:tcW w:w="7469" w:type="dxa"/>
            <w:shd w:val="clear" w:color="000000" w:fill="FFFFFF"/>
            <w:vAlign w:val="center"/>
          </w:tcPr>
          <w:p w14:paraId="1DA069D4">
            <w:pPr>
              <w:adjustRightInd w:val="0"/>
              <w:snapToGrid w:val="0"/>
              <w:rPr>
                <w:rFonts w:hint="eastAsia" w:ascii="宋体" w:hAnsi="宋体" w:cs="宋体"/>
                <w:szCs w:val="21"/>
              </w:rPr>
            </w:pPr>
            <w:r>
              <w:rPr>
                <w:rFonts w:hint="eastAsia" w:ascii="宋体" w:hAnsi="宋体" w:cs="宋体"/>
                <w:szCs w:val="21"/>
              </w:rPr>
              <w:t>供应商所使用云平台支持基于通用国产化服务器本地硬盘的计算存储融合架构部署分布式存储资源池，底层支持三副本数据冗余。</w:t>
            </w:r>
          </w:p>
        </w:tc>
      </w:tr>
      <w:tr w14:paraId="277C0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1819" w:type="dxa"/>
            <w:vMerge w:val="continue"/>
            <w:shd w:val="clear" w:color="000000" w:fill="FFFFFF"/>
            <w:vAlign w:val="center"/>
          </w:tcPr>
          <w:p w14:paraId="762791A0">
            <w:pPr>
              <w:adjustRightInd w:val="0"/>
              <w:snapToGrid w:val="0"/>
              <w:rPr>
                <w:rFonts w:hint="eastAsia" w:ascii="宋体" w:hAnsi="宋体" w:cs="宋体"/>
                <w:szCs w:val="21"/>
              </w:rPr>
            </w:pPr>
          </w:p>
        </w:tc>
        <w:tc>
          <w:tcPr>
            <w:tcW w:w="7469" w:type="dxa"/>
            <w:shd w:val="clear" w:color="000000" w:fill="FFFFFF"/>
            <w:vAlign w:val="center"/>
          </w:tcPr>
          <w:p w14:paraId="2CF870BC">
            <w:pPr>
              <w:adjustRightInd w:val="0"/>
              <w:snapToGrid w:val="0"/>
              <w:rPr>
                <w:rFonts w:hint="eastAsia" w:ascii="宋体" w:hAnsi="宋体" w:cs="宋体"/>
                <w:szCs w:val="21"/>
              </w:rPr>
            </w:pPr>
            <w:r>
              <w:rPr>
                <w:rFonts w:hint="eastAsia" w:ascii="宋体" w:hAnsi="宋体" w:cs="宋体"/>
                <w:szCs w:val="21"/>
              </w:rPr>
              <w:t>供应商所使用云平台支持共享块存储，支持Oracle RAC虚拟化环境部署。</w:t>
            </w:r>
          </w:p>
        </w:tc>
      </w:tr>
      <w:tr w14:paraId="0CE4C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819" w:type="dxa"/>
            <w:vMerge w:val="continue"/>
            <w:shd w:val="clear" w:color="000000" w:fill="FFFFFF"/>
            <w:vAlign w:val="center"/>
          </w:tcPr>
          <w:p w14:paraId="13F10BF8">
            <w:pPr>
              <w:adjustRightInd w:val="0"/>
              <w:snapToGrid w:val="0"/>
              <w:rPr>
                <w:rFonts w:hint="eastAsia" w:ascii="宋体" w:hAnsi="宋体" w:cs="宋体"/>
                <w:szCs w:val="21"/>
              </w:rPr>
            </w:pPr>
          </w:p>
        </w:tc>
        <w:tc>
          <w:tcPr>
            <w:tcW w:w="7469" w:type="dxa"/>
            <w:shd w:val="clear" w:color="000000" w:fill="FFFFFF"/>
            <w:vAlign w:val="center"/>
          </w:tcPr>
          <w:p w14:paraId="1023B638">
            <w:pPr>
              <w:adjustRightInd w:val="0"/>
              <w:snapToGrid w:val="0"/>
              <w:rPr>
                <w:rFonts w:hint="eastAsia" w:ascii="宋体" w:hAnsi="宋体" w:cs="宋体"/>
                <w:szCs w:val="21"/>
              </w:rPr>
            </w:pPr>
            <w:r>
              <w:rPr>
                <w:rFonts w:hint="eastAsia" w:ascii="宋体" w:hAnsi="宋体" w:cs="宋体"/>
                <w:szCs w:val="21"/>
              </w:rPr>
              <w:t>供应商支持对象存储技术，采用基于服务器本地硬盘提供对象存储资源池，云平台支持通过Web界面对对象存储文件夹进行增删改查。</w:t>
            </w:r>
          </w:p>
        </w:tc>
      </w:tr>
      <w:tr w14:paraId="053C0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1819" w:type="dxa"/>
            <w:shd w:val="clear" w:color="000000" w:fill="FFFFFF"/>
            <w:vAlign w:val="center"/>
          </w:tcPr>
          <w:p w14:paraId="5DB05E9F">
            <w:pPr>
              <w:adjustRightInd w:val="0"/>
              <w:snapToGrid w:val="0"/>
              <w:rPr>
                <w:rFonts w:hint="eastAsia" w:ascii="宋体" w:hAnsi="宋体" w:cs="宋体"/>
                <w:szCs w:val="21"/>
              </w:rPr>
            </w:pPr>
            <w:r>
              <w:rPr>
                <w:rFonts w:hint="eastAsia" w:ascii="宋体" w:hAnsi="宋体" w:cs="宋体"/>
                <w:szCs w:val="21"/>
              </w:rPr>
              <w:t>政务云管理平台技术要求</w:t>
            </w:r>
          </w:p>
        </w:tc>
        <w:tc>
          <w:tcPr>
            <w:tcW w:w="7469" w:type="dxa"/>
            <w:shd w:val="clear" w:color="000000" w:fill="FFFFFF"/>
            <w:vAlign w:val="center"/>
          </w:tcPr>
          <w:p w14:paraId="7342BDAF">
            <w:pPr>
              <w:adjustRightInd w:val="0"/>
              <w:snapToGrid w:val="0"/>
              <w:rPr>
                <w:rFonts w:hint="eastAsia" w:ascii="宋体" w:hAnsi="宋体" w:cs="宋体"/>
                <w:szCs w:val="21"/>
              </w:rPr>
            </w:pPr>
            <w:r>
              <w:rPr>
                <w:rFonts w:hint="eastAsia" w:ascii="宋体" w:hAnsi="宋体" w:cs="宋体"/>
                <w:szCs w:val="21"/>
              </w:rPr>
              <w:t>供应商需支持图形化管理逻辑，支持云平台对物理机的开关启停操作，支持物理机自动安装操作系统，支持图形化部署服务节点和扩容政务云资源。</w:t>
            </w:r>
          </w:p>
        </w:tc>
      </w:tr>
      <w:tr w14:paraId="3DAB2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819" w:type="dxa"/>
            <w:vMerge w:val="restart"/>
            <w:shd w:val="clear" w:color="000000" w:fill="FFFFFF"/>
            <w:vAlign w:val="center"/>
          </w:tcPr>
          <w:p w14:paraId="4159F285">
            <w:pPr>
              <w:adjustRightInd w:val="0"/>
              <w:snapToGrid w:val="0"/>
              <w:rPr>
                <w:rFonts w:hint="eastAsia" w:ascii="宋体" w:hAnsi="宋体" w:cs="宋体"/>
                <w:szCs w:val="21"/>
              </w:rPr>
            </w:pPr>
            <w:r>
              <w:rPr>
                <w:rFonts w:hint="eastAsia" w:ascii="宋体" w:hAnsi="宋体" w:cs="宋体"/>
                <w:szCs w:val="21"/>
              </w:rPr>
              <w:t>政务云运维服务要求</w:t>
            </w:r>
          </w:p>
        </w:tc>
        <w:tc>
          <w:tcPr>
            <w:tcW w:w="7469" w:type="dxa"/>
            <w:shd w:val="clear" w:color="000000" w:fill="FFFFFF"/>
            <w:vAlign w:val="center"/>
          </w:tcPr>
          <w:p w14:paraId="7A470C97">
            <w:pPr>
              <w:adjustRightInd w:val="0"/>
              <w:snapToGrid w:val="0"/>
              <w:rPr>
                <w:rFonts w:hint="eastAsia" w:ascii="宋体" w:hAnsi="宋体" w:cs="宋体"/>
                <w:szCs w:val="21"/>
              </w:rPr>
            </w:pPr>
            <w:r>
              <w:rPr>
                <w:rFonts w:hint="eastAsia" w:ascii="宋体" w:hAnsi="宋体" w:cs="宋体"/>
                <w:szCs w:val="21"/>
              </w:rPr>
              <w:t>供应商应提供可以独立部署的自动化运维工具和自动化运维平台，自动化运维工具支持自动化巡检、云平台补丁自动分发、批量远程脚本执行等功能；提供的自动化运维平台支持自动告警、运维即时通讯工具、告警升级、工单与故障报告自动分发和认领等功能。</w:t>
            </w:r>
          </w:p>
        </w:tc>
      </w:tr>
      <w:tr w14:paraId="294E8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819" w:type="dxa"/>
            <w:vMerge w:val="continue"/>
            <w:shd w:val="clear" w:color="000000" w:fill="FFFFFF"/>
            <w:vAlign w:val="center"/>
          </w:tcPr>
          <w:p w14:paraId="0832B86F">
            <w:pPr>
              <w:adjustRightInd w:val="0"/>
              <w:snapToGrid w:val="0"/>
              <w:rPr>
                <w:rFonts w:hint="eastAsia" w:ascii="宋体" w:hAnsi="宋体" w:cs="宋体"/>
                <w:szCs w:val="21"/>
              </w:rPr>
            </w:pPr>
          </w:p>
        </w:tc>
        <w:tc>
          <w:tcPr>
            <w:tcW w:w="7469" w:type="dxa"/>
            <w:shd w:val="clear" w:color="000000" w:fill="FFFFFF"/>
            <w:vAlign w:val="center"/>
          </w:tcPr>
          <w:p w14:paraId="72A5A06A">
            <w:pPr>
              <w:adjustRightInd w:val="0"/>
              <w:snapToGrid w:val="0"/>
              <w:rPr>
                <w:rFonts w:hint="eastAsia" w:ascii="宋体" w:hAnsi="宋体" w:cs="宋体"/>
                <w:szCs w:val="21"/>
              </w:rPr>
            </w:pPr>
            <w:r>
              <w:rPr>
                <w:rFonts w:hint="eastAsia" w:ascii="宋体" w:hAnsi="宋体" w:cs="宋体"/>
                <w:szCs w:val="21"/>
              </w:rPr>
              <w:t>支持自定义定时任务，提供指定时间周期的定时任务，包括开关云主机、定时快照、浮动IP带宽调整等。</w:t>
            </w:r>
          </w:p>
        </w:tc>
      </w:tr>
      <w:tr w14:paraId="4F144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819" w:type="dxa"/>
            <w:shd w:val="clear" w:color="000000" w:fill="FFFFFF"/>
            <w:vAlign w:val="center"/>
          </w:tcPr>
          <w:p w14:paraId="4F6ED78D">
            <w:pPr>
              <w:adjustRightInd w:val="0"/>
              <w:snapToGrid w:val="0"/>
              <w:rPr>
                <w:rFonts w:hint="eastAsia" w:ascii="宋体" w:hAnsi="宋体" w:cs="宋体"/>
                <w:szCs w:val="21"/>
              </w:rPr>
            </w:pPr>
            <w:r>
              <w:rPr>
                <w:rFonts w:hint="eastAsia" w:ascii="宋体" w:hAnsi="宋体" w:cs="宋体"/>
                <w:szCs w:val="21"/>
              </w:rPr>
              <w:t>政务云合规性要求</w:t>
            </w:r>
          </w:p>
        </w:tc>
        <w:tc>
          <w:tcPr>
            <w:tcW w:w="7469" w:type="dxa"/>
            <w:shd w:val="clear" w:color="000000" w:fill="FFFFFF"/>
            <w:vAlign w:val="center"/>
          </w:tcPr>
          <w:p w14:paraId="57697353">
            <w:pPr>
              <w:adjustRightInd w:val="0"/>
              <w:snapToGrid w:val="0"/>
              <w:rPr>
                <w:rFonts w:hint="eastAsia" w:ascii="宋体" w:hAnsi="宋体" w:cs="宋体"/>
                <w:szCs w:val="21"/>
              </w:rPr>
            </w:pPr>
            <w:r>
              <w:rPr>
                <w:rFonts w:hint="eastAsia" w:ascii="宋体" w:hAnsi="宋体" w:cs="宋体"/>
                <w:szCs w:val="21"/>
              </w:rPr>
              <w:t>供应商应提供</w:t>
            </w:r>
            <w:r>
              <w:rPr>
                <w:rFonts w:ascii="宋体" w:hAnsi="宋体"/>
                <w:color w:val="000000"/>
                <w:szCs w:val="21"/>
              </w:rPr>
              <w:t>国家认可的信息安全测评机构颁发的政务云平台</w:t>
            </w:r>
            <w:r>
              <w:rPr>
                <w:rFonts w:hint="eastAsia" w:ascii="宋体" w:hAnsi="宋体"/>
                <w:color w:val="000000"/>
                <w:szCs w:val="21"/>
              </w:rPr>
              <w:t>等保三级</w:t>
            </w:r>
            <w:r>
              <w:rPr>
                <w:rFonts w:ascii="宋体" w:hAnsi="宋体"/>
                <w:color w:val="000000"/>
                <w:szCs w:val="21"/>
              </w:rPr>
              <w:t>测评通过证明材料，提供</w:t>
            </w:r>
            <w:r>
              <w:rPr>
                <w:rFonts w:hint="eastAsia" w:ascii="宋体" w:hAnsi="宋体"/>
                <w:color w:val="000000"/>
                <w:szCs w:val="21"/>
              </w:rPr>
              <w:t>供应商</w:t>
            </w:r>
            <w:r>
              <w:rPr>
                <w:rFonts w:ascii="宋体" w:hAnsi="宋体"/>
                <w:color w:val="000000"/>
                <w:szCs w:val="21"/>
              </w:rPr>
              <w:t>加盖公章的证明复印件。</w:t>
            </w:r>
          </w:p>
        </w:tc>
      </w:tr>
      <w:bookmarkEnd w:id="12"/>
    </w:tbl>
    <w:p w14:paraId="234A6A7B">
      <w:pPr>
        <w:spacing w:line="360" w:lineRule="auto"/>
        <w:ind w:firstLine="422" w:firstLineChars="200"/>
        <w:rPr>
          <w:rFonts w:hint="eastAsia" w:ascii="宋体" w:hAnsi="宋体"/>
          <w:b/>
          <w:szCs w:val="21"/>
        </w:rPr>
      </w:pPr>
      <w:bookmarkStart w:id="13" w:name="_Toc79420728"/>
      <w:bookmarkStart w:id="14" w:name="_Toc31108"/>
      <w:r>
        <w:rPr>
          <w:rFonts w:hint="eastAsia" w:ascii="宋体" w:hAnsi="宋体"/>
          <w:b/>
          <w:szCs w:val="21"/>
        </w:rPr>
        <w:t>3.</w:t>
      </w:r>
      <w:bookmarkEnd w:id="13"/>
      <w:bookmarkEnd w:id="14"/>
      <w:bookmarkStart w:id="15" w:name="_Toc79420729"/>
      <w:r>
        <w:rPr>
          <w:rFonts w:hint="eastAsia" w:ascii="宋体" w:hAnsi="宋体"/>
          <w:b/>
          <w:szCs w:val="21"/>
        </w:rPr>
        <w:t>安全服务要求</w:t>
      </w:r>
      <w:bookmarkEnd w:id="15"/>
    </w:p>
    <w:p w14:paraId="1B98D615">
      <w:pPr>
        <w:spacing w:line="360" w:lineRule="auto"/>
        <w:ind w:firstLine="420"/>
        <w:rPr>
          <w:rFonts w:hint="eastAsia" w:ascii="宋体" w:hAnsi="宋体" w:cs="宋体"/>
          <w:szCs w:val="21"/>
        </w:rPr>
      </w:pPr>
      <w:bookmarkStart w:id="16" w:name="_Hlk87178175"/>
      <w:r>
        <w:rPr>
          <w:rFonts w:hint="eastAsia" w:ascii="宋体" w:hAnsi="宋体" w:cs="宋体"/>
          <w:szCs w:val="21"/>
        </w:rPr>
        <w:t>供应商应</w:t>
      </w:r>
      <w:bookmarkEnd w:id="16"/>
      <w:r>
        <w:rPr>
          <w:rFonts w:hint="eastAsia" w:ascii="宋体" w:hAnsi="宋体" w:cs="宋体"/>
          <w:szCs w:val="21"/>
        </w:rPr>
        <w:t>按照有关安全管理规定及各个应用系统的安全管理需求，配合采购人与各系统应用开发厂商做好协调沟通工作，针对云端抗DDOS服务、主机杀毒服务、主机漏洞扫描服务、主机日志分析服务、数据库审计服务等提出安全合理的服务保障措施。</w:t>
      </w:r>
    </w:p>
    <w:p w14:paraId="0A9843B3">
      <w:pPr>
        <w:spacing w:line="360" w:lineRule="auto"/>
        <w:ind w:firstLine="422" w:firstLineChars="200"/>
        <w:rPr>
          <w:rFonts w:hint="eastAsia" w:ascii="宋体" w:hAnsi="宋体"/>
          <w:b/>
          <w:szCs w:val="21"/>
        </w:rPr>
      </w:pPr>
      <w:bookmarkStart w:id="17" w:name="_Toc79420730"/>
      <w:r>
        <w:rPr>
          <w:rFonts w:ascii="宋体" w:hAnsi="宋体"/>
          <w:b/>
          <w:szCs w:val="21"/>
        </w:rPr>
        <w:t>4.</w:t>
      </w:r>
      <w:r>
        <w:rPr>
          <w:rFonts w:hint="eastAsia" w:ascii="宋体" w:hAnsi="宋体"/>
          <w:b/>
          <w:szCs w:val="21"/>
        </w:rPr>
        <w:t>运维服务要求</w:t>
      </w:r>
      <w:bookmarkEnd w:id="17"/>
    </w:p>
    <w:p w14:paraId="2421DA41">
      <w:pPr>
        <w:spacing w:line="360" w:lineRule="auto"/>
        <w:ind w:firstLine="420"/>
        <w:rPr>
          <w:rFonts w:hint="eastAsia" w:ascii="宋体" w:hAnsi="宋体" w:cs="宋体"/>
          <w:b/>
          <w:bCs/>
          <w:szCs w:val="21"/>
        </w:rPr>
      </w:pPr>
      <w:r>
        <w:rPr>
          <w:rFonts w:ascii="宋体" w:hAnsi="宋体" w:cs="宋体"/>
          <w:b/>
          <w:bCs/>
          <w:szCs w:val="21"/>
        </w:rPr>
        <w:t>4.1</w:t>
      </w:r>
      <w:r>
        <w:rPr>
          <w:rFonts w:hint="eastAsia" w:ascii="宋体" w:hAnsi="宋体" w:cs="宋体"/>
          <w:b/>
          <w:bCs/>
          <w:szCs w:val="21"/>
        </w:rPr>
        <w:t>售后服务</w:t>
      </w:r>
    </w:p>
    <w:p w14:paraId="34ED6897">
      <w:pPr>
        <w:spacing w:line="360" w:lineRule="auto"/>
        <w:ind w:firstLine="420"/>
        <w:rPr>
          <w:rFonts w:hint="eastAsia" w:ascii="宋体" w:hAnsi="宋体" w:cs="宋体"/>
          <w:szCs w:val="21"/>
        </w:rPr>
      </w:pPr>
      <w:r>
        <w:rPr>
          <w:rFonts w:hint="eastAsia" w:ascii="宋体" w:hAnsi="宋体" w:cs="宋体"/>
          <w:szCs w:val="21"/>
        </w:rPr>
        <w:t>供应商需利用监控系统或人工对硬件设备及应用系统的运行情况进行7*24小时的不间断巡检监控，及时发现安全隐患，通知相关人员及时处理，并形成监控报告。</w:t>
      </w:r>
    </w:p>
    <w:p w14:paraId="6439FF64">
      <w:pPr>
        <w:spacing w:line="360" w:lineRule="auto"/>
        <w:ind w:firstLine="420"/>
        <w:rPr>
          <w:rFonts w:hint="eastAsia" w:ascii="宋体" w:hAnsi="宋体" w:cs="宋体"/>
          <w:szCs w:val="21"/>
        </w:rPr>
      </w:pPr>
      <w:r>
        <w:rPr>
          <w:rFonts w:hint="eastAsia" w:ascii="宋体" w:hAnsi="宋体" w:cs="宋体"/>
          <w:szCs w:val="21"/>
        </w:rPr>
        <w:t>供应商负责设立技术支持热线，并安排专人值守，提供7*24小时热线支持服务。供应商针对采购人要求的云平台运维服务相关内容，需指定专业技术能力较强的工程师，根据采购人要求配合开展相关维护服务。</w:t>
      </w:r>
    </w:p>
    <w:p w14:paraId="7A150549">
      <w:pPr>
        <w:spacing w:line="360" w:lineRule="auto"/>
        <w:ind w:firstLine="422" w:firstLineChars="200"/>
        <w:rPr>
          <w:rFonts w:hint="eastAsia" w:ascii="宋体" w:hAnsi="宋体" w:cs="宋体"/>
          <w:b/>
          <w:bCs/>
          <w:szCs w:val="21"/>
        </w:rPr>
      </w:pPr>
      <w:r>
        <w:rPr>
          <w:rFonts w:ascii="宋体" w:hAnsi="宋体" w:cs="宋体"/>
          <w:b/>
          <w:bCs/>
          <w:szCs w:val="21"/>
        </w:rPr>
        <w:t xml:space="preserve">4.2 </w:t>
      </w:r>
      <w:r>
        <w:rPr>
          <w:rFonts w:hint="eastAsia" w:ascii="宋体" w:hAnsi="宋体" w:cs="宋体"/>
          <w:b/>
          <w:bCs/>
          <w:szCs w:val="21"/>
        </w:rPr>
        <w:t>故障响应服务</w:t>
      </w:r>
    </w:p>
    <w:p w14:paraId="462854BC">
      <w:pPr>
        <w:spacing w:line="360" w:lineRule="auto"/>
        <w:ind w:firstLine="315" w:firstLineChars="150"/>
        <w:rPr>
          <w:rFonts w:hint="eastAsia" w:ascii="宋体" w:hAnsi="宋体" w:cs="宋体"/>
          <w:szCs w:val="21"/>
        </w:rPr>
      </w:pPr>
      <w:r>
        <w:rPr>
          <w:rFonts w:hint="eastAsia" w:ascii="宋体" w:hAnsi="宋体" w:cs="宋体"/>
          <w:szCs w:val="21"/>
        </w:rPr>
        <w:t>供应商应当提供高效的系统维护服务，有效防范系统风险，供应商需保持7*24小时电话畅通，能够在系统发生除宕机外的其他故障问题时，协调人力资源在1小时内到达云中心机房现场提供服务。</w:t>
      </w:r>
    </w:p>
    <w:p w14:paraId="5C3549E0">
      <w:pPr>
        <w:spacing w:line="360" w:lineRule="auto"/>
        <w:ind w:firstLine="315" w:firstLineChars="150"/>
        <w:rPr>
          <w:rFonts w:hint="eastAsia" w:ascii="宋体" w:hAnsi="宋体" w:cs="宋体"/>
          <w:szCs w:val="21"/>
        </w:rPr>
      </w:pPr>
      <w:r>
        <w:rPr>
          <w:rFonts w:hint="eastAsia" w:ascii="宋体" w:hAnsi="宋体" w:cs="宋体"/>
          <w:szCs w:val="21"/>
        </w:rPr>
        <w:t>系统发生宕机问题时，供应商应在5分钟内响应，</w:t>
      </w:r>
      <w:bookmarkStart w:id="18" w:name="_Hlk87179808"/>
      <w:r>
        <w:rPr>
          <w:rFonts w:hint="eastAsia" w:ascii="宋体" w:hAnsi="宋体" w:cs="宋体"/>
          <w:szCs w:val="21"/>
        </w:rPr>
        <w:t>并具备故障快速定位和恢复能力。故障定位排除时限不超过30分钟，重要信息系统故障定位排除时限不超过10分钟，</w:t>
      </w:r>
      <w:bookmarkEnd w:id="18"/>
      <w:r>
        <w:rPr>
          <w:rFonts w:hint="eastAsia" w:ascii="宋体" w:hAnsi="宋体" w:cs="宋体"/>
          <w:szCs w:val="21"/>
        </w:rPr>
        <w:t>并在4小时之内使系统恢复正常，故障处理完毕后需提供相关系统宕机报告。</w:t>
      </w:r>
    </w:p>
    <w:p w14:paraId="19CFE9DE">
      <w:pPr>
        <w:spacing w:line="360" w:lineRule="auto"/>
        <w:ind w:firstLine="360"/>
        <w:rPr>
          <w:rFonts w:hint="eastAsia" w:ascii="宋体" w:hAnsi="宋体" w:cs="宋体"/>
          <w:b/>
          <w:bCs/>
          <w:szCs w:val="21"/>
        </w:rPr>
      </w:pPr>
      <w:r>
        <w:rPr>
          <w:rFonts w:ascii="宋体" w:hAnsi="宋体" w:cs="宋体"/>
          <w:b/>
          <w:bCs/>
          <w:szCs w:val="21"/>
        </w:rPr>
        <w:t>4.3</w:t>
      </w:r>
      <w:r>
        <w:rPr>
          <w:rFonts w:hint="eastAsia" w:ascii="宋体" w:hAnsi="宋体" w:cs="宋体"/>
          <w:b/>
          <w:bCs/>
          <w:szCs w:val="21"/>
        </w:rPr>
        <w:t>重点保障要求</w:t>
      </w:r>
    </w:p>
    <w:p w14:paraId="1248201A">
      <w:pPr>
        <w:spacing w:line="360" w:lineRule="auto"/>
        <w:ind w:firstLine="420"/>
        <w:rPr>
          <w:rFonts w:hint="eastAsia" w:ascii="宋体" w:hAnsi="宋体" w:cs="宋体"/>
          <w:szCs w:val="21"/>
        </w:rPr>
      </w:pPr>
      <w:r>
        <w:rPr>
          <w:rFonts w:hint="eastAsia" w:ascii="宋体" w:hAnsi="宋体" w:cs="宋体"/>
          <w:szCs w:val="21"/>
        </w:rPr>
        <w:t>为保障业务高峰期内系统平稳运行，缓解系统高峰期内因业务发生量增大而带来系统压力风险，要求供应商根据业务周期性特点，加大运维保障力度，保证在业务高峰期内系统平稳运行。</w:t>
      </w:r>
    </w:p>
    <w:p w14:paraId="27DD01AB">
      <w:pPr>
        <w:spacing w:line="360" w:lineRule="auto"/>
        <w:ind w:firstLine="420"/>
        <w:rPr>
          <w:rFonts w:hint="eastAsia" w:ascii="宋体" w:hAnsi="宋体" w:cs="宋体"/>
          <w:b/>
          <w:bCs/>
          <w:szCs w:val="21"/>
        </w:rPr>
      </w:pPr>
      <w:r>
        <w:rPr>
          <w:rFonts w:ascii="宋体" w:hAnsi="宋体" w:cs="宋体"/>
          <w:b/>
          <w:bCs/>
          <w:szCs w:val="21"/>
        </w:rPr>
        <w:t>4.4</w:t>
      </w:r>
      <w:r>
        <w:rPr>
          <w:rFonts w:hint="eastAsia" w:ascii="宋体" w:hAnsi="宋体" w:cs="宋体"/>
          <w:b/>
          <w:bCs/>
          <w:szCs w:val="21"/>
        </w:rPr>
        <w:t>保密安全要求</w:t>
      </w:r>
    </w:p>
    <w:p w14:paraId="7BA6C4F4">
      <w:pPr>
        <w:spacing w:line="360" w:lineRule="auto"/>
        <w:ind w:firstLine="420"/>
        <w:rPr>
          <w:rFonts w:hint="eastAsia" w:ascii="宋体" w:hAnsi="宋体" w:cs="宋体"/>
          <w:szCs w:val="21"/>
        </w:rPr>
      </w:pPr>
      <w:r>
        <w:rPr>
          <w:rFonts w:hint="eastAsia" w:ascii="宋体" w:hAnsi="宋体" w:cs="宋体"/>
          <w:szCs w:val="21"/>
        </w:rPr>
        <w:t>供应商须严格遵守采购人的相关信息安全规定，不得利用系统维护服务时的便利对采购人数据及其他信息擅自修改或透露给第三方。</w:t>
      </w:r>
    </w:p>
    <w:p w14:paraId="5AD9C7FA">
      <w:pPr>
        <w:pStyle w:val="14"/>
        <w:spacing w:line="360" w:lineRule="auto"/>
        <w:ind w:left="425" w:firstLine="0" w:firstLineChars="0"/>
        <w:rPr>
          <w:rFonts w:hint="eastAsia" w:ascii="宋体" w:hAnsi="宋体" w:cs="宋体"/>
          <w:b/>
          <w:color w:val="000000"/>
          <w:kern w:val="0"/>
          <w:szCs w:val="21"/>
        </w:rPr>
      </w:pPr>
      <w:r>
        <w:rPr>
          <w:rFonts w:ascii="宋体" w:hAnsi="宋体" w:cs="宋体"/>
          <w:b/>
          <w:color w:val="000000"/>
          <w:kern w:val="0"/>
          <w:szCs w:val="21"/>
        </w:rPr>
        <w:t>5. 数据</w:t>
      </w:r>
      <w:r>
        <w:rPr>
          <w:rFonts w:hint="eastAsia" w:ascii="宋体" w:hAnsi="宋体" w:cs="宋体"/>
          <w:b/>
          <w:color w:val="000000"/>
          <w:kern w:val="0"/>
          <w:szCs w:val="21"/>
        </w:rPr>
        <w:t>迁移要求</w:t>
      </w:r>
    </w:p>
    <w:p w14:paraId="50A10C73">
      <w:pPr>
        <w:pStyle w:val="14"/>
        <w:spacing w:line="360" w:lineRule="auto"/>
        <w:ind w:firstLineChars="0"/>
        <w:rPr>
          <w:rFonts w:hint="eastAsia" w:ascii="宋体" w:hAnsi="宋体" w:cs="宋体"/>
          <w:kern w:val="0"/>
          <w:szCs w:val="21"/>
        </w:rPr>
      </w:pPr>
      <w:r>
        <w:rPr>
          <w:rFonts w:hint="eastAsia" w:ascii="宋体" w:hAnsi="宋体" w:cs="宋体"/>
          <w:kern w:val="0"/>
          <w:szCs w:val="21"/>
        </w:rPr>
        <w:t>中标后需将本包件中应用系统迁移至中标服务商云平台中。为保障应用系统迁移过程中的可用性和完整性，对迁移服务的具体要求如下：</w:t>
      </w:r>
    </w:p>
    <w:p w14:paraId="20C40B04">
      <w:pPr>
        <w:pStyle w:val="14"/>
        <w:spacing w:line="360" w:lineRule="auto"/>
        <w:ind w:left="425" w:firstLine="0" w:firstLineChars="0"/>
        <w:rPr>
          <w:rFonts w:hint="eastAsia" w:ascii="宋体" w:hAnsi="宋体" w:cs="宋体"/>
          <w:b/>
          <w:bCs/>
          <w:kern w:val="0"/>
          <w:szCs w:val="21"/>
        </w:rPr>
      </w:pPr>
      <w:r>
        <w:rPr>
          <w:rFonts w:hint="eastAsia" w:ascii="宋体" w:hAnsi="宋体" w:cs="宋体"/>
          <w:b/>
          <w:bCs/>
          <w:kern w:val="0"/>
          <w:szCs w:val="21"/>
        </w:rPr>
        <w:t>5</w:t>
      </w:r>
      <w:r>
        <w:rPr>
          <w:rFonts w:ascii="宋体" w:hAnsi="宋体" w:cs="宋体"/>
          <w:b/>
          <w:bCs/>
          <w:kern w:val="0"/>
          <w:szCs w:val="21"/>
        </w:rPr>
        <w:t xml:space="preserve">.1 </w:t>
      </w:r>
      <w:r>
        <w:rPr>
          <w:rFonts w:hint="eastAsia" w:ascii="宋体" w:hAnsi="宋体" w:cs="宋体"/>
          <w:b/>
          <w:bCs/>
          <w:kern w:val="0"/>
          <w:szCs w:val="21"/>
        </w:rPr>
        <w:t>迁移经验要求</w:t>
      </w:r>
    </w:p>
    <w:p w14:paraId="6F5826FC">
      <w:pPr>
        <w:pStyle w:val="14"/>
        <w:spacing w:line="360" w:lineRule="auto"/>
        <w:ind w:firstLineChars="0"/>
        <w:rPr>
          <w:rFonts w:hint="eastAsia" w:ascii="宋体" w:hAnsi="宋体" w:cs="宋体"/>
          <w:kern w:val="0"/>
          <w:szCs w:val="21"/>
        </w:rPr>
      </w:pPr>
      <w:r>
        <w:rPr>
          <w:rFonts w:hint="eastAsia" w:ascii="宋体" w:hAnsi="宋体" w:cs="宋体"/>
          <w:kern w:val="0"/>
          <w:szCs w:val="21"/>
        </w:rPr>
        <w:t>供应商需具备国家政府系统政务云迁移经验，可根据业务特点制定应用系统迁移部署方案，配合用户完成系统迁移部署、运行和安全保障，迁移过程中保证应用系统不中断。</w:t>
      </w:r>
      <w:r>
        <w:rPr>
          <w:rFonts w:hint="eastAsia" w:ascii="宋体" w:hAnsi="宋体" w:cs="宋体"/>
          <w:b/>
          <w:kern w:val="0"/>
          <w:szCs w:val="21"/>
        </w:rPr>
        <w:t>供应商需提供迁移承诺函并加盖供应商公章。</w:t>
      </w:r>
    </w:p>
    <w:p w14:paraId="61AD9FA8">
      <w:pPr>
        <w:pStyle w:val="14"/>
        <w:spacing w:line="360" w:lineRule="auto"/>
        <w:ind w:left="425" w:firstLine="0" w:firstLineChars="0"/>
        <w:rPr>
          <w:rFonts w:hint="eastAsia" w:ascii="宋体" w:hAnsi="宋体" w:cs="宋体"/>
          <w:b/>
          <w:bCs/>
          <w:kern w:val="0"/>
          <w:szCs w:val="21"/>
        </w:rPr>
      </w:pPr>
      <w:r>
        <w:rPr>
          <w:rFonts w:hint="eastAsia" w:ascii="宋体" w:hAnsi="宋体" w:cs="宋体"/>
          <w:b/>
          <w:bCs/>
          <w:kern w:val="0"/>
          <w:szCs w:val="21"/>
        </w:rPr>
        <w:t>5</w:t>
      </w:r>
      <w:r>
        <w:rPr>
          <w:rFonts w:ascii="宋体" w:hAnsi="宋体" w:cs="宋体"/>
          <w:b/>
          <w:bCs/>
          <w:kern w:val="0"/>
          <w:szCs w:val="21"/>
        </w:rPr>
        <w:t xml:space="preserve">.2 </w:t>
      </w:r>
      <w:r>
        <w:rPr>
          <w:rFonts w:hint="eastAsia" w:ascii="宋体" w:hAnsi="宋体" w:cs="宋体"/>
          <w:b/>
          <w:bCs/>
          <w:kern w:val="0"/>
          <w:szCs w:val="21"/>
        </w:rPr>
        <w:t>迁移进度要求</w:t>
      </w:r>
    </w:p>
    <w:p w14:paraId="37BB8A8A">
      <w:pPr>
        <w:pStyle w:val="14"/>
        <w:spacing w:line="360" w:lineRule="auto"/>
        <w:ind w:firstLineChars="0"/>
        <w:rPr>
          <w:rFonts w:hint="eastAsia" w:ascii="宋体" w:hAnsi="宋体" w:cs="宋体"/>
          <w:kern w:val="0"/>
          <w:szCs w:val="21"/>
        </w:rPr>
      </w:pPr>
      <w:r>
        <w:rPr>
          <w:rFonts w:hint="eastAsia" w:ascii="宋体" w:hAnsi="宋体" w:cs="宋体"/>
          <w:kern w:val="0"/>
          <w:szCs w:val="21"/>
        </w:rPr>
        <w:t>在合同签订后5个工作日以内（含），根据采购人需求完成政务云测试、试运行、系统迁移上线工作，并且不能改变和影响采购人原有系统的功能、技术状态、数据完整性。</w:t>
      </w:r>
      <w:r>
        <w:rPr>
          <w:rFonts w:hint="eastAsia" w:ascii="宋体" w:hAnsi="宋体" w:cs="宋体"/>
          <w:b/>
          <w:kern w:val="0"/>
          <w:szCs w:val="21"/>
        </w:rPr>
        <w:t>供应商需提供承诺函并加盖供应商公章。</w:t>
      </w:r>
    </w:p>
    <w:p w14:paraId="2DD689FD">
      <w:pPr>
        <w:pStyle w:val="14"/>
        <w:spacing w:line="360" w:lineRule="auto"/>
        <w:ind w:left="425" w:firstLine="0" w:firstLineChars="0"/>
        <w:rPr>
          <w:rFonts w:hint="eastAsia" w:ascii="宋体" w:hAnsi="宋体" w:cs="宋体"/>
          <w:b/>
          <w:bCs/>
          <w:kern w:val="0"/>
          <w:szCs w:val="21"/>
        </w:rPr>
      </w:pPr>
      <w:r>
        <w:rPr>
          <w:rFonts w:hint="eastAsia" w:ascii="宋体" w:hAnsi="宋体" w:cs="宋体"/>
          <w:b/>
          <w:bCs/>
          <w:kern w:val="0"/>
          <w:szCs w:val="21"/>
        </w:rPr>
        <w:t>5</w:t>
      </w:r>
      <w:r>
        <w:rPr>
          <w:rFonts w:ascii="宋体" w:hAnsi="宋体" w:cs="宋体"/>
          <w:b/>
          <w:bCs/>
          <w:kern w:val="0"/>
          <w:szCs w:val="21"/>
        </w:rPr>
        <w:t xml:space="preserve">.3 </w:t>
      </w:r>
      <w:r>
        <w:rPr>
          <w:rFonts w:hint="eastAsia" w:ascii="宋体" w:hAnsi="宋体" w:cs="宋体"/>
          <w:b/>
          <w:bCs/>
          <w:kern w:val="0"/>
          <w:szCs w:val="21"/>
        </w:rPr>
        <w:t>迁移费用要求</w:t>
      </w:r>
    </w:p>
    <w:p w14:paraId="083986A2">
      <w:pPr>
        <w:pStyle w:val="14"/>
        <w:spacing w:line="360" w:lineRule="auto"/>
        <w:ind w:firstLineChars="0"/>
        <w:rPr>
          <w:rFonts w:hint="eastAsia" w:ascii="宋体" w:hAnsi="宋体" w:cs="宋体"/>
          <w:kern w:val="0"/>
          <w:szCs w:val="21"/>
        </w:rPr>
      </w:pPr>
      <w:r>
        <w:rPr>
          <w:rFonts w:hint="eastAsia" w:ascii="宋体" w:hAnsi="宋体" w:cs="宋体"/>
          <w:kern w:val="0"/>
          <w:szCs w:val="21"/>
        </w:rPr>
        <w:t>为确保迁移过程中数据不丢失、系统业务不中断，供应商应负责与原政务云平台的服务商进行主动对接，系统迁移所需各项费用（包括但不限于中标人迁移测试阶段的云资源费用及调试费用等），由供应商负责解决并包含在本次投标报价中。</w:t>
      </w:r>
      <w:r>
        <w:rPr>
          <w:rFonts w:hint="eastAsia" w:ascii="宋体" w:hAnsi="宋体" w:cs="宋体"/>
          <w:b/>
          <w:kern w:val="0"/>
          <w:szCs w:val="21"/>
        </w:rPr>
        <w:t>供应商需提供承诺函并加盖供应商公章。</w:t>
      </w:r>
    </w:p>
    <w:p w14:paraId="6265E0DA">
      <w:pPr>
        <w:spacing w:line="360" w:lineRule="auto"/>
        <w:ind w:firstLine="422" w:firstLineChars="200"/>
        <w:rPr>
          <w:rFonts w:hint="eastAsia" w:ascii="宋体" w:hAnsi="宋体"/>
          <w:b/>
          <w:szCs w:val="21"/>
        </w:rPr>
      </w:pPr>
      <w:r>
        <w:rPr>
          <w:rFonts w:ascii="宋体" w:hAnsi="宋体"/>
          <w:b/>
          <w:szCs w:val="21"/>
        </w:rPr>
        <w:t xml:space="preserve">5.4 </w:t>
      </w:r>
      <w:r>
        <w:rPr>
          <w:rFonts w:hint="eastAsia" w:ascii="宋体" w:hAnsi="宋体"/>
          <w:b/>
          <w:szCs w:val="21"/>
        </w:rPr>
        <w:t>其他要求</w:t>
      </w:r>
    </w:p>
    <w:p w14:paraId="18AA9F28">
      <w:pPr>
        <w:spacing w:line="360" w:lineRule="auto"/>
        <w:ind w:firstLine="420"/>
        <w:rPr>
          <w:rFonts w:hint="eastAsia" w:ascii="宋体" w:hAnsi="宋体" w:cs="宋体"/>
          <w:szCs w:val="21"/>
        </w:rPr>
      </w:pPr>
      <w:r>
        <w:rPr>
          <w:rFonts w:hint="eastAsia" w:ascii="宋体" w:hAnsi="宋体" w:cs="宋体"/>
          <w:szCs w:val="21"/>
        </w:rPr>
        <w:t>供应商需承诺若需要进行系统迁移，系统迁移在合同签订后5日内完成，每延误一天扣除合同总额的0.5%作为违约金。在完成系统迁移之前，供应商应支付原服务商云服务费用，费用金额按照(中标价/</w:t>
      </w:r>
      <w:r>
        <w:rPr>
          <w:rFonts w:ascii="宋体" w:hAnsi="宋体" w:cs="宋体"/>
          <w:szCs w:val="21"/>
        </w:rPr>
        <w:t>365)*</w:t>
      </w:r>
      <w:r>
        <w:rPr>
          <w:rFonts w:hint="eastAsia" w:ascii="宋体" w:hAnsi="宋体" w:cs="宋体"/>
          <w:szCs w:val="21"/>
        </w:rPr>
        <w:t>原服务商提供云服务的天数进行支付。</w:t>
      </w:r>
    </w:p>
    <w:p w14:paraId="77001AA4">
      <w:pPr>
        <w:spacing w:line="360" w:lineRule="auto"/>
        <w:ind w:firstLine="420"/>
        <w:rPr>
          <w:rFonts w:hint="eastAsia" w:ascii="宋体" w:hAnsi="宋体" w:cs="宋体"/>
          <w:szCs w:val="21"/>
        </w:rPr>
      </w:pPr>
      <w:r>
        <w:rPr>
          <w:rFonts w:hint="eastAsia" w:ascii="宋体" w:hAnsi="宋体" w:cs="宋体"/>
          <w:szCs w:val="21"/>
        </w:rPr>
        <w:t>供应商需承诺云平台服务可用性高于99.99%，数据持久性高于99.9999%。违约则按照违约条款赔偿。</w:t>
      </w:r>
    </w:p>
    <w:p w14:paraId="31BBF738">
      <w:pPr>
        <w:spacing w:line="360" w:lineRule="auto"/>
        <w:ind w:firstLine="360"/>
        <w:rPr>
          <w:rFonts w:hint="eastAsia" w:ascii="宋体" w:hAnsi="宋体"/>
          <w:b/>
          <w:bCs/>
          <w:szCs w:val="21"/>
        </w:rPr>
      </w:pPr>
      <w:r>
        <w:rPr>
          <w:rFonts w:ascii="宋体" w:hAnsi="宋体" w:cs="宋体"/>
          <w:b/>
          <w:bCs/>
          <w:szCs w:val="21"/>
        </w:rPr>
        <w:t xml:space="preserve">6 </w:t>
      </w:r>
      <w:r>
        <w:rPr>
          <w:rFonts w:hint="eastAsia" w:ascii="宋体" w:hAnsi="宋体" w:cs="宋体"/>
          <w:b/>
          <w:bCs/>
          <w:szCs w:val="21"/>
        </w:rPr>
        <w:t>人员要求</w:t>
      </w:r>
    </w:p>
    <w:p w14:paraId="2BF476D7">
      <w:pPr>
        <w:pStyle w:val="8"/>
        <w:spacing w:line="360" w:lineRule="auto"/>
        <w:rPr>
          <w:rFonts w:hint="eastAsia" w:ascii="宋体" w:hAnsi="宋体"/>
          <w:sz w:val="21"/>
          <w:szCs w:val="21"/>
        </w:rPr>
      </w:pPr>
      <w:r>
        <w:rPr>
          <w:rFonts w:hint="eastAsia" w:ascii="宋体" w:hAnsi="宋体"/>
          <w:sz w:val="21"/>
          <w:szCs w:val="21"/>
        </w:rPr>
        <w:t>投标人需根据项目要求安排具备相应资质和经验的专业人员从事本项目工作，提供不少于10人的服务团队，并需确保项目实施队伍的稳定。</w:t>
      </w:r>
    </w:p>
    <w:p w14:paraId="0DACA3F6">
      <w:pPr>
        <w:pStyle w:val="8"/>
        <w:spacing w:line="360" w:lineRule="auto"/>
        <w:rPr>
          <w:rFonts w:ascii="宋体" w:hAnsi="宋体"/>
          <w:sz w:val="21"/>
          <w:szCs w:val="21"/>
        </w:rPr>
      </w:pPr>
      <w:r>
        <w:rPr>
          <w:rFonts w:hint="eastAsia" w:ascii="宋体" w:hAnsi="宋体"/>
          <w:sz w:val="21"/>
          <w:szCs w:val="21"/>
        </w:rPr>
        <w:t>投标人需为本项目配备项目经理1人。项目经理应具有信息系统项目管理师证书（计算机技术与软件（高级）专业技术资格）、信息安全保障人员认证证书（安全运维专业级或以上）、信息安全保障人员认证证书（应急服务专业级或以上）、信息技术应用创新考试评价证书（信创集成项目管理师）、信息技术应用创新考试评价证书（系统架构师）、重要信息系统安全等级保护培训证书（CIIP）。</w:t>
      </w:r>
    </w:p>
    <w:p w14:paraId="4E0596D2">
      <w:pPr>
        <w:pStyle w:val="8"/>
        <w:spacing w:line="360" w:lineRule="auto"/>
        <w:rPr>
          <w:rFonts w:hint="eastAsia" w:ascii="宋体" w:hAnsi="宋体"/>
          <w:sz w:val="21"/>
          <w:szCs w:val="21"/>
        </w:rPr>
      </w:pPr>
      <w:r>
        <w:rPr>
          <w:rFonts w:hint="eastAsia" w:ascii="宋体" w:hAnsi="宋体"/>
          <w:sz w:val="21"/>
          <w:szCs w:val="21"/>
        </w:rPr>
        <w:t>投标人需为本项目配备安全（技术）负责人（不能与项目经理为同一人）1人。安全（技术）负责人应具有信息安全保障人员认证证书（安全集成专业级或以上）、信息安全保障人员认证证书（应急服务专业级或以上）、注册信息安全工程师（CISE）认证证书。</w:t>
      </w:r>
    </w:p>
    <w:p w14:paraId="4953E375">
      <w:pPr>
        <w:pStyle w:val="8"/>
        <w:spacing w:line="360" w:lineRule="auto"/>
        <w:rPr>
          <w:rFonts w:hint="eastAsia" w:ascii="宋体" w:hAnsi="宋体"/>
          <w:sz w:val="21"/>
          <w:szCs w:val="21"/>
        </w:rPr>
      </w:pPr>
      <w:r>
        <w:rPr>
          <w:rFonts w:hint="eastAsia" w:ascii="宋体" w:hAnsi="宋体"/>
          <w:sz w:val="21"/>
          <w:szCs w:val="21"/>
        </w:rPr>
        <w:t>其他技术服务人员不少于8名（不包含项目经理和安全技术负责人），应具备系统架构设计师证书、系统分析师证书、信息系统项目管理师证书、系统规划与管理师证书、网络规划设计师证书、数据库系统工程师证书。</w:t>
      </w:r>
    </w:p>
    <w:p w14:paraId="14B32BC2">
      <w:pPr>
        <w:spacing w:line="360" w:lineRule="auto"/>
        <w:ind w:firstLine="369" w:firstLineChars="175"/>
        <w:rPr>
          <w:rFonts w:hint="eastAsia" w:ascii="宋体" w:hAnsi="宋体"/>
          <w:szCs w:val="21"/>
        </w:rPr>
      </w:pPr>
      <w:r>
        <w:rPr>
          <w:rFonts w:ascii="宋体" w:hAnsi="宋体"/>
          <w:b/>
          <w:szCs w:val="21"/>
        </w:rPr>
        <w:t>7 需要由供应商提供的设计方案、解决方案或组织方案</w:t>
      </w:r>
    </w:p>
    <w:bookmarkEnd w:id="2"/>
    <w:p w14:paraId="163D4367">
      <w:pPr>
        <w:pStyle w:val="15"/>
        <w:spacing w:line="360" w:lineRule="auto"/>
        <w:rPr>
          <w:rFonts w:hint="eastAsia" w:ascii="宋体" w:hAnsi="宋体"/>
          <w:szCs w:val="21"/>
        </w:rPr>
      </w:pPr>
      <w:r>
        <w:rPr>
          <w:rFonts w:hint="eastAsia" w:ascii="宋体" w:hAnsi="宋体"/>
          <w:szCs w:val="21"/>
        </w:rPr>
        <w:t>（1）云基础资源服务方案</w:t>
      </w:r>
      <w:r>
        <w:rPr>
          <w:rFonts w:ascii="宋体" w:hAnsi="宋体"/>
          <w:szCs w:val="21"/>
        </w:rPr>
        <w:t>：包括</w:t>
      </w:r>
      <w:r>
        <w:rPr>
          <w:rFonts w:hint="eastAsia" w:ascii="宋体" w:hAnsi="宋体"/>
          <w:szCs w:val="21"/>
        </w:rPr>
        <w:t>计算服务、存储服务、网络服务、云主机深度监控服务等；</w:t>
      </w:r>
    </w:p>
    <w:p w14:paraId="17F9D243">
      <w:pPr>
        <w:pStyle w:val="15"/>
        <w:spacing w:line="360" w:lineRule="auto"/>
        <w:rPr>
          <w:rFonts w:hint="eastAsia" w:ascii="宋体" w:hAnsi="宋体"/>
          <w:szCs w:val="21"/>
        </w:rPr>
      </w:pPr>
      <w:r>
        <w:rPr>
          <w:rFonts w:hint="eastAsia" w:ascii="宋体" w:hAnsi="宋体"/>
          <w:szCs w:val="21"/>
        </w:rPr>
        <w:t>（2）云扩展安全服务方案：</w:t>
      </w:r>
      <w:bookmarkStart w:id="19" w:name="_Hlk195190229"/>
      <w:r>
        <w:rPr>
          <w:rFonts w:hint="eastAsia" w:ascii="宋体" w:hAnsi="宋体"/>
          <w:szCs w:val="21"/>
        </w:rPr>
        <w:t>包括云端抗DDOS服务、主机杀毒服务、主机漏洞扫描服务、主机日志分析服务、数据库审计服务等；</w:t>
      </w:r>
    </w:p>
    <w:bookmarkEnd w:id="19"/>
    <w:p w14:paraId="48F0A411">
      <w:pPr>
        <w:pStyle w:val="15"/>
        <w:spacing w:line="360" w:lineRule="auto"/>
        <w:rPr>
          <w:rFonts w:hint="eastAsia" w:ascii="宋体" w:hAnsi="宋体"/>
          <w:szCs w:val="21"/>
        </w:rPr>
      </w:pPr>
      <w:r>
        <w:rPr>
          <w:rFonts w:hint="eastAsia" w:ascii="宋体" w:hAnsi="宋体"/>
          <w:szCs w:val="21"/>
        </w:rPr>
        <w:t>（3）运维服务方案：包括售后服务、故障响应服务、重点保障服务、保密安全管理服务等；</w:t>
      </w:r>
    </w:p>
    <w:p w14:paraId="5D821146">
      <w:pPr>
        <w:pStyle w:val="15"/>
        <w:spacing w:line="360" w:lineRule="auto"/>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）迁移部署服务：根据实际情况制定迁移部署方案，评估部署过程中可能遇到的风险，明确迁移部署所需时间，并根据要求提供相应承诺函。</w:t>
      </w:r>
    </w:p>
    <w:p w14:paraId="5AE09B1D">
      <w:pPr>
        <w:pStyle w:val="12"/>
        <w:jc w:val="center"/>
      </w:pPr>
    </w:p>
    <w:p w14:paraId="6DAB3D76">
      <w:pPr>
        <w:pStyle w:val="12"/>
        <w:jc w:val="center"/>
      </w:pPr>
    </w:p>
    <w:p w14:paraId="55A873DA">
      <w:pPr>
        <w:pStyle w:val="12"/>
        <w:jc w:val="center"/>
      </w:pPr>
    </w:p>
    <w:p w14:paraId="4AF0EAA6">
      <w:pPr>
        <w:pStyle w:val="12"/>
        <w:jc w:val="center"/>
      </w:pPr>
    </w:p>
    <w:p w14:paraId="5906A483">
      <w:pPr>
        <w:pStyle w:val="12"/>
        <w:jc w:val="center"/>
        <w:rPr>
          <w:b/>
          <w:sz w:val="36"/>
          <w:szCs w:val="36"/>
        </w:rPr>
      </w:pPr>
    </w:p>
    <w:p w14:paraId="2BAC6053">
      <w:pPr>
        <w:pStyle w:val="12"/>
        <w:jc w:val="center"/>
        <w:rPr>
          <w:b/>
          <w:sz w:val="36"/>
          <w:szCs w:val="36"/>
        </w:rPr>
      </w:pPr>
    </w:p>
    <w:p w14:paraId="0E3F1243">
      <w:pPr>
        <w:pStyle w:val="12"/>
        <w:jc w:val="center"/>
        <w:rPr>
          <w:b/>
          <w:sz w:val="36"/>
          <w:szCs w:val="36"/>
        </w:rPr>
      </w:pPr>
    </w:p>
    <w:p w14:paraId="10CD9C84">
      <w:pPr>
        <w:pStyle w:val="12"/>
        <w:jc w:val="center"/>
        <w:rPr>
          <w:b/>
          <w:sz w:val="36"/>
          <w:szCs w:val="36"/>
        </w:rPr>
      </w:pPr>
    </w:p>
    <w:p w14:paraId="03A20441">
      <w:pPr>
        <w:pStyle w:val="12"/>
        <w:jc w:val="center"/>
        <w:rPr>
          <w:b/>
          <w:sz w:val="36"/>
          <w:szCs w:val="36"/>
        </w:rPr>
      </w:pPr>
    </w:p>
    <w:p w14:paraId="7A2D2935">
      <w:pPr>
        <w:pStyle w:val="12"/>
        <w:jc w:val="center"/>
        <w:rPr>
          <w:b/>
          <w:sz w:val="36"/>
          <w:szCs w:val="36"/>
        </w:rPr>
      </w:pPr>
    </w:p>
    <w:p w14:paraId="21B972CF">
      <w:pPr>
        <w:pStyle w:val="12"/>
        <w:jc w:val="center"/>
        <w:rPr>
          <w:b/>
          <w:sz w:val="36"/>
          <w:szCs w:val="36"/>
        </w:rPr>
      </w:pPr>
    </w:p>
    <w:p w14:paraId="74757B6B">
      <w:pPr>
        <w:pStyle w:val="12"/>
        <w:jc w:val="center"/>
        <w:rPr>
          <w:b/>
          <w:sz w:val="36"/>
          <w:szCs w:val="36"/>
        </w:rPr>
      </w:pPr>
    </w:p>
    <w:p w14:paraId="7B25658A">
      <w:pPr>
        <w:jc w:val="left"/>
        <w:rPr>
          <w:b/>
          <w:sz w:val="36"/>
          <w:szCs w:val="36"/>
        </w:rPr>
      </w:pPr>
      <w:r>
        <w:rPr>
          <w:rFonts w:hint="eastAsia"/>
          <w:b/>
          <w:sz w:val="36"/>
          <w:szCs w:val="36"/>
        </w:rPr>
        <w:br w:type="page"/>
      </w:r>
    </w:p>
    <w:p w14:paraId="6DCCB82C">
      <w:pPr>
        <w:spacing w:line="360" w:lineRule="auto"/>
        <w:jc w:val="center"/>
        <w:outlineLvl w:val="0"/>
        <w:rPr>
          <w:b/>
          <w:sz w:val="36"/>
          <w:szCs w:val="36"/>
        </w:rPr>
      </w:pPr>
      <w:r>
        <w:rPr>
          <w:rFonts w:hint="eastAsia"/>
          <w:b/>
          <w:sz w:val="36"/>
          <w:szCs w:val="36"/>
        </w:rPr>
        <w:t>第二包采购需求</w:t>
      </w:r>
    </w:p>
    <w:p w14:paraId="64357AE1">
      <w:pPr>
        <w:pStyle w:val="12"/>
        <w:jc w:val="center"/>
        <w:rPr>
          <w:b/>
          <w:sz w:val="36"/>
          <w:szCs w:val="36"/>
        </w:rPr>
      </w:pPr>
    </w:p>
    <w:p w14:paraId="2F58CE47">
      <w:pPr>
        <w:pStyle w:val="8"/>
        <w:ind w:left="0" w:leftChars="0" w:firstLine="0" w:firstLineChars="0"/>
        <w:rPr>
          <w:b/>
          <w:bCs/>
        </w:rPr>
      </w:pPr>
      <w:r>
        <w:rPr>
          <w:rFonts w:hint="eastAsia"/>
          <w:b/>
          <w:bCs/>
        </w:rPr>
        <w:t>一、采购标的</w:t>
      </w:r>
    </w:p>
    <w:p w14:paraId="01121A89">
      <w:pPr>
        <w:spacing w:line="360" w:lineRule="auto"/>
        <w:contextualSpacing/>
        <w:rPr>
          <w:rFonts w:hint="eastAsia" w:ascii="宋体" w:hAnsi="宋体"/>
          <w:bCs/>
          <w:sz w:val="24"/>
        </w:rPr>
      </w:pPr>
      <w:r>
        <w:rPr>
          <w:rFonts w:ascii="宋体" w:hAnsi="宋体"/>
          <w:bCs/>
          <w:sz w:val="24"/>
        </w:rPr>
        <w:t>1.采购标的（货物需求一览表或简要服务内容及数量）</w:t>
      </w:r>
    </w:p>
    <w:p w14:paraId="2A3D1436">
      <w:pPr>
        <w:spacing w:line="360" w:lineRule="auto"/>
        <w:contextualSpacing/>
        <w:rPr>
          <w:rFonts w:hint="eastAsia" w:ascii="宋体" w:hAnsi="宋体"/>
          <w:bCs/>
          <w:sz w:val="24"/>
        </w:rPr>
      </w:pPr>
      <w:r>
        <w:rPr>
          <w:rFonts w:hint="eastAsia" w:ascii="宋体" w:hAnsi="宋体"/>
          <w:bCs/>
          <w:sz w:val="24"/>
        </w:rPr>
        <w:t>标的名称：</w:t>
      </w:r>
      <w:r>
        <w:rPr>
          <w:rFonts w:hint="eastAsia" w:ascii="宋体" w:hAnsi="宋体" w:cs="宋体"/>
          <w:b/>
          <w:sz w:val="24"/>
        </w:rPr>
        <w:t>数字北科”应用系统国产化软件产品采购</w:t>
      </w:r>
    </w:p>
    <w:p w14:paraId="49F2A45B">
      <w:pPr>
        <w:pStyle w:val="8"/>
        <w:ind w:left="0" w:leftChars="0" w:firstLine="0" w:firstLineChars="0"/>
      </w:pPr>
      <w:r>
        <w:rPr>
          <w:rFonts w:hint="eastAsia" w:ascii="宋体" w:hAnsi="宋体"/>
          <w:bCs/>
        </w:rPr>
        <w:t>标的预算：198.1万元。</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862"/>
        <w:gridCol w:w="1401"/>
        <w:gridCol w:w="1470"/>
        <w:gridCol w:w="1943"/>
      </w:tblGrid>
      <w:tr w14:paraId="2F9EC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4ACEB0D">
            <w:pPr>
              <w:jc w:val="center"/>
              <w:rPr>
                <w:rFonts w:hint="eastAsia" w:ascii="宋体" w:hAnsi="宋体"/>
                <w:b/>
                <w:sz w:val="24"/>
              </w:rPr>
            </w:pPr>
            <w:r>
              <w:rPr>
                <w:rFonts w:hint="eastAsia" w:ascii="宋体" w:hAnsi="宋体"/>
                <w:b/>
                <w:sz w:val="24"/>
              </w:rPr>
              <w:t>序号</w:t>
            </w:r>
          </w:p>
        </w:tc>
        <w:tc>
          <w:tcPr>
            <w:tcW w:w="2862" w:type="dxa"/>
            <w:vAlign w:val="center"/>
          </w:tcPr>
          <w:p w14:paraId="220C9721">
            <w:pPr>
              <w:jc w:val="center"/>
              <w:rPr>
                <w:rFonts w:hint="eastAsia" w:ascii="宋体" w:hAnsi="宋体"/>
                <w:b/>
                <w:sz w:val="24"/>
              </w:rPr>
            </w:pPr>
            <w:r>
              <w:rPr>
                <w:rFonts w:hint="eastAsia" w:ascii="宋体" w:hAnsi="宋体"/>
                <w:b/>
                <w:sz w:val="24"/>
              </w:rPr>
              <w:t>货物或服务名称</w:t>
            </w:r>
          </w:p>
        </w:tc>
        <w:tc>
          <w:tcPr>
            <w:tcW w:w="1401" w:type="dxa"/>
            <w:vAlign w:val="center"/>
          </w:tcPr>
          <w:p w14:paraId="027CA0C4">
            <w:pPr>
              <w:jc w:val="center"/>
              <w:rPr>
                <w:rFonts w:hint="eastAsia" w:ascii="宋体" w:hAnsi="宋体"/>
                <w:b/>
                <w:sz w:val="24"/>
              </w:rPr>
            </w:pPr>
            <w:r>
              <w:rPr>
                <w:rFonts w:hint="eastAsia" w:ascii="宋体" w:hAnsi="宋体"/>
                <w:b/>
                <w:sz w:val="24"/>
              </w:rPr>
              <w:t>数量</w:t>
            </w:r>
          </w:p>
        </w:tc>
        <w:tc>
          <w:tcPr>
            <w:tcW w:w="1470" w:type="dxa"/>
            <w:vAlign w:val="center"/>
          </w:tcPr>
          <w:p w14:paraId="4EAD1F1C">
            <w:pPr>
              <w:jc w:val="center"/>
              <w:rPr>
                <w:rFonts w:hint="eastAsia" w:ascii="宋体" w:hAnsi="宋体"/>
                <w:b/>
                <w:sz w:val="24"/>
              </w:rPr>
            </w:pPr>
            <w:r>
              <w:rPr>
                <w:rFonts w:hint="eastAsia" w:ascii="宋体" w:hAnsi="宋体"/>
                <w:b/>
                <w:sz w:val="24"/>
              </w:rPr>
              <w:t>单位</w:t>
            </w:r>
          </w:p>
        </w:tc>
        <w:tc>
          <w:tcPr>
            <w:tcW w:w="1943" w:type="dxa"/>
            <w:vAlign w:val="center"/>
          </w:tcPr>
          <w:p w14:paraId="5F617E59">
            <w:pPr>
              <w:jc w:val="center"/>
              <w:rPr>
                <w:rFonts w:hint="eastAsia" w:ascii="宋体" w:hAnsi="宋体"/>
                <w:b/>
                <w:sz w:val="24"/>
              </w:rPr>
            </w:pPr>
            <w:r>
              <w:rPr>
                <w:rFonts w:hint="eastAsia" w:ascii="宋体" w:hAnsi="宋体"/>
                <w:b/>
                <w:sz w:val="24"/>
              </w:rPr>
              <w:t>备注（核心产品）</w:t>
            </w:r>
          </w:p>
        </w:tc>
      </w:tr>
      <w:tr w14:paraId="385A6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846" w:type="dxa"/>
            <w:vAlign w:val="center"/>
          </w:tcPr>
          <w:p w14:paraId="64273C1B">
            <w:pPr>
              <w:jc w:val="center"/>
              <w:rPr>
                <w:rFonts w:hint="eastAsia" w:ascii="宋体" w:hAnsi="宋体"/>
                <w:sz w:val="24"/>
              </w:rPr>
            </w:pPr>
            <w:r>
              <w:rPr>
                <w:rFonts w:hint="eastAsia" w:ascii="宋体" w:hAnsi="宋体"/>
                <w:sz w:val="24"/>
              </w:rPr>
              <w:t>1</w:t>
            </w:r>
          </w:p>
        </w:tc>
        <w:tc>
          <w:tcPr>
            <w:tcW w:w="2862" w:type="dxa"/>
            <w:vAlign w:val="center"/>
          </w:tcPr>
          <w:p w14:paraId="10D9EE46">
            <w:pPr>
              <w:jc w:val="center"/>
              <w:rPr>
                <w:rFonts w:hint="eastAsia" w:ascii="宋体" w:hAnsi="宋体"/>
                <w:sz w:val="24"/>
              </w:rPr>
            </w:pPr>
            <w:r>
              <w:rPr>
                <w:rFonts w:hint="eastAsia" w:ascii="宋体" w:hAnsi="宋体"/>
                <w:sz w:val="24"/>
              </w:rPr>
              <w:t>数据库</w:t>
            </w:r>
          </w:p>
        </w:tc>
        <w:tc>
          <w:tcPr>
            <w:tcW w:w="1401" w:type="dxa"/>
            <w:vAlign w:val="center"/>
          </w:tcPr>
          <w:p w14:paraId="6DC07160">
            <w:pPr>
              <w:ind w:firstLine="480" w:firstLineChars="200"/>
              <w:rPr>
                <w:rFonts w:hint="eastAsia" w:ascii="宋体" w:hAnsi="宋体"/>
                <w:sz w:val="24"/>
              </w:rPr>
            </w:pPr>
            <w:r>
              <w:rPr>
                <w:rFonts w:hint="eastAsia" w:ascii="宋体" w:hAnsi="宋体"/>
                <w:sz w:val="24"/>
              </w:rPr>
              <w:t>10</w:t>
            </w:r>
          </w:p>
        </w:tc>
        <w:tc>
          <w:tcPr>
            <w:tcW w:w="1470" w:type="dxa"/>
            <w:vAlign w:val="center"/>
          </w:tcPr>
          <w:p w14:paraId="709CA221">
            <w:pPr>
              <w:ind w:firstLine="480" w:firstLineChars="200"/>
              <w:rPr>
                <w:rFonts w:hint="eastAsia" w:ascii="宋体" w:hAnsi="宋体"/>
                <w:sz w:val="24"/>
              </w:rPr>
            </w:pPr>
            <w:r>
              <w:rPr>
                <w:rFonts w:hint="eastAsia" w:ascii="宋体" w:hAnsi="宋体"/>
                <w:sz w:val="24"/>
              </w:rPr>
              <w:t>套</w:t>
            </w:r>
          </w:p>
        </w:tc>
        <w:tc>
          <w:tcPr>
            <w:tcW w:w="1943" w:type="dxa"/>
            <w:vMerge w:val="restart"/>
            <w:vAlign w:val="center"/>
          </w:tcPr>
          <w:p w14:paraId="16317AB1">
            <w:pPr>
              <w:ind w:firstLine="240" w:firstLineChars="100"/>
              <w:rPr>
                <w:rFonts w:hint="eastAsia" w:ascii="宋体" w:hAnsi="宋体"/>
                <w:sz w:val="24"/>
              </w:rPr>
            </w:pPr>
            <w:r>
              <w:rPr>
                <w:rFonts w:hint="eastAsia" w:ascii="宋体" w:hAnsi="宋体"/>
                <w:sz w:val="24"/>
              </w:rPr>
              <w:t>数据库</w:t>
            </w:r>
          </w:p>
        </w:tc>
      </w:tr>
      <w:tr w14:paraId="7E92D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846" w:type="dxa"/>
            <w:vAlign w:val="center"/>
          </w:tcPr>
          <w:p w14:paraId="7570E09A">
            <w:pPr>
              <w:spacing w:line="360" w:lineRule="auto"/>
              <w:jc w:val="center"/>
              <w:rPr>
                <w:rFonts w:hint="eastAsia" w:ascii="宋体" w:hAnsi="宋体"/>
                <w:sz w:val="24"/>
              </w:rPr>
            </w:pPr>
            <w:r>
              <w:rPr>
                <w:rFonts w:hint="eastAsia" w:ascii="宋体" w:hAnsi="宋体"/>
                <w:sz w:val="24"/>
              </w:rPr>
              <w:t>2</w:t>
            </w:r>
          </w:p>
        </w:tc>
        <w:tc>
          <w:tcPr>
            <w:tcW w:w="2862" w:type="dxa"/>
            <w:vAlign w:val="center"/>
          </w:tcPr>
          <w:p w14:paraId="2C458C9C">
            <w:pPr>
              <w:spacing w:line="360" w:lineRule="auto"/>
              <w:jc w:val="center"/>
              <w:rPr>
                <w:rFonts w:hint="eastAsia" w:ascii="宋体" w:hAnsi="宋体"/>
                <w:sz w:val="24"/>
              </w:rPr>
            </w:pPr>
            <w:r>
              <w:rPr>
                <w:rFonts w:hint="eastAsia" w:ascii="宋体" w:hAnsi="宋体"/>
                <w:sz w:val="24"/>
              </w:rPr>
              <w:t>中间件</w:t>
            </w:r>
          </w:p>
        </w:tc>
        <w:tc>
          <w:tcPr>
            <w:tcW w:w="1401" w:type="dxa"/>
            <w:vAlign w:val="center"/>
          </w:tcPr>
          <w:p w14:paraId="2368AECA">
            <w:pPr>
              <w:spacing w:line="360" w:lineRule="auto"/>
              <w:ind w:firstLine="480" w:firstLineChars="200"/>
              <w:rPr>
                <w:rFonts w:hint="eastAsia" w:ascii="宋体" w:hAnsi="宋体"/>
                <w:sz w:val="24"/>
              </w:rPr>
            </w:pPr>
            <w:r>
              <w:rPr>
                <w:rFonts w:hint="eastAsia" w:ascii="宋体" w:hAnsi="宋体"/>
                <w:sz w:val="24"/>
              </w:rPr>
              <w:t>17</w:t>
            </w:r>
          </w:p>
        </w:tc>
        <w:tc>
          <w:tcPr>
            <w:tcW w:w="1470" w:type="dxa"/>
            <w:vAlign w:val="center"/>
          </w:tcPr>
          <w:p w14:paraId="5B8BE8C0">
            <w:pPr>
              <w:spacing w:line="360" w:lineRule="auto"/>
              <w:ind w:firstLine="480" w:firstLineChars="200"/>
              <w:rPr>
                <w:rFonts w:hint="eastAsia" w:ascii="宋体" w:hAnsi="宋体"/>
                <w:sz w:val="24"/>
              </w:rPr>
            </w:pPr>
            <w:r>
              <w:rPr>
                <w:rFonts w:hint="eastAsia" w:ascii="宋体" w:hAnsi="宋体"/>
                <w:sz w:val="24"/>
              </w:rPr>
              <w:t>套</w:t>
            </w:r>
          </w:p>
        </w:tc>
        <w:tc>
          <w:tcPr>
            <w:tcW w:w="1943" w:type="dxa"/>
            <w:vMerge w:val="continue"/>
            <w:vAlign w:val="center"/>
          </w:tcPr>
          <w:p w14:paraId="78CB7DED">
            <w:pPr>
              <w:spacing w:line="360" w:lineRule="auto"/>
              <w:ind w:firstLine="240" w:firstLineChars="100"/>
              <w:rPr>
                <w:rFonts w:hint="eastAsia" w:ascii="宋体" w:hAnsi="宋体"/>
                <w:sz w:val="24"/>
              </w:rPr>
            </w:pPr>
          </w:p>
        </w:tc>
      </w:tr>
      <w:tr w14:paraId="39E8B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846" w:type="dxa"/>
            <w:vAlign w:val="center"/>
          </w:tcPr>
          <w:p w14:paraId="1A72A26F">
            <w:pPr>
              <w:spacing w:line="360" w:lineRule="auto"/>
              <w:jc w:val="center"/>
              <w:rPr>
                <w:rFonts w:hint="eastAsia" w:ascii="宋体" w:hAnsi="宋体"/>
                <w:sz w:val="24"/>
              </w:rPr>
            </w:pPr>
            <w:r>
              <w:rPr>
                <w:rFonts w:hint="eastAsia" w:ascii="宋体" w:hAnsi="宋体"/>
                <w:sz w:val="24"/>
              </w:rPr>
              <w:t>3</w:t>
            </w:r>
          </w:p>
        </w:tc>
        <w:tc>
          <w:tcPr>
            <w:tcW w:w="2862" w:type="dxa"/>
            <w:vAlign w:val="center"/>
          </w:tcPr>
          <w:p w14:paraId="2F2B1F1C">
            <w:pPr>
              <w:spacing w:line="360" w:lineRule="auto"/>
              <w:jc w:val="center"/>
              <w:rPr>
                <w:rFonts w:hint="eastAsia" w:ascii="宋体" w:hAnsi="宋体"/>
                <w:sz w:val="24"/>
              </w:rPr>
            </w:pPr>
            <w:r>
              <w:rPr>
                <w:rFonts w:hint="eastAsia" w:ascii="宋体" w:hAnsi="宋体"/>
                <w:sz w:val="24"/>
              </w:rPr>
              <w:t>操作系统</w:t>
            </w:r>
          </w:p>
        </w:tc>
        <w:tc>
          <w:tcPr>
            <w:tcW w:w="1401" w:type="dxa"/>
            <w:vAlign w:val="center"/>
          </w:tcPr>
          <w:p w14:paraId="3F0FE3C1">
            <w:pPr>
              <w:spacing w:line="360" w:lineRule="auto"/>
              <w:ind w:firstLine="480" w:firstLineChars="200"/>
              <w:rPr>
                <w:rFonts w:hint="eastAsia" w:ascii="宋体" w:hAnsi="宋体"/>
                <w:sz w:val="24"/>
              </w:rPr>
            </w:pPr>
            <w:r>
              <w:rPr>
                <w:rFonts w:hint="eastAsia" w:ascii="宋体" w:hAnsi="宋体"/>
                <w:sz w:val="24"/>
              </w:rPr>
              <w:t>36</w:t>
            </w:r>
          </w:p>
        </w:tc>
        <w:tc>
          <w:tcPr>
            <w:tcW w:w="1470" w:type="dxa"/>
            <w:vAlign w:val="center"/>
          </w:tcPr>
          <w:p w14:paraId="0D52AB18">
            <w:pPr>
              <w:spacing w:line="360" w:lineRule="auto"/>
              <w:ind w:firstLine="480" w:firstLineChars="200"/>
              <w:rPr>
                <w:rFonts w:hint="eastAsia" w:ascii="宋体" w:hAnsi="宋体"/>
                <w:sz w:val="24"/>
              </w:rPr>
            </w:pPr>
            <w:r>
              <w:rPr>
                <w:rFonts w:hint="eastAsia" w:ascii="宋体" w:hAnsi="宋体"/>
                <w:sz w:val="24"/>
              </w:rPr>
              <w:t>套</w:t>
            </w:r>
          </w:p>
        </w:tc>
        <w:tc>
          <w:tcPr>
            <w:tcW w:w="1943" w:type="dxa"/>
            <w:vMerge w:val="continue"/>
            <w:vAlign w:val="center"/>
          </w:tcPr>
          <w:p w14:paraId="669F463F">
            <w:pPr>
              <w:spacing w:line="360" w:lineRule="auto"/>
              <w:ind w:firstLine="240" w:firstLineChars="100"/>
              <w:rPr>
                <w:rFonts w:hint="eastAsia" w:ascii="宋体" w:hAnsi="宋体"/>
                <w:sz w:val="24"/>
              </w:rPr>
            </w:pPr>
          </w:p>
        </w:tc>
      </w:tr>
    </w:tbl>
    <w:p w14:paraId="76B01C94">
      <w:pPr>
        <w:spacing w:line="360" w:lineRule="auto"/>
        <w:rPr>
          <w:rFonts w:hint="eastAsia" w:ascii="宋体" w:hAnsi="宋体"/>
          <w:sz w:val="24"/>
        </w:rPr>
      </w:pPr>
      <w:r>
        <w:rPr>
          <w:rFonts w:ascii="宋体" w:hAnsi="宋体"/>
          <w:sz w:val="24"/>
        </w:rPr>
        <w:t>2.项目背景/项目概述</w:t>
      </w:r>
    </w:p>
    <w:p w14:paraId="0ED62EF3">
      <w:pPr>
        <w:spacing w:line="360" w:lineRule="auto"/>
        <w:ind w:firstLine="482" w:firstLineChars="200"/>
        <w:rPr>
          <w:sz w:val="24"/>
          <w:szCs w:val="32"/>
        </w:rPr>
      </w:pPr>
      <w:r>
        <w:rPr>
          <w:rFonts w:hint="eastAsia" w:ascii="宋体" w:hAnsi="宋体"/>
          <w:b/>
          <w:bCs/>
          <w:sz w:val="24"/>
        </w:rPr>
        <w:t>项目概括：</w:t>
      </w:r>
      <w:r>
        <w:rPr>
          <w:rFonts w:hint="eastAsia" w:ascii="宋体" w:hAnsi="宋体"/>
          <w:sz w:val="24"/>
        </w:rPr>
        <w:t>随</w:t>
      </w:r>
      <w:r>
        <w:rPr>
          <w:sz w:val="24"/>
          <w:szCs w:val="32"/>
        </w:rPr>
        <w:t>着信息技术的不断发展和国家对信息安全的高度重视，我院为提升内部应用系统的安全性、稳定性和可控性，满足</w:t>
      </w:r>
      <w:r>
        <w:rPr>
          <w:rFonts w:hint="eastAsia"/>
          <w:sz w:val="24"/>
          <w:szCs w:val="32"/>
        </w:rPr>
        <w:t>国产化</w:t>
      </w:r>
      <w:r>
        <w:rPr>
          <w:sz w:val="24"/>
          <w:szCs w:val="32"/>
        </w:rPr>
        <w:t>相关政策要求，现启动院内部应用系统</w:t>
      </w:r>
      <w:r>
        <w:rPr>
          <w:rFonts w:hint="eastAsia"/>
          <w:sz w:val="24"/>
          <w:szCs w:val="32"/>
        </w:rPr>
        <w:t>国产化</w:t>
      </w:r>
      <w:r>
        <w:rPr>
          <w:sz w:val="24"/>
          <w:szCs w:val="32"/>
        </w:rPr>
        <w:t>软件产品采购项目</w:t>
      </w:r>
      <w:r>
        <w:rPr>
          <w:rFonts w:hint="eastAsia"/>
          <w:sz w:val="24"/>
          <w:szCs w:val="32"/>
        </w:rPr>
        <w:t>。</w:t>
      </w:r>
    </w:p>
    <w:p w14:paraId="389B5715">
      <w:pPr>
        <w:spacing w:line="360" w:lineRule="auto"/>
        <w:ind w:firstLine="480" w:firstLineChars="200"/>
        <w:rPr>
          <w:rFonts w:hint="eastAsia" w:ascii="宋体" w:hAnsi="宋体"/>
          <w:b/>
          <w:sz w:val="24"/>
        </w:rPr>
      </w:pPr>
      <w:r>
        <w:rPr>
          <w:rFonts w:hint="eastAsia"/>
          <w:sz w:val="24"/>
          <w:szCs w:val="32"/>
          <w:lang w:val="zh-CN"/>
        </w:rPr>
        <w:t>本项目的建设目标是</w:t>
      </w:r>
      <w:r>
        <w:rPr>
          <w:sz w:val="24"/>
          <w:szCs w:val="32"/>
        </w:rPr>
        <w:t>通过本次采购，</w:t>
      </w:r>
      <w:r>
        <w:rPr>
          <w:rFonts w:hint="eastAsia"/>
          <w:sz w:val="24"/>
          <w:szCs w:val="32"/>
        </w:rPr>
        <w:t>选择</w:t>
      </w:r>
      <w:r>
        <w:rPr>
          <w:sz w:val="24"/>
          <w:szCs w:val="32"/>
        </w:rPr>
        <w:t>符合</w:t>
      </w:r>
      <w:r>
        <w:rPr>
          <w:rFonts w:hint="eastAsia"/>
          <w:sz w:val="24"/>
          <w:szCs w:val="32"/>
        </w:rPr>
        <w:t>国产化</w:t>
      </w:r>
      <w:r>
        <w:rPr>
          <w:sz w:val="24"/>
          <w:szCs w:val="32"/>
        </w:rPr>
        <w:t>标准的软件产品，</w:t>
      </w:r>
      <w:r>
        <w:rPr>
          <w:rFonts w:hint="eastAsia"/>
          <w:sz w:val="24"/>
          <w:szCs w:val="32"/>
        </w:rPr>
        <w:t>适配</w:t>
      </w:r>
      <w:r>
        <w:rPr>
          <w:sz w:val="24"/>
          <w:szCs w:val="32"/>
        </w:rPr>
        <w:t>我院内部应用系统，实现系统资源的有效管理和整合，提升系统运行效率，保障信息系统安全。</w:t>
      </w:r>
    </w:p>
    <w:p w14:paraId="34B1BA3A">
      <w:pPr>
        <w:spacing w:line="360" w:lineRule="auto"/>
        <w:ind w:firstLine="482"/>
        <w:rPr>
          <w:rFonts w:hint="eastAsia" w:ascii="宋体" w:hAnsi="宋体"/>
          <w:b/>
          <w:bCs/>
          <w:sz w:val="24"/>
        </w:rPr>
      </w:pPr>
    </w:p>
    <w:p w14:paraId="1ABE6BD0">
      <w:pPr>
        <w:spacing w:line="360" w:lineRule="auto"/>
        <w:contextualSpacing/>
        <w:rPr>
          <w:rFonts w:hint="eastAsia" w:ascii="宋体" w:hAnsi="宋体"/>
          <w:b/>
          <w:bCs/>
          <w:sz w:val="24"/>
        </w:rPr>
      </w:pPr>
      <w:r>
        <w:rPr>
          <w:rFonts w:hint="eastAsia" w:ascii="宋体" w:hAnsi="宋体"/>
          <w:b/>
          <w:bCs/>
          <w:sz w:val="24"/>
        </w:rPr>
        <w:t>二、商务要求</w:t>
      </w:r>
    </w:p>
    <w:p w14:paraId="20A8071B">
      <w:pPr>
        <w:spacing w:line="360" w:lineRule="auto"/>
        <w:contextualSpacing/>
        <w:rPr>
          <w:rFonts w:hint="eastAsia" w:ascii="宋体" w:hAnsi="宋体"/>
          <w:i/>
          <w:sz w:val="24"/>
        </w:rPr>
      </w:pPr>
      <w:r>
        <w:rPr>
          <w:rFonts w:ascii="宋体" w:hAnsi="宋体"/>
          <w:sz w:val="24"/>
        </w:rPr>
        <w:t>1.交付（实施）的时间（期限）和地点（范围）</w:t>
      </w:r>
    </w:p>
    <w:p w14:paraId="29F3247C">
      <w:pPr>
        <w:spacing w:line="360" w:lineRule="auto"/>
        <w:rPr>
          <w:rFonts w:hint="eastAsia" w:ascii="宋体" w:hAnsi="宋体"/>
          <w:sz w:val="24"/>
        </w:rPr>
      </w:pPr>
      <w:r>
        <w:rPr>
          <w:rFonts w:hint="eastAsia" w:ascii="宋体" w:hAnsi="宋体" w:cs="等线"/>
          <w:bCs/>
          <w:sz w:val="24"/>
        </w:rPr>
        <w:t>交货地点：</w:t>
      </w:r>
      <w:r>
        <w:rPr>
          <w:rFonts w:hint="eastAsia" w:ascii="宋体" w:hAnsi="宋体"/>
          <w:sz w:val="24"/>
        </w:rPr>
        <w:t>采购人指定的地点。</w:t>
      </w:r>
    </w:p>
    <w:p w14:paraId="02C3E188">
      <w:pPr>
        <w:spacing w:line="360" w:lineRule="auto"/>
        <w:ind w:firstLine="480" w:firstLineChars="200"/>
        <w:rPr>
          <w:rFonts w:hint="eastAsia" w:ascii="宋体" w:hAnsi="宋体"/>
          <w:sz w:val="24"/>
        </w:rPr>
      </w:pPr>
      <w:r>
        <w:rPr>
          <w:rFonts w:hint="eastAsia" w:ascii="宋体" w:hAnsi="宋体" w:cs="等线"/>
          <w:bCs/>
          <w:sz w:val="24"/>
        </w:rPr>
        <w:t>交货期：</w:t>
      </w:r>
      <w:r>
        <w:rPr>
          <w:rFonts w:hint="eastAsia" w:ascii="宋体" w:hAnsi="宋体"/>
          <w:sz w:val="24"/>
        </w:rPr>
        <w:t>自合同签订之日起五个工作日内完成产品的安装部署调试以满足系统正式上线运行要求。</w:t>
      </w:r>
    </w:p>
    <w:p w14:paraId="4039AFC5">
      <w:pPr>
        <w:spacing w:line="360" w:lineRule="auto"/>
        <w:rPr>
          <w:rFonts w:hint="eastAsia" w:ascii="宋体" w:hAnsi="宋体" w:cs="等线"/>
          <w:bCs/>
          <w:sz w:val="24"/>
        </w:rPr>
      </w:pPr>
    </w:p>
    <w:p w14:paraId="24CCBD18">
      <w:pPr>
        <w:spacing w:line="360" w:lineRule="auto"/>
        <w:contextualSpacing/>
        <w:rPr>
          <w:rFonts w:hint="eastAsia" w:ascii="宋体" w:hAnsi="宋体"/>
          <w:sz w:val="24"/>
        </w:rPr>
      </w:pPr>
      <w:r>
        <w:rPr>
          <w:rFonts w:ascii="宋体" w:hAnsi="宋体"/>
          <w:sz w:val="24"/>
        </w:rPr>
        <w:t>2.</w:t>
      </w:r>
      <w:r>
        <w:rPr>
          <w:rFonts w:hint="eastAsia" w:ascii="宋体" w:hAnsi="宋体"/>
          <w:sz w:val="24"/>
        </w:rPr>
        <w:t>支付方式</w:t>
      </w:r>
    </w:p>
    <w:p w14:paraId="30E7A5B6">
      <w:pPr>
        <w:spacing w:line="360" w:lineRule="auto"/>
        <w:contextualSpacing/>
        <w:rPr>
          <w:rFonts w:hint="eastAsia" w:ascii="宋体" w:hAnsi="宋体"/>
          <w:sz w:val="24"/>
        </w:rPr>
      </w:pPr>
      <w:r>
        <w:rPr>
          <w:rFonts w:hint="eastAsia" w:ascii="宋体" w:hAnsi="宋体"/>
          <w:sz w:val="24"/>
        </w:rPr>
        <w:t>2.1合同类型及定价方式</w:t>
      </w:r>
    </w:p>
    <w:p w14:paraId="09523402">
      <w:pPr>
        <w:spacing w:line="360" w:lineRule="auto"/>
        <w:contextualSpacing/>
        <w:rPr>
          <w:rFonts w:hint="eastAsia" w:ascii="宋体" w:hAnsi="宋体"/>
          <w:sz w:val="24"/>
        </w:rPr>
      </w:pPr>
      <w:r>
        <w:rPr>
          <w:rFonts w:hint="eastAsia" w:ascii="宋体" w:hAnsi="宋体"/>
          <w:sz w:val="24"/>
        </w:rPr>
        <w:t>（1）合同类型：买卖合同。</w:t>
      </w:r>
    </w:p>
    <w:p w14:paraId="3D6CBEE3">
      <w:pPr>
        <w:spacing w:line="360" w:lineRule="auto"/>
        <w:contextualSpacing/>
        <w:rPr>
          <w:rFonts w:hint="eastAsia" w:ascii="宋体" w:hAnsi="宋体"/>
          <w:sz w:val="24"/>
        </w:rPr>
      </w:pPr>
      <w:r>
        <w:rPr>
          <w:rFonts w:hint="eastAsia" w:ascii="宋体" w:hAnsi="宋体"/>
          <w:sz w:val="24"/>
        </w:rPr>
        <w:t>（2）定价方式：固定总价。</w:t>
      </w:r>
    </w:p>
    <w:p w14:paraId="4FA36424">
      <w:pPr>
        <w:spacing w:line="360" w:lineRule="auto"/>
        <w:contextualSpacing/>
        <w:rPr>
          <w:rFonts w:hint="eastAsia" w:ascii="宋体" w:hAnsi="宋体"/>
          <w:sz w:val="24"/>
        </w:rPr>
      </w:pPr>
      <w:r>
        <w:rPr>
          <w:rFonts w:hint="eastAsia" w:ascii="宋体" w:hAnsi="宋体"/>
          <w:sz w:val="24"/>
        </w:rPr>
        <w:t>（3）合同价款：合同价款包括合同软件设备采购、包装运输、安装、调试、试运行、验收、售后服务以及技术资料、技术服务等费用，还包括合同的利润、应缴纳的税费以及各种保险费、人工费、管理费等与本合同有关的所有费用。</w:t>
      </w:r>
    </w:p>
    <w:p w14:paraId="53AA6B94">
      <w:pPr>
        <w:spacing w:line="360" w:lineRule="auto"/>
        <w:contextualSpacing/>
        <w:rPr>
          <w:rFonts w:hint="eastAsia" w:ascii="宋体" w:hAnsi="宋体"/>
          <w:sz w:val="24"/>
        </w:rPr>
      </w:pPr>
      <w:r>
        <w:rPr>
          <w:rFonts w:hint="eastAsia" w:ascii="宋体" w:hAnsi="宋体"/>
          <w:sz w:val="24"/>
        </w:rPr>
        <w:t>2.2</w:t>
      </w:r>
      <w:r>
        <w:rPr>
          <w:rFonts w:ascii="宋体" w:hAnsi="宋体"/>
          <w:sz w:val="24"/>
        </w:rPr>
        <w:t>付款条件（进度和方式）</w:t>
      </w:r>
    </w:p>
    <w:p w14:paraId="6F06C582">
      <w:pPr>
        <w:spacing w:line="360" w:lineRule="auto"/>
        <w:contextualSpacing/>
        <w:rPr>
          <w:rFonts w:hint="eastAsia" w:ascii="宋体" w:hAnsi="宋体"/>
          <w:sz w:val="24"/>
          <w:lang w:val="zh-CN"/>
        </w:rPr>
      </w:pPr>
      <w:r>
        <w:rPr>
          <w:rFonts w:hint="eastAsia" w:ascii="宋体" w:hAnsi="宋体"/>
          <w:sz w:val="24"/>
          <w:lang w:val="zh-CN"/>
        </w:rPr>
        <w:t>（1）付款方式：合同总金额为        元，采用  两次  支付。</w:t>
      </w:r>
    </w:p>
    <w:p w14:paraId="699EE5CF">
      <w:pPr>
        <w:spacing w:line="360" w:lineRule="auto"/>
        <w:contextualSpacing/>
        <w:rPr>
          <w:rFonts w:hint="eastAsia" w:ascii="宋体" w:hAnsi="宋体"/>
          <w:sz w:val="24"/>
          <w:lang w:val="zh-CN"/>
        </w:rPr>
      </w:pPr>
      <w:r>
        <w:rPr>
          <w:rFonts w:hint="eastAsia" w:ascii="宋体" w:hAnsi="宋体"/>
          <w:sz w:val="24"/>
          <w:lang w:val="zh-CN"/>
        </w:rPr>
        <w:t>（2）费用支付方式，采购人</w:t>
      </w:r>
      <w:r>
        <w:rPr>
          <w:rFonts w:hint="eastAsia" w:ascii="宋体" w:hAnsi="宋体"/>
          <w:sz w:val="24"/>
          <w:lang w:val="en-US" w:eastAsia="zh-CN"/>
        </w:rPr>
        <w:t>收到</w:t>
      </w:r>
      <w:r>
        <w:rPr>
          <w:rFonts w:hint="eastAsia" w:ascii="宋体" w:hAnsi="宋体"/>
          <w:sz w:val="24"/>
          <w:lang w:val="zh-CN"/>
        </w:rPr>
        <w:t>中标方开具的发票后支付给中标方合同总金额80%的首付款，即¥    （大写：）。</w:t>
      </w:r>
    </w:p>
    <w:p w14:paraId="34286A7A">
      <w:pPr>
        <w:keepNext w:val="0"/>
        <w:keepLines w:val="0"/>
        <w:widowControl/>
        <w:suppressLineNumbers w:val="0"/>
        <w:jc w:val="left"/>
        <w:rPr>
          <w:rFonts w:hint="eastAsia" w:ascii="宋体" w:hAnsi="宋体"/>
          <w:sz w:val="24"/>
        </w:rPr>
      </w:pPr>
      <w:r>
        <w:rPr>
          <w:rFonts w:hint="eastAsia" w:ascii="宋体" w:hAnsi="宋体"/>
          <w:sz w:val="24"/>
          <w:lang w:val="zh-CN"/>
        </w:rPr>
        <w:t>（3）</w:t>
      </w:r>
      <w:r>
        <w:rPr>
          <w:rFonts w:ascii="宋体" w:hAnsi="宋体" w:eastAsia="宋体" w:cs="宋体"/>
          <w:kern w:val="0"/>
          <w:sz w:val="24"/>
          <w:szCs w:val="24"/>
          <w:lang w:val="en-US" w:eastAsia="zh-CN" w:bidi="ar"/>
        </w:rPr>
        <w:t>软件产品安装完成，经</w:t>
      </w:r>
      <w:r>
        <w:rPr>
          <w:rFonts w:hint="eastAsia" w:ascii="宋体" w:hAnsi="宋体" w:cs="宋体"/>
          <w:kern w:val="0"/>
          <w:sz w:val="24"/>
          <w:szCs w:val="24"/>
          <w:lang w:val="en-US" w:eastAsia="zh-CN" w:bidi="ar"/>
        </w:rPr>
        <w:t>采购人</w:t>
      </w:r>
      <w:r>
        <w:rPr>
          <w:rFonts w:ascii="宋体" w:hAnsi="宋体" w:eastAsia="宋体" w:cs="宋体"/>
          <w:kern w:val="0"/>
          <w:sz w:val="24"/>
          <w:szCs w:val="24"/>
          <w:lang w:val="en-US" w:eastAsia="zh-CN" w:bidi="ar"/>
        </w:rPr>
        <w:t>验收合格</w:t>
      </w:r>
      <w:r>
        <w:rPr>
          <w:rFonts w:hint="eastAsia" w:ascii="宋体" w:hAnsi="宋体"/>
          <w:sz w:val="24"/>
          <w:lang w:val="zh-CN"/>
        </w:rPr>
        <w:t>，中标方开具发票，采购人收到中标方开具的发票后支付剩余合同总金额20%的尾款，即¥       （大写： ）。</w:t>
      </w:r>
    </w:p>
    <w:p w14:paraId="240423F9">
      <w:pPr>
        <w:pStyle w:val="8"/>
        <w:ind w:left="0" w:leftChars="0" w:firstLine="0" w:firstLineChars="0"/>
        <w:rPr>
          <w:rFonts w:hint="eastAsia" w:ascii="宋体" w:hAnsi="宋体" w:cs="等线"/>
        </w:rPr>
      </w:pPr>
      <w:r>
        <w:rPr>
          <w:rFonts w:hint="eastAsia" w:ascii="宋体" w:hAnsi="宋体" w:cs="等线"/>
        </w:rPr>
        <w:t>3.履约保证金</w:t>
      </w:r>
    </w:p>
    <w:p w14:paraId="44082E0B">
      <w:pPr>
        <w:pStyle w:val="8"/>
        <w:ind w:left="0" w:leftChars="0" w:firstLine="0" w:firstLineChars="0"/>
        <w:rPr>
          <w:rFonts w:hint="eastAsia" w:ascii="宋体" w:hAnsi="宋体" w:cs="等线"/>
        </w:rPr>
      </w:pPr>
      <w:r>
        <w:rPr>
          <w:rFonts w:ascii="宋体" w:hAnsi="宋体" w:cs="等线"/>
        </w:rPr>
        <w:t>收取履约保证金形式：可采用转账、支票、汇票、本票或者金融机构、担保机构出具的保函等非现金形式</w:t>
      </w:r>
    </w:p>
    <w:p w14:paraId="05A561C3">
      <w:pPr>
        <w:pStyle w:val="8"/>
        <w:ind w:left="0" w:leftChars="0" w:firstLine="0" w:firstLineChars="0"/>
        <w:rPr>
          <w:rFonts w:hint="eastAsia" w:ascii="宋体" w:hAnsi="宋体" w:cs="等线"/>
        </w:rPr>
      </w:pPr>
      <w:r>
        <w:rPr>
          <w:rFonts w:ascii="宋体" w:hAnsi="宋体" w:cs="等线"/>
        </w:rPr>
        <w:t>收取履约保证金金额：</w:t>
      </w:r>
      <w:r>
        <w:rPr>
          <w:rFonts w:hint="eastAsia" w:ascii="宋体" w:hAnsi="宋体" w:cs="等线"/>
        </w:rPr>
        <w:t>不涉及</w:t>
      </w:r>
    </w:p>
    <w:p w14:paraId="3566086F">
      <w:pPr>
        <w:pStyle w:val="8"/>
        <w:ind w:left="0" w:leftChars="0" w:firstLine="480" w:firstLineChars="0"/>
        <w:rPr>
          <w:rFonts w:hint="eastAsia" w:ascii="宋体" w:hAnsi="宋体" w:cs="等线"/>
        </w:rPr>
      </w:pPr>
      <w:r>
        <w:rPr>
          <w:rFonts w:ascii="宋体" w:hAnsi="宋体" w:cs="等线"/>
        </w:rPr>
        <w:t>履约担保期限：在最终验收合格后30日内，</w:t>
      </w:r>
      <w:r>
        <w:rPr>
          <w:rFonts w:hint="eastAsia" w:ascii="宋体" w:hAnsi="宋体" w:cs="等线"/>
        </w:rPr>
        <w:t>采购人</w:t>
      </w:r>
      <w:r>
        <w:rPr>
          <w:rFonts w:ascii="宋体" w:hAnsi="宋体" w:cs="等线"/>
        </w:rPr>
        <w:t>将履约保证金</w:t>
      </w:r>
      <w:r>
        <w:rPr>
          <w:rFonts w:hint="eastAsia" w:ascii="宋体" w:hAnsi="宋体" w:cs="等线"/>
        </w:rPr>
        <w:t>（无息）</w:t>
      </w:r>
      <w:r>
        <w:rPr>
          <w:rFonts w:ascii="宋体" w:hAnsi="宋体" w:cs="等线"/>
        </w:rPr>
        <w:t>退还供应商。以转账、支票、汇票、本票方式缴纳的</w:t>
      </w:r>
      <w:r>
        <w:rPr>
          <w:rFonts w:hint="eastAsia" w:ascii="宋体" w:hAnsi="宋体" w:cs="等线"/>
        </w:rPr>
        <w:t>履约</w:t>
      </w:r>
      <w:r>
        <w:rPr>
          <w:rFonts w:ascii="宋体" w:hAnsi="宋体" w:cs="等线"/>
        </w:rPr>
        <w:t>保证金以转账形式退还，保函形式的到期自动作废。因供应商原因导致合同无法部分或全部履行的，履约保证金将不予退还。如服务延期，履约保证金根据延期情况推迟退还。</w:t>
      </w:r>
    </w:p>
    <w:p w14:paraId="392ED7E9">
      <w:pPr>
        <w:spacing w:line="360" w:lineRule="auto"/>
        <w:contextualSpacing/>
        <w:rPr>
          <w:rFonts w:hint="eastAsia" w:ascii="宋体" w:hAnsi="宋体"/>
          <w:sz w:val="24"/>
        </w:rPr>
      </w:pPr>
      <w:r>
        <w:rPr>
          <w:rFonts w:hint="eastAsia" w:ascii="宋体" w:hAnsi="宋体"/>
          <w:sz w:val="24"/>
        </w:rPr>
        <w:t>4</w:t>
      </w:r>
      <w:r>
        <w:rPr>
          <w:rFonts w:ascii="宋体" w:hAnsi="宋体"/>
          <w:sz w:val="24"/>
        </w:rPr>
        <w:t>.包装和运输</w:t>
      </w:r>
    </w:p>
    <w:p w14:paraId="4409BAD8">
      <w:pPr>
        <w:pStyle w:val="3"/>
      </w:pPr>
      <w:r>
        <w:rPr>
          <w:rFonts w:hint="eastAsia" w:ascii="宋体" w:hAnsi="宋体"/>
          <w:sz w:val="24"/>
        </w:rPr>
        <w:t>供应商应提供货物运至合同规定的最终目的地所需要的包装，以防止货物在转运中损坏或变质。这类包装应采取防潮、防晒、防锈、防腐蚀、防震动及防止其它损坏的必要保护措施，从而保护货物能够经受多次搬运、装卸及长途运输。供应商应承担由于其包装或其防护措施不妥而引起货物锈蚀、损坏和丢失的任何损失的责任或费用。同时，商品包装及快递包装</w:t>
      </w:r>
      <w:r>
        <w:rPr>
          <w:sz w:val="24"/>
        </w:rPr>
        <w:t>须满足《关于印发〈商品包装政府采购需求标准（试行）〉、〈快递包装政府采购需求标准（试行）〉的通知》（财办库﹝2020﹞123号）</w:t>
      </w:r>
    </w:p>
    <w:p w14:paraId="5D7FE3FB">
      <w:pPr>
        <w:spacing w:line="360" w:lineRule="auto"/>
        <w:ind w:firstLine="480" w:firstLineChars="200"/>
        <w:contextualSpacing/>
        <w:rPr>
          <w:rFonts w:hint="eastAsia" w:ascii="宋体" w:hAnsi="宋体"/>
          <w:sz w:val="24"/>
        </w:rPr>
      </w:pPr>
    </w:p>
    <w:p w14:paraId="67F5E444">
      <w:pPr>
        <w:pStyle w:val="8"/>
        <w:ind w:firstLine="480"/>
      </w:pPr>
    </w:p>
    <w:p w14:paraId="0FF5933C">
      <w:pPr>
        <w:pStyle w:val="8"/>
        <w:ind w:firstLine="480"/>
      </w:pPr>
    </w:p>
    <w:p w14:paraId="06A13517">
      <w:pPr>
        <w:pStyle w:val="8"/>
        <w:ind w:left="0" w:leftChars="0" w:firstLine="0" w:firstLineChars="0"/>
        <w:rPr>
          <w:b/>
          <w:bCs/>
        </w:rPr>
      </w:pPr>
    </w:p>
    <w:p w14:paraId="43E4CCC1">
      <w:pPr>
        <w:pStyle w:val="8"/>
        <w:ind w:left="0" w:leftChars="0" w:firstLine="0" w:firstLineChars="0"/>
        <w:rPr>
          <w:b/>
          <w:bCs/>
        </w:rPr>
      </w:pPr>
    </w:p>
    <w:p w14:paraId="71F6047B">
      <w:pPr>
        <w:pStyle w:val="8"/>
        <w:ind w:left="0" w:leftChars="0" w:firstLine="0" w:firstLineChars="0"/>
        <w:rPr>
          <w:b/>
          <w:bCs/>
        </w:rPr>
      </w:pPr>
      <w:r>
        <w:rPr>
          <w:rFonts w:hint="eastAsia"/>
          <w:b/>
          <w:bCs/>
        </w:rPr>
        <w:t>三、技术要求</w:t>
      </w:r>
    </w:p>
    <w:p w14:paraId="5D9A7A82">
      <w:pPr>
        <w:pStyle w:val="15"/>
        <w:spacing w:line="360" w:lineRule="auto"/>
        <w:ind w:firstLineChars="0"/>
        <w:contextualSpacing/>
        <w:rPr>
          <w:rFonts w:ascii="Segoe UI Symbol" w:hAnsi="Segoe UI Symbol" w:cs="Segoe UI Symbol"/>
          <w:kern w:val="0"/>
          <w:sz w:val="24"/>
        </w:rPr>
      </w:pPr>
      <w:r>
        <w:rPr>
          <w:rFonts w:hint="eastAsia" w:ascii="Segoe UI Symbol" w:hAnsi="Segoe UI Symbol" w:cs="Segoe UI Symbol"/>
          <w:kern w:val="0"/>
          <w:sz w:val="24"/>
        </w:rPr>
        <w:t>★</w:t>
      </w:r>
      <w:r>
        <w:rPr>
          <w:rFonts w:ascii="Segoe UI Symbol" w:hAnsi="Segoe UI Symbol" w:cs="Segoe UI Symbol"/>
          <w:kern w:val="0"/>
          <w:sz w:val="24"/>
        </w:rPr>
        <w:t>号响应投标文件满足招标文件第</w:t>
      </w:r>
      <w:r>
        <w:rPr>
          <w:rFonts w:hint="eastAsia" w:ascii="Segoe UI Symbol" w:hAnsi="Segoe UI Symbol" w:cs="Segoe UI Symbol"/>
          <w:kern w:val="0"/>
          <w:sz w:val="24"/>
        </w:rPr>
        <w:t>五</w:t>
      </w:r>
      <w:r>
        <w:rPr>
          <w:rFonts w:ascii="Segoe UI Symbol" w:hAnsi="Segoe UI Symbol" w:cs="Segoe UI Symbol"/>
          <w:kern w:val="0"/>
          <w:sz w:val="24"/>
        </w:rPr>
        <w:t>章《</w:t>
      </w:r>
      <w:r>
        <w:rPr>
          <w:rFonts w:hint="eastAsia" w:ascii="Segoe UI Symbol" w:hAnsi="Segoe UI Symbol" w:cs="Segoe UI Symbol"/>
          <w:kern w:val="0"/>
          <w:sz w:val="24"/>
        </w:rPr>
        <w:t>采购需求</w:t>
      </w:r>
      <w:r>
        <w:rPr>
          <w:rFonts w:ascii="Segoe UI Symbol" w:hAnsi="Segoe UI Symbol" w:cs="Segoe UI Symbol"/>
          <w:kern w:val="0"/>
          <w:sz w:val="24"/>
        </w:rPr>
        <w:t>》</w:t>
      </w:r>
      <w:r>
        <w:rPr>
          <w:rFonts w:hint="eastAsia" w:ascii="Segoe UI Symbol" w:hAnsi="Segoe UI Symbol" w:cs="Segoe UI Symbol"/>
          <w:kern w:val="0"/>
          <w:sz w:val="24"/>
        </w:rPr>
        <w:t>中技术参数</w:t>
      </w:r>
      <w:r>
        <w:rPr>
          <w:rFonts w:hint="eastAsia" w:ascii="Segoe UI Symbol" w:hAnsi="Segoe UI Symbol" w:cs="Segoe UI Symbol"/>
          <w:b/>
          <w:bCs/>
          <w:kern w:val="0"/>
          <w:sz w:val="24"/>
        </w:rPr>
        <w:t>★</w:t>
      </w:r>
      <w:r>
        <w:rPr>
          <w:rFonts w:ascii="Segoe UI Symbol" w:hAnsi="Segoe UI Symbol" w:cs="Segoe UI Symbol"/>
          <w:kern w:val="0"/>
          <w:sz w:val="24"/>
        </w:rPr>
        <w:t>号</w:t>
      </w:r>
      <w:r>
        <w:rPr>
          <w:rFonts w:hint="eastAsia" w:ascii="Segoe UI Symbol" w:hAnsi="Segoe UI Symbol" w:cs="Segoe UI Symbol"/>
          <w:kern w:val="0"/>
          <w:sz w:val="24"/>
        </w:rPr>
        <w:t>指标</w:t>
      </w:r>
      <w:r>
        <w:rPr>
          <w:rFonts w:ascii="Segoe UI Symbol" w:hAnsi="Segoe UI Symbol" w:cs="Segoe UI Symbol"/>
          <w:kern w:val="0"/>
          <w:sz w:val="24"/>
        </w:rPr>
        <w:t>要求</w:t>
      </w:r>
      <w:r>
        <w:rPr>
          <w:rFonts w:hint="eastAsia" w:ascii="Segoe UI Symbol" w:hAnsi="Segoe UI Symbol" w:cs="Segoe UI Symbol"/>
          <w:kern w:val="0"/>
          <w:sz w:val="24"/>
        </w:rPr>
        <w:t>，否则投标无效。</w:t>
      </w:r>
    </w:p>
    <w:p w14:paraId="6EC6D324">
      <w:pPr>
        <w:pStyle w:val="15"/>
        <w:spacing w:line="360" w:lineRule="auto"/>
        <w:ind w:firstLineChars="0"/>
        <w:contextualSpacing/>
      </w:pPr>
      <w:r>
        <w:rPr>
          <w:rFonts w:hint="eastAsia" w:ascii="Segoe UI Symbol" w:hAnsi="Segoe UI Symbol" w:cs="Segoe UI Symbol"/>
          <w:kern w:val="0"/>
          <w:sz w:val="24"/>
        </w:rPr>
        <w:t>#号</w:t>
      </w:r>
      <w:r>
        <w:rPr>
          <w:rFonts w:ascii="Segoe UI Symbol" w:hAnsi="Segoe UI Symbol" w:cs="Segoe UI Symbol"/>
          <w:kern w:val="0"/>
          <w:sz w:val="24"/>
        </w:rPr>
        <w:t>响应投标文件满足招标文件第</w:t>
      </w:r>
      <w:r>
        <w:rPr>
          <w:rFonts w:hint="eastAsia" w:ascii="Segoe UI Symbol" w:hAnsi="Segoe UI Symbol" w:cs="Segoe UI Symbol"/>
          <w:kern w:val="0"/>
          <w:sz w:val="24"/>
        </w:rPr>
        <w:t>五</w:t>
      </w:r>
      <w:r>
        <w:rPr>
          <w:rFonts w:ascii="Segoe UI Symbol" w:hAnsi="Segoe UI Symbol" w:cs="Segoe UI Symbol"/>
          <w:kern w:val="0"/>
          <w:sz w:val="24"/>
        </w:rPr>
        <w:t>章《</w:t>
      </w:r>
      <w:r>
        <w:rPr>
          <w:rFonts w:hint="eastAsia" w:ascii="Segoe UI Symbol" w:hAnsi="Segoe UI Symbol" w:cs="Segoe UI Symbol"/>
          <w:kern w:val="0"/>
          <w:sz w:val="24"/>
        </w:rPr>
        <w:t>采购需求</w:t>
      </w:r>
      <w:r>
        <w:rPr>
          <w:rFonts w:ascii="Segoe UI Symbol" w:hAnsi="Segoe UI Symbol" w:cs="Segoe UI Symbol"/>
          <w:kern w:val="0"/>
          <w:sz w:val="24"/>
        </w:rPr>
        <w:t>》</w:t>
      </w:r>
      <w:r>
        <w:rPr>
          <w:rFonts w:hint="eastAsia" w:ascii="Segoe UI Symbol" w:hAnsi="Segoe UI Symbol" w:cs="Segoe UI Symbol"/>
          <w:kern w:val="0"/>
          <w:sz w:val="24"/>
        </w:rPr>
        <w:t>中技术参数#</w:t>
      </w:r>
      <w:r>
        <w:rPr>
          <w:rFonts w:ascii="Segoe UI Symbol" w:hAnsi="Segoe UI Symbol" w:cs="Segoe UI Symbol"/>
          <w:kern w:val="0"/>
          <w:sz w:val="24"/>
        </w:rPr>
        <w:t>号</w:t>
      </w:r>
      <w:r>
        <w:rPr>
          <w:rFonts w:hint="eastAsia" w:ascii="Segoe UI Symbol" w:hAnsi="Segoe UI Symbol" w:cs="Segoe UI Symbol"/>
          <w:kern w:val="0"/>
          <w:sz w:val="24"/>
        </w:rPr>
        <w:t>指标</w:t>
      </w:r>
      <w:r>
        <w:rPr>
          <w:rFonts w:ascii="Segoe UI Symbol" w:hAnsi="Segoe UI Symbol" w:cs="Segoe UI Symbol"/>
          <w:kern w:val="0"/>
          <w:sz w:val="24"/>
        </w:rPr>
        <w:t>要求</w:t>
      </w:r>
      <w:r>
        <w:rPr>
          <w:rFonts w:hint="eastAsia" w:ascii="Segoe UI Symbol" w:hAnsi="Segoe UI Symbol" w:cs="Segoe UI Symbol"/>
          <w:kern w:val="0"/>
          <w:sz w:val="24"/>
        </w:rPr>
        <w:t>，不满足不得分。</w:t>
      </w:r>
    </w:p>
    <w:p w14:paraId="48933C2D">
      <w:pPr>
        <w:keepNext/>
        <w:keepLines/>
        <w:numPr>
          <w:ilvl w:val="1"/>
          <w:numId w:val="3"/>
        </w:numPr>
        <w:spacing w:before="69" w:after="260" w:line="480" w:lineRule="exact"/>
        <w:ind w:left="601" w:hanging="578"/>
        <w:outlineLvl w:val="1"/>
        <w:rPr>
          <w:b/>
          <w:spacing w:val="-2"/>
          <w:szCs w:val="21"/>
        </w:rPr>
      </w:pPr>
      <w:r>
        <w:rPr>
          <w:rFonts w:hint="eastAsia"/>
          <w:b/>
          <w:spacing w:val="-2"/>
          <w:szCs w:val="21"/>
        </w:rPr>
        <w:t>数据库</w:t>
      </w:r>
    </w:p>
    <w:tbl>
      <w:tblPr>
        <w:tblStyle w:val="16"/>
        <w:tblW w:w="905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3"/>
        <w:gridCol w:w="1125"/>
        <w:gridCol w:w="1157"/>
        <w:gridCol w:w="1210"/>
        <w:gridCol w:w="3129"/>
        <w:gridCol w:w="1636"/>
      </w:tblGrid>
      <w:tr w14:paraId="5BF1CE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793" w:type="dxa"/>
            <w:vAlign w:val="center"/>
          </w:tcPr>
          <w:p w14:paraId="7908C9E7">
            <w:pPr>
              <w:autoSpaceDE w:val="0"/>
              <w:autoSpaceDN w:val="0"/>
              <w:jc w:val="center"/>
              <w:rPr>
                <w:rFonts w:hint="eastAsia" w:ascii="宋体" w:hAnsi="宋体" w:cs="宋体"/>
                <w:b/>
                <w:bCs/>
                <w:lang w:eastAsia="en-US"/>
              </w:rPr>
            </w:pPr>
            <w:r>
              <w:rPr>
                <w:rFonts w:hint="eastAsia" w:ascii="宋体" w:hAnsi="宋体" w:cs="宋体"/>
                <w:b/>
                <w:bCs/>
                <w:lang w:eastAsia="en-US"/>
              </w:rPr>
              <w:t>序号</w:t>
            </w:r>
          </w:p>
        </w:tc>
        <w:tc>
          <w:tcPr>
            <w:tcW w:w="1125" w:type="dxa"/>
            <w:vAlign w:val="center"/>
          </w:tcPr>
          <w:p w14:paraId="3FFEC5B5">
            <w:pPr>
              <w:autoSpaceDE w:val="0"/>
              <w:autoSpaceDN w:val="0"/>
              <w:jc w:val="center"/>
              <w:rPr>
                <w:rFonts w:hint="eastAsia" w:ascii="宋体" w:hAnsi="宋体" w:cs="宋体"/>
                <w:b/>
                <w:bCs/>
                <w:lang w:eastAsia="en-US"/>
              </w:rPr>
            </w:pPr>
            <w:r>
              <w:rPr>
                <w:rFonts w:hint="eastAsia" w:ascii="宋体" w:hAnsi="宋体" w:cs="宋体"/>
                <w:b/>
                <w:bCs/>
                <w:lang w:eastAsia="en-US"/>
              </w:rPr>
              <w:t>指标分类</w:t>
            </w:r>
          </w:p>
        </w:tc>
        <w:tc>
          <w:tcPr>
            <w:tcW w:w="1157" w:type="dxa"/>
            <w:vAlign w:val="center"/>
          </w:tcPr>
          <w:p w14:paraId="13F16090">
            <w:pPr>
              <w:autoSpaceDE w:val="0"/>
              <w:autoSpaceDN w:val="0"/>
              <w:jc w:val="center"/>
              <w:rPr>
                <w:rFonts w:hint="eastAsia" w:ascii="宋体" w:hAnsi="宋体" w:cs="宋体"/>
                <w:b/>
                <w:bCs/>
                <w:lang w:eastAsia="en-US"/>
              </w:rPr>
            </w:pPr>
            <w:r>
              <w:rPr>
                <w:rFonts w:hint="eastAsia" w:ascii="宋体" w:hAnsi="宋体" w:cs="宋体"/>
                <w:b/>
                <w:bCs/>
                <w:lang w:eastAsia="en-US"/>
              </w:rPr>
              <w:t>一级指标</w:t>
            </w:r>
          </w:p>
        </w:tc>
        <w:tc>
          <w:tcPr>
            <w:tcW w:w="1210" w:type="dxa"/>
            <w:vAlign w:val="center"/>
          </w:tcPr>
          <w:p w14:paraId="2E93064A">
            <w:pPr>
              <w:autoSpaceDE w:val="0"/>
              <w:autoSpaceDN w:val="0"/>
              <w:jc w:val="center"/>
              <w:rPr>
                <w:rFonts w:hint="eastAsia" w:ascii="宋体" w:hAnsi="宋体" w:cs="宋体"/>
                <w:b/>
                <w:bCs/>
                <w:lang w:eastAsia="en-US"/>
              </w:rPr>
            </w:pPr>
            <w:r>
              <w:rPr>
                <w:rFonts w:hint="eastAsia" w:ascii="宋体" w:hAnsi="宋体" w:cs="宋体"/>
                <w:b/>
                <w:bCs/>
                <w:lang w:eastAsia="en-US"/>
              </w:rPr>
              <w:t>二级指标</w:t>
            </w:r>
          </w:p>
        </w:tc>
        <w:tc>
          <w:tcPr>
            <w:tcW w:w="3129" w:type="dxa"/>
            <w:vAlign w:val="center"/>
          </w:tcPr>
          <w:p w14:paraId="4AC38117">
            <w:pPr>
              <w:autoSpaceDE w:val="0"/>
              <w:autoSpaceDN w:val="0"/>
              <w:jc w:val="center"/>
              <w:rPr>
                <w:rFonts w:hint="eastAsia" w:ascii="宋体" w:hAnsi="宋体" w:cs="宋体"/>
                <w:b/>
                <w:bCs/>
                <w:lang w:eastAsia="en-US"/>
              </w:rPr>
            </w:pPr>
            <w:r>
              <w:rPr>
                <w:rFonts w:hint="eastAsia" w:ascii="宋体" w:hAnsi="宋体" w:cs="宋体"/>
                <w:b/>
                <w:bCs/>
                <w:lang w:eastAsia="en-US"/>
              </w:rPr>
              <w:t>指标要求</w:t>
            </w:r>
          </w:p>
        </w:tc>
        <w:tc>
          <w:tcPr>
            <w:tcW w:w="1636" w:type="dxa"/>
            <w:vAlign w:val="center"/>
          </w:tcPr>
          <w:p w14:paraId="58190367">
            <w:pPr>
              <w:autoSpaceDE w:val="0"/>
              <w:autoSpaceDN w:val="0"/>
              <w:jc w:val="center"/>
              <w:rPr>
                <w:rFonts w:hint="eastAsia" w:ascii="宋体" w:hAnsi="宋体" w:cs="宋体"/>
                <w:b/>
                <w:bCs/>
                <w:lang w:eastAsia="en-US"/>
              </w:rPr>
            </w:pPr>
            <w:r>
              <w:rPr>
                <w:rFonts w:hint="eastAsia" w:ascii="宋体" w:hAnsi="宋体" w:cs="宋体"/>
                <w:b/>
                <w:bCs/>
                <w:lang w:eastAsia="en-US"/>
              </w:rPr>
              <w:t>指标使用说明</w:t>
            </w:r>
          </w:p>
        </w:tc>
      </w:tr>
      <w:tr w14:paraId="60D8A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793" w:type="dxa"/>
            <w:vAlign w:val="center"/>
          </w:tcPr>
          <w:p w14:paraId="22C6EFB2">
            <w:pPr>
              <w:autoSpaceDE w:val="0"/>
              <w:autoSpaceDN w:val="0"/>
              <w:jc w:val="center"/>
              <w:rPr>
                <w:rFonts w:hint="eastAsia" w:ascii="宋体" w:hAnsi="宋体" w:cs="宋体"/>
                <w:lang w:eastAsia="en-US"/>
              </w:rPr>
            </w:pPr>
            <w:r>
              <w:rPr>
                <w:rFonts w:hint="eastAsia" w:ascii="宋体" w:hAnsi="宋体" w:cs="宋体"/>
                <w:lang w:eastAsia="en-US"/>
              </w:rPr>
              <w:t>1</w:t>
            </w:r>
          </w:p>
        </w:tc>
        <w:tc>
          <w:tcPr>
            <w:tcW w:w="1125" w:type="dxa"/>
            <w:vAlign w:val="center"/>
          </w:tcPr>
          <w:p w14:paraId="40972E72">
            <w:pPr>
              <w:autoSpaceDE w:val="0"/>
              <w:autoSpaceDN w:val="0"/>
              <w:jc w:val="center"/>
              <w:rPr>
                <w:rFonts w:hint="eastAsia" w:ascii="宋体" w:hAnsi="宋体" w:cs="宋体"/>
                <w:lang w:eastAsia="en-US"/>
              </w:rPr>
            </w:pPr>
            <w:r>
              <w:rPr>
                <w:rFonts w:hint="eastAsia" w:ascii="宋体" w:hAnsi="宋体" w:cs="宋体"/>
                <w:lang w:eastAsia="en-US"/>
              </w:rPr>
              <w:t>功能要求</w:t>
            </w:r>
          </w:p>
        </w:tc>
        <w:tc>
          <w:tcPr>
            <w:tcW w:w="1157" w:type="dxa"/>
            <w:vMerge w:val="restart"/>
            <w:tcBorders>
              <w:bottom w:val="nil"/>
            </w:tcBorders>
            <w:vAlign w:val="center"/>
          </w:tcPr>
          <w:p w14:paraId="670E5F2A">
            <w:pPr>
              <w:autoSpaceDE w:val="0"/>
              <w:autoSpaceDN w:val="0"/>
              <w:rPr>
                <w:rFonts w:hint="eastAsia" w:ascii="宋体" w:hAnsi="宋体" w:cs="宋体"/>
                <w:lang w:eastAsia="en-US"/>
              </w:rPr>
            </w:pPr>
            <w:r>
              <w:rPr>
                <w:rFonts w:hint="eastAsia" w:ascii="宋体" w:hAnsi="宋体" w:cs="宋体"/>
                <w:lang w:eastAsia="en-US"/>
              </w:rPr>
              <w:t>★安装与升级</w:t>
            </w:r>
          </w:p>
        </w:tc>
        <w:tc>
          <w:tcPr>
            <w:tcW w:w="1210" w:type="dxa"/>
            <w:vAlign w:val="center"/>
          </w:tcPr>
          <w:p w14:paraId="5B531451">
            <w:pPr>
              <w:autoSpaceDE w:val="0"/>
              <w:autoSpaceDN w:val="0"/>
              <w:rPr>
                <w:rFonts w:hint="eastAsia" w:ascii="宋体" w:hAnsi="宋体" w:cs="宋体"/>
                <w:lang w:eastAsia="en-US"/>
              </w:rPr>
            </w:pPr>
            <w:r>
              <w:rPr>
                <w:rFonts w:hint="eastAsia" w:ascii="宋体" w:hAnsi="宋体" w:cs="宋体"/>
                <w:lang w:eastAsia="en-US"/>
              </w:rPr>
              <w:t>★数据库安装</w:t>
            </w:r>
          </w:p>
        </w:tc>
        <w:tc>
          <w:tcPr>
            <w:tcW w:w="3129" w:type="dxa"/>
            <w:vAlign w:val="center"/>
          </w:tcPr>
          <w:p w14:paraId="367B9A58">
            <w:pPr>
              <w:autoSpaceDE/>
              <w:autoSpaceDN/>
              <w:spacing w:line="240" w:lineRule="exact"/>
              <w:rPr>
                <w:rFonts w:hint="eastAsia" w:ascii="宋体" w:hAnsi="宋体" w:cs="宋体"/>
                <w:lang w:eastAsia="en-US"/>
              </w:rPr>
            </w:pPr>
            <w:r>
              <w:rPr>
                <w:rFonts w:hint="eastAsia" w:ascii="宋体" w:hAnsi="宋体" w:cs="宋体"/>
                <w:lang w:eastAsia="en-US"/>
              </w:rPr>
              <w:t>a)支持命令行或图形化的安装；</w:t>
            </w:r>
          </w:p>
          <w:p w14:paraId="71407B8F">
            <w:pPr>
              <w:autoSpaceDE/>
              <w:autoSpaceDN/>
              <w:spacing w:line="240" w:lineRule="exact"/>
              <w:rPr>
                <w:rFonts w:hint="eastAsia" w:ascii="宋体" w:hAnsi="宋体" w:cs="宋体"/>
                <w:lang w:eastAsia="en-US"/>
              </w:rPr>
            </w:pPr>
            <w:r>
              <w:rPr>
                <w:rFonts w:hint="eastAsia" w:ascii="宋体" w:hAnsi="宋体" w:cs="宋体"/>
                <w:lang w:eastAsia="en-US"/>
              </w:rPr>
              <w:t>b)支持命令行或图形化的可配置安装能力；</w:t>
            </w:r>
          </w:p>
          <w:p w14:paraId="4EF866CE">
            <w:pPr>
              <w:autoSpaceDE/>
              <w:autoSpaceDN/>
              <w:spacing w:line="240" w:lineRule="exact"/>
              <w:rPr>
                <w:rFonts w:hint="eastAsia" w:ascii="宋体" w:hAnsi="宋体" w:cs="宋体"/>
                <w:lang w:eastAsia="en-US"/>
              </w:rPr>
            </w:pPr>
            <w:r>
              <w:rPr>
                <w:rFonts w:hint="eastAsia" w:ascii="宋体" w:hAnsi="宋体" w:cs="宋体"/>
                <w:lang w:eastAsia="en-US"/>
              </w:rPr>
              <w:t>c)依据安装环境提供相应的初始化参数配置值；</w:t>
            </w:r>
          </w:p>
          <w:p w14:paraId="0F2892AE">
            <w:pPr>
              <w:autoSpaceDE/>
              <w:autoSpaceDN/>
              <w:spacing w:line="240" w:lineRule="exact"/>
              <w:rPr>
                <w:rFonts w:hint="eastAsia" w:ascii="宋体" w:hAnsi="宋体" w:cs="宋体"/>
                <w:lang w:eastAsia="en-US"/>
              </w:rPr>
            </w:pPr>
            <w:r>
              <w:rPr>
                <w:rFonts w:hint="eastAsia" w:ascii="宋体" w:hAnsi="宋体" w:cs="宋体"/>
                <w:lang w:eastAsia="en-US"/>
              </w:rPr>
              <w:t>d)提供图形化软件组件管理向导工具</w:t>
            </w:r>
          </w:p>
        </w:tc>
        <w:tc>
          <w:tcPr>
            <w:tcW w:w="1636" w:type="dxa"/>
            <w:vAlign w:val="center"/>
          </w:tcPr>
          <w:p w14:paraId="475B6BED">
            <w:pPr>
              <w:autoSpaceDE/>
              <w:autoSpaceDN/>
              <w:spacing w:line="240" w:lineRule="exact"/>
              <w:rPr>
                <w:rFonts w:hint="eastAsia" w:ascii="宋体" w:hAnsi="宋体" w:cs="宋体"/>
                <w:lang w:eastAsia="en-US"/>
              </w:rPr>
            </w:pPr>
            <w:r>
              <w:rPr>
                <w:rFonts w:hint="eastAsia" w:ascii="宋体" w:hAnsi="宋体" w:cs="宋体"/>
                <w:lang w:eastAsia="en-US"/>
              </w:rPr>
              <w:t>——</w:t>
            </w:r>
          </w:p>
        </w:tc>
      </w:tr>
      <w:tr w14:paraId="3EF5DE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793" w:type="dxa"/>
            <w:vAlign w:val="center"/>
          </w:tcPr>
          <w:p w14:paraId="1F8954FE">
            <w:pPr>
              <w:autoSpaceDE w:val="0"/>
              <w:autoSpaceDN w:val="0"/>
              <w:jc w:val="center"/>
              <w:rPr>
                <w:rFonts w:hint="eastAsia" w:ascii="宋体" w:hAnsi="宋体" w:cs="宋体"/>
                <w:lang w:eastAsia="en-US"/>
              </w:rPr>
            </w:pPr>
            <w:r>
              <w:rPr>
                <w:rFonts w:hint="eastAsia" w:ascii="宋体" w:hAnsi="宋体" w:cs="宋体"/>
                <w:lang w:eastAsia="en-US"/>
              </w:rPr>
              <w:t>2</w:t>
            </w:r>
          </w:p>
        </w:tc>
        <w:tc>
          <w:tcPr>
            <w:tcW w:w="1125" w:type="dxa"/>
            <w:vAlign w:val="center"/>
          </w:tcPr>
          <w:p w14:paraId="783DF7A3">
            <w:pPr>
              <w:autoSpaceDE w:val="0"/>
              <w:autoSpaceDN w:val="0"/>
              <w:jc w:val="center"/>
              <w:rPr>
                <w:rFonts w:hint="eastAsia" w:ascii="宋体" w:hAnsi="宋体" w:cs="宋体"/>
                <w:lang w:eastAsia="en-US"/>
              </w:rPr>
            </w:pPr>
            <w:r>
              <w:rPr>
                <w:rFonts w:hint="eastAsia" w:ascii="宋体" w:hAnsi="宋体" w:cs="宋体"/>
                <w:lang w:eastAsia="en-US"/>
              </w:rPr>
              <w:t>功能要求</w:t>
            </w:r>
          </w:p>
        </w:tc>
        <w:tc>
          <w:tcPr>
            <w:tcW w:w="1157" w:type="dxa"/>
            <w:vMerge w:val="continue"/>
            <w:tcBorders>
              <w:top w:val="nil"/>
              <w:bottom w:val="nil"/>
            </w:tcBorders>
            <w:vAlign w:val="center"/>
          </w:tcPr>
          <w:p w14:paraId="72896AAE">
            <w:pPr>
              <w:autoSpaceDE w:val="0"/>
              <w:autoSpaceDN w:val="0"/>
              <w:jc w:val="center"/>
              <w:rPr>
                <w:rFonts w:hint="eastAsia" w:ascii="宋体" w:hAnsi="宋体" w:cs="宋体"/>
                <w:lang w:eastAsia="en-US"/>
              </w:rPr>
            </w:pPr>
          </w:p>
        </w:tc>
        <w:tc>
          <w:tcPr>
            <w:tcW w:w="1210" w:type="dxa"/>
            <w:vAlign w:val="center"/>
          </w:tcPr>
          <w:p w14:paraId="2F774627">
            <w:pPr>
              <w:autoSpaceDE w:val="0"/>
              <w:autoSpaceDN w:val="0"/>
              <w:rPr>
                <w:rFonts w:hint="eastAsia" w:ascii="宋体" w:hAnsi="宋体" w:cs="宋体"/>
                <w:lang w:eastAsia="en-US"/>
              </w:rPr>
            </w:pPr>
            <w:r>
              <w:rPr>
                <w:rFonts w:hint="eastAsia" w:ascii="宋体" w:hAnsi="宋体" w:cs="宋体"/>
                <w:lang w:eastAsia="en-US"/>
              </w:rPr>
              <w:t>★数据库重启</w:t>
            </w:r>
          </w:p>
        </w:tc>
        <w:tc>
          <w:tcPr>
            <w:tcW w:w="3129" w:type="dxa"/>
            <w:vAlign w:val="center"/>
          </w:tcPr>
          <w:p w14:paraId="34909578">
            <w:pPr>
              <w:autoSpaceDE/>
              <w:autoSpaceDN/>
              <w:spacing w:line="240" w:lineRule="exact"/>
              <w:rPr>
                <w:rFonts w:hint="eastAsia" w:ascii="宋体" w:hAnsi="宋体" w:cs="宋体"/>
                <w:lang w:eastAsia="en-US"/>
              </w:rPr>
            </w:pPr>
            <w:r>
              <w:rPr>
                <w:rFonts w:hint="eastAsia" w:ascii="宋体" w:hAnsi="宋体" w:cs="宋体"/>
                <w:lang w:eastAsia="en-US"/>
              </w:rPr>
              <w:t>a)支持命令行或图形化的方式关闭和启动服务；</w:t>
            </w:r>
          </w:p>
          <w:p w14:paraId="77C1FE53">
            <w:pPr>
              <w:autoSpaceDE/>
              <w:autoSpaceDN/>
              <w:spacing w:line="240" w:lineRule="exact"/>
              <w:rPr>
                <w:rFonts w:hint="eastAsia" w:ascii="宋体" w:hAnsi="宋体" w:cs="宋体"/>
                <w:lang w:eastAsia="en-US"/>
              </w:rPr>
            </w:pPr>
            <w:r>
              <w:rPr>
                <w:rFonts w:hint="eastAsia" w:ascii="宋体" w:hAnsi="宋体" w:cs="宋体"/>
                <w:lang w:eastAsia="en-US"/>
              </w:rPr>
              <w:t>b)关闭服务后，再启动服务，服务正常</w:t>
            </w:r>
          </w:p>
        </w:tc>
        <w:tc>
          <w:tcPr>
            <w:tcW w:w="1636" w:type="dxa"/>
            <w:vAlign w:val="center"/>
          </w:tcPr>
          <w:p w14:paraId="18A54D79">
            <w:pPr>
              <w:autoSpaceDE/>
              <w:autoSpaceDN/>
              <w:spacing w:line="240" w:lineRule="exact"/>
              <w:rPr>
                <w:rFonts w:hint="eastAsia" w:ascii="宋体" w:hAnsi="宋体" w:cs="宋体"/>
                <w:lang w:eastAsia="en-US"/>
              </w:rPr>
            </w:pPr>
            <w:r>
              <w:rPr>
                <w:rFonts w:hint="eastAsia" w:ascii="宋体" w:hAnsi="宋体" w:cs="宋体"/>
                <w:lang w:eastAsia="en-US"/>
              </w:rPr>
              <w:t>——</w:t>
            </w:r>
          </w:p>
        </w:tc>
      </w:tr>
      <w:tr w14:paraId="4E2994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793" w:type="dxa"/>
            <w:vAlign w:val="center"/>
          </w:tcPr>
          <w:p w14:paraId="6EDA153F">
            <w:pPr>
              <w:autoSpaceDE w:val="0"/>
              <w:autoSpaceDN w:val="0"/>
              <w:jc w:val="center"/>
              <w:rPr>
                <w:rFonts w:hint="eastAsia" w:ascii="宋体" w:hAnsi="宋体" w:cs="宋体"/>
                <w:lang w:eastAsia="en-US"/>
              </w:rPr>
            </w:pPr>
            <w:r>
              <w:rPr>
                <w:rFonts w:hint="eastAsia" w:ascii="宋体" w:hAnsi="宋体" w:cs="宋体"/>
                <w:lang w:eastAsia="en-US"/>
              </w:rPr>
              <w:t>3</w:t>
            </w:r>
          </w:p>
        </w:tc>
        <w:tc>
          <w:tcPr>
            <w:tcW w:w="1125" w:type="dxa"/>
            <w:vAlign w:val="center"/>
          </w:tcPr>
          <w:p w14:paraId="3F493E63">
            <w:pPr>
              <w:autoSpaceDE w:val="0"/>
              <w:autoSpaceDN w:val="0"/>
              <w:jc w:val="center"/>
              <w:rPr>
                <w:rFonts w:hint="eastAsia" w:ascii="宋体" w:hAnsi="宋体" w:cs="宋体"/>
                <w:lang w:eastAsia="en-US"/>
              </w:rPr>
            </w:pPr>
            <w:r>
              <w:rPr>
                <w:rFonts w:hint="eastAsia" w:ascii="宋体" w:hAnsi="宋体" w:cs="宋体"/>
                <w:lang w:eastAsia="en-US"/>
              </w:rPr>
              <w:t>功能要求</w:t>
            </w:r>
          </w:p>
        </w:tc>
        <w:tc>
          <w:tcPr>
            <w:tcW w:w="1157" w:type="dxa"/>
            <w:vMerge w:val="continue"/>
            <w:tcBorders>
              <w:top w:val="nil"/>
              <w:bottom w:val="nil"/>
            </w:tcBorders>
            <w:vAlign w:val="center"/>
          </w:tcPr>
          <w:p w14:paraId="2534B945">
            <w:pPr>
              <w:autoSpaceDE w:val="0"/>
              <w:autoSpaceDN w:val="0"/>
              <w:jc w:val="center"/>
              <w:rPr>
                <w:rFonts w:hint="eastAsia" w:ascii="宋体" w:hAnsi="宋体" w:cs="宋体"/>
                <w:lang w:eastAsia="en-US"/>
              </w:rPr>
            </w:pPr>
          </w:p>
        </w:tc>
        <w:tc>
          <w:tcPr>
            <w:tcW w:w="1210" w:type="dxa"/>
            <w:vAlign w:val="center"/>
          </w:tcPr>
          <w:p w14:paraId="3714178E">
            <w:pPr>
              <w:autoSpaceDE w:val="0"/>
              <w:autoSpaceDN w:val="0"/>
              <w:jc w:val="center"/>
              <w:rPr>
                <w:rFonts w:hint="eastAsia" w:ascii="宋体" w:hAnsi="宋体" w:cs="宋体"/>
                <w:lang w:eastAsia="en-US"/>
              </w:rPr>
            </w:pPr>
          </w:p>
          <w:p w14:paraId="1055EB16">
            <w:pPr>
              <w:autoSpaceDE w:val="0"/>
              <w:autoSpaceDN w:val="0"/>
              <w:rPr>
                <w:rFonts w:hint="eastAsia" w:ascii="宋体" w:hAnsi="宋体" w:cs="宋体"/>
                <w:lang w:eastAsia="en-US"/>
              </w:rPr>
            </w:pPr>
            <w:r>
              <w:rPr>
                <w:rFonts w:hint="eastAsia" w:ascii="宋体" w:hAnsi="宋体" w:cs="宋体"/>
                <w:lang w:eastAsia="en-US"/>
              </w:rPr>
              <w:t>★安装配置日志</w:t>
            </w:r>
          </w:p>
        </w:tc>
        <w:tc>
          <w:tcPr>
            <w:tcW w:w="3129" w:type="dxa"/>
            <w:vAlign w:val="center"/>
          </w:tcPr>
          <w:p w14:paraId="1157580C">
            <w:pPr>
              <w:autoSpaceDE/>
              <w:autoSpaceDN/>
              <w:spacing w:line="240" w:lineRule="exact"/>
              <w:rPr>
                <w:rFonts w:hint="eastAsia" w:ascii="宋体" w:hAnsi="宋体" w:cs="宋体"/>
                <w:lang w:eastAsia="en-US"/>
              </w:rPr>
            </w:pPr>
            <w:r>
              <w:rPr>
                <w:rFonts w:hint="eastAsia" w:ascii="宋体" w:hAnsi="宋体" w:cs="宋体"/>
                <w:lang w:eastAsia="en-US"/>
              </w:rPr>
              <w:t>a)提供软件安装的日志记录功能；</w:t>
            </w:r>
          </w:p>
          <w:p w14:paraId="2EA86DA1">
            <w:pPr>
              <w:autoSpaceDE/>
              <w:autoSpaceDN/>
              <w:spacing w:line="240" w:lineRule="exact"/>
              <w:rPr>
                <w:rFonts w:hint="eastAsia" w:ascii="宋体" w:hAnsi="宋体" w:cs="宋体"/>
                <w:lang w:eastAsia="en-US"/>
              </w:rPr>
            </w:pPr>
            <w:r>
              <w:rPr>
                <w:rFonts w:hint="eastAsia" w:ascii="宋体" w:hAnsi="宋体" w:cs="宋体"/>
                <w:lang w:eastAsia="en-US"/>
              </w:rPr>
              <w:t>b)记录的软件安装信息完整正确；</w:t>
            </w:r>
          </w:p>
          <w:p w14:paraId="6586182D">
            <w:pPr>
              <w:autoSpaceDE/>
              <w:autoSpaceDN/>
              <w:spacing w:line="240" w:lineRule="exact"/>
              <w:rPr>
                <w:rFonts w:hint="eastAsia" w:ascii="宋体" w:hAnsi="宋体" w:cs="宋体"/>
                <w:lang w:eastAsia="en-US"/>
              </w:rPr>
            </w:pPr>
            <w:r>
              <w:rPr>
                <w:rFonts w:hint="eastAsia" w:ascii="宋体" w:hAnsi="宋体" w:cs="宋体"/>
                <w:lang w:eastAsia="en-US"/>
              </w:rPr>
              <w:t>c)提供安装配置操作的日志记录功能；</w:t>
            </w:r>
          </w:p>
          <w:p w14:paraId="41FDE089">
            <w:pPr>
              <w:autoSpaceDE/>
              <w:autoSpaceDN/>
              <w:spacing w:line="240" w:lineRule="exact"/>
              <w:rPr>
                <w:rFonts w:hint="eastAsia" w:ascii="宋体" w:hAnsi="宋体" w:cs="宋体"/>
                <w:lang w:eastAsia="en-US"/>
              </w:rPr>
            </w:pPr>
            <w:r>
              <w:rPr>
                <w:rFonts w:hint="eastAsia" w:ascii="宋体" w:hAnsi="宋体" w:cs="宋体"/>
                <w:lang w:eastAsia="en-US"/>
              </w:rPr>
              <w:t>d)记录的配置操作信息完整正确</w:t>
            </w:r>
          </w:p>
        </w:tc>
        <w:tc>
          <w:tcPr>
            <w:tcW w:w="1636" w:type="dxa"/>
            <w:vAlign w:val="center"/>
          </w:tcPr>
          <w:p w14:paraId="02E2B6B3">
            <w:pPr>
              <w:autoSpaceDE/>
              <w:autoSpaceDN/>
              <w:spacing w:line="240" w:lineRule="exact"/>
              <w:rPr>
                <w:rFonts w:hint="eastAsia" w:ascii="宋体" w:hAnsi="宋体" w:cs="宋体"/>
                <w:lang w:eastAsia="en-US"/>
              </w:rPr>
            </w:pPr>
            <w:r>
              <w:rPr>
                <w:rFonts w:hint="eastAsia" w:ascii="宋体" w:hAnsi="宋体" w:cs="宋体"/>
                <w:lang w:eastAsia="en-US"/>
              </w:rPr>
              <w:t>记录配置过程，便于审计和排查安装过程的问题</w:t>
            </w:r>
          </w:p>
        </w:tc>
      </w:tr>
      <w:tr w14:paraId="514ECC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793" w:type="dxa"/>
            <w:vAlign w:val="center"/>
          </w:tcPr>
          <w:p w14:paraId="3F001D22">
            <w:pPr>
              <w:autoSpaceDE w:val="0"/>
              <w:autoSpaceDN w:val="0"/>
              <w:jc w:val="center"/>
              <w:rPr>
                <w:rFonts w:hint="eastAsia" w:ascii="宋体" w:hAnsi="宋体" w:cs="宋体"/>
                <w:lang w:eastAsia="en-US"/>
              </w:rPr>
            </w:pPr>
            <w:r>
              <w:rPr>
                <w:rFonts w:hint="eastAsia" w:ascii="宋体" w:hAnsi="宋体" w:cs="宋体"/>
                <w:lang w:eastAsia="en-US"/>
              </w:rPr>
              <w:t>4</w:t>
            </w:r>
          </w:p>
        </w:tc>
        <w:tc>
          <w:tcPr>
            <w:tcW w:w="1125" w:type="dxa"/>
            <w:vAlign w:val="center"/>
          </w:tcPr>
          <w:p w14:paraId="1E228C66">
            <w:pPr>
              <w:autoSpaceDE w:val="0"/>
              <w:autoSpaceDN w:val="0"/>
              <w:jc w:val="center"/>
              <w:rPr>
                <w:rFonts w:hint="eastAsia" w:ascii="宋体" w:hAnsi="宋体" w:cs="宋体"/>
                <w:lang w:eastAsia="en-US"/>
              </w:rPr>
            </w:pPr>
            <w:r>
              <w:rPr>
                <w:rFonts w:hint="eastAsia" w:ascii="宋体" w:hAnsi="宋体" w:cs="宋体"/>
                <w:lang w:eastAsia="en-US"/>
              </w:rPr>
              <w:t>功能要求</w:t>
            </w:r>
          </w:p>
        </w:tc>
        <w:tc>
          <w:tcPr>
            <w:tcW w:w="1157" w:type="dxa"/>
            <w:vMerge w:val="continue"/>
            <w:tcBorders>
              <w:top w:val="nil"/>
              <w:bottom w:val="nil"/>
            </w:tcBorders>
            <w:vAlign w:val="center"/>
          </w:tcPr>
          <w:p w14:paraId="309376E8">
            <w:pPr>
              <w:autoSpaceDE w:val="0"/>
              <w:autoSpaceDN w:val="0"/>
              <w:jc w:val="center"/>
              <w:rPr>
                <w:rFonts w:hint="eastAsia" w:ascii="宋体" w:hAnsi="宋体" w:cs="宋体"/>
                <w:lang w:eastAsia="en-US"/>
              </w:rPr>
            </w:pPr>
          </w:p>
        </w:tc>
        <w:tc>
          <w:tcPr>
            <w:tcW w:w="1210" w:type="dxa"/>
            <w:vAlign w:val="center"/>
          </w:tcPr>
          <w:p w14:paraId="078051C9">
            <w:pPr>
              <w:autoSpaceDE w:val="0"/>
              <w:autoSpaceDN w:val="0"/>
              <w:rPr>
                <w:rFonts w:hint="eastAsia" w:ascii="宋体" w:hAnsi="宋体" w:cs="宋体"/>
                <w:lang w:eastAsia="en-US"/>
              </w:rPr>
            </w:pPr>
            <w:r>
              <w:rPr>
                <w:rFonts w:hint="eastAsia" w:ascii="宋体" w:hAnsi="宋体" w:cs="宋体"/>
                <w:lang w:eastAsia="en-US"/>
              </w:rPr>
              <w:t>★升级维护</w:t>
            </w:r>
          </w:p>
        </w:tc>
        <w:tc>
          <w:tcPr>
            <w:tcW w:w="3129" w:type="dxa"/>
            <w:vAlign w:val="center"/>
          </w:tcPr>
          <w:p w14:paraId="689BF24E">
            <w:pPr>
              <w:autoSpaceDE/>
              <w:autoSpaceDN/>
              <w:spacing w:line="240" w:lineRule="exact"/>
              <w:rPr>
                <w:rFonts w:hint="eastAsia" w:ascii="宋体" w:hAnsi="宋体" w:cs="宋体"/>
                <w:lang w:eastAsia="en-US"/>
              </w:rPr>
            </w:pPr>
            <w:r>
              <w:rPr>
                <w:rFonts w:hint="eastAsia" w:ascii="宋体" w:hAnsi="宋体" w:cs="宋体"/>
                <w:lang w:eastAsia="en-US"/>
              </w:rPr>
              <w:t>a)支持版本升级，保证版本间功能和数据的兼容性；</w:t>
            </w:r>
          </w:p>
          <w:p w14:paraId="0599FFEE">
            <w:pPr>
              <w:autoSpaceDE/>
              <w:autoSpaceDN/>
              <w:spacing w:line="240" w:lineRule="exact"/>
              <w:rPr>
                <w:rFonts w:hint="eastAsia" w:ascii="宋体" w:hAnsi="宋体" w:cs="宋体"/>
                <w:lang w:eastAsia="en-US"/>
              </w:rPr>
            </w:pPr>
            <w:r>
              <w:rPr>
                <w:rFonts w:hint="eastAsia" w:ascii="宋体" w:hAnsi="宋体" w:cs="宋体"/>
                <w:lang w:eastAsia="en-US"/>
              </w:rPr>
              <w:t>b)厂商提供当前版本与历史版本的差异说明文档，包含新版本对软件和硬件的支持情况</w:t>
            </w:r>
          </w:p>
        </w:tc>
        <w:tc>
          <w:tcPr>
            <w:tcW w:w="1636" w:type="dxa"/>
            <w:vAlign w:val="center"/>
          </w:tcPr>
          <w:p w14:paraId="61780459">
            <w:pPr>
              <w:autoSpaceDE/>
              <w:autoSpaceDN/>
              <w:spacing w:line="240" w:lineRule="exact"/>
              <w:rPr>
                <w:rFonts w:hint="eastAsia" w:ascii="宋体" w:hAnsi="宋体" w:cs="宋体"/>
                <w:lang w:eastAsia="en-US"/>
              </w:rPr>
            </w:pPr>
            <w:r>
              <w:rPr>
                <w:rFonts w:hint="eastAsia" w:ascii="宋体" w:hAnsi="宋体" w:cs="宋体"/>
                <w:lang w:eastAsia="en-US"/>
              </w:rPr>
              <w:t>——</w:t>
            </w:r>
          </w:p>
        </w:tc>
      </w:tr>
      <w:tr w14:paraId="6AD734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93" w:type="dxa"/>
            <w:vAlign w:val="center"/>
          </w:tcPr>
          <w:p w14:paraId="58553B77">
            <w:pPr>
              <w:autoSpaceDE w:val="0"/>
              <w:autoSpaceDN w:val="0"/>
              <w:jc w:val="center"/>
              <w:rPr>
                <w:rFonts w:hint="eastAsia" w:ascii="宋体" w:hAnsi="宋体" w:cs="宋体"/>
                <w:lang w:eastAsia="en-US"/>
              </w:rPr>
            </w:pPr>
            <w:r>
              <w:rPr>
                <w:rFonts w:hint="eastAsia" w:ascii="宋体" w:hAnsi="宋体" w:cs="宋体"/>
                <w:lang w:eastAsia="en-US"/>
              </w:rPr>
              <w:t>5</w:t>
            </w:r>
          </w:p>
        </w:tc>
        <w:tc>
          <w:tcPr>
            <w:tcW w:w="1125" w:type="dxa"/>
            <w:vAlign w:val="center"/>
          </w:tcPr>
          <w:p w14:paraId="7E7A2E16">
            <w:pPr>
              <w:autoSpaceDE w:val="0"/>
              <w:autoSpaceDN w:val="0"/>
              <w:jc w:val="center"/>
              <w:rPr>
                <w:rFonts w:hint="eastAsia" w:ascii="宋体" w:hAnsi="宋体" w:cs="宋体"/>
                <w:lang w:eastAsia="en-US"/>
              </w:rPr>
            </w:pPr>
            <w:r>
              <w:rPr>
                <w:rFonts w:hint="eastAsia" w:ascii="宋体" w:hAnsi="宋体" w:cs="宋体"/>
                <w:lang w:eastAsia="en-US"/>
              </w:rPr>
              <w:t>功能要求</w:t>
            </w:r>
          </w:p>
        </w:tc>
        <w:tc>
          <w:tcPr>
            <w:tcW w:w="1157" w:type="dxa"/>
            <w:vMerge w:val="continue"/>
            <w:tcBorders>
              <w:top w:val="nil"/>
              <w:bottom w:val="nil"/>
            </w:tcBorders>
            <w:vAlign w:val="center"/>
          </w:tcPr>
          <w:p w14:paraId="79EC6227">
            <w:pPr>
              <w:autoSpaceDE w:val="0"/>
              <w:autoSpaceDN w:val="0"/>
              <w:jc w:val="center"/>
              <w:rPr>
                <w:rFonts w:hint="eastAsia" w:ascii="宋体" w:hAnsi="宋体" w:cs="宋体"/>
                <w:lang w:eastAsia="en-US"/>
              </w:rPr>
            </w:pPr>
          </w:p>
        </w:tc>
        <w:tc>
          <w:tcPr>
            <w:tcW w:w="1210" w:type="dxa"/>
            <w:vAlign w:val="center"/>
          </w:tcPr>
          <w:p w14:paraId="1CDB7BFF">
            <w:pPr>
              <w:autoSpaceDE w:val="0"/>
              <w:autoSpaceDN w:val="0"/>
              <w:jc w:val="center"/>
              <w:rPr>
                <w:rFonts w:hint="eastAsia" w:ascii="宋体" w:hAnsi="宋体" w:cs="宋体"/>
                <w:lang w:eastAsia="en-US"/>
              </w:rPr>
            </w:pPr>
            <w:r>
              <w:rPr>
                <w:rFonts w:hint="eastAsia" w:ascii="宋体" w:hAnsi="宋体" w:cs="宋体"/>
                <w:lang w:eastAsia="en-US"/>
              </w:rPr>
              <w:t>安装和升级的兼容性</w:t>
            </w:r>
          </w:p>
        </w:tc>
        <w:tc>
          <w:tcPr>
            <w:tcW w:w="3129" w:type="dxa"/>
            <w:vAlign w:val="center"/>
          </w:tcPr>
          <w:p w14:paraId="26AFC7C2">
            <w:pPr>
              <w:autoSpaceDE/>
              <w:autoSpaceDN/>
              <w:spacing w:line="240" w:lineRule="exact"/>
              <w:rPr>
                <w:rFonts w:hint="eastAsia" w:ascii="宋体" w:hAnsi="宋体" w:cs="宋体"/>
                <w:lang w:eastAsia="en-US"/>
              </w:rPr>
            </w:pPr>
            <w:r>
              <w:rPr>
                <w:rFonts w:hint="eastAsia" w:ascii="宋体" w:hAnsi="宋体" w:cs="宋体"/>
                <w:lang w:eastAsia="en-US"/>
              </w:rPr>
              <w:t>支持在不同CPU架构的节点上安装配置、升级，且安装配置、升级数据库的命令行或图形界面相同或相似</w:t>
            </w:r>
          </w:p>
        </w:tc>
        <w:tc>
          <w:tcPr>
            <w:tcW w:w="1636" w:type="dxa"/>
            <w:vAlign w:val="center"/>
          </w:tcPr>
          <w:p w14:paraId="6016A32B">
            <w:pPr>
              <w:autoSpaceDE/>
              <w:autoSpaceDN/>
              <w:spacing w:line="240" w:lineRule="exact"/>
              <w:rPr>
                <w:rFonts w:hint="eastAsia" w:ascii="宋体" w:hAnsi="宋体" w:cs="宋体"/>
                <w:lang w:eastAsia="en-US"/>
              </w:rPr>
            </w:pPr>
            <w:r>
              <w:rPr>
                <w:rFonts w:hint="eastAsia" w:ascii="宋体" w:hAnsi="宋体" w:cs="宋体"/>
                <w:lang w:eastAsia="en-US"/>
              </w:rPr>
              <w:t>产品针对不同硬件环境减少使用界面的差异，此项提高易用性</w:t>
            </w:r>
          </w:p>
        </w:tc>
      </w:tr>
      <w:tr w14:paraId="3AAAC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93" w:type="dxa"/>
            <w:vAlign w:val="center"/>
          </w:tcPr>
          <w:p w14:paraId="4832DF5E">
            <w:pPr>
              <w:autoSpaceDE w:val="0"/>
              <w:autoSpaceDN w:val="0"/>
              <w:jc w:val="center"/>
              <w:rPr>
                <w:rFonts w:hint="eastAsia" w:ascii="宋体" w:hAnsi="宋体" w:cs="宋体"/>
                <w:lang w:eastAsia="en-US"/>
              </w:rPr>
            </w:pPr>
            <w:r>
              <w:rPr>
                <w:rFonts w:hint="eastAsia" w:ascii="宋体" w:hAnsi="宋体" w:cs="宋体"/>
                <w:lang w:eastAsia="en-US"/>
              </w:rPr>
              <w:t>6</w:t>
            </w:r>
          </w:p>
        </w:tc>
        <w:tc>
          <w:tcPr>
            <w:tcW w:w="1125" w:type="dxa"/>
            <w:vAlign w:val="center"/>
          </w:tcPr>
          <w:p w14:paraId="5C87D71B">
            <w:pPr>
              <w:autoSpaceDE w:val="0"/>
              <w:autoSpaceDN w:val="0"/>
              <w:jc w:val="center"/>
              <w:rPr>
                <w:rFonts w:hint="eastAsia" w:ascii="宋体" w:hAnsi="宋体" w:cs="宋体"/>
                <w:lang w:eastAsia="en-US"/>
              </w:rPr>
            </w:pPr>
            <w:r>
              <w:rPr>
                <w:rFonts w:hint="eastAsia" w:ascii="宋体" w:hAnsi="宋体" w:cs="宋体"/>
                <w:lang w:eastAsia="en-US"/>
              </w:rPr>
              <w:t>功能要求</w:t>
            </w:r>
          </w:p>
        </w:tc>
        <w:tc>
          <w:tcPr>
            <w:tcW w:w="1157" w:type="dxa"/>
            <w:vMerge w:val="continue"/>
            <w:tcBorders>
              <w:top w:val="nil"/>
            </w:tcBorders>
            <w:vAlign w:val="center"/>
          </w:tcPr>
          <w:p w14:paraId="56A915C0">
            <w:pPr>
              <w:autoSpaceDE w:val="0"/>
              <w:autoSpaceDN w:val="0"/>
              <w:jc w:val="center"/>
              <w:rPr>
                <w:rFonts w:hint="eastAsia" w:ascii="宋体" w:hAnsi="宋体" w:cs="宋体"/>
                <w:lang w:eastAsia="en-US"/>
              </w:rPr>
            </w:pPr>
          </w:p>
        </w:tc>
        <w:tc>
          <w:tcPr>
            <w:tcW w:w="1210" w:type="dxa"/>
            <w:vAlign w:val="center"/>
          </w:tcPr>
          <w:p w14:paraId="74FF80CE">
            <w:pPr>
              <w:autoSpaceDE w:val="0"/>
              <w:autoSpaceDN w:val="0"/>
              <w:jc w:val="center"/>
              <w:rPr>
                <w:rFonts w:hint="eastAsia" w:ascii="宋体" w:hAnsi="宋体" w:cs="宋体"/>
                <w:lang w:eastAsia="en-US"/>
              </w:rPr>
            </w:pPr>
            <w:r>
              <w:rPr>
                <w:rFonts w:hint="eastAsia" w:ascii="宋体" w:hAnsi="宋体" w:cs="宋体"/>
                <w:lang w:eastAsia="en-US"/>
              </w:rPr>
              <w:t>节点部署</w:t>
            </w:r>
          </w:p>
        </w:tc>
        <w:tc>
          <w:tcPr>
            <w:tcW w:w="3129" w:type="dxa"/>
            <w:vAlign w:val="center"/>
          </w:tcPr>
          <w:p w14:paraId="03F312F8">
            <w:pPr>
              <w:autoSpaceDE/>
              <w:autoSpaceDN/>
              <w:spacing w:line="240" w:lineRule="exact"/>
              <w:rPr>
                <w:rFonts w:hint="eastAsia" w:ascii="宋体" w:hAnsi="宋体" w:cs="宋体"/>
                <w:lang w:eastAsia="en-US"/>
              </w:rPr>
            </w:pPr>
            <w:r>
              <w:rPr>
                <w:rFonts w:hint="eastAsia" w:ascii="宋体" w:hAnsi="宋体" w:cs="宋体"/>
                <w:lang w:eastAsia="en-US"/>
              </w:rPr>
              <w:t>a)支持节点安装配置；</w:t>
            </w:r>
          </w:p>
          <w:p w14:paraId="02246CDD">
            <w:pPr>
              <w:autoSpaceDE/>
              <w:autoSpaceDN/>
              <w:spacing w:line="240" w:lineRule="exact"/>
              <w:rPr>
                <w:rFonts w:hint="eastAsia" w:ascii="宋体" w:hAnsi="宋体" w:cs="宋体"/>
                <w:lang w:eastAsia="en-US"/>
              </w:rPr>
            </w:pPr>
            <w:r>
              <w:rPr>
                <w:rFonts w:hint="eastAsia" w:ascii="宋体" w:hAnsi="宋体" w:cs="宋体"/>
                <w:lang w:eastAsia="en-US"/>
              </w:rPr>
              <w:t>b)支持通过单一节点发起并将数据库部署在多个节点上</w:t>
            </w:r>
          </w:p>
        </w:tc>
        <w:tc>
          <w:tcPr>
            <w:tcW w:w="1636" w:type="dxa"/>
            <w:vAlign w:val="center"/>
          </w:tcPr>
          <w:p w14:paraId="4BA04FF7">
            <w:pPr>
              <w:autoSpaceDE/>
              <w:autoSpaceDN/>
              <w:spacing w:line="240" w:lineRule="exact"/>
              <w:rPr>
                <w:rFonts w:hint="eastAsia" w:ascii="宋体" w:hAnsi="宋体" w:cs="宋体"/>
                <w:lang w:eastAsia="en-US"/>
              </w:rPr>
            </w:pPr>
            <w:r>
              <w:rPr>
                <w:rFonts w:hint="eastAsia" w:ascii="宋体" w:hAnsi="宋体" w:cs="宋体"/>
                <w:lang w:eastAsia="en-US"/>
              </w:rPr>
              <w:t>从单一节点部署集群，简化交付流程，此项提高易用性</w:t>
            </w:r>
          </w:p>
        </w:tc>
      </w:tr>
      <w:tr w14:paraId="3B0E2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793" w:type="dxa"/>
            <w:vAlign w:val="center"/>
          </w:tcPr>
          <w:p w14:paraId="7E653CD7">
            <w:pPr>
              <w:autoSpaceDE w:val="0"/>
              <w:autoSpaceDN w:val="0"/>
              <w:jc w:val="center"/>
              <w:rPr>
                <w:rFonts w:hint="eastAsia" w:ascii="宋体" w:hAnsi="宋体" w:cs="宋体"/>
                <w:lang w:eastAsia="en-US"/>
              </w:rPr>
            </w:pPr>
            <w:r>
              <w:rPr>
                <w:rFonts w:hint="eastAsia" w:ascii="宋体" w:hAnsi="宋体" w:cs="宋体"/>
                <w:lang w:eastAsia="en-US"/>
              </w:rPr>
              <w:t>7</w:t>
            </w:r>
          </w:p>
        </w:tc>
        <w:tc>
          <w:tcPr>
            <w:tcW w:w="1125" w:type="dxa"/>
            <w:vAlign w:val="center"/>
          </w:tcPr>
          <w:p w14:paraId="7E771A36">
            <w:pPr>
              <w:autoSpaceDE w:val="0"/>
              <w:autoSpaceDN w:val="0"/>
              <w:jc w:val="center"/>
              <w:rPr>
                <w:rFonts w:hint="eastAsia" w:ascii="宋体" w:hAnsi="宋体" w:cs="宋体"/>
                <w:lang w:eastAsia="en-US"/>
              </w:rPr>
            </w:pPr>
            <w:r>
              <w:rPr>
                <w:rFonts w:hint="eastAsia" w:ascii="宋体" w:hAnsi="宋体" w:cs="宋体"/>
                <w:lang w:eastAsia="en-US"/>
              </w:rPr>
              <w:t>功能要求</w:t>
            </w:r>
          </w:p>
        </w:tc>
        <w:tc>
          <w:tcPr>
            <w:tcW w:w="1157" w:type="dxa"/>
            <w:vMerge w:val="restart"/>
            <w:tcBorders>
              <w:bottom w:val="nil"/>
            </w:tcBorders>
            <w:vAlign w:val="center"/>
          </w:tcPr>
          <w:p w14:paraId="18418F0E">
            <w:pPr>
              <w:autoSpaceDE w:val="0"/>
              <w:autoSpaceDN w:val="0"/>
              <w:jc w:val="center"/>
              <w:rPr>
                <w:rFonts w:hint="eastAsia" w:ascii="宋体" w:hAnsi="宋体" w:cs="宋体"/>
                <w:lang w:eastAsia="en-US"/>
              </w:rPr>
            </w:pPr>
          </w:p>
          <w:p w14:paraId="7F4C00B4">
            <w:pPr>
              <w:autoSpaceDE w:val="0"/>
              <w:autoSpaceDN w:val="0"/>
              <w:jc w:val="center"/>
              <w:rPr>
                <w:rFonts w:hint="eastAsia" w:ascii="宋体" w:hAnsi="宋体" w:cs="宋体"/>
                <w:lang w:eastAsia="en-US"/>
              </w:rPr>
            </w:pPr>
          </w:p>
          <w:p w14:paraId="591F5784">
            <w:pPr>
              <w:autoSpaceDE w:val="0"/>
              <w:autoSpaceDN w:val="0"/>
              <w:jc w:val="center"/>
              <w:rPr>
                <w:rFonts w:hint="eastAsia" w:ascii="宋体" w:hAnsi="宋体" w:cs="宋体"/>
                <w:lang w:eastAsia="en-US"/>
              </w:rPr>
            </w:pPr>
          </w:p>
          <w:p w14:paraId="32A2DADF">
            <w:pPr>
              <w:autoSpaceDE w:val="0"/>
              <w:autoSpaceDN w:val="0"/>
              <w:jc w:val="center"/>
              <w:rPr>
                <w:rFonts w:hint="eastAsia" w:ascii="宋体" w:hAnsi="宋体" w:cs="宋体"/>
                <w:lang w:eastAsia="en-US"/>
              </w:rPr>
            </w:pPr>
          </w:p>
          <w:p w14:paraId="19E68E37">
            <w:pPr>
              <w:autoSpaceDE w:val="0"/>
              <w:autoSpaceDN w:val="0"/>
              <w:jc w:val="center"/>
              <w:rPr>
                <w:rFonts w:hint="eastAsia" w:ascii="宋体" w:hAnsi="宋体" w:cs="宋体"/>
                <w:lang w:eastAsia="en-US"/>
              </w:rPr>
            </w:pPr>
          </w:p>
          <w:p w14:paraId="0FD81CAA">
            <w:pPr>
              <w:autoSpaceDE w:val="0"/>
              <w:autoSpaceDN w:val="0"/>
              <w:jc w:val="center"/>
              <w:rPr>
                <w:rFonts w:hint="eastAsia" w:ascii="宋体" w:hAnsi="宋体" w:cs="宋体"/>
                <w:lang w:eastAsia="en-US"/>
              </w:rPr>
            </w:pPr>
          </w:p>
          <w:p w14:paraId="2BB9D617">
            <w:pPr>
              <w:autoSpaceDE w:val="0"/>
              <w:autoSpaceDN w:val="0"/>
              <w:jc w:val="center"/>
              <w:rPr>
                <w:rFonts w:hint="eastAsia" w:ascii="宋体" w:hAnsi="宋体" w:cs="宋体"/>
                <w:lang w:eastAsia="en-US"/>
              </w:rPr>
            </w:pPr>
          </w:p>
          <w:p w14:paraId="475F3BA1">
            <w:pPr>
              <w:autoSpaceDE w:val="0"/>
              <w:autoSpaceDN w:val="0"/>
              <w:jc w:val="center"/>
              <w:rPr>
                <w:rFonts w:hint="eastAsia" w:ascii="宋体" w:hAnsi="宋体" w:cs="宋体"/>
                <w:lang w:eastAsia="en-US"/>
              </w:rPr>
            </w:pPr>
          </w:p>
          <w:p w14:paraId="3C90DD11">
            <w:pPr>
              <w:autoSpaceDE w:val="0"/>
              <w:autoSpaceDN w:val="0"/>
              <w:jc w:val="center"/>
              <w:rPr>
                <w:rFonts w:hint="eastAsia" w:ascii="宋体" w:hAnsi="宋体" w:cs="宋体"/>
                <w:lang w:eastAsia="en-US"/>
              </w:rPr>
            </w:pPr>
            <w:r>
              <w:rPr>
                <w:rFonts w:hint="eastAsia" w:ascii="宋体" w:hAnsi="宋体" w:cs="宋体"/>
                <w:lang w:eastAsia="en-US"/>
              </w:rPr>
              <w:t>★数据配置</w:t>
            </w:r>
          </w:p>
        </w:tc>
        <w:tc>
          <w:tcPr>
            <w:tcW w:w="1210" w:type="dxa"/>
            <w:vAlign w:val="center"/>
          </w:tcPr>
          <w:p w14:paraId="1DE20F55">
            <w:pPr>
              <w:autoSpaceDE w:val="0"/>
              <w:autoSpaceDN w:val="0"/>
              <w:rPr>
                <w:rFonts w:hint="eastAsia" w:ascii="宋体" w:hAnsi="宋体" w:cs="宋体"/>
                <w:lang w:eastAsia="en-US"/>
              </w:rPr>
            </w:pPr>
            <w:r>
              <w:rPr>
                <w:rFonts w:hint="eastAsia" w:ascii="宋体" w:hAnsi="宋体" w:cs="宋体"/>
                <w:lang w:eastAsia="en-US"/>
              </w:rPr>
              <w:t>★参数配置</w:t>
            </w:r>
          </w:p>
        </w:tc>
        <w:tc>
          <w:tcPr>
            <w:tcW w:w="3129" w:type="dxa"/>
            <w:vAlign w:val="center"/>
          </w:tcPr>
          <w:p w14:paraId="5CB9672E">
            <w:pPr>
              <w:autoSpaceDE/>
              <w:autoSpaceDN/>
              <w:spacing w:line="240" w:lineRule="exact"/>
              <w:rPr>
                <w:rFonts w:hint="eastAsia" w:ascii="宋体" w:hAnsi="宋体" w:cs="宋体"/>
                <w:lang w:eastAsia="en-US"/>
              </w:rPr>
            </w:pPr>
            <w:r>
              <w:rPr>
                <w:rFonts w:hint="eastAsia" w:ascii="宋体" w:hAnsi="宋体" w:cs="宋体"/>
                <w:lang w:eastAsia="en-US"/>
              </w:rPr>
              <w:t>a)依据工作负载和运行环境，提供配置参数修改的能力</w:t>
            </w:r>
          </w:p>
          <w:p w14:paraId="7968FE81">
            <w:pPr>
              <w:autoSpaceDE/>
              <w:autoSpaceDN/>
              <w:spacing w:line="240" w:lineRule="exact"/>
              <w:rPr>
                <w:rFonts w:hint="eastAsia" w:ascii="宋体" w:hAnsi="宋体" w:cs="宋体"/>
                <w:lang w:eastAsia="en-US"/>
              </w:rPr>
            </w:pPr>
            <w:r>
              <w:rPr>
                <w:rFonts w:hint="eastAsia" w:ascii="宋体" w:hAnsi="宋体" w:cs="宋体"/>
                <w:lang w:eastAsia="en-US"/>
              </w:rPr>
              <w:t>b)修改数据库配置参数后，配置参数立即生效或数据库重新启动生效，立即生效的配置参数和需要数据库重新启动方可生效的配置参数在相关文档中明确</w:t>
            </w:r>
          </w:p>
        </w:tc>
        <w:tc>
          <w:tcPr>
            <w:tcW w:w="1636" w:type="dxa"/>
            <w:vAlign w:val="center"/>
          </w:tcPr>
          <w:p w14:paraId="396C4299">
            <w:pPr>
              <w:autoSpaceDE/>
              <w:autoSpaceDN/>
              <w:spacing w:line="240" w:lineRule="exact"/>
              <w:rPr>
                <w:rFonts w:hint="eastAsia" w:ascii="宋体" w:hAnsi="宋体" w:cs="宋体"/>
                <w:lang w:eastAsia="en-US"/>
              </w:rPr>
            </w:pPr>
            <w:r>
              <w:rPr>
                <w:rFonts w:hint="eastAsia" w:ascii="宋体" w:hAnsi="宋体" w:cs="宋体"/>
                <w:lang w:eastAsia="en-US"/>
              </w:rPr>
              <w:t>——</w:t>
            </w:r>
          </w:p>
        </w:tc>
      </w:tr>
      <w:tr w14:paraId="44318F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793" w:type="dxa"/>
            <w:vAlign w:val="center"/>
          </w:tcPr>
          <w:p w14:paraId="1704F12A">
            <w:pPr>
              <w:autoSpaceDE w:val="0"/>
              <w:autoSpaceDN w:val="0"/>
              <w:jc w:val="center"/>
              <w:rPr>
                <w:rFonts w:hint="eastAsia" w:ascii="宋体" w:hAnsi="宋体" w:cs="宋体"/>
                <w:lang w:eastAsia="en-US"/>
              </w:rPr>
            </w:pPr>
            <w:r>
              <w:rPr>
                <w:rFonts w:hint="eastAsia" w:ascii="宋体" w:hAnsi="宋体" w:cs="宋体"/>
                <w:lang w:eastAsia="en-US"/>
              </w:rPr>
              <w:t>8</w:t>
            </w:r>
          </w:p>
        </w:tc>
        <w:tc>
          <w:tcPr>
            <w:tcW w:w="1125" w:type="dxa"/>
            <w:vAlign w:val="center"/>
          </w:tcPr>
          <w:p w14:paraId="11801FF4">
            <w:pPr>
              <w:autoSpaceDE w:val="0"/>
              <w:autoSpaceDN w:val="0"/>
              <w:jc w:val="center"/>
              <w:rPr>
                <w:rFonts w:hint="eastAsia" w:ascii="宋体" w:hAnsi="宋体" w:cs="宋体"/>
                <w:lang w:eastAsia="en-US"/>
              </w:rPr>
            </w:pPr>
            <w:r>
              <w:rPr>
                <w:rFonts w:hint="eastAsia" w:ascii="宋体" w:hAnsi="宋体" w:cs="宋体"/>
                <w:lang w:eastAsia="en-US"/>
              </w:rPr>
              <w:t>功能要求</w:t>
            </w:r>
          </w:p>
        </w:tc>
        <w:tc>
          <w:tcPr>
            <w:tcW w:w="1157" w:type="dxa"/>
            <w:vMerge w:val="continue"/>
            <w:tcBorders>
              <w:top w:val="nil"/>
              <w:bottom w:val="nil"/>
            </w:tcBorders>
            <w:vAlign w:val="center"/>
          </w:tcPr>
          <w:p w14:paraId="50E1D1D1">
            <w:pPr>
              <w:autoSpaceDE w:val="0"/>
              <w:autoSpaceDN w:val="0"/>
              <w:jc w:val="center"/>
              <w:rPr>
                <w:rFonts w:hint="eastAsia" w:ascii="宋体" w:hAnsi="宋体" w:cs="宋体"/>
                <w:lang w:eastAsia="en-US"/>
              </w:rPr>
            </w:pPr>
          </w:p>
        </w:tc>
        <w:tc>
          <w:tcPr>
            <w:tcW w:w="1210" w:type="dxa"/>
            <w:vAlign w:val="center"/>
          </w:tcPr>
          <w:p w14:paraId="7EBD1025">
            <w:pPr>
              <w:autoSpaceDE w:val="0"/>
              <w:autoSpaceDN w:val="0"/>
              <w:jc w:val="center"/>
              <w:rPr>
                <w:rFonts w:hint="eastAsia" w:ascii="宋体" w:hAnsi="宋体" w:cs="宋体"/>
                <w:lang w:eastAsia="en-US"/>
              </w:rPr>
            </w:pPr>
          </w:p>
          <w:p w14:paraId="14AABCF3">
            <w:pPr>
              <w:autoSpaceDE w:val="0"/>
              <w:autoSpaceDN w:val="0"/>
              <w:jc w:val="center"/>
              <w:rPr>
                <w:rFonts w:hint="eastAsia" w:ascii="宋体" w:hAnsi="宋体" w:cs="宋体"/>
                <w:lang w:eastAsia="en-US"/>
              </w:rPr>
            </w:pPr>
          </w:p>
          <w:p w14:paraId="66D3E067">
            <w:pPr>
              <w:autoSpaceDE w:val="0"/>
              <w:autoSpaceDN w:val="0"/>
              <w:jc w:val="center"/>
              <w:rPr>
                <w:rFonts w:hint="eastAsia" w:ascii="宋体" w:hAnsi="宋体" w:cs="宋体"/>
                <w:lang w:eastAsia="en-US"/>
              </w:rPr>
            </w:pPr>
            <w:r>
              <w:rPr>
                <w:rFonts w:hint="eastAsia" w:ascii="宋体" w:hAnsi="宋体" w:cs="宋体"/>
                <w:lang w:eastAsia="en-US"/>
              </w:rPr>
              <w:t>存储配置</w:t>
            </w:r>
          </w:p>
        </w:tc>
        <w:tc>
          <w:tcPr>
            <w:tcW w:w="3129" w:type="dxa"/>
            <w:vAlign w:val="center"/>
          </w:tcPr>
          <w:p w14:paraId="7D5D06D5">
            <w:pPr>
              <w:autoSpaceDE/>
              <w:autoSpaceDN/>
              <w:spacing w:line="240" w:lineRule="exact"/>
              <w:rPr>
                <w:rFonts w:hint="eastAsia" w:ascii="宋体" w:hAnsi="宋体" w:cs="宋体"/>
                <w:lang w:eastAsia="en-US"/>
              </w:rPr>
            </w:pPr>
            <w:r>
              <w:rPr>
                <w:rFonts w:hint="eastAsia" w:ascii="宋体" w:hAnsi="宋体" w:cs="宋体"/>
                <w:lang w:eastAsia="en-US"/>
              </w:rPr>
              <w:t>a)提供数据库级物理存储位置、逻辑存储参数配置功能；</w:t>
            </w:r>
          </w:p>
          <w:p w14:paraId="52206ADC">
            <w:pPr>
              <w:autoSpaceDE/>
              <w:autoSpaceDN/>
              <w:spacing w:line="240" w:lineRule="exact"/>
              <w:rPr>
                <w:rFonts w:hint="eastAsia" w:ascii="宋体" w:hAnsi="宋体" w:cs="宋体"/>
                <w:lang w:eastAsia="en-US"/>
              </w:rPr>
            </w:pPr>
            <w:r>
              <w:rPr>
                <w:rFonts w:hint="eastAsia" w:ascii="宋体" w:hAnsi="宋体" w:cs="宋体"/>
                <w:lang w:eastAsia="en-US"/>
              </w:rPr>
              <w:t>b)在数据库初始化阶段，提供数据库物理读写块大小的配置功能；</w:t>
            </w:r>
          </w:p>
          <w:p w14:paraId="45BB934D">
            <w:pPr>
              <w:autoSpaceDE/>
              <w:autoSpaceDN/>
              <w:spacing w:line="240" w:lineRule="exact"/>
              <w:rPr>
                <w:rFonts w:hint="eastAsia" w:ascii="宋体" w:hAnsi="宋体" w:cs="宋体"/>
                <w:lang w:eastAsia="en-US"/>
              </w:rPr>
            </w:pPr>
            <w:r>
              <w:rPr>
                <w:rFonts w:hint="eastAsia" w:ascii="宋体" w:hAnsi="宋体" w:cs="宋体"/>
                <w:lang w:eastAsia="en-US"/>
              </w:rPr>
              <w:t>c)提供数据库存储对象空间使用参数的配置功能；</w:t>
            </w:r>
          </w:p>
          <w:p w14:paraId="6C27E88D">
            <w:pPr>
              <w:autoSpaceDE/>
              <w:autoSpaceDN/>
              <w:spacing w:line="240" w:lineRule="exact"/>
              <w:rPr>
                <w:rFonts w:hint="eastAsia" w:ascii="宋体" w:hAnsi="宋体" w:cs="宋体"/>
                <w:lang w:eastAsia="en-US"/>
              </w:rPr>
            </w:pPr>
            <w:r>
              <w:rPr>
                <w:rFonts w:hint="eastAsia" w:ascii="宋体" w:hAnsi="宋体" w:cs="宋体"/>
                <w:lang w:eastAsia="en-US"/>
              </w:rPr>
              <w:t>d)提供索引数据存储参数管理功能</w:t>
            </w:r>
          </w:p>
        </w:tc>
        <w:tc>
          <w:tcPr>
            <w:tcW w:w="1636" w:type="dxa"/>
            <w:vAlign w:val="center"/>
          </w:tcPr>
          <w:p w14:paraId="7CB4D9C1">
            <w:pPr>
              <w:autoSpaceDE/>
              <w:autoSpaceDN/>
              <w:spacing w:line="240" w:lineRule="exact"/>
              <w:rPr>
                <w:rFonts w:hint="eastAsia" w:ascii="宋体" w:hAnsi="宋体" w:cs="宋体"/>
                <w:lang w:eastAsia="en-US"/>
              </w:rPr>
            </w:pPr>
            <w:r>
              <w:rPr>
                <w:rFonts w:hint="eastAsia" w:ascii="宋体" w:hAnsi="宋体" w:cs="宋体"/>
                <w:lang w:eastAsia="en-US"/>
              </w:rPr>
              <w:t>根据不同场景调整存储配置，避免存储空间不足，此项提高易用性和性能</w:t>
            </w:r>
          </w:p>
        </w:tc>
      </w:tr>
      <w:tr w14:paraId="4E9E97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trPr>
        <w:tc>
          <w:tcPr>
            <w:tcW w:w="793" w:type="dxa"/>
            <w:vAlign w:val="center"/>
          </w:tcPr>
          <w:p w14:paraId="20C56C0A">
            <w:pPr>
              <w:autoSpaceDE w:val="0"/>
              <w:autoSpaceDN w:val="0"/>
              <w:jc w:val="center"/>
              <w:rPr>
                <w:rFonts w:hint="eastAsia" w:ascii="宋体" w:hAnsi="宋体" w:cs="宋体"/>
                <w:lang w:eastAsia="en-US"/>
              </w:rPr>
            </w:pPr>
            <w:r>
              <w:rPr>
                <w:rFonts w:hint="eastAsia" w:ascii="宋体" w:hAnsi="宋体" w:cs="宋体"/>
                <w:lang w:eastAsia="en-US"/>
              </w:rPr>
              <w:t>9</w:t>
            </w:r>
          </w:p>
        </w:tc>
        <w:tc>
          <w:tcPr>
            <w:tcW w:w="1125" w:type="dxa"/>
            <w:vAlign w:val="center"/>
          </w:tcPr>
          <w:p w14:paraId="5A1414DD">
            <w:pPr>
              <w:autoSpaceDE w:val="0"/>
              <w:autoSpaceDN w:val="0"/>
              <w:jc w:val="center"/>
              <w:rPr>
                <w:rFonts w:hint="eastAsia" w:ascii="宋体" w:hAnsi="宋体" w:cs="宋体"/>
                <w:lang w:eastAsia="en-US"/>
              </w:rPr>
            </w:pPr>
            <w:r>
              <w:rPr>
                <w:rFonts w:hint="eastAsia" w:ascii="宋体" w:hAnsi="宋体" w:cs="宋体"/>
                <w:lang w:eastAsia="en-US"/>
              </w:rPr>
              <w:t>功能要求</w:t>
            </w:r>
          </w:p>
        </w:tc>
        <w:tc>
          <w:tcPr>
            <w:tcW w:w="1157" w:type="dxa"/>
            <w:vMerge w:val="continue"/>
            <w:tcBorders>
              <w:top w:val="nil"/>
            </w:tcBorders>
            <w:vAlign w:val="center"/>
          </w:tcPr>
          <w:p w14:paraId="13F33131">
            <w:pPr>
              <w:autoSpaceDE w:val="0"/>
              <w:autoSpaceDN w:val="0"/>
              <w:jc w:val="center"/>
              <w:rPr>
                <w:rFonts w:hint="eastAsia" w:ascii="宋体" w:hAnsi="宋体" w:cs="宋体"/>
                <w:lang w:eastAsia="en-US"/>
              </w:rPr>
            </w:pPr>
          </w:p>
        </w:tc>
        <w:tc>
          <w:tcPr>
            <w:tcW w:w="1210" w:type="dxa"/>
            <w:vAlign w:val="center"/>
          </w:tcPr>
          <w:p w14:paraId="5913F41E">
            <w:pPr>
              <w:autoSpaceDE w:val="0"/>
              <w:autoSpaceDN w:val="0"/>
              <w:jc w:val="center"/>
              <w:rPr>
                <w:rFonts w:hint="eastAsia" w:ascii="宋体" w:hAnsi="宋体" w:cs="宋体"/>
                <w:lang w:eastAsia="en-US"/>
              </w:rPr>
            </w:pPr>
          </w:p>
          <w:p w14:paraId="3DD31282">
            <w:pPr>
              <w:autoSpaceDE w:val="0"/>
              <w:autoSpaceDN w:val="0"/>
              <w:jc w:val="center"/>
              <w:rPr>
                <w:rFonts w:hint="eastAsia" w:ascii="宋体" w:hAnsi="宋体" w:cs="宋体"/>
                <w:lang w:eastAsia="en-US"/>
              </w:rPr>
            </w:pPr>
            <w:r>
              <w:rPr>
                <w:rFonts w:hint="eastAsia" w:ascii="宋体" w:hAnsi="宋体" w:cs="宋体"/>
                <w:lang w:eastAsia="en-US"/>
              </w:rPr>
              <w:t>内存配置</w:t>
            </w:r>
          </w:p>
        </w:tc>
        <w:tc>
          <w:tcPr>
            <w:tcW w:w="3129" w:type="dxa"/>
            <w:vAlign w:val="center"/>
          </w:tcPr>
          <w:p w14:paraId="303E7B04">
            <w:pPr>
              <w:autoSpaceDE/>
              <w:autoSpaceDN/>
              <w:spacing w:line="240" w:lineRule="exact"/>
              <w:rPr>
                <w:rFonts w:hint="eastAsia" w:ascii="宋体" w:hAnsi="宋体" w:cs="宋体"/>
                <w:lang w:eastAsia="en-US"/>
              </w:rPr>
            </w:pPr>
            <w:r>
              <w:rPr>
                <w:rFonts w:hint="eastAsia" w:ascii="宋体" w:hAnsi="宋体" w:cs="宋体"/>
                <w:lang w:eastAsia="en-US"/>
              </w:rPr>
              <w:t>a)提供数据库内存规划和配置建议；</w:t>
            </w:r>
          </w:p>
          <w:p w14:paraId="6243D6EE">
            <w:pPr>
              <w:autoSpaceDE/>
              <w:autoSpaceDN/>
              <w:spacing w:line="240" w:lineRule="exact"/>
              <w:rPr>
                <w:rFonts w:hint="eastAsia" w:ascii="宋体" w:hAnsi="宋体" w:cs="宋体"/>
                <w:lang w:eastAsia="en-US"/>
              </w:rPr>
            </w:pPr>
            <w:r>
              <w:rPr>
                <w:rFonts w:hint="eastAsia" w:ascii="宋体" w:hAnsi="宋体" w:cs="宋体"/>
                <w:lang w:eastAsia="en-US"/>
              </w:rPr>
              <w:t>b)依据物理内存规划数据库可用内存；</w:t>
            </w:r>
          </w:p>
          <w:p w14:paraId="2E89FD09">
            <w:pPr>
              <w:autoSpaceDE/>
              <w:autoSpaceDN/>
              <w:spacing w:line="240" w:lineRule="exact"/>
              <w:rPr>
                <w:rFonts w:hint="eastAsia" w:ascii="宋体" w:hAnsi="宋体" w:cs="宋体"/>
                <w:lang w:eastAsia="en-US"/>
              </w:rPr>
            </w:pPr>
            <w:r>
              <w:rPr>
                <w:rFonts w:hint="eastAsia" w:ascii="宋体" w:hAnsi="宋体" w:cs="宋体"/>
                <w:lang w:eastAsia="en-US"/>
              </w:rPr>
              <w:t>c)依据可用内存或负载情况，自动设置或向用户建议不同数据缓存区大小</w:t>
            </w:r>
          </w:p>
        </w:tc>
        <w:tc>
          <w:tcPr>
            <w:tcW w:w="1636" w:type="dxa"/>
            <w:vAlign w:val="center"/>
          </w:tcPr>
          <w:p w14:paraId="27D73FEA">
            <w:pPr>
              <w:autoSpaceDE/>
              <w:autoSpaceDN/>
              <w:spacing w:line="240" w:lineRule="exact"/>
              <w:rPr>
                <w:rFonts w:hint="eastAsia" w:ascii="宋体" w:hAnsi="宋体" w:cs="宋体"/>
                <w:lang w:eastAsia="en-US"/>
              </w:rPr>
            </w:pPr>
            <w:r>
              <w:rPr>
                <w:rFonts w:hint="eastAsia" w:ascii="宋体" w:hAnsi="宋体" w:cs="宋体"/>
                <w:lang w:eastAsia="en-US"/>
              </w:rPr>
              <w:t>根据不同场景调整内存配置，避免内存不足，此项提高易用性和性能</w:t>
            </w:r>
          </w:p>
        </w:tc>
      </w:tr>
      <w:tr w14:paraId="0D4AE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9" w:hRule="atLeast"/>
        </w:trPr>
        <w:tc>
          <w:tcPr>
            <w:tcW w:w="793" w:type="dxa"/>
            <w:vAlign w:val="center"/>
          </w:tcPr>
          <w:p w14:paraId="64D52AB3">
            <w:pPr>
              <w:autoSpaceDE w:val="0"/>
              <w:autoSpaceDN w:val="0"/>
              <w:jc w:val="center"/>
              <w:rPr>
                <w:rFonts w:hint="eastAsia" w:ascii="宋体" w:hAnsi="宋体" w:cs="宋体"/>
                <w:lang w:eastAsia="en-US"/>
              </w:rPr>
            </w:pPr>
            <w:r>
              <w:rPr>
                <w:rFonts w:hint="eastAsia" w:ascii="宋体" w:hAnsi="宋体" w:cs="宋体"/>
                <w:lang w:eastAsia="en-US"/>
              </w:rPr>
              <w:t>10</w:t>
            </w:r>
          </w:p>
        </w:tc>
        <w:tc>
          <w:tcPr>
            <w:tcW w:w="1125" w:type="dxa"/>
            <w:vAlign w:val="center"/>
          </w:tcPr>
          <w:p w14:paraId="2134F14C">
            <w:pPr>
              <w:autoSpaceDE w:val="0"/>
              <w:autoSpaceDN w:val="0"/>
              <w:jc w:val="center"/>
              <w:rPr>
                <w:rFonts w:hint="eastAsia" w:ascii="宋体" w:hAnsi="宋体" w:cs="宋体"/>
                <w:lang w:eastAsia="en-US"/>
              </w:rPr>
            </w:pPr>
            <w:r>
              <w:rPr>
                <w:rFonts w:hint="eastAsia" w:ascii="宋体" w:hAnsi="宋体" w:cs="宋体"/>
                <w:lang w:eastAsia="en-US"/>
              </w:rPr>
              <w:t>功能要求</w:t>
            </w:r>
          </w:p>
        </w:tc>
        <w:tc>
          <w:tcPr>
            <w:tcW w:w="1157" w:type="dxa"/>
            <w:vAlign w:val="center"/>
          </w:tcPr>
          <w:p w14:paraId="2D65D412">
            <w:pPr>
              <w:autoSpaceDE w:val="0"/>
              <w:autoSpaceDN w:val="0"/>
              <w:rPr>
                <w:rFonts w:hint="eastAsia" w:ascii="宋体" w:hAnsi="宋体" w:cs="宋体"/>
                <w:lang w:eastAsia="en-US"/>
              </w:rPr>
            </w:pPr>
            <w:r>
              <w:rPr>
                <w:rFonts w:hint="eastAsia" w:ascii="宋体" w:hAnsi="宋体" w:cs="宋体"/>
                <w:lang w:eastAsia="en-US"/>
              </w:rPr>
              <w:t>★SQL功能</w:t>
            </w:r>
          </w:p>
        </w:tc>
        <w:tc>
          <w:tcPr>
            <w:tcW w:w="1210" w:type="dxa"/>
            <w:vAlign w:val="center"/>
          </w:tcPr>
          <w:p w14:paraId="024BF009">
            <w:pPr>
              <w:autoSpaceDE w:val="0"/>
              <w:autoSpaceDN w:val="0"/>
              <w:rPr>
                <w:rFonts w:hint="eastAsia" w:ascii="宋体" w:hAnsi="宋体" w:cs="宋体"/>
                <w:lang w:eastAsia="en-US"/>
              </w:rPr>
            </w:pPr>
            <w:r>
              <w:rPr>
                <w:rFonts w:hint="eastAsia" w:ascii="宋体" w:hAnsi="宋体" w:cs="宋体"/>
                <w:lang w:eastAsia="en-US"/>
              </w:rPr>
              <w:t>★基础数据类型</w:t>
            </w:r>
          </w:p>
        </w:tc>
        <w:tc>
          <w:tcPr>
            <w:tcW w:w="3129" w:type="dxa"/>
            <w:vAlign w:val="center"/>
          </w:tcPr>
          <w:p w14:paraId="3A7E8559">
            <w:pPr>
              <w:autoSpaceDE/>
              <w:autoSpaceDN/>
              <w:spacing w:line="240" w:lineRule="exact"/>
              <w:rPr>
                <w:rFonts w:hint="eastAsia" w:ascii="宋体" w:hAnsi="宋体" w:cs="宋体"/>
                <w:lang w:eastAsia="en-US"/>
              </w:rPr>
            </w:pPr>
            <w:r>
              <w:rPr>
                <w:rFonts w:hint="eastAsia" w:ascii="宋体" w:hAnsi="宋体" w:cs="宋体"/>
                <w:lang w:eastAsia="en-US"/>
              </w:rPr>
              <w:t>a)支持数值类型；</w:t>
            </w:r>
          </w:p>
          <w:p w14:paraId="09645F52">
            <w:pPr>
              <w:autoSpaceDE/>
              <w:autoSpaceDN/>
              <w:spacing w:line="240" w:lineRule="exact"/>
              <w:rPr>
                <w:rFonts w:hint="eastAsia" w:ascii="宋体" w:hAnsi="宋体" w:cs="宋体"/>
                <w:lang w:eastAsia="en-US"/>
              </w:rPr>
            </w:pPr>
            <w:r>
              <w:rPr>
                <w:rFonts w:hint="eastAsia" w:ascii="宋体" w:hAnsi="宋体" w:cs="宋体"/>
                <w:lang w:eastAsia="en-US"/>
              </w:rPr>
              <w:t>b)支持字符类型；</w:t>
            </w:r>
          </w:p>
          <w:p w14:paraId="6D2D01F2">
            <w:pPr>
              <w:autoSpaceDE/>
              <w:autoSpaceDN/>
              <w:spacing w:line="240" w:lineRule="exact"/>
              <w:rPr>
                <w:rFonts w:hint="eastAsia" w:ascii="宋体" w:hAnsi="宋体" w:cs="宋体"/>
                <w:lang w:eastAsia="en-US"/>
              </w:rPr>
            </w:pPr>
            <w:r>
              <w:rPr>
                <w:rFonts w:hint="eastAsia" w:ascii="宋体" w:hAnsi="宋体" w:cs="宋体"/>
                <w:lang w:eastAsia="en-US"/>
              </w:rPr>
              <w:t>c)支持二进制类型；</w:t>
            </w:r>
          </w:p>
          <w:p w14:paraId="0654ACF9">
            <w:pPr>
              <w:autoSpaceDE/>
              <w:autoSpaceDN/>
              <w:spacing w:line="240" w:lineRule="exact"/>
              <w:rPr>
                <w:rFonts w:hint="eastAsia" w:ascii="宋体" w:hAnsi="宋体" w:cs="宋体"/>
                <w:lang w:eastAsia="en-US"/>
              </w:rPr>
            </w:pPr>
            <w:r>
              <w:rPr>
                <w:rFonts w:hint="eastAsia" w:ascii="宋体" w:hAnsi="宋体" w:cs="宋体"/>
                <w:lang w:eastAsia="en-US"/>
              </w:rPr>
              <w:t>d)支持日期和时间类型；</w:t>
            </w:r>
          </w:p>
          <w:p w14:paraId="387B5EA6">
            <w:pPr>
              <w:autoSpaceDE/>
              <w:autoSpaceDN/>
              <w:spacing w:line="240" w:lineRule="exact"/>
              <w:rPr>
                <w:rFonts w:hint="eastAsia" w:ascii="宋体" w:hAnsi="宋体" w:cs="宋体"/>
                <w:lang w:eastAsia="en-US"/>
              </w:rPr>
            </w:pPr>
            <w:r>
              <w:rPr>
                <w:rFonts w:hint="eastAsia" w:ascii="宋体" w:hAnsi="宋体" w:cs="宋体"/>
                <w:lang w:eastAsia="en-US"/>
              </w:rPr>
              <w:t>e)支持布尔类型；</w:t>
            </w:r>
          </w:p>
          <w:p w14:paraId="06B50E05">
            <w:pPr>
              <w:autoSpaceDE/>
              <w:autoSpaceDN/>
              <w:spacing w:line="240" w:lineRule="exact"/>
              <w:rPr>
                <w:rFonts w:hint="eastAsia" w:ascii="宋体" w:hAnsi="宋体" w:cs="宋体"/>
                <w:lang w:eastAsia="en-US"/>
              </w:rPr>
            </w:pPr>
            <w:r>
              <w:rPr>
                <w:rFonts w:hint="eastAsia" w:ascii="宋体" w:hAnsi="宋体" w:cs="宋体"/>
                <w:lang w:eastAsia="en-US"/>
              </w:rPr>
              <w:t>f)支持（大）文本类型；</w:t>
            </w:r>
          </w:p>
          <w:p w14:paraId="6DFE1324">
            <w:pPr>
              <w:autoSpaceDE/>
              <w:autoSpaceDN/>
              <w:spacing w:line="240" w:lineRule="exact"/>
              <w:rPr>
                <w:rFonts w:hint="eastAsia" w:ascii="宋体" w:hAnsi="宋体" w:cs="宋体"/>
                <w:lang w:eastAsia="en-US"/>
              </w:rPr>
            </w:pPr>
            <w:r>
              <w:rPr>
                <w:rFonts w:hint="eastAsia" w:ascii="宋体" w:hAnsi="宋体" w:cs="宋体"/>
                <w:lang w:eastAsia="en-US"/>
              </w:rPr>
              <w:t>g)支持大对象类型</w:t>
            </w:r>
          </w:p>
        </w:tc>
        <w:tc>
          <w:tcPr>
            <w:tcW w:w="1636" w:type="dxa"/>
            <w:vAlign w:val="center"/>
          </w:tcPr>
          <w:p w14:paraId="4236AA20">
            <w:pPr>
              <w:autoSpaceDE/>
              <w:autoSpaceDN/>
              <w:spacing w:line="240" w:lineRule="exact"/>
              <w:rPr>
                <w:rFonts w:hint="eastAsia" w:ascii="宋体" w:hAnsi="宋体" w:cs="宋体"/>
                <w:lang w:eastAsia="en-US"/>
              </w:rPr>
            </w:pPr>
            <w:r>
              <w:rPr>
                <w:rFonts w:hint="eastAsia" w:ascii="宋体" w:hAnsi="宋体" w:cs="宋体"/>
                <w:lang w:eastAsia="en-US"/>
              </w:rPr>
              <w:t>——</w:t>
            </w:r>
          </w:p>
        </w:tc>
      </w:tr>
      <w:tr w14:paraId="5DB205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93" w:type="dxa"/>
            <w:vAlign w:val="center"/>
          </w:tcPr>
          <w:p w14:paraId="0C5FE9A5">
            <w:pPr>
              <w:autoSpaceDE w:val="0"/>
              <w:autoSpaceDN w:val="0"/>
              <w:jc w:val="center"/>
              <w:rPr>
                <w:rFonts w:hint="eastAsia" w:ascii="宋体" w:hAnsi="宋体" w:cs="宋体"/>
                <w:lang w:eastAsia="en-US"/>
              </w:rPr>
            </w:pPr>
            <w:r>
              <w:rPr>
                <w:rFonts w:hint="eastAsia" w:ascii="宋体" w:hAnsi="宋体" w:cs="宋体"/>
                <w:lang w:eastAsia="en-US"/>
              </w:rPr>
              <w:t>11</w:t>
            </w:r>
          </w:p>
        </w:tc>
        <w:tc>
          <w:tcPr>
            <w:tcW w:w="1125" w:type="dxa"/>
            <w:vAlign w:val="center"/>
          </w:tcPr>
          <w:p w14:paraId="78B2D51A">
            <w:pPr>
              <w:autoSpaceDE w:val="0"/>
              <w:autoSpaceDN w:val="0"/>
              <w:jc w:val="center"/>
              <w:rPr>
                <w:rFonts w:hint="eastAsia" w:ascii="宋体" w:hAnsi="宋体" w:cs="宋体"/>
                <w:lang w:eastAsia="en-US"/>
              </w:rPr>
            </w:pPr>
            <w:r>
              <w:rPr>
                <w:rFonts w:hint="eastAsia" w:ascii="宋体" w:hAnsi="宋体" w:cs="宋体"/>
                <w:lang w:eastAsia="en-US"/>
              </w:rPr>
              <w:t>功能要求</w:t>
            </w:r>
          </w:p>
        </w:tc>
        <w:tc>
          <w:tcPr>
            <w:tcW w:w="1157" w:type="dxa"/>
            <w:vMerge w:val="restart"/>
            <w:vAlign w:val="center"/>
          </w:tcPr>
          <w:p w14:paraId="0D531EB1">
            <w:pPr>
              <w:autoSpaceDE w:val="0"/>
              <w:autoSpaceDN w:val="0"/>
              <w:rPr>
                <w:rFonts w:hint="eastAsia" w:ascii="宋体" w:hAnsi="宋体" w:cs="宋体"/>
                <w:lang w:eastAsia="en-US"/>
              </w:rPr>
            </w:pPr>
            <w:r>
              <w:rPr>
                <w:rFonts w:hint="eastAsia" w:ascii="宋体" w:hAnsi="宋体" w:cs="宋体"/>
                <w:lang w:eastAsia="en-US"/>
              </w:rPr>
              <w:t>★SQL功能</w:t>
            </w:r>
          </w:p>
        </w:tc>
        <w:tc>
          <w:tcPr>
            <w:tcW w:w="1210" w:type="dxa"/>
            <w:vAlign w:val="center"/>
          </w:tcPr>
          <w:p w14:paraId="5D362CBE">
            <w:pPr>
              <w:autoSpaceDE w:val="0"/>
              <w:autoSpaceDN w:val="0"/>
              <w:jc w:val="center"/>
              <w:rPr>
                <w:rFonts w:hint="eastAsia" w:ascii="宋体" w:hAnsi="宋体" w:cs="宋体"/>
                <w:lang w:eastAsia="en-US"/>
              </w:rPr>
            </w:pPr>
            <w:r>
              <w:rPr>
                <w:rFonts w:hint="eastAsia" w:ascii="宋体" w:hAnsi="宋体" w:cs="宋体"/>
                <w:lang w:eastAsia="en-US"/>
              </w:rPr>
              <w:t>扩展数据类型</w:t>
            </w:r>
          </w:p>
        </w:tc>
        <w:tc>
          <w:tcPr>
            <w:tcW w:w="3129" w:type="dxa"/>
            <w:vAlign w:val="center"/>
          </w:tcPr>
          <w:p w14:paraId="560EEB5F">
            <w:pPr>
              <w:autoSpaceDE/>
              <w:autoSpaceDN/>
              <w:spacing w:line="240" w:lineRule="exact"/>
              <w:rPr>
                <w:rFonts w:hint="eastAsia" w:ascii="宋体" w:hAnsi="宋体" w:cs="宋体"/>
                <w:lang w:eastAsia="en-US"/>
              </w:rPr>
            </w:pPr>
            <w:r>
              <w:rPr>
                <w:rFonts w:hint="eastAsia" w:ascii="宋体" w:hAnsi="宋体" w:cs="宋体"/>
                <w:lang w:eastAsia="en-US"/>
              </w:rPr>
              <w:t>支持间隔、XML、JSON等数据类型</w:t>
            </w:r>
          </w:p>
        </w:tc>
        <w:tc>
          <w:tcPr>
            <w:tcW w:w="1636" w:type="dxa"/>
            <w:vAlign w:val="center"/>
          </w:tcPr>
          <w:p w14:paraId="601D7921">
            <w:pPr>
              <w:autoSpaceDE/>
              <w:autoSpaceDN/>
              <w:spacing w:line="240" w:lineRule="exact"/>
              <w:rPr>
                <w:rFonts w:hint="eastAsia" w:ascii="宋体" w:hAnsi="宋体" w:cs="宋体"/>
                <w:lang w:eastAsia="en-US"/>
              </w:rPr>
            </w:pPr>
            <w:r>
              <w:rPr>
                <w:rFonts w:hint="eastAsia" w:ascii="宋体" w:hAnsi="宋体" w:cs="宋体"/>
                <w:lang w:eastAsia="en-US"/>
              </w:rPr>
              <w:t>存储半结构化数据和业务涉及处理XML或Json等数据类型时，需要支持此项</w:t>
            </w:r>
          </w:p>
        </w:tc>
      </w:tr>
      <w:tr w14:paraId="515ACF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93" w:type="dxa"/>
            <w:vAlign w:val="center"/>
          </w:tcPr>
          <w:p w14:paraId="74393235">
            <w:pPr>
              <w:autoSpaceDE w:val="0"/>
              <w:autoSpaceDN w:val="0"/>
              <w:jc w:val="center"/>
              <w:rPr>
                <w:rFonts w:hint="eastAsia" w:ascii="宋体" w:hAnsi="宋体" w:cs="宋体"/>
                <w:lang w:eastAsia="en-US"/>
              </w:rPr>
            </w:pPr>
            <w:r>
              <w:rPr>
                <w:rFonts w:hint="eastAsia" w:ascii="宋体" w:hAnsi="宋体" w:cs="宋体"/>
                <w:lang w:eastAsia="en-US"/>
              </w:rPr>
              <w:t>12</w:t>
            </w:r>
          </w:p>
        </w:tc>
        <w:tc>
          <w:tcPr>
            <w:tcW w:w="1125" w:type="dxa"/>
            <w:vAlign w:val="center"/>
          </w:tcPr>
          <w:p w14:paraId="3146D22F">
            <w:pPr>
              <w:autoSpaceDE w:val="0"/>
              <w:autoSpaceDN w:val="0"/>
              <w:jc w:val="center"/>
              <w:rPr>
                <w:rFonts w:hint="eastAsia" w:ascii="宋体" w:hAnsi="宋体" w:cs="宋体"/>
                <w:lang w:eastAsia="en-US"/>
              </w:rPr>
            </w:pPr>
            <w:r>
              <w:rPr>
                <w:rFonts w:hint="eastAsia" w:ascii="宋体" w:hAnsi="宋体" w:cs="宋体"/>
                <w:lang w:eastAsia="en-US"/>
              </w:rPr>
              <w:t>功能要求</w:t>
            </w:r>
          </w:p>
        </w:tc>
        <w:tc>
          <w:tcPr>
            <w:tcW w:w="1157" w:type="dxa"/>
            <w:vMerge w:val="continue"/>
            <w:vAlign w:val="center"/>
          </w:tcPr>
          <w:p w14:paraId="2686F050">
            <w:pPr>
              <w:autoSpaceDE w:val="0"/>
              <w:autoSpaceDN w:val="0"/>
              <w:jc w:val="center"/>
              <w:rPr>
                <w:rFonts w:hint="eastAsia" w:ascii="宋体" w:hAnsi="宋体" w:cs="宋体"/>
                <w:lang w:eastAsia="en-US"/>
              </w:rPr>
            </w:pPr>
          </w:p>
        </w:tc>
        <w:tc>
          <w:tcPr>
            <w:tcW w:w="1210" w:type="dxa"/>
            <w:vAlign w:val="center"/>
          </w:tcPr>
          <w:p w14:paraId="2D1E10FA">
            <w:pPr>
              <w:autoSpaceDE w:val="0"/>
              <w:autoSpaceDN w:val="0"/>
              <w:jc w:val="center"/>
              <w:rPr>
                <w:rFonts w:hint="eastAsia" w:ascii="宋体" w:hAnsi="宋体" w:cs="宋体"/>
                <w:lang w:eastAsia="en-US"/>
              </w:rPr>
            </w:pPr>
            <w:r>
              <w:rPr>
                <w:rFonts w:hint="eastAsia" w:ascii="宋体" w:hAnsi="宋体" w:cs="宋体"/>
                <w:lang w:eastAsia="en-US"/>
              </w:rPr>
              <w:t>自定义数据类型</w:t>
            </w:r>
          </w:p>
        </w:tc>
        <w:tc>
          <w:tcPr>
            <w:tcW w:w="3129" w:type="dxa"/>
            <w:vAlign w:val="center"/>
          </w:tcPr>
          <w:p w14:paraId="416540D5">
            <w:pPr>
              <w:autoSpaceDE/>
              <w:autoSpaceDN/>
              <w:spacing w:line="240" w:lineRule="exact"/>
              <w:rPr>
                <w:rFonts w:hint="eastAsia" w:ascii="宋体" w:hAnsi="宋体" w:cs="宋体"/>
                <w:lang w:eastAsia="en-US"/>
              </w:rPr>
            </w:pPr>
            <w:r>
              <w:rPr>
                <w:rFonts w:hint="eastAsia" w:ascii="宋体" w:hAnsi="宋体" w:cs="宋体"/>
                <w:lang w:eastAsia="en-US"/>
              </w:rPr>
              <w:t>具备用户自定义数据类型的能力，可支持不同应用场景的数据类型需求</w:t>
            </w:r>
          </w:p>
        </w:tc>
        <w:tc>
          <w:tcPr>
            <w:tcW w:w="1636" w:type="dxa"/>
            <w:vAlign w:val="center"/>
          </w:tcPr>
          <w:p w14:paraId="7E032EAE">
            <w:pPr>
              <w:autoSpaceDE/>
              <w:autoSpaceDN/>
              <w:spacing w:line="240" w:lineRule="exact"/>
              <w:rPr>
                <w:rFonts w:hint="eastAsia" w:ascii="宋体" w:hAnsi="宋体" w:cs="宋体"/>
                <w:lang w:eastAsia="en-US"/>
              </w:rPr>
            </w:pPr>
            <w:r>
              <w:rPr>
                <w:rFonts w:hint="eastAsia" w:ascii="宋体" w:hAnsi="宋体" w:cs="宋体"/>
                <w:lang w:eastAsia="en-US"/>
              </w:rPr>
              <w:t>特殊的应用场景中需存储处理特殊数据时，需要支持此项</w:t>
            </w:r>
          </w:p>
        </w:tc>
      </w:tr>
      <w:tr w14:paraId="277E6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93" w:type="dxa"/>
            <w:vAlign w:val="center"/>
          </w:tcPr>
          <w:p w14:paraId="260EFEF7">
            <w:pPr>
              <w:autoSpaceDE w:val="0"/>
              <w:autoSpaceDN w:val="0"/>
              <w:jc w:val="center"/>
              <w:rPr>
                <w:rFonts w:hint="eastAsia" w:ascii="宋体" w:hAnsi="宋体" w:cs="宋体"/>
                <w:lang w:eastAsia="en-US"/>
              </w:rPr>
            </w:pPr>
            <w:r>
              <w:rPr>
                <w:rFonts w:hint="eastAsia" w:ascii="宋体" w:hAnsi="宋体" w:cs="宋体"/>
                <w:lang w:eastAsia="en-US"/>
              </w:rPr>
              <w:t>13</w:t>
            </w:r>
          </w:p>
        </w:tc>
        <w:tc>
          <w:tcPr>
            <w:tcW w:w="1125" w:type="dxa"/>
            <w:vAlign w:val="center"/>
          </w:tcPr>
          <w:p w14:paraId="6FCBCC78">
            <w:pPr>
              <w:autoSpaceDE w:val="0"/>
              <w:autoSpaceDN w:val="0"/>
              <w:jc w:val="center"/>
              <w:rPr>
                <w:rFonts w:hint="eastAsia" w:ascii="宋体" w:hAnsi="宋体" w:cs="宋体"/>
                <w:lang w:eastAsia="en-US"/>
              </w:rPr>
            </w:pPr>
            <w:r>
              <w:rPr>
                <w:rFonts w:hint="eastAsia" w:ascii="宋体" w:hAnsi="宋体" w:cs="宋体"/>
                <w:lang w:eastAsia="en-US"/>
              </w:rPr>
              <w:t>功能要求</w:t>
            </w:r>
          </w:p>
        </w:tc>
        <w:tc>
          <w:tcPr>
            <w:tcW w:w="1157" w:type="dxa"/>
            <w:vMerge w:val="continue"/>
            <w:vAlign w:val="center"/>
          </w:tcPr>
          <w:p w14:paraId="685805F2">
            <w:pPr>
              <w:autoSpaceDE w:val="0"/>
              <w:autoSpaceDN w:val="0"/>
              <w:jc w:val="center"/>
              <w:rPr>
                <w:rFonts w:hint="eastAsia" w:ascii="宋体" w:hAnsi="宋体" w:cs="宋体"/>
                <w:lang w:eastAsia="en-US"/>
              </w:rPr>
            </w:pPr>
          </w:p>
        </w:tc>
        <w:tc>
          <w:tcPr>
            <w:tcW w:w="1210" w:type="dxa"/>
            <w:vAlign w:val="center"/>
          </w:tcPr>
          <w:p w14:paraId="43412189">
            <w:pPr>
              <w:autoSpaceDE w:val="0"/>
              <w:autoSpaceDN w:val="0"/>
              <w:jc w:val="center"/>
              <w:rPr>
                <w:rFonts w:hint="eastAsia" w:ascii="宋体" w:hAnsi="宋体" w:cs="宋体"/>
                <w:lang w:eastAsia="en-US"/>
              </w:rPr>
            </w:pPr>
            <w:r>
              <w:rPr>
                <w:rFonts w:hint="eastAsia" w:ascii="宋体" w:hAnsi="宋体" w:cs="宋体"/>
                <w:lang w:eastAsia="en-US"/>
              </w:rPr>
              <w:t>★数据存储基础功能</w:t>
            </w:r>
          </w:p>
        </w:tc>
        <w:tc>
          <w:tcPr>
            <w:tcW w:w="3129" w:type="dxa"/>
            <w:vAlign w:val="center"/>
          </w:tcPr>
          <w:p w14:paraId="29C93821">
            <w:pPr>
              <w:autoSpaceDE/>
              <w:autoSpaceDN/>
              <w:spacing w:line="240" w:lineRule="exact"/>
              <w:rPr>
                <w:rFonts w:hint="eastAsia" w:ascii="宋体" w:hAnsi="宋体" w:cs="宋体"/>
                <w:lang w:eastAsia="en-US"/>
              </w:rPr>
            </w:pPr>
            <w:r>
              <w:rPr>
                <w:rFonts w:hint="eastAsia" w:ascii="宋体" w:hAnsi="宋体" w:cs="宋体"/>
                <w:lang w:eastAsia="en-US"/>
              </w:rPr>
              <w:t>支持基础数据类型</w:t>
            </w:r>
          </w:p>
        </w:tc>
        <w:tc>
          <w:tcPr>
            <w:tcW w:w="1636" w:type="dxa"/>
            <w:vAlign w:val="center"/>
          </w:tcPr>
          <w:p w14:paraId="429FF390">
            <w:pPr>
              <w:autoSpaceDE/>
              <w:autoSpaceDN/>
              <w:spacing w:line="240" w:lineRule="exact"/>
              <w:rPr>
                <w:rFonts w:hint="eastAsia" w:ascii="宋体" w:hAnsi="宋体" w:cs="宋体"/>
                <w:lang w:eastAsia="en-US"/>
              </w:rPr>
            </w:pPr>
            <w:r>
              <w:rPr>
                <w:rFonts w:hint="eastAsia" w:ascii="宋体" w:hAnsi="宋体" w:cs="宋体"/>
                <w:lang w:eastAsia="en-US"/>
              </w:rPr>
              <w:t>——</w:t>
            </w:r>
          </w:p>
        </w:tc>
      </w:tr>
      <w:tr w14:paraId="2F0A07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93" w:type="dxa"/>
            <w:vAlign w:val="center"/>
          </w:tcPr>
          <w:p w14:paraId="5AA2AFAA">
            <w:pPr>
              <w:autoSpaceDE w:val="0"/>
              <w:autoSpaceDN w:val="0"/>
              <w:jc w:val="center"/>
              <w:rPr>
                <w:rFonts w:hint="eastAsia" w:ascii="宋体" w:hAnsi="宋体" w:cs="宋体"/>
                <w:lang w:eastAsia="en-US"/>
              </w:rPr>
            </w:pPr>
            <w:r>
              <w:rPr>
                <w:rFonts w:hint="eastAsia" w:ascii="宋体" w:hAnsi="宋体" w:cs="宋体"/>
                <w:lang w:eastAsia="en-US"/>
              </w:rPr>
              <w:t>14</w:t>
            </w:r>
          </w:p>
        </w:tc>
        <w:tc>
          <w:tcPr>
            <w:tcW w:w="1125" w:type="dxa"/>
            <w:vAlign w:val="center"/>
          </w:tcPr>
          <w:p w14:paraId="31F066B2">
            <w:pPr>
              <w:autoSpaceDE w:val="0"/>
              <w:autoSpaceDN w:val="0"/>
              <w:jc w:val="center"/>
              <w:rPr>
                <w:rFonts w:hint="eastAsia" w:ascii="宋体" w:hAnsi="宋体" w:cs="宋体"/>
                <w:lang w:eastAsia="en-US"/>
              </w:rPr>
            </w:pPr>
            <w:r>
              <w:rPr>
                <w:rFonts w:hint="eastAsia" w:ascii="宋体" w:hAnsi="宋体" w:cs="宋体"/>
                <w:lang w:eastAsia="en-US"/>
              </w:rPr>
              <w:t>功能要求</w:t>
            </w:r>
          </w:p>
        </w:tc>
        <w:tc>
          <w:tcPr>
            <w:tcW w:w="1157" w:type="dxa"/>
            <w:vMerge w:val="continue"/>
            <w:vAlign w:val="center"/>
          </w:tcPr>
          <w:p w14:paraId="1EAC31A7">
            <w:pPr>
              <w:autoSpaceDE w:val="0"/>
              <w:autoSpaceDN w:val="0"/>
              <w:jc w:val="center"/>
              <w:rPr>
                <w:rFonts w:hint="eastAsia" w:ascii="宋体" w:hAnsi="宋体" w:cs="宋体"/>
                <w:lang w:eastAsia="en-US"/>
              </w:rPr>
            </w:pPr>
          </w:p>
        </w:tc>
        <w:tc>
          <w:tcPr>
            <w:tcW w:w="1210" w:type="dxa"/>
            <w:vAlign w:val="center"/>
          </w:tcPr>
          <w:p w14:paraId="2A00BC7F">
            <w:pPr>
              <w:autoSpaceDE w:val="0"/>
              <w:autoSpaceDN w:val="0"/>
              <w:jc w:val="center"/>
              <w:rPr>
                <w:rFonts w:hint="eastAsia" w:ascii="宋体" w:hAnsi="宋体" w:cs="宋体"/>
                <w:lang w:eastAsia="en-US"/>
              </w:rPr>
            </w:pPr>
            <w:r>
              <w:rPr>
                <w:rFonts w:hint="eastAsia" w:ascii="宋体" w:hAnsi="宋体" w:cs="宋体"/>
                <w:lang w:eastAsia="en-US"/>
              </w:rPr>
              <w:t>数据存储增强功能</w:t>
            </w:r>
          </w:p>
        </w:tc>
        <w:tc>
          <w:tcPr>
            <w:tcW w:w="3129" w:type="dxa"/>
            <w:vAlign w:val="center"/>
          </w:tcPr>
          <w:p w14:paraId="1B257821">
            <w:pPr>
              <w:autoSpaceDE/>
              <w:autoSpaceDN/>
              <w:spacing w:line="240" w:lineRule="exact"/>
              <w:rPr>
                <w:rFonts w:hint="eastAsia" w:ascii="宋体" w:hAnsi="宋体" w:cs="宋体"/>
                <w:lang w:eastAsia="en-US"/>
              </w:rPr>
            </w:pPr>
            <w:r>
              <w:rPr>
                <w:rFonts w:hint="eastAsia" w:ascii="宋体" w:hAnsi="宋体" w:cs="宋体"/>
                <w:lang w:eastAsia="en-US"/>
              </w:rPr>
              <w:t>a)支持扩展数据类型；</w:t>
            </w:r>
          </w:p>
          <w:p w14:paraId="0D47CB76">
            <w:pPr>
              <w:autoSpaceDE/>
              <w:autoSpaceDN/>
              <w:spacing w:line="240" w:lineRule="exact"/>
              <w:rPr>
                <w:rFonts w:hint="eastAsia" w:ascii="宋体" w:hAnsi="宋体" w:cs="宋体"/>
                <w:lang w:eastAsia="en-US"/>
              </w:rPr>
            </w:pPr>
            <w:r>
              <w:rPr>
                <w:rFonts w:hint="eastAsia" w:ascii="宋体" w:hAnsi="宋体" w:cs="宋体"/>
                <w:lang w:eastAsia="en-US"/>
              </w:rPr>
              <w:t>b)支持自定义数据类型</w:t>
            </w:r>
          </w:p>
        </w:tc>
        <w:tc>
          <w:tcPr>
            <w:tcW w:w="1636" w:type="dxa"/>
            <w:vAlign w:val="center"/>
          </w:tcPr>
          <w:p w14:paraId="392173AB">
            <w:pPr>
              <w:autoSpaceDE/>
              <w:autoSpaceDN/>
              <w:spacing w:line="240" w:lineRule="exact"/>
              <w:rPr>
                <w:rFonts w:hint="eastAsia" w:ascii="宋体" w:hAnsi="宋体" w:cs="宋体"/>
                <w:lang w:eastAsia="en-US"/>
              </w:rPr>
            </w:pPr>
            <w:r>
              <w:rPr>
                <w:rFonts w:hint="eastAsia" w:ascii="宋体" w:hAnsi="宋体" w:cs="宋体"/>
                <w:lang w:eastAsia="en-US"/>
              </w:rPr>
              <w:t>针对不同场景，此项提高易用性</w:t>
            </w:r>
          </w:p>
        </w:tc>
      </w:tr>
      <w:tr w14:paraId="446DD5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93" w:type="dxa"/>
            <w:vAlign w:val="center"/>
          </w:tcPr>
          <w:p w14:paraId="0E4CEC97">
            <w:pPr>
              <w:autoSpaceDE w:val="0"/>
              <w:autoSpaceDN w:val="0"/>
              <w:jc w:val="center"/>
              <w:rPr>
                <w:rFonts w:hint="eastAsia" w:ascii="宋体" w:hAnsi="宋体" w:cs="宋体"/>
                <w:lang w:eastAsia="en-US"/>
              </w:rPr>
            </w:pPr>
            <w:r>
              <w:rPr>
                <w:rFonts w:hint="eastAsia" w:ascii="宋体" w:hAnsi="宋体" w:cs="宋体"/>
                <w:lang w:eastAsia="en-US"/>
              </w:rPr>
              <w:t>15</w:t>
            </w:r>
          </w:p>
        </w:tc>
        <w:tc>
          <w:tcPr>
            <w:tcW w:w="1125" w:type="dxa"/>
            <w:vAlign w:val="center"/>
          </w:tcPr>
          <w:p w14:paraId="2171F440">
            <w:pPr>
              <w:autoSpaceDE w:val="0"/>
              <w:autoSpaceDN w:val="0"/>
              <w:jc w:val="center"/>
              <w:rPr>
                <w:rFonts w:hint="eastAsia" w:ascii="宋体" w:hAnsi="宋体" w:cs="宋体"/>
                <w:lang w:eastAsia="en-US"/>
              </w:rPr>
            </w:pPr>
            <w:r>
              <w:rPr>
                <w:rFonts w:hint="eastAsia" w:ascii="宋体" w:hAnsi="宋体" w:cs="宋体"/>
                <w:lang w:eastAsia="en-US"/>
              </w:rPr>
              <w:t>功能要求</w:t>
            </w:r>
          </w:p>
        </w:tc>
        <w:tc>
          <w:tcPr>
            <w:tcW w:w="1157" w:type="dxa"/>
            <w:vMerge w:val="continue"/>
            <w:vAlign w:val="center"/>
          </w:tcPr>
          <w:p w14:paraId="7FD0C239">
            <w:pPr>
              <w:autoSpaceDE w:val="0"/>
              <w:autoSpaceDN w:val="0"/>
              <w:jc w:val="center"/>
              <w:rPr>
                <w:rFonts w:hint="eastAsia" w:ascii="宋体" w:hAnsi="宋体" w:cs="宋体"/>
                <w:lang w:eastAsia="en-US"/>
              </w:rPr>
            </w:pPr>
          </w:p>
        </w:tc>
        <w:tc>
          <w:tcPr>
            <w:tcW w:w="1210" w:type="dxa"/>
            <w:vAlign w:val="center"/>
          </w:tcPr>
          <w:p w14:paraId="051DB983">
            <w:pPr>
              <w:autoSpaceDE w:val="0"/>
              <w:autoSpaceDN w:val="0"/>
              <w:jc w:val="center"/>
              <w:rPr>
                <w:rFonts w:hint="eastAsia" w:ascii="宋体" w:hAnsi="宋体" w:cs="宋体"/>
                <w:lang w:eastAsia="en-US"/>
              </w:rPr>
            </w:pPr>
            <w:r>
              <w:rPr>
                <w:rFonts w:hint="eastAsia" w:ascii="宋体" w:hAnsi="宋体" w:cs="宋体"/>
                <w:lang w:eastAsia="en-US"/>
              </w:rPr>
              <w:t>★数据检索基础功能</w:t>
            </w:r>
          </w:p>
        </w:tc>
        <w:tc>
          <w:tcPr>
            <w:tcW w:w="3129" w:type="dxa"/>
            <w:vAlign w:val="center"/>
          </w:tcPr>
          <w:p w14:paraId="33DE5D4F">
            <w:pPr>
              <w:autoSpaceDE/>
              <w:autoSpaceDN/>
              <w:spacing w:line="240" w:lineRule="exact"/>
              <w:rPr>
                <w:rFonts w:hint="eastAsia" w:ascii="宋体" w:hAnsi="宋体" w:cs="宋体"/>
                <w:lang w:eastAsia="en-US"/>
              </w:rPr>
            </w:pPr>
            <w:r>
              <w:rPr>
                <w:rFonts w:hint="eastAsia" w:ascii="宋体" w:hAnsi="宋体" w:cs="宋体"/>
                <w:lang w:eastAsia="en-US"/>
              </w:rPr>
              <w:t>支持基础数据类型</w:t>
            </w:r>
          </w:p>
        </w:tc>
        <w:tc>
          <w:tcPr>
            <w:tcW w:w="1636" w:type="dxa"/>
            <w:vAlign w:val="center"/>
          </w:tcPr>
          <w:p w14:paraId="2326B92B">
            <w:pPr>
              <w:autoSpaceDE/>
              <w:autoSpaceDN/>
              <w:spacing w:line="240" w:lineRule="exact"/>
              <w:rPr>
                <w:rFonts w:hint="eastAsia" w:ascii="宋体" w:hAnsi="宋体" w:cs="宋体"/>
                <w:lang w:eastAsia="en-US"/>
              </w:rPr>
            </w:pPr>
            <w:r>
              <w:rPr>
                <w:rFonts w:hint="eastAsia" w:ascii="宋体" w:hAnsi="宋体" w:cs="宋体"/>
                <w:lang w:eastAsia="en-US"/>
              </w:rPr>
              <w:t>——</w:t>
            </w:r>
          </w:p>
        </w:tc>
      </w:tr>
      <w:tr w14:paraId="29E73E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793" w:type="dxa"/>
            <w:vAlign w:val="center"/>
          </w:tcPr>
          <w:p w14:paraId="498EDA28">
            <w:pPr>
              <w:autoSpaceDE w:val="0"/>
              <w:autoSpaceDN w:val="0"/>
              <w:jc w:val="center"/>
              <w:rPr>
                <w:rFonts w:hint="eastAsia" w:ascii="宋体" w:hAnsi="宋体" w:cs="宋体"/>
                <w:lang w:eastAsia="en-US"/>
              </w:rPr>
            </w:pPr>
            <w:r>
              <w:rPr>
                <w:rFonts w:hint="eastAsia" w:ascii="宋体" w:hAnsi="宋体" w:cs="宋体"/>
                <w:lang w:eastAsia="en-US"/>
              </w:rPr>
              <w:t>16</w:t>
            </w:r>
          </w:p>
        </w:tc>
        <w:tc>
          <w:tcPr>
            <w:tcW w:w="1125" w:type="dxa"/>
            <w:vAlign w:val="center"/>
          </w:tcPr>
          <w:p w14:paraId="092C8023">
            <w:pPr>
              <w:autoSpaceDE w:val="0"/>
              <w:autoSpaceDN w:val="0"/>
              <w:jc w:val="center"/>
              <w:rPr>
                <w:rFonts w:hint="eastAsia" w:ascii="宋体" w:hAnsi="宋体" w:cs="宋体"/>
                <w:lang w:eastAsia="en-US"/>
              </w:rPr>
            </w:pPr>
            <w:r>
              <w:rPr>
                <w:rFonts w:hint="eastAsia" w:ascii="宋体" w:hAnsi="宋体" w:cs="宋体"/>
                <w:lang w:eastAsia="en-US"/>
              </w:rPr>
              <w:t>功能要求</w:t>
            </w:r>
          </w:p>
        </w:tc>
        <w:tc>
          <w:tcPr>
            <w:tcW w:w="1157" w:type="dxa"/>
            <w:vMerge w:val="continue"/>
            <w:vAlign w:val="center"/>
          </w:tcPr>
          <w:p w14:paraId="3C50CE98">
            <w:pPr>
              <w:autoSpaceDE w:val="0"/>
              <w:autoSpaceDN w:val="0"/>
              <w:jc w:val="center"/>
              <w:rPr>
                <w:rFonts w:hint="eastAsia" w:ascii="宋体" w:hAnsi="宋体" w:cs="宋体"/>
                <w:lang w:eastAsia="en-US"/>
              </w:rPr>
            </w:pPr>
          </w:p>
        </w:tc>
        <w:tc>
          <w:tcPr>
            <w:tcW w:w="1210" w:type="dxa"/>
            <w:vAlign w:val="center"/>
          </w:tcPr>
          <w:p w14:paraId="64A9C88C">
            <w:pPr>
              <w:autoSpaceDE w:val="0"/>
              <w:autoSpaceDN w:val="0"/>
              <w:jc w:val="center"/>
              <w:rPr>
                <w:rFonts w:hint="eastAsia" w:ascii="宋体" w:hAnsi="宋体" w:cs="宋体"/>
                <w:lang w:eastAsia="en-US"/>
              </w:rPr>
            </w:pPr>
            <w:r>
              <w:rPr>
                <w:rFonts w:hint="eastAsia" w:ascii="宋体" w:hAnsi="宋体" w:cs="宋体"/>
                <w:lang w:eastAsia="en-US"/>
              </w:rPr>
              <w:t>数据检索增强功能</w:t>
            </w:r>
          </w:p>
        </w:tc>
        <w:tc>
          <w:tcPr>
            <w:tcW w:w="3129" w:type="dxa"/>
            <w:vAlign w:val="center"/>
          </w:tcPr>
          <w:p w14:paraId="65529933">
            <w:pPr>
              <w:autoSpaceDE/>
              <w:autoSpaceDN/>
              <w:spacing w:line="240" w:lineRule="exact"/>
              <w:rPr>
                <w:rFonts w:hint="eastAsia" w:ascii="宋体" w:hAnsi="宋体" w:cs="宋体"/>
                <w:lang w:eastAsia="en-US"/>
              </w:rPr>
            </w:pPr>
            <w:r>
              <w:rPr>
                <w:rFonts w:hint="eastAsia" w:ascii="宋体" w:hAnsi="宋体" w:cs="宋体"/>
                <w:lang w:eastAsia="en-US"/>
              </w:rPr>
              <w:t>a)支持扩展数据类型；</w:t>
            </w:r>
          </w:p>
          <w:p w14:paraId="53BC0CB1">
            <w:pPr>
              <w:autoSpaceDE/>
              <w:autoSpaceDN/>
              <w:spacing w:line="240" w:lineRule="exact"/>
              <w:rPr>
                <w:rFonts w:hint="eastAsia" w:ascii="宋体" w:hAnsi="宋体" w:cs="宋体"/>
                <w:lang w:eastAsia="en-US"/>
              </w:rPr>
            </w:pPr>
            <w:r>
              <w:rPr>
                <w:rFonts w:hint="eastAsia" w:ascii="宋体" w:hAnsi="宋体" w:cs="宋体"/>
                <w:lang w:eastAsia="en-US"/>
              </w:rPr>
              <w:t>b)支持自定义数据类型；</w:t>
            </w:r>
          </w:p>
          <w:p w14:paraId="78C293A3">
            <w:pPr>
              <w:autoSpaceDE/>
              <w:autoSpaceDN/>
              <w:spacing w:line="240" w:lineRule="exact"/>
              <w:rPr>
                <w:rFonts w:hint="eastAsia" w:ascii="宋体" w:hAnsi="宋体" w:cs="宋体"/>
                <w:lang w:eastAsia="en-US"/>
              </w:rPr>
            </w:pPr>
            <w:r>
              <w:rPr>
                <w:rFonts w:hint="eastAsia" w:ascii="宋体" w:hAnsi="宋体" w:cs="宋体"/>
                <w:lang w:eastAsia="en-US"/>
              </w:rPr>
              <w:t>c)支持中文检索功能，如使用中国纪年历法进行检索</w:t>
            </w:r>
          </w:p>
        </w:tc>
        <w:tc>
          <w:tcPr>
            <w:tcW w:w="1636" w:type="dxa"/>
            <w:vAlign w:val="center"/>
          </w:tcPr>
          <w:p w14:paraId="46F2D8D3">
            <w:pPr>
              <w:autoSpaceDE/>
              <w:autoSpaceDN/>
              <w:spacing w:line="240" w:lineRule="exact"/>
              <w:rPr>
                <w:rFonts w:hint="eastAsia" w:ascii="宋体" w:hAnsi="宋体" w:cs="宋体"/>
                <w:lang w:eastAsia="en-US"/>
              </w:rPr>
            </w:pPr>
            <w:r>
              <w:rPr>
                <w:rFonts w:hint="eastAsia" w:ascii="宋体" w:hAnsi="宋体" w:cs="宋体"/>
                <w:lang w:eastAsia="en-US"/>
              </w:rPr>
              <w:t>针对不同场景，此项提高易用性</w:t>
            </w:r>
          </w:p>
        </w:tc>
      </w:tr>
      <w:tr w14:paraId="5726C5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793" w:type="dxa"/>
            <w:vAlign w:val="center"/>
          </w:tcPr>
          <w:p w14:paraId="476EE7E0">
            <w:pPr>
              <w:autoSpaceDE w:val="0"/>
              <w:autoSpaceDN w:val="0"/>
              <w:jc w:val="center"/>
              <w:rPr>
                <w:rFonts w:hint="eastAsia" w:ascii="宋体" w:hAnsi="宋体" w:cs="宋体"/>
                <w:lang w:eastAsia="en-US"/>
              </w:rPr>
            </w:pPr>
            <w:r>
              <w:rPr>
                <w:rFonts w:hint="eastAsia" w:ascii="宋体" w:hAnsi="宋体" w:cs="宋体"/>
                <w:lang w:eastAsia="en-US"/>
              </w:rPr>
              <w:t>17</w:t>
            </w:r>
          </w:p>
        </w:tc>
        <w:tc>
          <w:tcPr>
            <w:tcW w:w="1125" w:type="dxa"/>
            <w:vAlign w:val="center"/>
          </w:tcPr>
          <w:p w14:paraId="029B3791">
            <w:pPr>
              <w:autoSpaceDE w:val="0"/>
              <w:autoSpaceDN w:val="0"/>
              <w:jc w:val="center"/>
              <w:rPr>
                <w:rFonts w:hint="eastAsia" w:ascii="宋体" w:hAnsi="宋体" w:cs="宋体"/>
                <w:lang w:eastAsia="en-US"/>
              </w:rPr>
            </w:pPr>
            <w:r>
              <w:rPr>
                <w:rFonts w:hint="eastAsia" w:ascii="宋体" w:hAnsi="宋体" w:cs="宋体"/>
                <w:lang w:eastAsia="en-US"/>
              </w:rPr>
              <w:t>功能要求</w:t>
            </w:r>
          </w:p>
        </w:tc>
        <w:tc>
          <w:tcPr>
            <w:tcW w:w="1157" w:type="dxa"/>
            <w:vMerge w:val="continue"/>
            <w:vAlign w:val="center"/>
          </w:tcPr>
          <w:p w14:paraId="0E98D041">
            <w:pPr>
              <w:autoSpaceDE w:val="0"/>
              <w:autoSpaceDN w:val="0"/>
              <w:jc w:val="center"/>
              <w:rPr>
                <w:rFonts w:hint="eastAsia" w:ascii="宋体" w:hAnsi="宋体" w:cs="宋体"/>
                <w:lang w:eastAsia="en-US"/>
              </w:rPr>
            </w:pPr>
          </w:p>
        </w:tc>
        <w:tc>
          <w:tcPr>
            <w:tcW w:w="1210" w:type="dxa"/>
            <w:vAlign w:val="center"/>
          </w:tcPr>
          <w:p w14:paraId="09977CEE">
            <w:pPr>
              <w:autoSpaceDE w:val="0"/>
              <w:autoSpaceDN w:val="0"/>
              <w:jc w:val="center"/>
              <w:rPr>
                <w:rFonts w:hint="eastAsia" w:ascii="宋体" w:hAnsi="宋体" w:cs="宋体"/>
                <w:lang w:eastAsia="en-US"/>
              </w:rPr>
            </w:pPr>
            <w:r>
              <w:rPr>
                <w:rFonts w:hint="eastAsia" w:ascii="宋体" w:hAnsi="宋体" w:cs="宋体"/>
                <w:lang w:eastAsia="en-US"/>
              </w:rPr>
              <w:t>★核心SQL能力</w:t>
            </w:r>
          </w:p>
        </w:tc>
        <w:tc>
          <w:tcPr>
            <w:tcW w:w="3129" w:type="dxa"/>
            <w:vAlign w:val="center"/>
          </w:tcPr>
          <w:p w14:paraId="756A7B63">
            <w:pPr>
              <w:autoSpaceDE/>
              <w:autoSpaceDN/>
              <w:spacing w:line="240" w:lineRule="exact"/>
              <w:rPr>
                <w:rFonts w:hint="eastAsia" w:ascii="宋体" w:hAnsi="宋体" w:cs="宋体"/>
                <w:lang w:eastAsia="en-US"/>
              </w:rPr>
            </w:pPr>
            <w:r>
              <w:rPr>
                <w:rFonts w:hint="eastAsia" w:ascii="宋体" w:hAnsi="宋体" w:cs="宋体"/>
                <w:lang w:eastAsia="en-US"/>
              </w:rPr>
              <w:t>a)支持左外连接；</w:t>
            </w:r>
          </w:p>
          <w:p w14:paraId="55095B28">
            <w:pPr>
              <w:autoSpaceDE/>
              <w:autoSpaceDN/>
              <w:spacing w:line="240" w:lineRule="exact"/>
              <w:rPr>
                <w:rFonts w:hint="eastAsia" w:ascii="宋体" w:hAnsi="宋体" w:cs="宋体"/>
                <w:lang w:eastAsia="en-US"/>
              </w:rPr>
            </w:pPr>
            <w:r>
              <w:rPr>
                <w:rFonts w:hint="eastAsia" w:ascii="宋体" w:hAnsi="宋体" w:cs="宋体"/>
                <w:lang w:eastAsia="en-US"/>
              </w:rPr>
              <w:t>b)支持右外连接；</w:t>
            </w:r>
          </w:p>
          <w:p w14:paraId="3EBD9BA2">
            <w:pPr>
              <w:autoSpaceDE/>
              <w:autoSpaceDN/>
              <w:spacing w:line="240" w:lineRule="exact"/>
              <w:rPr>
                <w:rFonts w:hint="eastAsia" w:ascii="宋体" w:hAnsi="宋体" w:cs="宋体"/>
                <w:lang w:eastAsia="en-US"/>
              </w:rPr>
            </w:pPr>
            <w:r>
              <w:rPr>
                <w:rFonts w:hint="eastAsia" w:ascii="宋体" w:hAnsi="宋体" w:cs="宋体"/>
                <w:lang w:eastAsia="en-US"/>
              </w:rPr>
              <w:t>c)支持内连接；</w:t>
            </w:r>
          </w:p>
          <w:p w14:paraId="7431E046">
            <w:pPr>
              <w:autoSpaceDE/>
              <w:autoSpaceDN/>
              <w:spacing w:line="240" w:lineRule="exact"/>
              <w:rPr>
                <w:rFonts w:hint="eastAsia" w:ascii="宋体" w:hAnsi="宋体" w:cs="宋体"/>
                <w:lang w:eastAsia="en-US"/>
              </w:rPr>
            </w:pPr>
            <w:r>
              <w:rPr>
                <w:rFonts w:hint="eastAsia" w:ascii="宋体" w:hAnsi="宋体" w:cs="宋体"/>
                <w:lang w:eastAsia="en-US"/>
              </w:rPr>
              <w:t>d)支持全连接</w:t>
            </w:r>
          </w:p>
        </w:tc>
        <w:tc>
          <w:tcPr>
            <w:tcW w:w="1636" w:type="dxa"/>
            <w:vAlign w:val="center"/>
          </w:tcPr>
          <w:p w14:paraId="0A373E47">
            <w:pPr>
              <w:autoSpaceDE/>
              <w:autoSpaceDN/>
              <w:spacing w:line="240" w:lineRule="exact"/>
              <w:rPr>
                <w:rFonts w:hint="eastAsia" w:ascii="宋体" w:hAnsi="宋体" w:cs="宋体"/>
                <w:lang w:eastAsia="en-US"/>
              </w:rPr>
            </w:pPr>
            <w:r>
              <w:rPr>
                <w:rFonts w:hint="eastAsia" w:ascii="宋体" w:hAnsi="宋体" w:cs="宋体"/>
                <w:lang w:eastAsia="en-US"/>
              </w:rPr>
              <w:t>提供给用户对存储的数据进行方便的查询、分析、检索能力</w:t>
            </w:r>
          </w:p>
        </w:tc>
      </w:tr>
      <w:tr w14:paraId="1B9CC4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93" w:type="dxa"/>
            <w:vAlign w:val="center"/>
          </w:tcPr>
          <w:p w14:paraId="1C54AFE8">
            <w:pPr>
              <w:autoSpaceDE w:val="0"/>
              <w:autoSpaceDN w:val="0"/>
              <w:jc w:val="center"/>
              <w:rPr>
                <w:rFonts w:hint="eastAsia" w:ascii="宋体" w:hAnsi="宋体" w:cs="宋体"/>
                <w:lang w:eastAsia="en-US"/>
              </w:rPr>
            </w:pPr>
            <w:r>
              <w:rPr>
                <w:rFonts w:hint="eastAsia" w:ascii="宋体" w:hAnsi="宋体" w:cs="宋体"/>
                <w:lang w:eastAsia="en-US"/>
              </w:rPr>
              <w:t>18</w:t>
            </w:r>
          </w:p>
        </w:tc>
        <w:tc>
          <w:tcPr>
            <w:tcW w:w="1125" w:type="dxa"/>
            <w:vAlign w:val="center"/>
          </w:tcPr>
          <w:p w14:paraId="15248EAA">
            <w:pPr>
              <w:autoSpaceDE w:val="0"/>
              <w:autoSpaceDN w:val="0"/>
              <w:jc w:val="center"/>
              <w:rPr>
                <w:rFonts w:hint="eastAsia" w:ascii="宋体" w:hAnsi="宋体" w:cs="宋体"/>
                <w:lang w:eastAsia="en-US"/>
              </w:rPr>
            </w:pPr>
            <w:r>
              <w:rPr>
                <w:rFonts w:hint="eastAsia" w:ascii="宋体" w:hAnsi="宋体" w:cs="宋体"/>
                <w:lang w:eastAsia="en-US"/>
              </w:rPr>
              <w:t>功能要求</w:t>
            </w:r>
          </w:p>
        </w:tc>
        <w:tc>
          <w:tcPr>
            <w:tcW w:w="1157" w:type="dxa"/>
            <w:vMerge w:val="continue"/>
            <w:vAlign w:val="center"/>
          </w:tcPr>
          <w:p w14:paraId="32281BA8">
            <w:pPr>
              <w:autoSpaceDE w:val="0"/>
              <w:autoSpaceDN w:val="0"/>
              <w:jc w:val="center"/>
              <w:rPr>
                <w:rFonts w:hint="eastAsia" w:ascii="宋体" w:hAnsi="宋体" w:cs="宋体"/>
                <w:lang w:eastAsia="en-US"/>
              </w:rPr>
            </w:pPr>
          </w:p>
        </w:tc>
        <w:tc>
          <w:tcPr>
            <w:tcW w:w="1210" w:type="dxa"/>
            <w:vAlign w:val="center"/>
          </w:tcPr>
          <w:p w14:paraId="10162690">
            <w:pPr>
              <w:autoSpaceDE w:val="0"/>
              <w:autoSpaceDN w:val="0"/>
              <w:jc w:val="center"/>
              <w:rPr>
                <w:rFonts w:hint="eastAsia" w:ascii="宋体" w:hAnsi="宋体" w:cs="宋体"/>
                <w:lang w:eastAsia="en-US"/>
              </w:rPr>
            </w:pPr>
            <w:r>
              <w:rPr>
                <w:rFonts w:hint="eastAsia" w:ascii="宋体" w:hAnsi="宋体" w:cs="宋体"/>
                <w:lang w:eastAsia="en-US"/>
              </w:rPr>
              <w:t>★字符集</w:t>
            </w:r>
          </w:p>
        </w:tc>
        <w:tc>
          <w:tcPr>
            <w:tcW w:w="3129" w:type="dxa"/>
            <w:vAlign w:val="center"/>
          </w:tcPr>
          <w:p w14:paraId="1059B914">
            <w:pPr>
              <w:autoSpaceDE/>
              <w:autoSpaceDN/>
              <w:spacing w:line="240" w:lineRule="exact"/>
              <w:rPr>
                <w:rFonts w:hint="eastAsia" w:ascii="宋体" w:hAnsi="宋体" w:cs="宋体"/>
                <w:lang w:eastAsia="en-US"/>
              </w:rPr>
            </w:pPr>
            <w:r>
              <w:rPr>
                <w:rFonts w:hint="eastAsia" w:ascii="宋体" w:hAnsi="宋体" w:cs="宋体"/>
                <w:lang w:eastAsia="en-US"/>
              </w:rPr>
              <w:t>中文字符集符合GB18030的要求</w:t>
            </w:r>
          </w:p>
        </w:tc>
        <w:tc>
          <w:tcPr>
            <w:tcW w:w="1636" w:type="dxa"/>
            <w:vAlign w:val="center"/>
          </w:tcPr>
          <w:p w14:paraId="18725EE1">
            <w:pPr>
              <w:autoSpaceDE/>
              <w:autoSpaceDN/>
              <w:spacing w:line="240" w:lineRule="exact"/>
              <w:rPr>
                <w:rFonts w:hint="eastAsia" w:ascii="宋体" w:hAnsi="宋体" w:cs="宋体"/>
                <w:lang w:eastAsia="en-US"/>
              </w:rPr>
            </w:pPr>
            <w:r>
              <w:rPr>
                <w:rFonts w:hint="eastAsia" w:ascii="宋体" w:hAnsi="宋体" w:cs="宋体"/>
                <w:lang w:eastAsia="en-US"/>
              </w:rPr>
              <w:t>用于数据库的字符型配置</w:t>
            </w:r>
          </w:p>
        </w:tc>
      </w:tr>
      <w:tr w14:paraId="0CEDB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93" w:type="dxa"/>
            <w:vAlign w:val="center"/>
          </w:tcPr>
          <w:p w14:paraId="6C94B7CE">
            <w:pPr>
              <w:autoSpaceDE w:val="0"/>
              <w:autoSpaceDN w:val="0"/>
              <w:jc w:val="center"/>
              <w:rPr>
                <w:rFonts w:hint="eastAsia" w:ascii="宋体" w:hAnsi="宋体" w:cs="宋体"/>
                <w:lang w:eastAsia="en-US"/>
              </w:rPr>
            </w:pPr>
            <w:r>
              <w:rPr>
                <w:rFonts w:hint="eastAsia" w:ascii="宋体" w:hAnsi="宋体" w:cs="宋体"/>
                <w:lang w:eastAsia="en-US"/>
              </w:rPr>
              <w:t>19</w:t>
            </w:r>
          </w:p>
        </w:tc>
        <w:tc>
          <w:tcPr>
            <w:tcW w:w="1125" w:type="dxa"/>
            <w:vAlign w:val="center"/>
          </w:tcPr>
          <w:p w14:paraId="1E97A162">
            <w:pPr>
              <w:autoSpaceDE w:val="0"/>
              <w:autoSpaceDN w:val="0"/>
              <w:jc w:val="center"/>
              <w:rPr>
                <w:rFonts w:hint="eastAsia" w:ascii="宋体" w:hAnsi="宋体" w:cs="宋体"/>
                <w:lang w:eastAsia="en-US"/>
              </w:rPr>
            </w:pPr>
            <w:r>
              <w:rPr>
                <w:rFonts w:hint="eastAsia" w:ascii="宋体" w:hAnsi="宋体" w:cs="宋体"/>
                <w:lang w:eastAsia="en-US"/>
              </w:rPr>
              <w:t>功能要求</w:t>
            </w:r>
          </w:p>
        </w:tc>
        <w:tc>
          <w:tcPr>
            <w:tcW w:w="1157" w:type="dxa"/>
            <w:vMerge w:val="continue"/>
            <w:vAlign w:val="center"/>
          </w:tcPr>
          <w:p w14:paraId="67152349">
            <w:pPr>
              <w:autoSpaceDE w:val="0"/>
              <w:autoSpaceDN w:val="0"/>
              <w:jc w:val="center"/>
              <w:rPr>
                <w:rFonts w:hint="eastAsia" w:ascii="宋体" w:hAnsi="宋体" w:cs="宋体"/>
                <w:lang w:eastAsia="en-US"/>
              </w:rPr>
            </w:pPr>
          </w:p>
        </w:tc>
        <w:tc>
          <w:tcPr>
            <w:tcW w:w="1210" w:type="dxa"/>
            <w:vAlign w:val="center"/>
          </w:tcPr>
          <w:p w14:paraId="5DA6B80E">
            <w:pPr>
              <w:autoSpaceDE w:val="0"/>
              <w:autoSpaceDN w:val="0"/>
              <w:jc w:val="center"/>
              <w:rPr>
                <w:rFonts w:hint="eastAsia" w:ascii="宋体" w:hAnsi="宋体" w:cs="宋体"/>
                <w:lang w:eastAsia="en-US"/>
              </w:rPr>
            </w:pPr>
            <w:r>
              <w:rPr>
                <w:rFonts w:hint="eastAsia" w:ascii="宋体" w:hAnsi="宋体" w:cs="宋体"/>
                <w:lang w:eastAsia="en-US"/>
              </w:rPr>
              <w:t>★常用操作符</w:t>
            </w:r>
          </w:p>
        </w:tc>
        <w:tc>
          <w:tcPr>
            <w:tcW w:w="3129" w:type="dxa"/>
            <w:vAlign w:val="center"/>
          </w:tcPr>
          <w:p w14:paraId="55FCFA4E">
            <w:pPr>
              <w:autoSpaceDE/>
              <w:autoSpaceDN/>
              <w:spacing w:line="240" w:lineRule="exact"/>
              <w:rPr>
                <w:rFonts w:hint="eastAsia" w:ascii="宋体" w:hAnsi="宋体" w:cs="宋体"/>
                <w:lang w:eastAsia="en-US"/>
              </w:rPr>
            </w:pPr>
            <w:r>
              <w:rPr>
                <w:rFonts w:hint="eastAsia" w:ascii="宋体" w:hAnsi="宋体" w:cs="宋体"/>
                <w:lang w:eastAsia="en-US"/>
              </w:rPr>
              <w:t>a)支持逻辑操作符及相关运算；</w:t>
            </w:r>
          </w:p>
          <w:p w14:paraId="04D89625">
            <w:pPr>
              <w:autoSpaceDE/>
              <w:autoSpaceDN/>
              <w:spacing w:line="240" w:lineRule="exact"/>
              <w:rPr>
                <w:rFonts w:hint="eastAsia" w:ascii="宋体" w:hAnsi="宋体" w:cs="宋体"/>
                <w:lang w:eastAsia="en-US"/>
              </w:rPr>
            </w:pPr>
            <w:r>
              <w:rPr>
                <w:rFonts w:hint="eastAsia" w:ascii="宋体" w:hAnsi="宋体" w:cs="宋体"/>
                <w:lang w:eastAsia="en-US"/>
              </w:rPr>
              <w:t>b)支持比较操作符及相关运算；</w:t>
            </w:r>
          </w:p>
          <w:p w14:paraId="6D43C815">
            <w:pPr>
              <w:autoSpaceDE/>
              <w:autoSpaceDN/>
              <w:spacing w:line="240" w:lineRule="exact"/>
              <w:rPr>
                <w:rFonts w:hint="eastAsia" w:ascii="宋体" w:hAnsi="宋体" w:cs="宋体"/>
                <w:lang w:eastAsia="en-US"/>
              </w:rPr>
            </w:pPr>
            <w:r>
              <w:rPr>
                <w:rFonts w:hint="eastAsia" w:ascii="宋体" w:hAnsi="宋体" w:cs="宋体"/>
                <w:lang w:eastAsia="en-US"/>
              </w:rPr>
              <w:t>c)支持算术运算符及相关运算</w:t>
            </w:r>
          </w:p>
        </w:tc>
        <w:tc>
          <w:tcPr>
            <w:tcW w:w="1636" w:type="dxa"/>
            <w:vAlign w:val="center"/>
          </w:tcPr>
          <w:p w14:paraId="043D2957">
            <w:pPr>
              <w:autoSpaceDE/>
              <w:autoSpaceDN/>
              <w:spacing w:line="240" w:lineRule="exact"/>
              <w:rPr>
                <w:rFonts w:hint="eastAsia" w:ascii="宋体" w:hAnsi="宋体" w:cs="宋体"/>
                <w:lang w:eastAsia="en-US"/>
              </w:rPr>
            </w:pPr>
            <w:r>
              <w:rPr>
                <w:rFonts w:hint="eastAsia" w:ascii="宋体" w:hAnsi="宋体" w:cs="宋体"/>
                <w:lang w:eastAsia="en-US"/>
              </w:rPr>
              <w:t>对数据库中各种对象允许执行的操作及相应的操作规则</w:t>
            </w:r>
          </w:p>
        </w:tc>
      </w:tr>
      <w:tr w14:paraId="66E6C1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4" w:hRule="atLeast"/>
        </w:trPr>
        <w:tc>
          <w:tcPr>
            <w:tcW w:w="793" w:type="dxa"/>
            <w:vAlign w:val="center"/>
          </w:tcPr>
          <w:p w14:paraId="4F5CB5D4">
            <w:pPr>
              <w:autoSpaceDE w:val="0"/>
              <w:autoSpaceDN w:val="0"/>
              <w:jc w:val="center"/>
              <w:rPr>
                <w:rFonts w:hint="eastAsia" w:ascii="宋体" w:hAnsi="宋体" w:cs="宋体"/>
                <w:lang w:eastAsia="en-US"/>
              </w:rPr>
            </w:pPr>
            <w:r>
              <w:rPr>
                <w:rFonts w:hint="eastAsia" w:ascii="宋体" w:hAnsi="宋体" w:cs="宋体"/>
                <w:lang w:eastAsia="en-US"/>
              </w:rPr>
              <w:t>20</w:t>
            </w:r>
          </w:p>
        </w:tc>
        <w:tc>
          <w:tcPr>
            <w:tcW w:w="1125" w:type="dxa"/>
            <w:vAlign w:val="center"/>
          </w:tcPr>
          <w:p w14:paraId="4B6C25FD">
            <w:pPr>
              <w:autoSpaceDE w:val="0"/>
              <w:autoSpaceDN w:val="0"/>
              <w:jc w:val="center"/>
              <w:rPr>
                <w:rFonts w:hint="eastAsia" w:ascii="宋体" w:hAnsi="宋体" w:cs="宋体"/>
                <w:lang w:eastAsia="en-US"/>
              </w:rPr>
            </w:pPr>
            <w:r>
              <w:rPr>
                <w:rFonts w:hint="eastAsia" w:ascii="宋体" w:hAnsi="宋体" w:cs="宋体"/>
                <w:lang w:eastAsia="en-US"/>
              </w:rPr>
              <w:t>功能要求</w:t>
            </w:r>
          </w:p>
        </w:tc>
        <w:tc>
          <w:tcPr>
            <w:tcW w:w="1157" w:type="dxa"/>
            <w:vMerge w:val="continue"/>
            <w:vAlign w:val="center"/>
          </w:tcPr>
          <w:p w14:paraId="0DEF3ADE">
            <w:pPr>
              <w:autoSpaceDE w:val="0"/>
              <w:autoSpaceDN w:val="0"/>
              <w:jc w:val="center"/>
              <w:rPr>
                <w:rFonts w:hint="eastAsia" w:ascii="宋体" w:hAnsi="宋体" w:cs="宋体"/>
                <w:lang w:eastAsia="en-US"/>
              </w:rPr>
            </w:pPr>
          </w:p>
        </w:tc>
        <w:tc>
          <w:tcPr>
            <w:tcW w:w="1210" w:type="dxa"/>
            <w:vAlign w:val="center"/>
          </w:tcPr>
          <w:p w14:paraId="280F0EDC">
            <w:pPr>
              <w:autoSpaceDE w:val="0"/>
              <w:autoSpaceDN w:val="0"/>
              <w:rPr>
                <w:rFonts w:hint="eastAsia" w:ascii="宋体" w:hAnsi="宋体" w:cs="宋体"/>
                <w:lang w:eastAsia="en-US"/>
              </w:rPr>
            </w:pPr>
            <w:r>
              <w:rPr>
                <w:rFonts w:hint="eastAsia" w:ascii="宋体" w:hAnsi="宋体" w:cs="宋体"/>
                <w:lang w:eastAsia="en-US"/>
              </w:rPr>
              <w:t>★条件表达式</w:t>
            </w:r>
          </w:p>
        </w:tc>
        <w:tc>
          <w:tcPr>
            <w:tcW w:w="3129" w:type="dxa"/>
            <w:vAlign w:val="center"/>
          </w:tcPr>
          <w:p w14:paraId="5AB8F514">
            <w:pPr>
              <w:autoSpaceDE/>
              <w:autoSpaceDN/>
              <w:spacing w:line="240" w:lineRule="exact"/>
              <w:rPr>
                <w:rFonts w:hint="eastAsia" w:ascii="宋体" w:hAnsi="宋体" w:cs="宋体"/>
                <w:lang w:eastAsia="en-US"/>
              </w:rPr>
            </w:pPr>
            <w:r>
              <w:rPr>
                <w:rFonts w:hint="eastAsia" w:ascii="宋体" w:hAnsi="宋体" w:cs="宋体"/>
                <w:lang w:eastAsia="en-US"/>
              </w:rPr>
              <w:t>a)支持对比条件表达式；</w:t>
            </w:r>
          </w:p>
          <w:p w14:paraId="224AC8AF">
            <w:pPr>
              <w:autoSpaceDE/>
              <w:autoSpaceDN/>
              <w:spacing w:line="240" w:lineRule="exact"/>
              <w:rPr>
                <w:rFonts w:hint="eastAsia" w:ascii="宋体" w:hAnsi="宋体" w:cs="宋体"/>
                <w:lang w:eastAsia="en-US"/>
              </w:rPr>
            </w:pPr>
            <w:r>
              <w:rPr>
                <w:rFonts w:hint="eastAsia" w:ascii="宋体" w:hAnsi="宋体" w:cs="宋体"/>
                <w:lang w:eastAsia="en-US"/>
              </w:rPr>
              <w:t>b)支持逻辑条件表达式；</w:t>
            </w:r>
          </w:p>
          <w:p w14:paraId="0A769FB6">
            <w:pPr>
              <w:autoSpaceDE/>
              <w:autoSpaceDN/>
              <w:spacing w:line="240" w:lineRule="exact"/>
              <w:rPr>
                <w:rFonts w:hint="eastAsia" w:ascii="宋体" w:hAnsi="宋体" w:cs="宋体"/>
                <w:lang w:eastAsia="en-US"/>
              </w:rPr>
            </w:pPr>
            <w:r>
              <w:rPr>
                <w:rFonts w:hint="eastAsia" w:ascii="宋体" w:hAnsi="宋体" w:cs="宋体"/>
                <w:lang w:eastAsia="en-US"/>
              </w:rPr>
              <w:t>c)支持空值条件表达式；</w:t>
            </w:r>
          </w:p>
          <w:p w14:paraId="1E537462">
            <w:pPr>
              <w:autoSpaceDE/>
              <w:autoSpaceDN/>
              <w:spacing w:line="240" w:lineRule="exact"/>
              <w:rPr>
                <w:rFonts w:hint="eastAsia" w:ascii="宋体" w:hAnsi="宋体" w:cs="宋体"/>
                <w:lang w:eastAsia="en-US"/>
              </w:rPr>
            </w:pPr>
            <w:r>
              <w:rPr>
                <w:rFonts w:hint="eastAsia" w:ascii="宋体" w:hAnsi="宋体" w:cs="宋体"/>
                <w:lang w:eastAsia="en-US"/>
              </w:rPr>
              <w:t>d)支持等于条件表达式；</w:t>
            </w:r>
          </w:p>
          <w:p w14:paraId="34542E61">
            <w:pPr>
              <w:autoSpaceDE/>
              <w:autoSpaceDN/>
              <w:spacing w:line="240" w:lineRule="exact"/>
              <w:rPr>
                <w:rFonts w:hint="eastAsia" w:ascii="宋体" w:hAnsi="宋体" w:cs="宋体"/>
                <w:lang w:eastAsia="en-US"/>
              </w:rPr>
            </w:pPr>
            <w:r>
              <w:rPr>
                <w:rFonts w:hint="eastAsia" w:ascii="宋体" w:hAnsi="宋体" w:cs="宋体"/>
                <w:lang w:eastAsia="en-US"/>
              </w:rPr>
              <w:t>e)支持模式匹配条件表达式；</w:t>
            </w:r>
          </w:p>
          <w:p w14:paraId="1A998A44">
            <w:pPr>
              <w:autoSpaceDE/>
              <w:autoSpaceDN/>
              <w:spacing w:line="240" w:lineRule="exact"/>
              <w:rPr>
                <w:rFonts w:hint="eastAsia" w:ascii="宋体" w:hAnsi="宋体" w:cs="宋体"/>
                <w:lang w:eastAsia="en-US"/>
              </w:rPr>
            </w:pPr>
            <w:r>
              <w:rPr>
                <w:rFonts w:hint="eastAsia" w:ascii="宋体" w:hAnsi="宋体" w:cs="宋体"/>
                <w:lang w:eastAsia="en-US"/>
              </w:rPr>
              <w:t>f)支持区间条件表达式；</w:t>
            </w:r>
          </w:p>
          <w:p w14:paraId="4E4FBC00">
            <w:pPr>
              <w:autoSpaceDE/>
              <w:autoSpaceDN/>
              <w:spacing w:line="240" w:lineRule="exact"/>
              <w:rPr>
                <w:rFonts w:hint="eastAsia" w:ascii="宋体" w:hAnsi="宋体" w:cs="宋体"/>
                <w:lang w:eastAsia="en-US"/>
              </w:rPr>
            </w:pPr>
            <w:r>
              <w:rPr>
                <w:rFonts w:hint="eastAsia" w:ascii="宋体" w:hAnsi="宋体" w:cs="宋体"/>
                <w:lang w:eastAsia="en-US"/>
              </w:rPr>
              <w:t>g)支持IN条件表达式；</w:t>
            </w:r>
          </w:p>
          <w:p w14:paraId="6011EBF0">
            <w:pPr>
              <w:autoSpaceDE/>
              <w:autoSpaceDN/>
              <w:spacing w:line="240" w:lineRule="exact"/>
              <w:rPr>
                <w:rFonts w:hint="eastAsia" w:ascii="宋体" w:hAnsi="宋体" w:cs="宋体"/>
                <w:lang w:eastAsia="en-US"/>
              </w:rPr>
            </w:pPr>
            <w:r>
              <w:rPr>
                <w:rFonts w:hint="eastAsia" w:ascii="宋体" w:hAnsi="宋体" w:cs="宋体"/>
                <w:lang w:eastAsia="en-US"/>
              </w:rPr>
              <w:t>h)支持存在条件表达式；</w:t>
            </w:r>
          </w:p>
          <w:p w14:paraId="531135E0">
            <w:pPr>
              <w:autoSpaceDE/>
              <w:autoSpaceDN/>
              <w:spacing w:line="240" w:lineRule="exact"/>
              <w:rPr>
                <w:rFonts w:hint="eastAsia" w:ascii="宋体" w:hAnsi="宋体" w:cs="宋体"/>
                <w:lang w:eastAsia="en-US"/>
              </w:rPr>
            </w:pPr>
            <w:r>
              <w:rPr>
                <w:rFonts w:hint="eastAsia" w:ascii="宋体" w:hAnsi="宋体" w:cs="宋体"/>
                <w:lang w:eastAsia="en-US"/>
              </w:rPr>
              <w:t>i)支持以上条件表达式的复合表达式</w:t>
            </w:r>
          </w:p>
        </w:tc>
        <w:tc>
          <w:tcPr>
            <w:tcW w:w="1636" w:type="dxa"/>
            <w:vAlign w:val="center"/>
          </w:tcPr>
          <w:p w14:paraId="04158F9C">
            <w:pPr>
              <w:autoSpaceDE/>
              <w:autoSpaceDN/>
              <w:spacing w:line="240" w:lineRule="exact"/>
              <w:rPr>
                <w:rFonts w:hint="eastAsia" w:ascii="宋体" w:hAnsi="宋体" w:cs="宋体"/>
                <w:lang w:eastAsia="en-US"/>
              </w:rPr>
            </w:pPr>
            <w:r>
              <w:rPr>
                <w:rFonts w:hint="eastAsia" w:ascii="宋体" w:hAnsi="宋体" w:cs="宋体"/>
                <w:lang w:eastAsia="en-US"/>
              </w:rPr>
              <w:t>通过SQL语句来执行相关条件操作</w:t>
            </w:r>
          </w:p>
        </w:tc>
      </w:tr>
      <w:tr w14:paraId="165638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93" w:type="dxa"/>
            <w:vAlign w:val="center"/>
          </w:tcPr>
          <w:p w14:paraId="7145AC6A">
            <w:pPr>
              <w:autoSpaceDE w:val="0"/>
              <w:autoSpaceDN w:val="0"/>
              <w:jc w:val="center"/>
              <w:rPr>
                <w:rFonts w:hint="eastAsia" w:ascii="宋体" w:hAnsi="宋体" w:cs="宋体"/>
                <w:lang w:eastAsia="en-US"/>
              </w:rPr>
            </w:pPr>
            <w:r>
              <w:rPr>
                <w:rFonts w:hint="eastAsia" w:ascii="宋体" w:hAnsi="宋体" w:cs="宋体"/>
                <w:lang w:eastAsia="en-US"/>
              </w:rPr>
              <w:t>21</w:t>
            </w:r>
          </w:p>
        </w:tc>
        <w:tc>
          <w:tcPr>
            <w:tcW w:w="1125" w:type="dxa"/>
            <w:vAlign w:val="center"/>
          </w:tcPr>
          <w:p w14:paraId="50A993DF">
            <w:pPr>
              <w:autoSpaceDE w:val="0"/>
              <w:autoSpaceDN w:val="0"/>
              <w:jc w:val="center"/>
              <w:rPr>
                <w:rFonts w:hint="eastAsia" w:ascii="宋体" w:hAnsi="宋体" w:cs="宋体"/>
                <w:lang w:eastAsia="en-US"/>
              </w:rPr>
            </w:pPr>
            <w:r>
              <w:rPr>
                <w:rFonts w:hint="eastAsia" w:ascii="宋体" w:hAnsi="宋体" w:cs="宋体"/>
                <w:lang w:eastAsia="en-US"/>
              </w:rPr>
              <w:t>功能要求</w:t>
            </w:r>
          </w:p>
        </w:tc>
        <w:tc>
          <w:tcPr>
            <w:tcW w:w="1157" w:type="dxa"/>
            <w:vMerge w:val="continue"/>
            <w:vAlign w:val="center"/>
          </w:tcPr>
          <w:p w14:paraId="471C510E">
            <w:pPr>
              <w:autoSpaceDE w:val="0"/>
              <w:autoSpaceDN w:val="0"/>
              <w:jc w:val="center"/>
              <w:rPr>
                <w:rFonts w:hint="eastAsia" w:ascii="宋体" w:hAnsi="宋体" w:cs="宋体"/>
                <w:lang w:eastAsia="en-US"/>
              </w:rPr>
            </w:pPr>
          </w:p>
        </w:tc>
        <w:tc>
          <w:tcPr>
            <w:tcW w:w="1210" w:type="dxa"/>
            <w:vAlign w:val="center"/>
          </w:tcPr>
          <w:p w14:paraId="36140509">
            <w:pPr>
              <w:autoSpaceDE w:val="0"/>
              <w:autoSpaceDN w:val="0"/>
              <w:jc w:val="center"/>
              <w:rPr>
                <w:rFonts w:hint="eastAsia" w:ascii="宋体" w:hAnsi="宋体" w:cs="宋体"/>
                <w:lang w:eastAsia="en-US"/>
              </w:rPr>
            </w:pPr>
            <w:r>
              <w:rPr>
                <w:rFonts w:hint="eastAsia" w:ascii="宋体" w:hAnsi="宋体" w:cs="宋体"/>
                <w:lang w:eastAsia="en-US"/>
              </w:rPr>
              <w:t>★SQL执行计划</w:t>
            </w:r>
          </w:p>
        </w:tc>
        <w:tc>
          <w:tcPr>
            <w:tcW w:w="3129" w:type="dxa"/>
            <w:vAlign w:val="center"/>
          </w:tcPr>
          <w:p w14:paraId="338FC293">
            <w:pPr>
              <w:autoSpaceDE/>
              <w:autoSpaceDN/>
              <w:spacing w:line="240" w:lineRule="exact"/>
              <w:rPr>
                <w:rFonts w:hint="eastAsia" w:ascii="宋体" w:hAnsi="宋体" w:cs="宋体"/>
                <w:lang w:eastAsia="en-US"/>
              </w:rPr>
            </w:pPr>
            <w:r>
              <w:rPr>
                <w:rFonts w:hint="eastAsia" w:ascii="宋体" w:hAnsi="宋体" w:cs="宋体"/>
                <w:lang w:eastAsia="en-US"/>
              </w:rPr>
              <w:t>支持SQL计划，使SQL按照指定的语句执行，并实现预期结果</w:t>
            </w:r>
          </w:p>
        </w:tc>
        <w:tc>
          <w:tcPr>
            <w:tcW w:w="1636" w:type="dxa"/>
            <w:vAlign w:val="center"/>
          </w:tcPr>
          <w:p w14:paraId="5E9D87FD">
            <w:pPr>
              <w:autoSpaceDE/>
              <w:autoSpaceDN/>
              <w:spacing w:line="240" w:lineRule="exact"/>
              <w:rPr>
                <w:rFonts w:hint="eastAsia" w:ascii="宋体" w:hAnsi="宋体" w:cs="宋体"/>
                <w:lang w:eastAsia="en-US"/>
              </w:rPr>
            </w:pPr>
            <w:r>
              <w:rPr>
                <w:rFonts w:hint="eastAsia" w:ascii="宋体" w:hAnsi="宋体" w:cs="宋体"/>
                <w:lang w:eastAsia="en-US"/>
              </w:rPr>
              <w:t>SQL按照指定的语句执行</w:t>
            </w:r>
          </w:p>
        </w:tc>
      </w:tr>
      <w:tr w14:paraId="0AB743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93" w:type="dxa"/>
            <w:vAlign w:val="center"/>
          </w:tcPr>
          <w:p w14:paraId="7DD4BADC">
            <w:pPr>
              <w:autoSpaceDE w:val="0"/>
              <w:autoSpaceDN w:val="0"/>
              <w:jc w:val="center"/>
              <w:rPr>
                <w:rFonts w:hint="eastAsia" w:ascii="宋体" w:hAnsi="宋体" w:cs="宋体"/>
                <w:lang w:eastAsia="en-US"/>
              </w:rPr>
            </w:pPr>
          </w:p>
        </w:tc>
        <w:tc>
          <w:tcPr>
            <w:tcW w:w="1125" w:type="dxa"/>
            <w:vAlign w:val="center"/>
          </w:tcPr>
          <w:p w14:paraId="6511805F">
            <w:pPr>
              <w:autoSpaceDE w:val="0"/>
              <w:autoSpaceDN w:val="0"/>
              <w:jc w:val="center"/>
              <w:rPr>
                <w:rFonts w:hint="eastAsia" w:ascii="宋体" w:hAnsi="宋体" w:cs="宋体"/>
                <w:lang w:eastAsia="en-US"/>
              </w:rPr>
            </w:pPr>
            <w:r>
              <w:rPr>
                <w:rFonts w:hint="eastAsia" w:ascii="宋体" w:hAnsi="宋体" w:cs="宋体"/>
                <w:lang w:eastAsia="en-US"/>
              </w:rPr>
              <w:t>功能要求</w:t>
            </w:r>
          </w:p>
        </w:tc>
        <w:tc>
          <w:tcPr>
            <w:tcW w:w="1157" w:type="dxa"/>
            <w:vMerge w:val="continue"/>
            <w:vAlign w:val="center"/>
          </w:tcPr>
          <w:p w14:paraId="6B76B42B">
            <w:pPr>
              <w:autoSpaceDE w:val="0"/>
              <w:autoSpaceDN w:val="0"/>
              <w:jc w:val="center"/>
              <w:rPr>
                <w:rFonts w:hint="eastAsia" w:ascii="宋体" w:hAnsi="宋体" w:cs="宋体"/>
                <w:lang w:eastAsia="en-US"/>
              </w:rPr>
            </w:pPr>
          </w:p>
        </w:tc>
        <w:tc>
          <w:tcPr>
            <w:tcW w:w="1210" w:type="dxa"/>
            <w:vAlign w:val="center"/>
          </w:tcPr>
          <w:p w14:paraId="43EAD8E5">
            <w:pPr>
              <w:autoSpaceDE w:val="0"/>
              <w:autoSpaceDN w:val="0"/>
              <w:jc w:val="center"/>
              <w:rPr>
                <w:rFonts w:hint="eastAsia" w:ascii="宋体" w:hAnsi="宋体" w:cs="宋体"/>
                <w:lang w:eastAsia="en-US"/>
              </w:rPr>
            </w:pPr>
            <w:r>
              <w:rPr>
                <w:rFonts w:hint="eastAsia" w:ascii="宋体" w:hAnsi="宋体" w:cs="宋体"/>
                <w:lang w:eastAsia="en-US"/>
              </w:rPr>
              <w:t>INSERTCTE功能</w:t>
            </w:r>
          </w:p>
        </w:tc>
        <w:tc>
          <w:tcPr>
            <w:tcW w:w="3129" w:type="dxa"/>
            <w:vAlign w:val="center"/>
          </w:tcPr>
          <w:p w14:paraId="59C72C0F">
            <w:pPr>
              <w:autoSpaceDE/>
              <w:autoSpaceDN/>
              <w:spacing w:line="240" w:lineRule="exact"/>
              <w:rPr>
                <w:rFonts w:hint="eastAsia" w:ascii="宋体" w:hAnsi="宋体" w:cs="宋体"/>
                <w:lang w:eastAsia="en-US"/>
              </w:rPr>
            </w:pPr>
            <w:r>
              <w:rPr>
                <w:rFonts w:hint="eastAsia" w:ascii="宋体" w:hAnsi="宋体" w:cs="宋体"/>
                <w:b/>
                <w:bCs/>
                <w:lang w:eastAsia="en-US"/>
              </w:rPr>
              <w:t>#</w:t>
            </w:r>
            <w:r>
              <w:rPr>
                <w:rFonts w:hint="eastAsia" w:ascii="宋体" w:hAnsi="宋体" w:cs="宋体"/>
                <w:lang w:eastAsia="en-US"/>
              </w:rPr>
              <w:t>具备INSERTCTE功能，支持INSERTCTE（即公共表表达式）语法，允许将数据插入到由WITHCTE所定义的表中。需提供具备CMA资质或CNAS认可的检测机构出具并加盖对应资质标识的测试报告。</w:t>
            </w:r>
          </w:p>
        </w:tc>
        <w:tc>
          <w:tcPr>
            <w:tcW w:w="1636" w:type="dxa"/>
            <w:vAlign w:val="center"/>
          </w:tcPr>
          <w:p w14:paraId="48F21909">
            <w:pPr>
              <w:autoSpaceDE/>
              <w:autoSpaceDN/>
              <w:spacing w:line="240" w:lineRule="exact"/>
              <w:rPr>
                <w:rFonts w:hint="eastAsia" w:ascii="宋体" w:hAnsi="宋体" w:cs="宋体"/>
                <w:lang w:eastAsia="en-US"/>
              </w:rPr>
            </w:pPr>
            <w:r>
              <w:rPr>
                <w:rFonts w:hint="eastAsia" w:ascii="宋体" w:hAnsi="宋体" w:cs="宋体"/>
                <w:lang w:eastAsia="en-US"/>
              </w:rPr>
              <w:t>通过CTE实现复杂数据插入操作</w:t>
            </w:r>
          </w:p>
        </w:tc>
      </w:tr>
      <w:tr w14:paraId="48E466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93" w:type="dxa"/>
            <w:vAlign w:val="center"/>
          </w:tcPr>
          <w:p w14:paraId="65929994">
            <w:pPr>
              <w:autoSpaceDE w:val="0"/>
              <w:autoSpaceDN w:val="0"/>
              <w:jc w:val="center"/>
              <w:rPr>
                <w:rFonts w:hint="eastAsia" w:ascii="宋体" w:hAnsi="宋体" w:cs="宋体"/>
                <w:lang w:eastAsia="en-US"/>
              </w:rPr>
            </w:pPr>
          </w:p>
        </w:tc>
        <w:tc>
          <w:tcPr>
            <w:tcW w:w="1125" w:type="dxa"/>
            <w:vAlign w:val="center"/>
          </w:tcPr>
          <w:p w14:paraId="441AA67F">
            <w:pPr>
              <w:autoSpaceDE w:val="0"/>
              <w:autoSpaceDN w:val="0"/>
              <w:jc w:val="center"/>
              <w:rPr>
                <w:rFonts w:hint="eastAsia" w:ascii="宋体" w:hAnsi="宋体" w:cs="宋体"/>
                <w:lang w:eastAsia="en-US"/>
              </w:rPr>
            </w:pPr>
            <w:r>
              <w:rPr>
                <w:rFonts w:hint="eastAsia" w:ascii="宋体" w:hAnsi="宋体" w:cs="宋体"/>
                <w:lang w:eastAsia="en-US"/>
              </w:rPr>
              <w:t>功能要求</w:t>
            </w:r>
          </w:p>
        </w:tc>
        <w:tc>
          <w:tcPr>
            <w:tcW w:w="1157" w:type="dxa"/>
            <w:vMerge w:val="continue"/>
            <w:vAlign w:val="center"/>
          </w:tcPr>
          <w:p w14:paraId="4D7226E9">
            <w:pPr>
              <w:autoSpaceDE w:val="0"/>
              <w:autoSpaceDN w:val="0"/>
              <w:jc w:val="center"/>
              <w:rPr>
                <w:rFonts w:hint="eastAsia" w:ascii="宋体" w:hAnsi="宋体" w:cs="宋体"/>
                <w:lang w:eastAsia="en-US"/>
              </w:rPr>
            </w:pPr>
          </w:p>
        </w:tc>
        <w:tc>
          <w:tcPr>
            <w:tcW w:w="1210" w:type="dxa"/>
            <w:vAlign w:val="center"/>
          </w:tcPr>
          <w:p w14:paraId="2F4B8B24">
            <w:pPr>
              <w:autoSpaceDE w:val="0"/>
              <w:autoSpaceDN w:val="0"/>
              <w:jc w:val="center"/>
              <w:rPr>
                <w:rFonts w:hint="eastAsia" w:ascii="宋体" w:hAnsi="宋体" w:cs="宋体"/>
                <w:lang w:eastAsia="en-US"/>
              </w:rPr>
            </w:pPr>
            <w:r>
              <w:rPr>
                <w:rFonts w:hint="eastAsia" w:ascii="宋体" w:hAnsi="宋体" w:cs="宋体"/>
                <w:lang w:eastAsia="en-US"/>
              </w:rPr>
              <w:t>建表延迟分段</w:t>
            </w:r>
          </w:p>
        </w:tc>
        <w:tc>
          <w:tcPr>
            <w:tcW w:w="3129" w:type="dxa"/>
            <w:vAlign w:val="center"/>
          </w:tcPr>
          <w:p w14:paraId="42DF92F3">
            <w:pPr>
              <w:autoSpaceDE/>
              <w:autoSpaceDN/>
              <w:spacing w:line="240" w:lineRule="exact"/>
              <w:rPr>
                <w:rFonts w:hint="eastAsia" w:ascii="宋体" w:hAnsi="宋体" w:cs="宋体"/>
                <w:lang w:eastAsia="en-US"/>
              </w:rPr>
            </w:pPr>
            <w:r>
              <w:rPr>
                <w:rFonts w:hint="eastAsia" w:ascii="宋体" w:hAnsi="宋体" w:cs="宋体"/>
                <w:b/>
                <w:bCs/>
                <w:lang w:eastAsia="en-US"/>
              </w:rPr>
              <w:t>#</w:t>
            </w:r>
            <w:r>
              <w:rPr>
                <w:rFonts w:hint="eastAsia" w:ascii="宋体" w:hAnsi="宋体" w:cs="宋体"/>
                <w:lang w:eastAsia="en-US"/>
              </w:rPr>
              <w:t>提供建表延迟分段功能，可基于类似SEGMENTCREATIONDEFERRED的语法实现。需提供具备CMA资质或CNAS认可的检测机构出具并加盖对应资质标识的测试报告。</w:t>
            </w:r>
          </w:p>
        </w:tc>
        <w:tc>
          <w:tcPr>
            <w:tcW w:w="1636" w:type="dxa"/>
            <w:vAlign w:val="center"/>
          </w:tcPr>
          <w:p w14:paraId="16154428">
            <w:pPr>
              <w:autoSpaceDE/>
              <w:autoSpaceDN/>
              <w:spacing w:line="240" w:lineRule="exact"/>
              <w:rPr>
                <w:rFonts w:hint="eastAsia" w:ascii="宋体" w:hAnsi="宋体" w:cs="宋体"/>
                <w:lang w:eastAsia="en-US"/>
              </w:rPr>
            </w:pPr>
            <w:r>
              <w:rPr>
                <w:rFonts w:hint="eastAsia" w:ascii="宋体" w:hAnsi="宋体" w:cs="宋体"/>
                <w:lang w:eastAsia="en-US"/>
              </w:rPr>
              <w:t>降低初始存储开销，提升建表效率</w:t>
            </w:r>
          </w:p>
        </w:tc>
      </w:tr>
      <w:tr w14:paraId="66E07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93" w:type="dxa"/>
            <w:vAlign w:val="center"/>
          </w:tcPr>
          <w:p w14:paraId="780B7392">
            <w:pPr>
              <w:autoSpaceDE w:val="0"/>
              <w:autoSpaceDN w:val="0"/>
              <w:jc w:val="center"/>
              <w:rPr>
                <w:rFonts w:hint="eastAsia" w:ascii="宋体" w:hAnsi="宋体" w:cs="宋体"/>
                <w:lang w:eastAsia="en-US"/>
              </w:rPr>
            </w:pPr>
          </w:p>
        </w:tc>
        <w:tc>
          <w:tcPr>
            <w:tcW w:w="1125" w:type="dxa"/>
            <w:vAlign w:val="center"/>
          </w:tcPr>
          <w:p w14:paraId="6A5D9A01">
            <w:pPr>
              <w:autoSpaceDE w:val="0"/>
              <w:autoSpaceDN w:val="0"/>
              <w:jc w:val="center"/>
              <w:rPr>
                <w:rFonts w:hint="eastAsia" w:ascii="宋体" w:hAnsi="宋体" w:cs="宋体"/>
                <w:lang w:eastAsia="en-US"/>
              </w:rPr>
            </w:pPr>
            <w:r>
              <w:rPr>
                <w:rFonts w:hint="eastAsia" w:ascii="宋体" w:hAnsi="宋体" w:cs="宋体"/>
                <w:lang w:eastAsia="en-US"/>
              </w:rPr>
              <w:t>功能要求</w:t>
            </w:r>
          </w:p>
        </w:tc>
        <w:tc>
          <w:tcPr>
            <w:tcW w:w="1157" w:type="dxa"/>
            <w:vMerge w:val="continue"/>
            <w:vAlign w:val="center"/>
          </w:tcPr>
          <w:p w14:paraId="23E9FCD8">
            <w:pPr>
              <w:autoSpaceDE w:val="0"/>
              <w:autoSpaceDN w:val="0"/>
              <w:jc w:val="center"/>
              <w:rPr>
                <w:rFonts w:hint="eastAsia" w:ascii="宋体" w:hAnsi="宋体" w:cs="宋体"/>
                <w:lang w:eastAsia="en-US"/>
              </w:rPr>
            </w:pPr>
          </w:p>
        </w:tc>
        <w:tc>
          <w:tcPr>
            <w:tcW w:w="1210" w:type="dxa"/>
            <w:vAlign w:val="center"/>
          </w:tcPr>
          <w:p w14:paraId="6295B432">
            <w:pPr>
              <w:autoSpaceDE w:val="0"/>
              <w:autoSpaceDN w:val="0"/>
              <w:jc w:val="center"/>
              <w:rPr>
                <w:rFonts w:hint="eastAsia" w:ascii="宋体" w:hAnsi="宋体" w:cs="宋体"/>
                <w:lang w:eastAsia="en-US"/>
              </w:rPr>
            </w:pPr>
            <w:r>
              <w:rPr>
                <w:rFonts w:hint="eastAsia" w:ascii="宋体" w:hAnsi="宋体" w:cs="宋体"/>
                <w:lang w:eastAsia="en-US"/>
              </w:rPr>
              <w:t>设置列存表</w:t>
            </w:r>
          </w:p>
        </w:tc>
        <w:tc>
          <w:tcPr>
            <w:tcW w:w="3129" w:type="dxa"/>
            <w:vAlign w:val="center"/>
          </w:tcPr>
          <w:p w14:paraId="34281369">
            <w:pPr>
              <w:autoSpaceDE/>
              <w:autoSpaceDN/>
              <w:spacing w:line="240" w:lineRule="exact"/>
              <w:rPr>
                <w:rFonts w:hint="eastAsia" w:ascii="宋体" w:hAnsi="宋体" w:cs="宋体"/>
                <w:lang w:eastAsia="en-US"/>
              </w:rPr>
            </w:pPr>
            <w:r>
              <w:rPr>
                <w:rFonts w:hint="eastAsia" w:ascii="宋体" w:hAnsi="宋体" w:cs="宋体"/>
                <w:b/>
                <w:bCs/>
                <w:lang w:eastAsia="en-US"/>
              </w:rPr>
              <w:t>#</w:t>
            </w:r>
            <w:r>
              <w:rPr>
                <w:rFonts w:hint="eastAsia" w:ascii="宋体" w:hAnsi="宋体" w:cs="宋体"/>
                <w:lang w:eastAsia="en-US"/>
              </w:rPr>
              <w:t>支持列存表的设置，包括修改列定义、删除列以及设置唯一键的功能。需提供具备CMA资质或CNAS认可的检测机构出具并加盖对应资质标识的测试报告。</w:t>
            </w:r>
          </w:p>
        </w:tc>
        <w:tc>
          <w:tcPr>
            <w:tcW w:w="1636" w:type="dxa"/>
            <w:vAlign w:val="center"/>
          </w:tcPr>
          <w:p w14:paraId="007D6D8D">
            <w:pPr>
              <w:autoSpaceDE/>
              <w:autoSpaceDN/>
              <w:spacing w:line="240" w:lineRule="exact"/>
              <w:rPr>
                <w:rFonts w:hint="eastAsia" w:ascii="宋体" w:hAnsi="宋体" w:cs="宋体"/>
                <w:lang w:eastAsia="en-US"/>
              </w:rPr>
            </w:pPr>
            <w:r>
              <w:rPr>
                <w:rFonts w:hint="eastAsia" w:ascii="宋体" w:hAnsi="宋体" w:cs="宋体"/>
                <w:lang w:eastAsia="en-US"/>
              </w:rPr>
              <w:t>提升存储与查询，灵活管理数据</w:t>
            </w:r>
          </w:p>
        </w:tc>
      </w:tr>
      <w:tr w14:paraId="5724B3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4" w:hRule="atLeast"/>
        </w:trPr>
        <w:tc>
          <w:tcPr>
            <w:tcW w:w="793" w:type="dxa"/>
            <w:vAlign w:val="center"/>
          </w:tcPr>
          <w:p w14:paraId="5FA1A20C">
            <w:pPr>
              <w:autoSpaceDE w:val="0"/>
              <w:autoSpaceDN w:val="0"/>
              <w:jc w:val="center"/>
              <w:rPr>
                <w:rFonts w:hint="eastAsia" w:ascii="宋体" w:hAnsi="宋体" w:cs="宋体"/>
                <w:lang w:eastAsia="en-US"/>
              </w:rPr>
            </w:pPr>
            <w:r>
              <w:rPr>
                <w:rFonts w:hint="eastAsia" w:ascii="宋体" w:hAnsi="宋体" w:cs="宋体"/>
                <w:lang w:eastAsia="en-US"/>
              </w:rPr>
              <w:t>22</w:t>
            </w:r>
          </w:p>
        </w:tc>
        <w:tc>
          <w:tcPr>
            <w:tcW w:w="1125" w:type="dxa"/>
            <w:vAlign w:val="center"/>
          </w:tcPr>
          <w:p w14:paraId="1E76CFF5">
            <w:pPr>
              <w:autoSpaceDE w:val="0"/>
              <w:autoSpaceDN w:val="0"/>
              <w:jc w:val="center"/>
              <w:rPr>
                <w:rFonts w:hint="eastAsia" w:ascii="宋体" w:hAnsi="宋体" w:cs="宋体"/>
                <w:lang w:eastAsia="en-US"/>
              </w:rPr>
            </w:pPr>
            <w:r>
              <w:rPr>
                <w:rFonts w:hint="eastAsia" w:ascii="宋体" w:hAnsi="宋体" w:cs="宋体"/>
                <w:lang w:eastAsia="en-US"/>
              </w:rPr>
              <w:t>功能要求</w:t>
            </w:r>
          </w:p>
        </w:tc>
        <w:tc>
          <w:tcPr>
            <w:tcW w:w="1157" w:type="dxa"/>
            <w:vMerge w:val="restart"/>
            <w:vAlign w:val="center"/>
          </w:tcPr>
          <w:p w14:paraId="46E9C311">
            <w:pPr>
              <w:autoSpaceDE w:val="0"/>
              <w:autoSpaceDN w:val="0"/>
              <w:rPr>
                <w:rFonts w:hint="eastAsia" w:ascii="宋体" w:hAnsi="宋体" w:cs="宋体"/>
                <w:lang w:eastAsia="en-US"/>
              </w:rPr>
            </w:pPr>
            <w:r>
              <w:rPr>
                <w:rFonts w:hint="eastAsia" w:ascii="宋体" w:hAnsi="宋体" w:cs="宋体"/>
                <w:lang w:eastAsia="en-US"/>
              </w:rPr>
              <w:t>★数据库对象</w:t>
            </w:r>
          </w:p>
        </w:tc>
        <w:tc>
          <w:tcPr>
            <w:tcW w:w="1210" w:type="dxa"/>
            <w:vAlign w:val="center"/>
          </w:tcPr>
          <w:p w14:paraId="55EC3689">
            <w:pPr>
              <w:autoSpaceDE w:val="0"/>
              <w:autoSpaceDN w:val="0"/>
              <w:rPr>
                <w:rFonts w:hint="eastAsia" w:ascii="宋体" w:hAnsi="宋体" w:cs="宋体"/>
                <w:lang w:eastAsia="en-US"/>
              </w:rPr>
            </w:pPr>
            <w:r>
              <w:rPr>
                <w:rFonts w:hint="eastAsia" w:ascii="宋体" w:hAnsi="宋体" w:cs="宋体"/>
                <w:lang w:eastAsia="en-US"/>
              </w:rPr>
              <w:t>★基础对象类型</w:t>
            </w:r>
          </w:p>
        </w:tc>
        <w:tc>
          <w:tcPr>
            <w:tcW w:w="3129" w:type="dxa"/>
            <w:vAlign w:val="center"/>
          </w:tcPr>
          <w:p w14:paraId="0AD2DF8E">
            <w:pPr>
              <w:autoSpaceDE/>
              <w:autoSpaceDN/>
              <w:spacing w:line="240" w:lineRule="exact"/>
              <w:rPr>
                <w:rFonts w:hint="eastAsia" w:ascii="宋体" w:hAnsi="宋体" w:cs="宋体"/>
                <w:lang w:eastAsia="en-US"/>
              </w:rPr>
            </w:pPr>
            <w:r>
              <w:rPr>
                <w:rFonts w:hint="eastAsia" w:ascii="宋体" w:hAnsi="宋体" w:cs="宋体"/>
                <w:lang w:eastAsia="en-US"/>
              </w:rPr>
              <w:t>a)支持用户的创建、删除、修改；</w:t>
            </w:r>
          </w:p>
          <w:p w14:paraId="56E876B6">
            <w:pPr>
              <w:autoSpaceDE/>
              <w:autoSpaceDN/>
              <w:spacing w:line="240" w:lineRule="exact"/>
              <w:rPr>
                <w:rFonts w:hint="eastAsia" w:ascii="宋体" w:hAnsi="宋体" w:cs="宋体"/>
                <w:lang w:eastAsia="en-US"/>
              </w:rPr>
            </w:pPr>
            <w:r>
              <w:rPr>
                <w:rFonts w:hint="eastAsia" w:ascii="宋体" w:hAnsi="宋体" w:cs="宋体"/>
                <w:lang w:eastAsia="en-US"/>
              </w:rPr>
              <w:t>b)支持角色的创建、删除、修改；</w:t>
            </w:r>
          </w:p>
          <w:p w14:paraId="3C900059">
            <w:pPr>
              <w:autoSpaceDE/>
              <w:autoSpaceDN/>
              <w:spacing w:line="240" w:lineRule="exact"/>
              <w:rPr>
                <w:rFonts w:hint="eastAsia" w:ascii="宋体" w:hAnsi="宋体" w:cs="宋体"/>
                <w:lang w:eastAsia="en-US"/>
              </w:rPr>
            </w:pPr>
            <w:r>
              <w:rPr>
                <w:rFonts w:hint="eastAsia" w:ascii="宋体" w:hAnsi="宋体" w:cs="宋体"/>
                <w:lang w:eastAsia="en-US"/>
              </w:rPr>
              <w:t>c)支持存储过程的创建、删除、修改；</w:t>
            </w:r>
          </w:p>
          <w:p w14:paraId="136B8DD5">
            <w:pPr>
              <w:autoSpaceDE/>
              <w:autoSpaceDN/>
              <w:spacing w:line="240" w:lineRule="exact"/>
              <w:rPr>
                <w:rFonts w:hint="eastAsia" w:ascii="宋体" w:hAnsi="宋体" w:cs="宋体"/>
                <w:lang w:eastAsia="en-US"/>
              </w:rPr>
            </w:pPr>
            <w:r>
              <w:rPr>
                <w:rFonts w:hint="eastAsia" w:ascii="宋体" w:hAnsi="宋体" w:cs="宋体"/>
                <w:lang w:eastAsia="en-US"/>
              </w:rPr>
              <w:t>d)支持表操作功能；</w:t>
            </w:r>
          </w:p>
          <w:p w14:paraId="0F6406AE">
            <w:pPr>
              <w:autoSpaceDE/>
              <w:autoSpaceDN/>
              <w:spacing w:line="240" w:lineRule="exact"/>
              <w:rPr>
                <w:rFonts w:hint="eastAsia" w:ascii="宋体" w:hAnsi="宋体" w:cs="宋体"/>
                <w:lang w:eastAsia="en-US"/>
              </w:rPr>
            </w:pPr>
            <w:r>
              <w:rPr>
                <w:rFonts w:hint="eastAsia" w:ascii="宋体" w:hAnsi="宋体" w:cs="宋体"/>
                <w:lang w:eastAsia="en-US"/>
              </w:rPr>
              <w:t>e)支持自增序列；</w:t>
            </w:r>
          </w:p>
          <w:p w14:paraId="574CF83A">
            <w:pPr>
              <w:autoSpaceDE/>
              <w:autoSpaceDN/>
              <w:spacing w:line="240" w:lineRule="exact"/>
              <w:rPr>
                <w:rFonts w:hint="eastAsia" w:ascii="宋体" w:hAnsi="宋体" w:cs="宋体"/>
                <w:lang w:eastAsia="en-US"/>
              </w:rPr>
            </w:pPr>
            <w:r>
              <w:rPr>
                <w:rFonts w:hint="eastAsia" w:ascii="宋体" w:hAnsi="宋体" w:cs="宋体"/>
                <w:lang w:eastAsia="en-US"/>
              </w:rPr>
              <w:t>f)支持主键约束、外键约束、唯一性约束、检查约束和联合主键约束；</w:t>
            </w:r>
          </w:p>
          <w:p w14:paraId="7905ABFC">
            <w:pPr>
              <w:autoSpaceDE/>
              <w:autoSpaceDN/>
              <w:spacing w:line="240" w:lineRule="exact"/>
              <w:rPr>
                <w:rFonts w:hint="eastAsia" w:ascii="宋体" w:hAnsi="宋体" w:cs="宋体"/>
                <w:lang w:eastAsia="en-US"/>
              </w:rPr>
            </w:pPr>
            <w:r>
              <w:rPr>
                <w:rFonts w:hint="eastAsia" w:ascii="宋体" w:hAnsi="宋体" w:cs="宋体"/>
                <w:lang w:eastAsia="en-US"/>
              </w:rPr>
              <w:t>g)支持游标功能；</w:t>
            </w:r>
          </w:p>
          <w:p w14:paraId="358B3B20">
            <w:pPr>
              <w:autoSpaceDE/>
              <w:autoSpaceDN/>
              <w:spacing w:line="240" w:lineRule="exact"/>
              <w:rPr>
                <w:rFonts w:hint="eastAsia" w:ascii="宋体" w:hAnsi="宋体" w:cs="宋体"/>
                <w:lang w:eastAsia="en-US"/>
              </w:rPr>
            </w:pPr>
            <w:r>
              <w:rPr>
                <w:rFonts w:hint="eastAsia" w:ascii="宋体" w:hAnsi="宋体" w:cs="宋体"/>
                <w:lang w:eastAsia="en-US"/>
              </w:rPr>
              <w:t>h)支持视图的创建、删除、修改；</w:t>
            </w:r>
          </w:p>
          <w:p w14:paraId="615C9359">
            <w:pPr>
              <w:autoSpaceDE/>
              <w:autoSpaceDN/>
              <w:spacing w:line="240" w:lineRule="exact"/>
              <w:rPr>
                <w:rFonts w:hint="eastAsia" w:ascii="宋体" w:hAnsi="宋体" w:cs="宋体"/>
                <w:lang w:eastAsia="en-US"/>
              </w:rPr>
            </w:pPr>
            <w:r>
              <w:rPr>
                <w:rFonts w:hint="eastAsia" w:ascii="宋体" w:hAnsi="宋体" w:cs="宋体"/>
                <w:lang w:eastAsia="en-US"/>
              </w:rPr>
              <w:t>i)支持数值计算函数、字符处理函数、日期时间值函数、间隔函数、类型转换函数、位运算函数、聚合函数、格式化、系统信息等常用函数</w:t>
            </w:r>
          </w:p>
        </w:tc>
        <w:tc>
          <w:tcPr>
            <w:tcW w:w="1636" w:type="dxa"/>
            <w:vAlign w:val="center"/>
          </w:tcPr>
          <w:p w14:paraId="71D2389B">
            <w:pPr>
              <w:autoSpaceDE/>
              <w:autoSpaceDN/>
              <w:spacing w:line="240" w:lineRule="exact"/>
              <w:rPr>
                <w:rFonts w:hint="eastAsia" w:ascii="宋体" w:hAnsi="宋体" w:cs="宋体"/>
                <w:lang w:eastAsia="en-US"/>
              </w:rPr>
            </w:pPr>
          </w:p>
          <w:p w14:paraId="4FA2C47C">
            <w:pPr>
              <w:autoSpaceDE/>
              <w:autoSpaceDN/>
              <w:spacing w:line="240" w:lineRule="exact"/>
              <w:rPr>
                <w:rFonts w:hint="eastAsia" w:ascii="宋体" w:hAnsi="宋体" w:cs="宋体"/>
                <w:lang w:eastAsia="en-US"/>
              </w:rPr>
            </w:pPr>
          </w:p>
          <w:p w14:paraId="0BCDC156">
            <w:pPr>
              <w:autoSpaceDE/>
              <w:autoSpaceDN/>
              <w:spacing w:line="240" w:lineRule="exact"/>
              <w:rPr>
                <w:rFonts w:hint="eastAsia" w:ascii="宋体" w:hAnsi="宋体" w:cs="宋体"/>
                <w:lang w:eastAsia="en-US"/>
              </w:rPr>
            </w:pPr>
          </w:p>
          <w:p w14:paraId="5A2DD199">
            <w:pPr>
              <w:autoSpaceDE/>
              <w:autoSpaceDN/>
              <w:spacing w:line="240" w:lineRule="exact"/>
              <w:rPr>
                <w:rFonts w:hint="eastAsia" w:ascii="宋体" w:hAnsi="宋体" w:cs="宋体"/>
                <w:lang w:eastAsia="en-US"/>
              </w:rPr>
            </w:pPr>
          </w:p>
          <w:p w14:paraId="62629956">
            <w:pPr>
              <w:autoSpaceDE/>
              <w:autoSpaceDN/>
              <w:spacing w:line="240" w:lineRule="exact"/>
              <w:rPr>
                <w:rFonts w:hint="eastAsia" w:ascii="宋体" w:hAnsi="宋体" w:cs="宋体"/>
                <w:lang w:eastAsia="en-US"/>
              </w:rPr>
            </w:pPr>
          </w:p>
          <w:p w14:paraId="04AE37A4">
            <w:pPr>
              <w:autoSpaceDE/>
              <w:autoSpaceDN/>
              <w:spacing w:line="240" w:lineRule="exact"/>
              <w:rPr>
                <w:rFonts w:hint="eastAsia" w:ascii="宋体" w:hAnsi="宋体" w:cs="宋体"/>
                <w:lang w:eastAsia="en-US"/>
              </w:rPr>
            </w:pPr>
          </w:p>
          <w:p w14:paraId="0B0D1DF4">
            <w:pPr>
              <w:autoSpaceDE/>
              <w:autoSpaceDN/>
              <w:spacing w:line="240" w:lineRule="exact"/>
              <w:rPr>
                <w:rFonts w:hint="eastAsia" w:ascii="宋体" w:hAnsi="宋体" w:cs="宋体"/>
                <w:lang w:eastAsia="en-US"/>
              </w:rPr>
            </w:pPr>
          </w:p>
        </w:tc>
      </w:tr>
      <w:tr w14:paraId="09D58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4" w:hRule="atLeast"/>
        </w:trPr>
        <w:tc>
          <w:tcPr>
            <w:tcW w:w="793" w:type="dxa"/>
            <w:vAlign w:val="center"/>
          </w:tcPr>
          <w:p w14:paraId="6D3E0B82">
            <w:pPr>
              <w:autoSpaceDE w:val="0"/>
              <w:autoSpaceDN w:val="0"/>
              <w:jc w:val="center"/>
              <w:rPr>
                <w:rFonts w:hint="eastAsia" w:ascii="宋体" w:hAnsi="宋体" w:cs="宋体"/>
                <w:lang w:eastAsia="en-US"/>
              </w:rPr>
            </w:pPr>
            <w:r>
              <w:rPr>
                <w:rFonts w:hint="eastAsia" w:ascii="宋体" w:hAnsi="宋体" w:cs="宋体"/>
                <w:lang w:eastAsia="en-US"/>
              </w:rPr>
              <w:t>23</w:t>
            </w:r>
          </w:p>
        </w:tc>
        <w:tc>
          <w:tcPr>
            <w:tcW w:w="1125" w:type="dxa"/>
            <w:vAlign w:val="center"/>
          </w:tcPr>
          <w:p w14:paraId="75D52EF8">
            <w:pPr>
              <w:autoSpaceDE w:val="0"/>
              <w:autoSpaceDN w:val="0"/>
              <w:jc w:val="center"/>
              <w:rPr>
                <w:rFonts w:hint="eastAsia" w:ascii="宋体" w:hAnsi="宋体" w:cs="宋体"/>
                <w:lang w:eastAsia="en-US"/>
              </w:rPr>
            </w:pPr>
            <w:r>
              <w:rPr>
                <w:rFonts w:hint="eastAsia" w:ascii="宋体" w:hAnsi="宋体" w:cs="宋体"/>
                <w:lang w:eastAsia="en-US"/>
              </w:rPr>
              <w:t>功能要求</w:t>
            </w:r>
          </w:p>
        </w:tc>
        <w:tc>
          <w:tcPr>
            <w:tcW w:w="1157" w:type="dxa"/>
            <w:vMerge w:val="continue"/>
            <w:vAlign w:val="center"/>
          </w:tcPr>
          <w:p w14:paraId="173F11C1">
            <w:pPr>
              <w:autoSpaceDE w:val="0"/>
              <w:autoSpaceDN w:val="0"/>
              <w:jc w:val="center"/>
              <w:rPr>
                <w:rFonts w:hint="eastAsia" w:ascii="宋体" w:hAnsi="宋体" w:cs="宋体"/>
                <w:lang w:eastAsia="en-US"/>
              </w:rPr>
            </w:pPr>
          </w:p>
        </w:tc>
        <w:tc>
          <w:tcPr>
            <w:tcW w:w="1210" w:type="dxa"/>
            <w:vAlign w:val="center"/>
          </w:tcPr>
          <w:p w14:paraId="1D02E854">
            <w:pPr>
              <w:autoSpaceDE w:val="0"/>
              <w:autoSpaceDN w:val="0"/>
              <w:rPr>
                <w:rFonts w:hint="eastAsia" w:ascii="宋体" w:hAnsi="宋体" w:cs="宋体"/>
                <w:lang w:eastAsia="en-US"/>
              </w:rPr>
            </w:pPr>
            <w:r>
              <w:rPr>
                <w:rFonts w:hint="eastAsia" w:ascii="宋体" w:hAnsi="宋体" w:cs="宋体"/>
                <w:lang w:eastAsia="en-US"/>
              </w:rPr>
              <w:t>扩展对象类型</w:t>
            </w:r>
          </w:p>
        </w:tc>
        <w:tc>
          <w:tcPr>
            <w:tcW w:w="3129" w:type="dxa"/>
            <w:vAlign w:val="center"/>
          </w:tcPr>
          <w:p w14:paraId="2B08BC3B">
            <w:pPr>
              <w:autoSpaceDE/>
              <w:autoSpaceDN/>
              <w:spacing w:line="240" w:lineRule="exact"/>
              <w:rPr>
                <w:rFonts w:hint="eastAsia" w:ascii="宋体" w:hAnsi="宋体" w:cs="宋体"/>
                <w:lang w:eastAsia="en-US"/>
              </w:rPr>
            </w:pPr>
            <w:r>
              <w:rPr>
                <w:rFonts w:hint="eastAsia" w:ascii="宋体" w:hAnsi="宋体" w:cs="宋体"/>
                <w:lang w:eastAsia="en-US"/>
              </w:rPr>
              <w:t>a)支持包的创建、删除、修改；</w:t>
            </w:r>
          </w:p>
          <w:p w14:paraId="3B027936">
            <w:pPr>
              <w:autoSpaceDE/>
              <w:autoSpaceDN/>
              <w:spacing w:line="240" w:lineRule="exact"/>
              <w:rPr>
                <w:rFonts w:hint="eastAsia" w:ascii="宋体" w:hAnsi="宋体" w:cs="宋体"/>
                <w:lang w:eastAsia="en-US"/>
              </w:rPr>
            </w:pPr>
            <w:r>
              <w:rPr>
                <w:rFonts w:hint="eastAsia" w:ascii="宋体" w:hAnsi="宋体" w:cs="宋体"/>
                <w:lang w:eastAsia="en-US"/>
              </w:rPr>
              <w:t>b)支持触发器的创建、删除、修改；</w:t>
            </w:r>
          </w:p>
          <w:p w14:paraId="27E3D385">
            <w:pPr>
              <w:autoSpaceDE/>
              <w:autoSpaceDN/>
              <w:spacing w:line="240" w:lineRule="exact"/>
              <w:rPr>
                <w:rFonts w:hint="eastAsia" w:ascii="宋体" w:hAnsi="宋体" w:cs="宋体"/>
                <w:lang w:eastAsia="en-US"/>
              </w:rPr>
            </w:pPr>
            <w:r>
              <w:rPr>
                <w:rFonts w:hint="eastAsia" w:ascii="宋体" w:hAnsi="宋体" w:cs="宋体"/>
                <w:lang w:eastAsia="en-US"/>
              </w:rPr>
              <w:t>c)支持外部链接的创建、删除，并可以通过外部链接进行外部访问；</w:t>
            </w:r>
          </w:p>
          <w:p w14:paraId="5E969DB9">
            <w:pPr>
              <w:autoSpaceDE/>
              <w:autoSpaceDN/>
              <w:spacing w:line="240" w:lineRule="exact"/>
              <w:rPr>
                <w:rFonts w:hint="eastAsia" w:ascii="宋体" w:hAnsi="宋体" w:cs="宋体"/>
                <w:lang w:eastAsia="en-US"/>
              </w:rPr>
            </w:pPr>
            <w:r>
              <w:rPr>
                <w:rFonts w:hint="eastAsia" w:ascii="宋体" w:hAnsi="宋体" w:cs="宋体"/>
                <w:lang w:eastAsia="en-US"/>
              </w:rPr>
              <w:t>d)支持作业的创建、删除、修改；</w:t>
            </w:r>
          </w:p>
          <w:p w14:paraId="3F54AB6D">
            <w:pPr>
              <w:autoSpaceDE/>
              <w:autoSpaceDN/>
              <w:spacing w:line="240" w:lineRule="exact"/>
              <w:rPr>
                <w:rFonts w:hint="eastAsia" w:ascii="宋体" w:hAnsi="宋体" w:cs="宋体"/>
                <w:lang w:eastAsia="en-US"/>
              </w:rPr>
            </w:pPr>
            <w:r>
              <w:rPr>
                <w:rFonts w:hint="eastAsia" w:ascii="宋体" w:hAnsi="宋体" w:cs="宋体"/>
                <w:lang w:eastAsia="en-US"/>
              </w:rPr>
              <w:t>e)支持全局唯一的自增序列；</w:t>
            </w:r>
          </w:p>
          <w:p w14:paraId="29F79032">
            <w:pPr>
              <w:autoSpaceDE/>
              <w:autoSpaceDN/>
              <w:spacing w:line="240" w:lineRule="exact"/>
              <w:rPr>
                <w:rFonts w:hint="eastAsia" w:ascii="宋体" w:hAnsi="宋体" w:cs="宋体"/>
                <w:lang w:eastAsia="en-US"/>
              </w:rPr>
            </w:pPr>
            <w:r>
              <w:rPr>
                <w:rFonts w:hint="eastAsia" w:ascii="宋体" w:hAnsi="宋体" w:cs="宋体"/>
                <w:lang w:eastAsia="en-US"/>
              </w:rPr>
              <w:t>f)支持创建函数索引；</w:t>
            </w:r>
          </w:p>
          <w:p w14:paraId="2E0DC9E0">
            <w:pPr>
              <w:autoSpaceDE/>
              <w:autoSpaceDN/>
              <w:spacing w:line="240" w:lineRule="exact"/>
              <w:rPr>
                <w:rFonts w:hint="eastAsia" w:ascii="宋体" w:hAnsi="宋体" w:cs="宋体"/>
                <w:lang w:eastAsia="en-US"/>
              </w:rPr>
            </w:pPr>
            <w:r>
              <w:rPr>
                <w:rFonts w:hint="eastAsia" w:ascii="宋体" w:hAnsi="宋体" w:cs="宋体"/>
                <w:lang w:eastAsia="en-US"/>
              </w:rPr>
              <w:t>g)支持定义同义词</w:t>
            </w:r>
          </w:p>
        </w:tc>
        <w:tc>
          <w:tcPr>
            <w:tcW w:w="1636" w:type="dxa"/>
            <w:vAlign w:val="center"/>
          </w:tcPr>
          <w:p w14:paraId="1718A049">
            <w:pPr>
              <w:autoSpaceDE/>
              <w:autoSpaceDN/>
              <w:spacing w:line="240" w:lineRule="exact"/>
              <w:rPr>
                <w:rFonts w:hint="eastAsia" w:ascii="宋体" w:hAnsi="宋体" w:cs="宋体"/>
                <w:lang w:eastAsia="en-US"/>
              </w:rPr>
            </w:pPr>
            <w:r>
              <w:rPr>
                <w:rFonts w:hint="eastAsia" w:ascii="宋体" w:hAnsi="宋体" w:cs="宋体"/>
                <w:lang w:eastAsia="en-US"/>
              </w:rPr>
              <w:t>涉及不同场景要求不同的情况对于数据库对象的支持，此项提高易用性</w:t>
            </w:r>
          </w:p>
        </w:tc>
      </w:tr>
      <w:tr w14:paraId="7B94B9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793" w:type="dxa"/>
            <w:vAlign w:val="center"/>
          </w:tcPr>
          <w:p w14:paraId="76910993">
            <w:pPr>
              <w:autoSpaceDE w:val="0"/>
              <w:autoSpaceDN w:val="0"/>
              <w:jc w:val="center"/>
              <w:rPr>
                <w:rFonts w:hint="eastAsia" w:ascii="宋体" w:hAnsi="宋体" w:cs="宋体"/>
                <w:lang w:eastAsia="en-US"/>
              </w:rPr>
            </w:pPr>
            <w:r>
              <w:rPr>
                <w:rFonts w:hint="eastAsia" w:ascii="宋体" w:hAnsi="宋体" w:cs="宋体"/>
                <w:lang w:eastAsia="en-US"/>
              </w:rPr>
              <w:t>24</w:t>
            </w:r>
          </w:p>
        </w:tc>
        <w:tc>
          <w:tcPr>
            <w:tcW w:w="1125" w:type="dxa"/>
            <w:vAlign w:val="center"/>
          </w:tcPr>
          <w:p w14:paraId="1476035B">
            <w:pPr>
              <w:autoSpaceDE w:val="0"/>
              <w:autoSpaceDN w:val="0"/>
              <w:jc w:val="center"/>
              <w:rPr>
                <w:rFonts w:hint="eastAsia" w:ascii="宋体" w:hAnsi="宋体" w:cs="宋体"/>
                <w:lang w:eastAsia="en-US"/>
              </w:rPr>
            </w:pPr>
            <w:r>
              <w:rPr>
                <w:rFonts w:hint="eastAsia" w:ascii="宋体" w:hAnsi="宋体" w:cs="宋体"/>
                <w:lang w:eastAsia="en-US"/>
              </w:rPr>
              <w:t>功能要求</w:t>
            </w:r>
          </w:p>
        </w:tc>
        <w:tc>
          <w:tcPr>
            <w:tcW w:w="1157" w:type="dxa"/>
            <w:vMerge w:val="continue"/>
            <w:vAlign w:val="center"/>
          </w:tcPr>
          <w:p w14:paraId="6C93E6B5">
            <w:pPr>
              <w:autoSpaceDE w:val="0"/>
              <w:autoSpaceDN w:val="0"/>
              <w:jc w:val="center"/>
              <w:rPr>
                <w:rFonts w:hint="eastAsia" w:ascii="宋体" w:hAnsi="宋体" w:cs="宋体"/>
                <w:lang w:eastAsia="en-US"/>
              </w:rPr>
            </w:pPr>
          </w:p>
        </w:tc>
        <w:tc>
          <w:tcPr>
            <w:tcW w:w="1210" w:type="dxa"/>
            <w:vAlign w:val="center"/>
          </w:tcPr>
          <w:p w14:paraId="3BE7A161">
            <w:pPr>
              <w:autoSpaceDE w:val="0"/>
              <w:autoSpaceDN w:val="0"/>
              <w:jc w:val="center"/>
              <w:rPr>
                <w:rFonts w:hint="eastAsia" w:ascii="宋体" w:hAnsi="宋体" w:cs="宋体"/>
                <w:lang w:eastAsia="en-US"/>
              </w:rPr>
            </w:pPr>
            <w:r>
              <w:rPr>
                <w:rFonts w:hint="eastAsia" w:ascii="宋体" w:hAnsi="宋体" w:cs="宋体"/>
                <w:lang w:eastAsia="en-US"/>
              </w:rPr>
              <w:t>★基础表分区管理</w:t>
            </w:r>
          </w:p>
        </w:tc>
        <w:tc>
          <w:tcPr>
            <w:tcW w:w="3129" w:type="dxa"/>
            <w:vAlign w:val="center"/>
          </w:tcPr>
          <w:p w14:paraId="21CE076C">
            <w:pPr>
              <w:autoSpaceDE/>
              <w:autoSpaceDN/>
              <w:spacing w:line="240" w:lineRule="exact"/>
              <w:rPr>
                <w:rFonts w:hint="eastAsia" w:ascii="宋体" w:hAnsi="宋体" w:cs="宋体"/>
                <w:lang w:eastAsia="en-US"/>
              </w:rPr>
            </w:pPr>
            <w:r>
              <w:rPr>
                <w:rFonts w:hint="eastAsia" w:ascii="宋体" w:hAnsi="宋体" w:cs="宋体"/>
                <w:lang w:eastAsia="en-US"/>
              </w:rPr>
              <w:t>哈希分区方式；</w:t>
            </w:r>
          </w:p>
          <w:p w14:paraId="41D60942">
            <w:pPr>
              <w:autoSpaceDE/>
              <w:autoSpaceDN/>
              <w:spacing w:line="240" w:lineRule="exact"/>
              <w:rPr>
                <w:rFonts w:hint="eastAsia" w:ascii="宋体" w:hAnsi="宋体" w:cs="宋体"/>
                <w:lang w:eastAsia="en-US"/>
              </w:rPr>
            </w:pPr>
            <w:r>
              <w:rPr>
                <w:rFonts w:hint="eastAsia" w:ascii="宋体" w:hAnsi="宋体" w:cs="宋体"/>
                <w:lang w:eastAsia="en-US"/>
              </w:rPr>
              <w:t>b)范围分区方式；</w:t>
            </w:r>
          </w:p>
          <w:p w14:paraId="21E8CCD1">
            <w:pPr>
              <w:autoSpaceDE/>
              <w:autoSpaceDN/>
              <w:spacing w:line="240" w:lineRule="exact"/>
              <w:rPr>
                <w:rFonts w:hint="eastAsia" w:ascii="宋体" w:hAnsi="宋体" w:cs="宋体"/>
                <w:lang w:eastAsia="en-US"/>
              </w:rPr>
            </w:pPr>
            <w:r>
              <w:rPr>
                <w:rFonts w:hint="eastAsia" w:ascii="宋体" w:hAnsi="宋体" w:cs="宋体"/>
                <w:lang w:eastAsia="en-US"/>
              </w:rPr>
              <w:t>c)列表分区方式</w:t>
            </w:r>
          </w:p>
        </w:tc>
        <w:tc>
          <w:tcPr>
            <w:tcW w:w="1636" w:type="dxa"/>
            <w:vAlign w:val="center"/>
          </w:tcPr>
          <w:p w14:paraId="127A5426">
            <w:pPr>
              <w:autoSpaceDE/>
              <w:autoSpaceDN/>
              <w:spacing w:line="240" w:lineRule="exact"/>
              <w:rPr>
                <w:rFonts w:hint="eastAsia" w:ascii="宋体" w:hAnsi="宋体" w:cs="宋体"/>
                <w:lang w:eastAsia="en-US"/>
              </w:rPr>
            </w:pPr>
            <w:r>
              <w:rPr>
                <w:rFonts w:hint="eastAsia" w:ascii="宋体" w:hAnsi="宋体" w:cs="宋体"/>
                <w:lang w:eastAsia="en-US"/>
              </w:rPr>
              <w:t>将数据按一定逻辑规则切分</w:t>
            </w:r>
          </w:p>
        </w:tc>
      </w:tr>
      <w:tr w14:paraId="7194B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93" w:type="dxa"/>
            <w:vAlign w:val="center"/>
          </w:tcPr>
          <w:p w14:paraId="017A4188">
            <w:pPr>
              <w:autoSpaceDE w:val="0"/>
              <w:autoSpaceDN w:val="0"/>
              <w:jc w:val="center"/>
              <w:rPr>
                <w:rFonts w:hint="eastAsia" w:ascii="宋体" w:hAnsi="宋体" w:cs="宋体"/>
                <w:lang w:eastAsia="en-US"/>
              </w:rPr>
            </w:pPr>
            <w:r>
              <w:rPr>
                <w:rFonts w:hint="eastAsia" w:ascii="宋体" w:hAnsi="宋体" w:cs="宋体"/>
                <w:lang w:eastAsia="en-US"/>
              </w:rPr>
              <w:t>25</w:t>
            </w:r>
          </w:p>
        </w:tc>
        <w:tc>
          <w:tcPr>
            <w:tcW w:w="1125" w:type="dxa"/>
            <w:vAlign w:val="center"/>
          </w:tcPr>
          <w:p w14:paraId="73D67CCA">
            <w:pPr>
              <w:autoSpaceDE w:val="0"/>
              <w:autoSpaceDN w:val="0"/>
              <w:jc w:val="center"/>
              <w:rPr>
                <w:rFonts w:hint="eastAsia" w:ascii="宋体" w:hAnsi="宋体" w:cs="宋体"/>
                <w:lang w:eastAsia="en-US"/>
              </w:rPr>
            </w:pPr>
            <w:r>
              <w:rPr>
                <w:rFonts w:hint="eastAsia" w:ascii="宋体" w:hAnsi="宋体" w:cs="宋体"/>
                <w:lang w:eastAsia="en-US"/>
              </w:rPr>
              <w:t>功能要求</w:t>
            </w:r>
          </w:p>
        </w:tc>
        <w:tc>
          <w:tcPr>
            <w:tcW w:w="1157" w:type="dxa"/>
            <w:vMerge w:val="continue"/>
            <w:vAlign w:val="center"/>
          </w:tcPr>
          <w:p w14:paraId="24FE898D">
            <w:pPr>
              <w:autoSpaceDE w:val="0"/>
              <w:autoSpaceDN w:val="0"/>
              <w:jc w:val="center"/>
              <w:rPr>
                <w:rFonts w:hint="eastAsia" w:ascii="宋体" w:hAnsi="宋体" w:cs="宋体"/>
                <w:lang w:eastAsia="en-US"/>
              </w:rPr>
            </w:pPr>
          </w:p>
        </w:tc>
        <w:tc>
          <w:tcPr>
            <w:tcW w:w="1210" w:type="dxa"/>
            <w:vAlign w:val="center"/>
          </w:tcPr>
          <w:p w14:paraId="4C03FAE8">
            <w:pPr>
              <w:autoSpaceDE w:val="0"/>
              <w:autoSpaceDN w:val="0"/>
              <w:jc w:val="center"/>
              <w:rPr>
                <w:rFonts w:hint="eastAsia" w:ascii="宋体" w:hAnsi="宋体" w:cs="宋体"/>
                <w:lang w:eastAsia="en-US"/>
              </w:rPr>
            </w:pPr>
            <w:r>
              <w:rPr>
                <w:rFonts w:hint="eastAsia" w:ascii="宋体" w:hAnsi="宋体" w:cs="宋体"/>
                <w:lang w:eastAsia="en-US"/>
              </w:rPr>
              <w:t>扩展表分区管理</w:t>
            </w:r>
          </w:p>
        </w:tc>
        <w:tc>
          <w:tcPr>
            <w:tcW w:w="3129" w:type="dxa"/>
            <w:vAlign w:val="center"/>
          </w:tcPr>
          <w:p w14:paraId="5DA3A004">
            <w:pPr>
              <w:autoSpaceDE/>
              <w:autoSpaceDN/>
              <w:spacing w:line="240" w:lineRule="exact"/>
              <w:rPr>
                <w:rFonts w:hint="eastAsia" w:ascii="宋体" w:hAnsi="宋体" w:cs="宋体"/>
                <w:lang w:eastAsia="en-US"/>
              </w:rPr>
            </w:pPr>
            <w:r>
              <w:rPr>
                <w:rFonts w:hint="eastAsia" w:ascii="宋体" w:hAnsi="宋体" w:cs="宋体"/>
                <w:lang w:eastAsia="en-US"/>
              </w:rPr>
              <w:t>a)支持数据库表分区及二级分区能力；</w:t>
            </w:r>
          </w:p>
          <w:p w14:paraId="5651FFE9">
            <w:pPr>
              <w:autoSpaceDE/>
              <w:autoSpaceDN/>
              <w:spacing w:line="240" w:lineRule="exact"/>
              <w:rPr>
                <w:rFonts w:hint="eastAsia" w:ascii="宋体" w:hAnsi="宋体" w:cs="宋体"/>
                <w:lang w:eastAsia="en-US"/>
              </w:rPr>
            </w:pPr>
            <w:r>
              <w:rPr>
                <w:rFonts w:hint="eastAsia" w:ascii="宋体" w:hAnsi="宋体" w:cs="宋体"/>
                <w:lang w:eastAsia="en-US"/>
              </w:rPr>
              <w:t>b)支持建立分区索引</w:t>
            </w:r>
          </w:p>
        </w:tc>
        <w:tc>
          <w:tcPr>
            <w:tcW w:w="1636" w:type="dxa"/>
            <w:vAlign w:val="center"/>
          </w:tcPr>
          <w:p w14:paraId="6B095867">
            <w:pPr>
              <w:autoSpaceDE/>
              <w:autoSpaceDN/>
              <w:spacing w:line="240" w:lineRule="exact"/>
              <w:rPr>
                <w:rFonts w:hint="eastAsia" w:ascii="宋体" w:hAnsi="宋体" w:cs="宋体"/>
                <w:lang w:eastAsia="en-US"/>
              </w:rPr>
            </w:pPr>
            <w:r>
              <w:rPr>
                <w:rFonts w:hint="eastAsia" w:ascii="宋体" w:hAnsi="宋体" w:cs="宋体"/>
                <w:lang w:eastAsia="en-US"/>
              </w:rPr>
              <w:t>根据不同维度划分数据，此项提高性能</w:t>
            </w:r>
          </w:p>
        </w:tc>
      </w:tr>
      <w:tr w14:paraId="6693F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793" w:type="dxa"/>
            <w:vAlign w:val="center"/>
          </w:tcPr>
          <w:p w14:paraId="0B5EA8CA">
            <w:pPr>
              <w:autoSpaceDE w:val="0"/>
              <w:autoSpaceDN w:val="0"/>
              <w:jc w:val="center"/>
              <w:rPr>
                <w:rFonts w:hint="eastAsia" w:ascii="宋体" w:hAnsi="宋体" w:cs="宋体"/>
                <w:lang w:eastAsia="en-US"/>
              </w:rPr>
            </w:pPr>
            <w:r>
              <w:rPr>
                <w:rFonts w:hint="eastAsia" w:ascii="宋体" w:hAnsi="宋体" w:cs="宋体"/>
                <w:lang w:eastAsia="en-US"/>
              </w:rPr>
              <w:t>26</w:t>
            </w:r>
          </w:p>
        </w:tc>
        <w:tc>
          <w:tcPr>
            <w:tcW w:w="1125" w:type="dxa"/>
            <w:vAlign w:val="center"/>
          </w:tcPr>
          <w:p w14:paraId="34EF8183">
            <w:pPr>
              <w:autoSpaceDE w:val="0"/>
              <w:autoSpaceDN w:val="0"/>
              <w:jc w:val="center"/>
              <w:rPr>
                <w:rFonts w:hint="eastAsia" w:ascii="宋体" w:hAnsi="宋体" w:cs="宋体"/>
                <w:lang w:eastAsia="en-US"/>
              </w:rPr>
            </w:pPr>
            <w:r>
              <w:rPr>
                <w:rFonts w:hint="eastAsia" w:ascii="宋体" w:hAnsi="宋体" w:cs="宋体"/>
                <w:lang w:eastAsia="en-US"/>
              </w:rPr>
              <w:t>功能要求</w:t>
            </w:r>
          </w:p>
        </w:tc>
        <w:tc>
          <w:tcPr>
            <w:tcW w:w="1157" w:type="dxa"/>
            <w:vMerge w:val="continue"/>
            <w:vAlign w:val="center"/>
          </w:tcPr>
          <w:p w14:paraId="54A2CA1E">
            <w:pPr>
              <w:autoSpaceDE w:val="0"/>
              <w:autoSpaceDN w:val="0"/>
              <w:jc w:val="center"/>
              <w:rPr>
                <w:rFonts w:hint="eastAsia" w:ascii="宋体" w:hAnsi="宋体" w:cs="宋体"/>
                <w:lang w:eastAsia="en-US"/>
              </w:rPr>
            </w:pPr>
          </w:p>
        </w:tc>
        <w:tc>
          <w:tcPr>
            <w:tcW w:w="1210" w:type="dxa"/>
            <w:vAlign w:val="center"/>
          </w:tcPr>
          <w:p w14:paraId="6D67EFAC">
            <w:pPr>
              <w:autoSpaceDE w:val="0"/>
              <w:autoSpaceDN w:val="0"/>
              <w:rPr>
                <w:rFonts w:hint="eastAsia" w:ascii="宋体" w:hAnsi="宋体" w:cs="宋体"/>
                <w:lang w:eastAsia="en-US"/>
              </w:rPr>
            </w:pPr>
            <w:r>
              <w:rPr>
                <w:rFonts w:hint="eastAsia" w:ascii="宋体" w:hAnsi="宋体" w:cs="宋体"/>
                <w:lang w:eastAsia="en-US"/>
              </w:rPr>
              <w:t>查看对象</w:t>
            </w:r>
          </w:p>
        </w:tc>
        <w:tc>
          <w:tcPr>
            <w:tcW w:w="3129" w:type="dxa"/>
            <w:vAlign w:val="center"/>
          </w:tcPr>
          <w:p w14:paraId="171C211E">
            <w:pPr>
              <w:autoSpaceDE/>
              <w:autoSpaceDN/>
              <w:spacing w:line="240" w:lineRule="exact"/>
              <w:rPr>
                <w:rFonts w:hint="eastAsia" w:ascii="宋体" w:hAnsi="宋体" w:cs="宋体"/>
                <w:lang w:eastAsia="en-US"/>
              </w:rPr>
            </w:pPr>
            <w:r>
              <w:rPr>
                <w:rFonts w:hint="eastAsia" w:ascii="宋体" w:hAnsi="宋体" w:cs="宋体"/>
                <w:lang w:eastAsia="en-US"/>
              </w:rPr>
              <w:t>a)支持查看数据库信息；</w:t>
            </w:r>
          </w:p>
          <w:p w14:paraId="2EB453CF">
            <w:pPr>
              <w:autoSpaceDE/>
              <w:autoSpaceDN/>
              <w:spacing w:line="240" w:lineRule="exact"/>
              <w:rPr>
                <w:rFonts w:hint="eastAsia" w:ascii="宋体" w:hAnsi="宋体" w:cs="宋体"/>
                <w:lang w:eastAsia="en-US"/>
              </w:rPr>
            </w:pPr>
            <w:r>
              <w:rPr>
                <w:rFonts w:hint="eastAsia" w:ascii="宋体" w:hAnsi="宋体" w:cs="宋体"/>
                <w:lang w:eastAsia="en-US"/>
              </w:rPr>
              <w:t>b)支持查看表对象信息；</w:t>
            </w:r>
          </w:p>
          <w:p w14:paraId="5EFF14C0">
            <w:pPr>
              <w:autoSpaceDE/>
              <w:autoSpaceDN/>
              <w:spacing w:line="240" w:lineRule="exact"/>
              <w:rPr>
                <w:rFonts w:hint="eastAsia" w:ascii="宋体" w:hAnsi="宋体" w:cs="宋体"/>
                <w:lang w:eastAsia="en-US"/>
              </w:rPr>
            </w:pPr>
            <w:r>
              <w:rPr>
                <w:rFonts w:hint="eastAsia" w:ascii="宋体" w:hAnsi="宋体" w:cs="宋体"/>
                <w:lang w:eastAsia="en-US"/>
              </w:rPr>
              <w:t>c)支持查看索引对象信息；</w:t>
            </w:r>
          </w:p>
          <w:p w14:paraId="77FD5755">
            <w:pPr>
              <w:autoSpaceDE/>
              <w:autoSpaceDN/>
              <w:spacing w:line="240" w:lineRule="exact"/>
              <w:rPr>
                <w:rFonts w:hint="eastAsia" w:ascii="宋体" w:hAnsi="宋体" w:cs="宋体"/>
                <w:lang w:eastAsia="en-US"/>
              </w:rPr>
            </w:pPr>
            <w:r>
              <w:rPr>
                <w:rFonts w:hint="eastAsia" w:ascii="宋体" w:hAnsi="宋体" w:cs="宋体"/>
                <w:lang w:eastAsia="en-US"/>
              </w:rPr>
              <w:t>d)支持查看字段对象信息；</w:t>
            </w:r>
          </w:p>
          <w:p w14:paraId="2D941F2D">
            <w:pPr>
              <w:autoSpaceDE/>
              <w:autoSpaceDN/>
              <w:spacing w:line="240" w:lineRule="exact"/>
              <w:rPr>
                <w:rFonts w:hint="eastAsia" w:ascii="宋体" w:hAnsi="宋体" w:cs="宋体"/>
                <w:lang w:eastAsia="en-US"/>
              </w:rPr>
            </w:pPr>
            <w:r>
              <w:rPr>
                <w:rFonts w:hint="eastAsia" w:ascii="宋体" w:hAnsi="宋体" w:cs="宋体"/>
                <w:lang w:eastAsia="en-US"/>
              </w:rPr>
              <w:t>e）支持查看约束对象信息；</w:t>
            </w:r>
          </w:p>
          <w:p w14:paraId="15042AF7">
            <w:pPr>
              <w:autoSpaceDE/>
              <w:autoSpaceDN/>
              <w:spacing w:line="240" w:lineRule="exact"/>
              <w:rPr>
                <w:rFonts w:hint="eastAsia" w:ascii="宋体" w:hAnsi="宋体" w:cs="宋体"/>
                <w:lang w:eastAsia="en-US"/>
              </w:rPr>
            </w:pPr>
            <w:r>
              <w:rPr>
                <w:rFonts w:hint="eastAsia" w:ascii="宋体" w:hAnsi="宋体" w:cs="宋体"/>
                <w:lang w:eastAsia="en-US"/>
              </w:rPr>
              <w:t>f）支持查看数据库实例信息；g）支持查看表空间信息</w:t>
            </w:r>
          </w:p>
        </w:tc>
        <w:tc>
          <w:tcPr>
            <w:tcW w:w="1636" w:type="dxa"/>
            <w:vAlign w:val="center"/>
          </w:tcPr>
          <w:p w14:paraId="23936E58">
            <w:pPr>
              <w:autoSpaceDE/>
              <w:autoSpaceDN/>
              <w:spacing w:line="240" w:lineRule="exact"/>
              <w:rPr>
                <w:rFonts w:hint="eastAsia" w:ascii="宋体" w:hAnsi="宋体" w:cs="宋体"/>
                <w:lang w:eastAsia="en-US"/>
              </w:rPr>
            </w:pPr>
            <w:r>
              <w:rPr>
                <w:rFonts w:hint="eastAsia" w:ascii="宋体" w:hAnsi="宋体" w:cs="宋体"/>
                <w:lang w:eastAsia="en-US"/>
              </w:rPr>
              <w:t>对于数据库信息的查询，便于使用和维护，此项提高易用性</w:t>
            </w:r>
          </w:p>
        </w:tc>
      </w:tr>
      <w:tr w14:paraId="2A6F9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793" w:type="dxa"/>
            <w:vAlign w:val="center"/>
          </w:tcPr>
          <w:p w14:paraId="40929FB5">
            <w:pPr>
              <w:autoSpaceDE w:val="0"/>
              <w:autoSpaceDN w:val="0"/>
              <w:jc w:val="center"/>
              <w:rPr>
                <w:rFonts w:hint="eastAsia" w:ascii="宋体" w:hAnsi="宋体" w:cs="宋体"/>
                <w:lang w:eastAsia="en-US"/>
              </w:rPr>
            </w:pPr>
            <w:r>
              <w:rPr>
                <w:rFonts w:hint="eastAsia" w:ascii="宋体" w:hAnsi="宋体" w:cs="宋体"/>
                <w:lang w:eastAsia="en-US"/>
              </w:rPr>
              <w:t>27</w:t>
            </w:r>
          </w:p>
        </w:tc>
        <w:tc>
          <w:tcPr>
            <w:tcW w:w="1125" w:type="dxa"/>
            <w:vAlign w:val="center"/>
          </w:tcPr>
          <w:p w14:paraId="1794FCF1">
            <w:pPr>
              <w:autoSpaceDE w:val="0"/>
              <w:autoSpaceDN w:val="0"/>
              <w:jc w:val="center"/>
              <w:rPr>
                <w:rFonts w:hint="eastAsia" w:ascii="宋体" w:hAnsi="宋体" w:cs="宋体"/>
                <w:lang w:eastAsia="en-US"/>
              </w:rPr>
            </w:pPr>
            <w:r>
              <w:rPr>
                <w:rFonts w:hint="eastAsia" w:ascii="宋体" w:hAnsi="宋体" w:cs="宋体"/>
                <w:lang w:eastAsia="en-US"/>
              </w:rPr>
              <w:t>功能要求</w:t>
            </w:r>
          </w:p>
        </w:tc>
        <w:tc>
          <w:tcPr>
            <w:tcW w:w="1157" w:type="dxa"/>
            <w:vMerge w:val="continue"/>
            <w:vAlign w:val="center"/>
          </w:tcPr>
          <w:p w14:paraId="71CE2769">
            <w:pPr>
              <w:autoSpaceDE w:val="0"/>
              <w:autoSpaceDN w:val="0"/>
              <w:jc w:val="center"/>
              <w:rPr>
                <w:rFonts w:hint="eastAsia" w:ascii="宋体" w:hAnsi="宋体" w:cs="宋体"/>
                <w:lang w:eastAsia="en-US"/>
              </w:rPr>
            </w:pPr>
          </w:p>
        </w:tc>
        <w:tc>
          <w:tcPr>
            <w:tcW w:w="1210" w:type="dxa"/>
            <w:vAlign w:val="center"/>
          </w:tcPr>
          <w:p w14:paraId="0200D588">
            <w:pPr>
              <w:autoSpaceDE w:val="0"/>
              <w:autoSpaceDN w:val="0"/>
              <w:rPr>
                <w:rFonts w:hint="eastAsia" w:ascii="宋体" w:hAnsi="宋体" w:cs="宋体"/>
                <w:lang w:eastAsia="en-US"/>
              </w:rPr>
            </w:pPr>
            <w:r>
              <w:rPr>
                <w:rFonts w:hint="eastAsia" w:ascii="宋体" w:hAnsi="宋体" w:cs="宋体"/>
                <w:lang w:eastAsia="en-US"/>
              </w:rPr>
              <w:t>查看日志、系统信息</w:t>
            </w:r>
          </w:p>
        </w:tc>
        <w:tc>
          <w:tcPr>
            <w:tcW w:w="3129" w:type="dxa"/>
            <w:vAlign w:val="center"/>
          </w:tcPr>
          <w:p w14:paraId="47FC04AB">
            <w:pPr>
              <w:autoSpaceDE/>
              <w:autoSpaceDN/>
              <w:spacing w:line="240" w:lineRule="exact"/>
              <w:rPr>
                <w:rFonts w:hint="eastAsia" w:ascii="宋体" w:hAnsi="宋体" w:cs="宋体"/>
                <w:lang w:eastAsia="en-US"/>
              </w:rPr>
            </w:pPr>
            <w:r>
              <w:rPr>
                <w:rFonts w:hint="eastAsia" w:ascii="宋体" w:hAnsi="宋体" w:cs="宋体"/>
                <w:lang w:eastAsia="en-US"/>
              </w:rPr>
              <w:t>a)支持查看日志文件的能力；</w:t>
            </w:r>
          </w:p>
          <w:p w14:paraId="13A19C80">
            <w:pPr>
              <w:autoSpaceDE/>
              <w:autoSpaceDN/>
              <w:spacing w:line="240" w:lineRule="exact"/>
              <w:rPr>
                <w:rFonts w:hint="eastAsia" w:ascii="宋体" w:hAnsi="宋体" w:cs="宋体"/>
                <w:lang w:eastAsia="en-US"/>
              </w:rPr>
            </w:pPr>
            <w:r>
              <w:rPr>
                <w:rFonts w:hint="eastAsia" w:ascii="宋体" w:hAnsi="宋体" w:cs="宋体"/>
                <w:lang w:eastAsia="en-US"/>
              </w:rPr>
              <w:t>b）厂商提供查看实例数据缓存的视图或图形化管理工具；</w:t>
            </w:r>
          </w:p>
          <w:p w14:paraId="38F395FF">
            <w:pPr>
              <w:autoSpaceDE/>
              <w:autoSpaceDN/>
              <w:spacing w:line="240" w:lineRule="exact"/>
              <w:rPr>
                <w:rFonts w:hint="eastAsia" w:ascii="宋体" w:hAnsi="宋体" w:cs="宋体"/>
                <w:lang w:eastAsia="en-US"/>
              </w:rPr>
            </w:pPr>
            <w:r>
              <w:rPr>
                <w:rFonts w:hint="eastAsia" w:ascii="宋体" w:hAnsi="宋体" w:cs="宋体"/>
                <w:lang w:eastAsia="en-US"/>
              </w:rPr>
              <w:t>c）厂商提供查看日志缓存的视图或图形化管理工具；</w:t>
            </w:r>
          </w:p>
          <w:p w14:paraId="758D23BD">
            <w:pPr>
              <w:autoSpaceDE/>
              <w:autoSpaceDN/>
              <w:spacing w:line="240" w:lineRule="exact"/>
              <w:rPr>
                <w:rFonts w:hint="eastAsia" w:ascii="宋体" w:hAnsi="宋体" w:cs="宋体"/>
                <w:lang w:eastAsia="en-US"/>
              </w:rPr>
            </w:pPr>
            <w:r>
              <w:rPr>
                <w:rFonts w:hint="eastAsia" w:ascii="宋体" w:hAnsi="宋体" w:cs="宋体"/>
                <w:lang w:eastAsia="en-US"/>
              </w:rPr>
              <w:t>d）厂商提供查看数据字典的视图或图形化管理工具</w:t>
            </w:r>
          </w:p>
        </w:tc>
        <w:tc>
          <w:tcPr>
            <w:tcW w:w="1636" w:type="dxa"/>
            <w:vAlign w:val="center"/>
          </w:tcPr>
          <w:p w14:paraId="5B4BD046">
            <w:pPr>
              <w:autoSpaceDE/>
              <w:autoSpaceDN/>
              <w:spacing w:line="240" w:lineRule="exact"/>
              <w:rPr>
                <w:rFonts w:hint="eastAsia" w:ascii="宋体" w:hAnsi="宋体" w:cs="宋体"/>
                <w:lang w:eastAsia="en-US"/>
              </w:rPr>
            </w:pPr>
            <w:r>
              <w:rPr>
                <w:rFonts w:hint="eastAsia" w:ascii="宋体" w:hAnsi="宋体" w:cs="宋体"/>
                <w:lang w:eastAsia="en-US"/>
              </w:rPr>
              <w:t>对于日志、系统信息等关键信息的查看，此项有助于提高安全性</w:t>
            </w:r>
          </w:p>
        </w:tc>
      </w:tr>
      <w:tr w14:paraId="6E9D5A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793" w:type="dxa"/>
            <w:vAlign w:val="center"/>
          </w:tcPr>
          <w:p w14:paraId="210D2D4D">
            <w:pPr>
              <w:autoSpaceDE w:val="0"/>
              <w:autoSpaceDN w:val="0"/>
              <w:jc w:val="center"/>
              <w:rPr>
                <w:rFonts w:hint="eastAsia" w:ascii="宋体" w:hAnsi="宋体" w:cs="宋体"/>
                <w:lang w:eastAsia="en-US"/>
              </w:rPr>
            </w:pPr>
            <w:r>
              <w:rPr>
                <w:rFonts w:hint="eastAsia" w:ascii="宋体" w:hAnsi="宋体" w:cs="宋体"/>
                <w:lang w:eastAsia="en-US"/>
              </w:rPr>
              <w:t>28</w:t>
            </w:r>
          </w:p>
        </w:tc>
        <w:tc>
          <w:tcPr>
            <w:tcW w:w="1125" w:type="dxa"/>
            <w:vAlign w:val="center"/>
          </w:tcPr>
          <w:p w14:paraId="6A4C7D10">
            <w:pPr>
              <w:autoSpaceDE w:val="0"/>
              <w:autoSpaceDN w:val="0"/>
              <w:jc w:val="center"/>
              <w:rPr>
                <w:rFonts w:hint="eastAsia" w:ascii="宋体" w:hAnsi="宋体" w:cs="宋体"/>
                <w:lang w:eastAsia="en-US"/>
              </w:rPr>
            </w:pPr>
            <w:r>
              <w:rPr>
                <w:rFonts w:hint="eastAsia" w:ascii="宋体" w:hAnsi="宋体" w:cs="宋体"/>
                <w:lang w:eastAsia="en-US"/>
              </w:rPr>
              <w:t>功能要求</w:t>
            </w:r>
          </w:p>
        </w:tc>
        <w:tc>
          <w:tcPr>
            <w:tcW w:w="1157" w:type="dxa"/>
            <w:vMerge w:val="continue"/>
            <w:vAlign w:val="center"/>
          </w:tcPr>
          <w:p w14:paraId="38DDC8A6">
            <w:pPr>
              <w:autoSpaceDE w:val="0"/>
              <w:autoSpaceDN w:val="0"/>
              <w:jc w:val="center"/>
              <w:rPr>
                <w:rFonts w:hint="eastAsia" w:ascii="宋体" w:hAnsi="宋体" w:cs="宋体"/>
                <w:lang w:eastAsia="en-US"/>
              </w:rPr>
            </w:pPr>
          </w:p>
        </w:tc>
        <w:tc>
          <w:tcPr>
            <w:tcW w:w="1210" w:type="dxa"/>
            <w:vAlign w:val="center"/>
          </w:tcPr>
          <w:p w14:paraId="6419C097">
            <w:pPr>
              <w:autoSpaceDE w:val="0"/>
              <w:autoSpaceDN w:val="0"/>
              <w:rPr>
                <w:rFonts w:hint="eastAsia" w:ascii="宋体" w:hAnsi="宋体" w:cs="宋体"/>
                <w:lang w:eastAsia="en-US"/>
              </w:rPr>
            </w:pPr>
            <w:r>
              <w:rPr>
                <w:rFonts w:hint="eastAsia" w:ascii="宋体" w:hAnsi="宋体" w:cs="宋体"/>
                <w:lang w:eastAsia="en-US"/>
              </w:rPr>
              <w:t>★对象变更</w:t>
            </w:r>
          </w:p>
        </w:tc>
        <w:tc>
          <w:tcPr>
            <w:tcW w:w="3129" w:type="dxa"/>
            <w:vAlign w:val="center"/>
          </w:tcPr>
          <w:p w14:paraId="52922368">
            <w:pPr>
              <w:autoSpaceDE/>
              <w:autoSpaceDN/>
              <w:spacing w:line="240" w:lineRule="exact"/>
              <w:rPr>
                <w:rFonts w:hint="eastAsia" w:ascii="宋体" w:hAnsi="宋体" w:cs="宋体"/>
                <w:lang w:eastAsia="en-US"/>
              </w:rPr>
            </w:pPr>
            <w:r>
              <w:rPr>
                <w:rFonts w:hint="eastAsia" w:ascii="宋体" w:hAnsi="宋体" w:cs="宋体"/>
                <w:lang w:eastAsia="en-US"/>
              </w:rPr>
              <w:t>a)支持数据库的创建、删除、更新以及数据库属性的查询；</w:t>
            </w:r>
          </w:p>
          <w:p w14:paraId="1AAC4DC2">
            <w:pPr>
              <w:autoSpaceDE/>
              <w:autoSpaceDN/>
              <w:spacing w:line="240" w:lineRule="exact"/>
              <w:rPr>
                <w:rFonts w:hint="eastAsia" w:ascii="宋体" w:hAnsi="宋体" w:cs="宋体"/>
                <w:lang w:eastAsia="en-US"/>
              </w:rPr>
            </w:pPr>
            <w:r>
              <w:rPr>
                <w:rFonts w:hint="eastAsia" w:ascii="宋体" w:hAnsi="宋体" w:cs="宋体"/>
                <w:lang w:eastAsia="en-US"/>
              </w:rPr>
              <w:t>b)支持在线变更表结构、索引；</w:t>
            </w:r>
          </w:p>
          <w:p w14:paraId="28C17120">
            <w:pPr>
              <w:autoSpaceDE/>
              <w:autoSpaceDN/>
              <w:spacing w:line="240" w:lineRule="exact"/>
              <w:rPr>
                <w:rFonts w:hint="eastAsia" w:ascii="宋体" w:hAnsi="宋体" w:cs="宋体"/>
                <w:lang w:eastAsia="en-US"/>
              </w:rPr>
            </w:pPr>
            <w:r>
              <w:rPr>
                <w:rFonts w:hint="eastAsia" w:ascii="宋体" w:hAnsi="宋体" w:cs="宋体"/>
                <w:lang w:eastAsia="en-US"/>
              </w:rPr>
              <w:t>c)支持数据的增加、删除、修改和查询</w:t>
            </w:r>
          </w:p>
        </w:tc>
        <w:tc>
          <w:tcPr>
            <w:tcW w:w="1636" w:type="dxa"/>
            <w:vAlign w:val="center"/>
          </w:tcPr>
          <w:p w14:paraId="35BAB896">
            <w:pPr>
              <w:autoSpaceDE/>
              <w:autoSpaceDN/>
              <w:spacing w:line="240" w:lineRule="exact"/>
              <w:rPr>
                <w:rFonts w:hint="eastAsia" w:ascii="宋体" w:hAnsi="宋体" w:cs="宋体"/>
                <w:lang w:eastAsia="en-US"/>
              </w:rPr>
            </w:pPr>
            <w:r>
              <w:rPr>
                <w:rFonts w:hint="eastAsia" w:ascii="宋体" w:hAnsi="宋体" w:cs="宋体"/>
                <w:lang w:eastAsia="en-US"/>
              </w:rPr>
              <w:t>——</w:t>
            </w:r>
          </w:p>
        </w:tc>
      </w:tr>
      <w:tr w14:paraId="4399B8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3" w:hRule="atLeast"/>
        </w:trPr>
        <w:tc>
          <w:tcPr>
            <w:tcW w:w="793" w:type="dxa"/>
            <w:vAlign w:val="center"/>
          </w:tcPr>
          <w:p w14:paraId="447E5B1A">
            <w:pPr>
              <w:autoSpaceDE w:val="0"/>
              <w:autoSpaceDN w:val="0"/>
              <w:jc w:val="center"/>
              <w:rPr>
                <w:rFonts w:hint="eastAsia" w:ascii="宋体" w:hAnsi="宋体" w:cs="宋体"/>
                <w:lang w:eastAsia="en-US"/>
              </w:rPr>
            </w:pPr>
            <w:r>
              <w:rPr>
                <w:rFonts w:hint="eastAsia" w:ascii="宋体" w:hAnsi="宋体" w:cs="宋体"/>
                <w:lang w:eastAsia="en-US"/>
              </w:rPr>
              <w:t>29</w:t>
            </w:r>
          </w:p>
        </w:tc>
        <w:tc>
          <w:tcPr>
            <w:tcW w:w="1125" w:type="dxa"/>
            <w:vAlign w:val="center"/>
          </w:tcPr>
          <w:p w14:paraId="0B1CC2B4">
            <w:pPr>
              <w:autoSpaceDE w:val="0"/>
              <w:autoSpaceDN w:val="0"/>
              <w:jc w:val="center"/>
              <w:rPr>
                <w:rFonts w:hint="eastAsia" w:ascii="宋体" w:hAnsi="宋体" w:cs="宋体"/>
                <w:lang w:eastAsia="en-US"/>
              </w:rPr>
            </w:pPr>
            <w:r>
              <w:rPr>
                <w:rFonts w:hint="eastAsia" w:ascii="宋体" w:hAnsi="宋体" w:cs="宋体"/>
                <w:lang w:eastAsia="en-US"/>
              </w:rPr>
              <w:t>功能要求</w:t>
            </w:r>
          </w:p>
        </w:tc>
        <w:tc>
          <w:tcPr>
            <w:tcW w:w="1157" w:type="dxa"/>
            <w:vMerge w:val="continue"/>
            <w:vAlign w:val="center"/>
          </w:tcPr>
          <w:p w14:paraId="55BFF1D6">
            <w:pPr>
              <w:autoSpaceDE w:val="0"/>
              <w:autoSpaceDN w:val="0"/>
              <w:jc w:val="center"/>
              <w:rPr>
                <w:rFonts w:hint="eastAsia" w:ascii="宋体" w:hAnsi="宋体" w:cs="宋体"/>
                <w:lang w:eastAsia="en-US"/>
              </w:rPr>
            </w:pPr>
          </w:p>
        </w:tc>
        <w:tc>
          <w:tcPr>
            <w:tcW w:w="1210" w:type="dxa"/>
            <w:vAlign w:val="center"/>
          </w:tcPr>
          <w:p w14:paraId="69680932">
            <w:pPr>
              <w:autoSpaceDE w:val="0"/>
              <w:autoSpaceDN w:val="0"/>
              <w:rPr>
                <w:rFonts w:hint="eastAsia" w:ascii="宋体" w:hAnsi="宋体" w:cs="宋体"/>
                <w:lang w:eastAsia="en-US"/>
              </w:rPr>
            </w:pPr>
            <w:r>
              <w:rPr>
                <w:rFonts w:hint="eastAsia" w:ascii="宋体" w:hAnsi="宋体" w:cs="宋体"/>
                <w:lang w:eastAsia="en-US"/>
              </w:rPr>
              <w:t>查看会话系统表/视图</w:t>
            </w:r>
          </w:p>
        </w:tc>
        <w:tc>
          <w:tcPr>
            <w:tcW w:w="3129" w:type="dxa"/>
            <w:vAlign w:val="center"/>
          </w:tcPr>
          <w:p w14:paraId="678C1DF4">
            <w:pPr>
              <w:autoSpaceDE/>
              <w:autoSpaceDN/>
              <w:spacing w:line="240" w:lineRule="exact"/>
              <w:rPr>
                <w:rFonts w:hint="eastAsia" w:ascii="宋体" w:hAnsi="宋体" w:cs="宋体"/>
                <w:lang w:eastAsia="en-US"/>
              </w:rPr>
            </w:pPr>
            <w:r>
              <w:rPr>
                <w:rFonts w:hint="eastAsia" w:ascii="宋体" w:hAnsi="宋体" w:cs="宋体"/>
                <w:lang w:eastAsia="en-US"/>
              </w:rPr>
              <w:t>a)提供查看会话标识的视图或图形化管理工具；</w:t>
            </w:r>
          </w:p>
          <w:p w14:paraId="68A1BC3B">
            <w:pPr>
              <w:autoSpaceDE/>
              <w:autoSpaceDN/>
              <w:spacing w:line="240" w:lineRule="exact"/>
              <w:rPr>
                <w:rFonts w:hint="eastAsia" w:ascii="宋体" w:hAnsi="宋体" w:cs="宋体"/>
                <w:lang w:eastAsia="en-US"/>
              </w:rPr>
            </w:pPr>
            <w:r>
              <w:rPr>
                <w:rFonts w:hint="eastAsia" w:ascii="宋体" w:hAnsi="宋体" w:cs="宋体"/>
                <w:lang w:eastAsia="en-US"/>
              </w:rPr>
              <w:t>b)提供查看进程/线程标识的视图或图形化管理工具；</w:t>
            </w:r>
          </w:p>
          <w:p w14:paraId="70CA1DAC">
            <w:pPr>
              <w:autoSpaceDE/>
              <w:autoSpaceDN/>
              <w:spacing w:line="240" w:lineRule="exact"/>
              <w:rPr>
                <w:rFonts w:hint="eastAsia" w:ascii="宋体" w:hAnsi="宋体" w:cs="宋体"/>
                <w:lang w:eastAsia="en-US"/>
              </w:rPr>
            </w:pPr>
            <w:r>
              <w:rPr>
                <w:rFonts w:hint="eastAsia" w:ascii="宋体" w:hAnsi="宋体" w:cs="宋体"/>
                <w:lang w:eastAsia="en-US"/>
              </w:rPr>
              <w:t>c)提供查看用户标识的视图或图形化管理工具；</w:t>
            </w:r>
          </w:p>
          <w:p w14:paraId="1D3476FA">
            <w:pPr>
              <w:autoSpaceDE/>
              <w:autoSpaceDN/>
              <w:spacing w:line="240" w:lineRule="exact"/>
              <w:rPr>
                <w:rFonts w:hint="eastAsia" w:ascii="宋体" w:hAnsi="宋体" w:cs="宋体"/>
                <w:lang w:eastAsia="en-US"/>
              </w:rPr>
            </w:pPr>
            <w:r>
              <w:rPr>
                <w:rFonts w:hint="eastAsia" w:ascii="宋体" w:hAnsi="宋体" w:cs="宋体"/>
                <w:lang w:eastAsia="en-US"/>
              </w:rPr>
              <w:t>d)提供查看最近的用户请求命令的视图或图形化管理工具；</w:t>
            </w:r>
          </w:p>
          <w:p w14:paraId="37C16F02">
            <w:pPr>
              <w:autoSpaceDE/>
              <w:autoSpaceDN/>
              <w:spacing w:line="240" w:lineRule="exact"/>
              <w:rPr>
                <w:rFonts w:hint="eastAsia" w:ascii="宋体" w:hAnsi="宋体" w:cs="宋体"/>
                <w:lang w:eastAsia="en-US"/>
              </w:rPr>
            </w:pPr>
            <w:r>
              <w:rPr>
                <w:rFonts w:hint="eastAsia" w:ascii="宋体" w:hAnsi="宋体" w:cs="宋体"/>
                <w:lang w:eastAsia="en-US"/>
              </w:rPr>
              <w:t>e)提供查看缺省模式的视图或图形化管理工具；</w:t>
            </w:r>
          </w:p>
          <w:p w14:paraId="10E5F165">
            <w:pPr>
              <w:autoSpaceDE/>
              <w:autoSpaceDN/>
              <w:spacing w:line="240" w:lineRule="exact"/>
              <w:rPr>
                <w:rFonts w:hint="eastAsia" w:ascii="宋体" w:hAnsi="宋体" w:cs="宋体"/>
                <w:lang w:eastAsia="en-US"/>
              </w:rPr>
            </w:pPr>
            <w:r>
              <w:rPr>
                <w:rFonts w:hint="eastAsia" w:ascii="宋体" w:hAnsi="宋体" w:cs="宋体"/>
                <w:lang w:eastAsia="en-US"/>
              </w:rPr>
              <w:t>f)提供查看登录时间/会话状态的视图或图形化管理工具；</w:t>
            </w:r>
          </w:p>
          <w:p w14:paraId="7132D057">
            <w:pPr>
              <w:autoSpaceDE/>
              <w:autoSpaceDN/>
              <w:spacing w:line="240" w:lineRule="exact"/>
              <w:rPr>
                <w:rFonts w:hint="eastAsia" w:ascii="宋体" w:hAnsi="宋体" w:cs="宋体"/>
                <w:lang w:eastAsia="en-US"/>
              </w:rPr>
            </w:pPr>
            <w:r>
              <w:rPr>
                <w:rFonts w:hint="eastAsia" w:ascii="宋体" w:hAnsi="宋体" w:cs="宋体"/>
                <w:lang w:eastAsia="en-US"/>
              </w:rPr>
              <w:t>g)提供查看会话状态的视图或图形化管理工具；</w:t>
            </w:r>
          </w:p>
          <w:p w14:paraId="027A2E62">
            <w:pPr>
              <w:autoSpaceDE/>
              <w:autoSpaceDN/>
              <w:spacing w:line="240" w:lineRule="exact"/>
              <w:rPr>
                <w:rFonts w:hint="eastAsia" w:ascii="宋体" w:hAnsi="宋体" w:cs="宋体"/>
                <w:lang w:eastAsia="en-US"/>
              </w:rPr>
            </w:pPr>
            <w:r>
              <w:rPr>
                <w:rFonts w:hint="eastAsia" w:ascii="宋体" w:hAnsi="宋体" w:cs="宋体"/>
                <w:lang w:eastAsia="en-US"/>
              </w:rPr>
              <w:t>h)提供查看等待会话的锁信息的视图或图形化管理工具；</w:t>
            </w:r>
          </w:p>
          <w:p w14:paraId="31A5F6CD">
            <w:pPr>
              <w:autoSpaceDE/>
              <w:autoSpaceDN/>
              <w:spacing w:line="240" w:lineRule="exact"/>
              <w:rPr>
                <w:rFonts w:hint="eastAsia" w:ascii="宋体" w:hAnsi="宋体" w:cs="宋体"/>
                <w:lang w:eastAsia="en-US"/>
              </w:rPr>
            </w:pPr>
            <w:r>
              <w:rPr>
                <w:rFonts w:hint="eastAsia" w:ascii="宋体" w:hAnsi="宋体" w:cs="宋体"/>
                <w:lang w:eastAsia="en-US"/>
              </w:rPr>
              <w:t>i)提供查看等待时间统计信息的视图或图形化管理工具；</w:t>
            </w:r>
          </w:p>
          <w:p w14:paraId="1104B802">
            <w:pPr>
              <w:autoSpaceDE/>
              <w:autoSpaceDN/>
              <w:spacing w:line="240" w:lineRule="exact"/>
              <w:rPr>
                <w:rFonts w:hint="eastAsia" w:ascii="宋体" w:hAnsi="宋体" w:cs="宋体"/>
                <w:lang w:eastAsia="en-US"/>
              </w:rPr>
            </w:pPr>
            <w:r>
              <w:rPr>
                <w:rFonts w:hint="eastAsia" w:ascii="宋体" w:hAnsi="宋体" w:cs="宋体"/>
                <w:lang w:eastAsia="en-US"/>
              </w:rPr>
              <w:t>j)提供查看使用时间统计信息的视图或图形化管理工具</w:t>
            </w:r>
          </w:p>
        </w:tc>
        <w:tc>
          <w:tcPr>
            <w:tcW w:w="1636" w:type="dxa"/>
            <w:vAlign w:val="center"/>
          </w:tcPr>
          <w:p w14:paraId="61D26C4C">
            <w:pPr>
              <w:autoSpaceDE/>
              <w:autoSpaceDN/>
              <w:spacing w:line="240" w:lineRule="exact"/>
              <w:rPr>
                <w:rFonts w:hint="eastAsia" w:ascii="宋体" w:hAnsi="宋体" w:cs="宋体"/>
                <w:lang w:eastAsia="en-US"/>
              </w:rPr>
            </w:pPr>
            <w:r>
              <w:rPr>
                <w:rFonts w:hint="eastAsia" w:ascii="宋体" w:hAnsi="宋体" w:cs="宋体"/>
                <w:lang w:eastAsia="en-US"/>
              </w:rPr>
              <w:t>查看数据库运行信息，便于使用和优化，此项提高易用性和性能</w:t>
            </w:r>
          </w:p>
        </w:tc>
      </w:tr>
      <w:tr w14:paraId="2FB13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793" w:type="dxa"/>
            <w:vAlign w:val="center"/>
          </w:tcPr>
          <w:p w14:paraId="5889F82C">
            <w:pPr>
              <w:autoSpaceDE w:val="0"/>
              <w:autoSpaceDN w:val="0"/>
              <w:jc w:val="center"/>
              <w:rPr>
                <w:rFonts w:hint="eastAsia" w:ascii="宋体" w:hAnsi="宋体" w:cs="宋体"/>
                <w:lang w:eastAsia="en-US"/>
              </w:rPr>
            </w:pPr>
            <w:r>
              <w:rPr>
                <w:rFonts w:hint="eastAsia" w:ascii="宋体" w:hAnsi="宋体" w:cs="宋体"/>
                <w:lang w:eastAsia="en-US"/>
              </w:rPr>
              <w:t>30</w:t>
            </w:r>
          </w:p>
        </w:tc>
        <w:tc>
          <w:tcPr>
            <w:tcW w:w="1125" w:type="dxa"/>
            <w:vAlign w:val="center"/>
          </w:tcPr>
          <w:p w14:paraId="357C8CF8">
            <w:pPr>
              <w:autoSpaceDE w:val="0"/>
              <w:autoSpaceDN w:val="0"/>
              <w:jc w:val="center"/>
              <w:rPr>
                <w:rFonts w:hint="eastAsia" w:ascii="宋体" w:hAnsi="宋体" w:cs="宋体"/>
                <w:lang w:eastAsia="en-US"/>
              </w:rPr>
            </w:pPr>
            <w:r>
              <w:rPr>
                <w:rFonts w:hint="eastAsia" w:ascii="宋体" w:hAnsi="宋体" w:cs="宋体"/>
                <w:lang w:eastAsia="en-US"/>
              </w:rPr>
              <w:t>功能要求</w:t>
            </w:r>
          </w:p>
        </w:tc>
        <w:tc>
          <w:tcPr>
            <w:tcW w:w="1157" w:type="dxa"/>
            <w:vMerge w:val="continue"/>
            <w:vAlign w:val="center"/>
          </w:tcPr>
          <w:p w14:paraId="1969C980">
            <w:pPr>
              <w:autoSpaceDE w:val="0"/>
              <w:autoSpaceDN w:val="0"/>
              <w:jc w:val="center"/>
              <w:rPr>
                <w:rFonts w:hint="eastAsia" w:ascii="宋体" w:hAnsi="宋体" w:cs="宋体"/>
                <w:lang w:eastAsia="en-US"/>
              </w:rPr>
            </w:pPr>
          </w:p>
        </w:tc>
        <w:tc>
          <w:tcPr>
            <w:tcW w:w="1210" w:type="dxa"/>
            <w:vAlign w:val="center"/>
          </w:tcPr>
          <w:p w14:paraId="62F61435">
            <w:pPr>
              <w:autoSpaceDE w:val="0"/>
              <w:autoSpaceDN w:val="0"/>
              <w:jc w:val="center"/>
              <w:rPr>
                <w:rFonts w:hint="eastAsia" w:ascii="宋体" w:hAnsi="宋体" w:cs="宋体"/>
                <w:lang w:eastAsia="en-US"/>
              </w:rPr>
            </w:pPr>
          </w:p>
          <w:p w14:paraId="1113F13E">
            <w:pPr>
              <w:autoSpaceDE w:val="0"/>
              <w:autoSpaceDN w:val="0"/>
              <w:rPr>
                <w:rFonts w:hint="eastAsia" w:ascii="宋体" w:hAnsi="宋体" w:cs="宋体"/>
                <w:lang w:eastAsia="en-US"/>
              </w:rPr>
            </w:pPr>
            <w:r>
              <w:rPr>
                <w:rFonts w:hint="eastAsia" w:ascii="宋体" w:hAnsi="宋体" w:cs="宋体"/>
                <w:lang w:eastAsia="en-US"/>
              </w:rPr>
              <w:t>查看监控连接系统表/视图</w:t>
            </w:r>
          </w:p>
        </w:tc>
        <w:tc>
          <w:tcPr>
            <w:tcW w:w="3129" w:type="dxa"/>
            <w:vAlign w:val="center"/>
          </w:tcPr>
          <w:p w14:paraId="75A26D38">
            <w:pPr>
              <w:autoSpaceDE/>
              <w:autoSpaceDN/>
              <w:spacing w:line="240" w:lineRule="exact"/>
              <w:rPr>
                <w:rFonts w:hint="eastAsia" w:ascii="宋体" w:hAnsi="宋体" w:cs="宋体"/>
                <w:lang w:eastAsia="en-US"/>
              </w:rPr>
            </w:pPr>
            <w:r>
              <w:rPr>
                <w:rFonts w:hint="eastAsia" w:ascii="宋体" w:hAnsi="宋体" w:cs="宋体"/>
                <w:lang w:eastAsia="en-US"/>
              </w:rPr>
              <w:t>a)提供查看连接标识的视图或图形化管理工具；</w:t>
            </w:r>
          </w:p>
          <w:p w14:paraId="6AD38AA1">
            <w:pPr>
              <w:autoSpaceDE/>
              <w:autoSpaceDN/>
              <w:spacing w:line="240" w:lineRule="exact"/>
              <w:rPr>
                <w:rFonts w:hint="eastAsia" w:ascii="宋体" w:hAnsi="宋体" w:cs="宋体"/>
                <w:lang w:eastAsia="en-US"/>
              </w:rPr>
            </w:pPr>
            <w:r>
              <w:rPr>
                <w:rFonts w:hint="eastAsia" w:ascii="宋体" w:hAnsi="宋体" w:cs="宋体"/>
                <w:lang w:eastAsia="en-US"/>
              </w:rPr>
              <w:t>b)提供查看连接状态的视图或图形化管理工具；</w:t>
            </w:r>
          </w:p>
          <w:p w14:paraId="056CE299">
            <w:pPr>
              <w:autoSpaceDE/>
              <w:autoSpaceDN/>
              <w:spacing w:line="240" w:lineRule="exact"/>
              <w:rPr>
                <w:rFonts w:hint="eastAsia" w:ascii="宋体" w:hAnsi="宋体" w:cs="宋体"/>
                <w:lang w:eastAsia="en-US"/>
              </w:rPr>
            </w:pPr>
            <w:r>
              <w:rPr>
                <w:rFonts w:hint="eastAsia" w:ascii="宋体" w:hAnsi="宋体" w:cs="宋体"/>
                <w:lang w:eastAsia="en-US"/>
              </w:rPr>
              <w:t>c)提供查看连接用户的视图或图形化管理工具；</w:t>
            </w:r>
          </w:p>
          <w:p w14:paraId="2D7C00E7">
            <w:pPr>
              <w:autoSpaceDE/>
              <w:autoSpaceDN/>
              <w:spacing w:line="240" w:lineRule="exact"/>
              <w:rPr>
                <w:rFonts w:hint="eastAsia" w:ascii="宋体" w:hAnsi="宋体" w:cs="宋体"/>
                <w:lang w:eastAsia="en-US"/>
              </w:rPr>
            </w:pPr>
            <w:r>
              <w:rPr>
                <w:rFonts w:hint="eastAsia" w:ascii="宋体" w:hAnsi="宋体" w:cs="宋体"/>
                <w:lang w:eastAsia="en-US"/>
              </w:rPr>
              <w:t>d)提供查看连接类型的视图或图形化管理工具；</w:t>
            </w:r>
          </w:p>
          <w:p w14:paraId="6554062A">
            <w:pPr>
              <w:autoSpaceDE/>
              <w:autoSpaceDN/>
              <w:spacing w:line="240" w:lineRule="exact"/>
              <w:rPr>
                <w:rFonts w:hint="eastAsia" w:ascii="宋体" w:hAnsi="宋体" w:cs="宋体"/>
                <w:lang w:eastAsia="en-US"/>
              </w:rPr>
            </w:pPr>
            <w:r>
              <w:rPr>
                <w:rFonts w:hint="eastAsia" w:ascii="宋体" w:hAnsi="宋体" w:cs="宋体"/>
                <w:lang w:eastAsia="en-US"/>
              </w:rPr>
              <w:t>e)提供查看当前事务信息的视图或图形化管理工具</w:t>
            </w:r>
          </w:p>
        </w:tc>
        <w:tc>
          <w:tcPr>
            <w:tcW w:w="1636" w:type="dxa"/>
            <w:vAlign w:val="center"/>
          </w:tcPr>
          <w:p w14:paraId="1EDB63B1">
            <w:pPr>
              <w:autoSpaceDE/>
              <w:autoSpaceDN/>
              <w:spacing w:line="240" w:lineRule="exact"/>
              <w:rPr>
                <w:rFonts w:hint="eastAsia" w:ascii="宋体" w:hAnsi="宋体" w:cs="宋体"/>
                <w:lang w:eastAsia="en-US"/>
              </w:rPr>
            </w:pPr>
            <w:r>
              <w:rPr>
                <w:rFonts w:hint="eastAsia" w:ascii="宋体" w:hAnsi="宋体" w:cs="宋体"/>
                <w:lang w:eastAsia="en-US"/>
              </w:rPr>
              <w:t>查看数据库运行信息，便于使用和优化，此项提高易用性和性能</w:t>
            </w:r>
          </w:p>
        </w:tc>
      </w:tr>
      <w:tr w14:paraId="150A34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93" w:type="dxa"/>
            <w:vAlign w:val="center"/>
          </w:tcPr>
          <w:p w14:paraId="63F10068">
            <w:pPr>
              <w:autoSpaceDE w:val="0"/>
              <w:autoSpaceDN w:val="0"/>
              <w:jc w:val="center"/>
              <w:rPr>
                <w:rFonts w:hint="eastAsia" w:ascii="宋体" w:hAnsi="宋体" w:cs="宋体"/>
                <w:lang w:eastAsia="en-US"/>
              </w:rPr>
            </w:pPr>
            <w:r>
              <w:rPr>
                <w:rFonts w:hint="eastAsia" w:ascii="宋体" w:hAnsi="宋体" w:cs="宋体"/>
                <w:lang w:eastAsia="en-US"/>
              </w:rPr>
              <w:t>31</w:t>
            </w:r>
          </w:p>
        </w:tc>
        <w:tc>
          <w:tcPr>
            <w:tcW w:w="1125" w:type="dxa"/>
            <w:vAlign w:val="center"/>
          </w:tcPr>
          <w:p w14:paraId="523A4417">
            <w:pPr>
              <w:autoSpaceDE w:val="0"/>
              <w:autoSpaceDN w:val="0"/>
              <w:jc w:val="center"/>
              <w:rPr>
                <w:rFonts w:hint="eastAsia" w:ascii="宋体" w:hAnsi="宋体" w:cs="宋体"/>
                <w:lang w:eastAsia="en-US"/>
              </w:rPr>
            </w:pPr>
            <w:r>
              <w:rPr>
                <w:rFonts w:hint="eastAsia" w:ascii="宋体" w:hAnsi="宋体" w:cs="宋体"/>
                <w:lang w:eastAsia="en-US"/>
              </w:rPr>
              <w:t>功能要求</w:t>
            </w:r>
          </w:p>
        </w:tc>
        <w:tc>
          <w:tcPr>
            <w:tcW w:w="1157" w:type="dxa"/>
            <w:vMerge w:val="continue"/>
            <w:vAlign w:val="center"/>
          </w:tcPr>
          <w:p w14:paraId="3190D372">
            <w:pPr>
              <w:autoSpaceDE w:val="0"/>
              <w:autoSpaceDN w:val="0"/>
              <w:jc w:val="center"/>
              <w:rPr>
                <w:rFonts w:hint="eastAsia" w:ascii="宋体" w:hAnsi="宋体" w:cs="宋体"/>
                <w:lang w:eastAsia="en-US"/>
              </w:rPr>
            </w:pPr>
          </w:p>
        </w:tc>
        <w:tc>
          <w:tcPr>
            <w:tcW w:w="1210" w:type="dxa"/>
            <w:vAlign w:val="center"/>
          </w:tcPr>
          <w:p w14:paraId="1121B703">
            <w:pPr>
              <w:autoSpaceDE w:val="0"/>
              <w:autoSpaceDN w:val="0"/>
              <w:jc w:val="center"/>
              <w:rPr>
                <w:rFonts w:hint="eastAsia" w:ascii="宋体" w:hAnsi="宋体" w:cs="宋体"/>
                <w:lang w:eastAsia="en-US"/>
              </w:rPr>
            </w:pPr>
            <w:r>
              <w:rPr>
                <w:rFonts w:hint="eastAsia" w:ascii="宋体" w:hAnsi="宋体" w:cs="宋体"/>
                <w:lang w:eastAsia="en-US"/>
              </w:rPr>
              <w:t>异构数据库联机访问</w:t>
            </w:r>
          </w:p>
        </w:tc>
        <w:tc>
          <w:tcPr>
            <w:tcW w:w="3129" w:type="dxa"/>
            <w:vAlign w:val="center"/>
          </w:tcPr>
          <w:p w14:paraId="144318C5">
            <w:pPr>
              <w:autoSpaceDE/>
              <w:autoSpaceDN/>
              <w:spacing w:line="240" w:lineRule="exact"/>
              <w:rPr>
                <w:rFonts w:hint="eastAsia" w:ascii="宋体" w:hAnsi="宋体" w:cs="宋体"/>
                <w:lang w:eastAsia="en-US"/>
              </w:rPr>
            </w:pPr>
            <w:r>
              <w:rPr>
                <w:rFonts w:hint="eastAsia" w:ascii="宋体" w:hAnsi="宋体" w:cs="宋体"/>
                <w:lang w:eastAsia="en-US"/>
              </w:rPr>
              <w:t>提供异构数据库数据联机访问功能</w:t>
            </w:r>
          </w:p>
        </w:tc>
        <w:tc>
          <w:tcPr>
            <w:tcW w:w="1636" w:type="dxa"/>
            <w:vAlign w:val="center"/>
          </w:tcPr>
          <w:p w14:paraId="1D0C173C">
            <w:pPr>
              <w:autoSpaceDE/>
              <w:autoSpaceDN/>
              <w:spacing w:line="240" w:lineRule="exact"/>
              <w:rPr>
                <w:rFonts w:hint="eastAsia" w:ascii="宋体" w:hAnsi="宋体" w:cs="宋体"/>
                <w:lang w:eastAsia="en-US"/>
              </w:rPr>
            </w:pPr>
            <w:r>
              <w:rPr>
                <w:rFonts w:hint="eastAsia" w:ascii="宋体" w:hAnsi="宋体" w:cs="宋体"/>
                <w:lang w:eastAsia="en-US"/>
              </w:rPr>
              <w:t>使用不同接口，访问异构数据库，此项提高易用性</w:t>
            </w:r>
          </w:p>
        </w:tc>
      </w:tr>
      <w:tr w14:paraId="2F6243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793" w:type="dxa"/>
            <w:vAlign w:val="center"/>
          </w:tcPr>
          <w:p w14:paraId="6E5B3E2D">
            <w:pPr>
              <w:autoSpaceDE w:val="0"/>
              <w:autoSpaceDN w:val="0"/>
              <w:jc w:val="center"/>
              <w:rPr>
                <w:rFonts w:hint="eastAsia" w:ascii="宋体" w:hAnsi="宋体" w:cs="宋体"/>
                <w:lang w:eastAsia="en-US"/>
              </w:rPr>
            </w:pPr>
            <w:r>
              <w:rPr>
                <w:rFonts w:hint="eastAsia" w:ascii="宋体" w:hAnsi="宋体" w:cs="宋体"/>
                <w:lang w:eastAsia="en-US"/>
              </w:rPr>
              <w:t>32</w:t>
            </w:r>
          </w:p>
        </w:tc>
        <w:tc>
          <w:tcPr>
            <w:tcW w:w="1125" w:type="dxa"/>
            <w:vAlign w:val="center"/>
          </w:tcPr>
          <w:p w14:paraId="4CD310C5">
            <w:pPr>
              <w:autoSpaceDE w:val="0"/>
              <w:autoSpaceDN w:val="0"/>
              <w:jc w:val="center"/>
              <w:rPr>
                <w:rFonts w:hint="eastAsia" w:ascii="宋体" w:hAnsi="宋体" w:cs="宋体"/>
                <w:lang w:eastAsia="en-US"/>
              </w:rPr>
            </w:pPr>
            <w:r>
              <w:rPr>
                <w:rFonts w:hint="eastAsia" w:ascii="宋体" w:hAnsi="宋体" w:cs="宋体"/>
                <w:lang w:eastAsia="en-US"/>
              </w:rPr>
              <w:t>功能要求</w:t>
            </w:r>
          </w:p>
        </w:tc>
        <w:tc>
          <w:tcPr>
            <w:tcW w:w="1157" w:type="dxa"/>
            <w:vMerge w:val="continue"/>
            <w:vAlign w:val="center"/>
          </w:tcPr>
          <w:p w14:paraId="01919382">
            <w:pPr>
              <w:autoSpaceDE w:val="0"/>
              <w:autoSpaceDN w:val="0"/>
              <w:jc w:val="center"/>
              <w:rPr>
                <w:rFonts w:hint="eastAsia" w:ascii="宋体" w:hAnsi="宋体" w:cs="宋体"/>
                <w:lang w:eastAsia="en-US"/>
              </w:rPr>
            </w:pPr>
          </w:p>
        </w:tc>
        <w:tc>
          <w:tcPr>
            <w:tcW w:w="1210" w:type="dxa"/>
            <w:vAlign w:val="center"/>
          </w:tcPr>
          <w:p w14:paraId="74E932B3">
            <w:pPr>
              <w:autoSpaceDE w:val="0"/>
              <w:autoSpaceDN w:val="0"/>
              <w:rPr>
                <w:rFonts w:hint="eastAsia" w:ascii="宋体" w:hAnsi="宋体" w:cs="宋体"/>
                <w:lang w:eastAsia="en-US"/>
              </w:rPr>
            </w:pPr>
            <w:r>
              <w:rPr>
                <w:rFonts w:hint="eastAsia" w:ascii="宋体" w:hAnsi="宋体" w:cs="宋体"/>
                <w:lang w:eastAsia="en-US"/>
              </w:rPr>
              <w:t>完整性管理</w:t>
            </w:r>
          </w:p>
        </w:tc>
        <w:tc>
          <w:tcPr>
            <w:tcW w:w="3129" w:type="dxa"/>
            <w:vAlign w:val="center"/>
          </w:tcPr>
          <w:p w14:paraId="1B693A82">
            <w:pPr>
              <w:autoSpaceDE/>
              <w:autoSpaceDN/>
              <w:spacing w:line="240" w:lineRule="exact"/>
              <w:rPr>
                <w:rFonts w:hint="eastAsia" w:ascii="宋体" w:hAnsi="宋体" w:cs="宋体"/>
                <w:lang w:eastAsia="en-US"/>
              </w:rPr>
            </w:pPr>
            <w:r>
              <w:rPr>
                <w:rFonts w:hint="eastAsia" w:ascii="宋体" w:hAnsi="宋体" w:cs="宋体"/>
                <w:lang w:eastAsia="en-US"/>
              </w:rPr>
              <w:t>a)支持验证表存储完整性；</w:t>
            </w:r>
          </w:p>
          <w:p w14:paraId="087505DA">
            <w:pPr>
              <w:autoSpaceDE/>
              <w:autoSpaceDN/>
              <w:spacing w:line="240" w:lineRule="exact"/>
              <w:rPr>
                <w:rFonts w:hint="eastAsia" w:ascii="宋体" w:hAnsi="宋体" w:cs="宋体"/>
                <w:lang w:eastAsia="en-US"/>
              </w:rPr>
            </w:pPr>
            <w:r>
              <w:rPr>
                <w:rFonts w:hint="eastAsia" w:ascii="宋体" w:hAnsi="宋体" w:cs="宋体"/>
                <w:lang w:eastAsia="en-US"/>
              </w:rPr>
              <w:t>b)支持验证索引存储完整性；</w:t>
            </w:r>
          </w:p>
          <w:p w14:paraId="01E04952">
            <w:pPr>
              <w:autoSpaceDE/>
              <w:autoSpaceDN/>
              <w:spacing w:line="240" w:lineRule="exact"/>
              <w:rPr>
                <w:rFonts w:hint="eastAsia" w:ascii="宋体" w:hAnsi="宋体" w:cs="宋体"/>
                <w:lang w:eastAsia="en-US"/>
              </w:rPr>
            </w:pPr>
            <w:r>
              <w:rPr>
                <w:rFonts w:hint="eastAsia" w:ascii="宋体" w:hAnsi="宋体" w:cs="宋体"/>
                <w:lang w:eastAsia="en-US"/>
              </w:rPr>
              <w:t>c)支持验证数据库存储结构完整性；</w:t>
            </w:r>
          </w:p>
          <w:p w14:paraId="633D629D">
            <w:pPr>
              <w:autoSpaceDE/>
              <w:autoSpaceDN/>
              <w:spacing w:line="240" w:lineRule="exact"/>
              <w:rPr>
                <w:rFonts w:hint="eastAsia" w:ascii="宋体" w:hAnsi="宋体" w:cs="宋体"/>
                <w:lang w:eastAsia="en-US"/>
              </w:rPr>
            </w:pPr>
            <w:r>
              <w:rPr>
                <w:rFonts w:hint="eastAsia" w:ascii="宋体" w:hAnsi="宋体" w:cs="宋体"/>
                <w:lang w:eastAsia="en-US"/>
              </w:rPr>
              <w:t>d)支持查看视图定义完整性；</w:t>
            </w:r>
          </w:p>
        </w:tc>
        <w:tc>
          <w:tcPr>
            <w:tcW w:w="1636" w:type="dxa"/>
            <w:vAlign w:val="center"/>
          </w:tcPr>
          <w:p w14:paraId="31322CB4">
            <w:pPr>
              <w:autoSpaceDE/>
              <w:autoSpaceDN/>
              <w:spacing w:line="240" w:lineRule="exact"/>
              <w:rPr>
                <w:rFonts w:hint="eastAsia" w:ascii="宋体" w:hAnsi="宋体" w:cs="宋体"/>
                <w:lang w:eastAsia="en-US"/>
              </w:rPr>
            </w:pPr>
            <w:r>
              <w:rPr>
                <w:rFonts w:hint="eastAsia" w:ascii="宋体" w:hAnsi="宋体" w:cs="宋体"/>
                <w:lang w:eastAsia="en-US"/>
              </w:rPr>
              <w:t>针对不同场景，要求不同数据对象存储完整，此项有助于提高易用性、安全性和高可用能力</w:t>
            </w:r>
          </w:p>
        </w:tc>
      </w:tr>
      <w:tr w14:paraId="20D35A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793" w:type="dxa"/>
            <w:vAlign w:val="center"/>
          </w:tcPr>
          <w:p w14:paraId="0A3F0BA6">
            <w:pPr>
              <w:autoSpaceDE w:val="0"/>
              <w:autoSpaceDN w:val="0"/>
              <w:jc w:val="center"/>
              <w:rPr>
                <w:rFonts w:hint="eastAsia" w:ascii="宋体" w:hAnsi="宋体" w:cs="宋体"/>
                <w:lang w:eastAsia="en-US"/>
              </w:rPr>
            </w:pPr>
          </w:p>
        </w:tc>
        <w:tc>
          <w:tcPr>
            <w:tcW w:w="1125" w:type="dxa"/>
            <w:vAlign w:val="center"/>
          </w:tcPr>
          <w:p w14:paraId="2FAEA66A">
            <w:pPr>
              <w:autoSpaceDE w:val="0"/>
              <w:autoSpaceDN w:val="0"/>
              <w:jc w:val="center"/>
              <w:rPr>
                <w:rFonts w:hint="eastAsia" w:ascii="宋体" w:hAnsi="宋体" w:cs="宋体"/>
                <w:lang w:eastAsia="en-US"/>
              </w:rPr>
            </w:pPr>
            <w:r>
              <w:rPr>
                <w:rFonts w:hint="eastAsia" w:ascii="宋体" w:hAnsi="宋体" w:cs="宋体"/>
                <w:lang w:eastAsia="en-US"/>
              </w:rPr>
              <w:t>功能要求</w:t>
            </w:r>
          </w:p>
        </w:tc>
        <w:tc>
          <w:tcPr>
            <w:tcW w:w="1157" w:type="dxa"/>
            <w:vMerge w:val="continue"/>
            <w:vAlign w:val="center"/>
          </w:tcPr>
          <w:p w14:paraId="5A32F272">
            <w:pPr>
              <w:autoSpaceDE w:val="0"/>
              <w:autoSpaceDN w:val="0"/>
              <w:jc w:val="center"/>
              <w:rPr>
                <w:rFonts w:hint="eastAsia" w:ascii="宋体" w:hAnsi="宋体" w:cs="宋体"/>
                <w:lang w:eastAsia="en-US"/>
              </w:rPr>
            </w:pPr>
          </w:p>
        </w:tc>
        <w:tc>
          <w:tcPr>
            <w:tcW w:w="1210" w:type="dxa"/>
            <w:vAlign w:val="center"/>
          </w:tcPr>
          <w:p w14:paraId="6F8BD342">
            <w:pPr>
              <w:autoSpaceDE w:val="0"/>
              <w:autoSpaceDN w:val="0"/>
              <w:jc w:val="center"/>
              <w:rPr>
                <w:rFonts w:hint="eastAsia" w:ascii="宋体" w:hAnsi="宋体" w:cs="宋体"/>
                <w:lang w:eastAsia="en-US"/>
              </w:rPr>
            </w:pPr>
            <w:r>
              <w:rPr>
                <w:rFonts w:hint="eastAsia" w:ascii="宋体" w:hAnsi="宋体" w:cs="宋体"/>
                <w:lang w:eastAsia="en-US"/>
              </w:rPr>
              <w:t>用户表空间磁盘配置</w:t>
            </w:r>
          </w:p>
        </w:tc>
        <w:tc>
          <w:tcPr>
            <w:tcW w:w="3129" w:type="dxa"/>
            <w:vAlign w:val="center"/>
          </w:tcPr>
          <w:p w14:paraId="108506CF">
            <w:pPr>
              <w:autoSpaceDE/>
              <w:autoSpaceDN/>
              <w:spacing w:line="240" w:lineRule="exact"/>
              <w:rPr>
                <w:rFonts w:hint="eastAsia" w:ascii="宋体" w:hAnsi="宋体" w:cs="宋体"/>
                <w:lang w:eastAsia="en-US"/>
              </w:rPr>
            </w:pPr>
            <w:r>
              <w:rPr>
                <w:rFonts w:hint="eastAsia" w:ascii="宋体" w:hAnsi="宋体" w:cs="宋体"/>
                <w:b/>
                <w:bCs/>
                <w:lang w:eastAsia="en-US"/>
              </w:rPr>
              <w:t>#</w:t>
            </w:r>
            <w:r>
              <w:rPr>
                <w:rFonts w:hint="eastAsia" w:ascii="宋体" w:hAnsi="宋体" w:cs="宋体"/>
                <w:lang w:eastAsia="en-US"/>
              </w:rPr>
              <w:t>提供用户表空间磁盘配置功能，允许创建和修改用户表空间磁盘配额。需提供具备CMA资质或CNAS认可的检测机构出具并加盖对应资质标识的测试报告。</w:t>
            </w:r>
          </w:p>
        </w:tc>
        <w:tc>
          <w:tcPr>
            <w:tcW w:w="1636" w:type="dxa"/>
            <w:vAlign w:val="center"/>
          </w:tcPr>
          <w:p w14:paraId="5A62F163">
            <w:pPr>
              <w:autoSpaceDE/>
              <w:autoSpaceDN/>
              <w:spacing w:line="240" w:lineRule="exact"/>
              <w:rPr>
                <w:rFonts w:hint="eastAsia" w:ascii="宋体" w:hAnsi="宋体" w:cs="宋体"/>
                <w:lang w:eastAsia="en-US"/>
              </w:rPr>
            </w:pPr>
            <w:r>
              <w:rPr>
                <w:rFonts w:hint="eastAsia" w:ascii="宋体" w:hAnsi="宋体" w:cs="宋体"/>
                <w:lang w:eastAsia="en-US"/>
              </w:rPr>
              <w:t>优化存储分配，提升数据库效率</w:t>
            </w:r>
          </w:p>
        </w:tc>
      </w:tr>
      <w:tr w14:paraId="62062B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93" w:type="dxa"/>
            <w:vAlign w:val="center"/>
          </w:tcPr>
          <w:p w14:paraId="0C50734C">
            <w:pPr>
              <w:autoSpaceDE w:val="0"/>
              <w:autoSpaceDN w:val="0"/>
              <w:jc w:val="center"/>
              <w:rPr>
                <w:rFonts w:hint="eastAsia" w:ascii="宋体" w:hAnsi="宋体" w:cs="宋体"/>
                <w:lang w:eastAsia="en-US"/>
              </w:rPr>
            </w:pPr>
            <w:r>
              <w:rPr>
                <w:rFonts w:hint="eastAsia" w:ascii="宋体" w:hAnsi="宋体" w:cs="宋体"/>
                <w:lang w:eastAsia="en-US"/>
              </w:rPr>
              <w:t>33</w:t>
            </w:r>
          </w:p>
        </w:tc>
        <w:tc>
          <w:tcPr>
            <w:tcW w:w="1125" w:type="dxa"/>
            <w:vAlign w:val="center"/>
          </w:tcPr>
          <w:p w14:paraId="46928D8C">
            <w:pPr>
              <w:autoSpaceDE w:val="0"/>
              <w:autoSpaceDN w:val="0"/>
              <w:jc w:val="center"/>
              <w:rPr>
                <w:rFonts w:hint="eastAsia" w:ascii="宋体" w:hAnsi="宋体" w:cs="宋体"/>
                <w:lang w:eastAsia="en-US"/>
              </w:rPr>
            </w:pPr>
            <w:r>
              <w:rPr>
                <w:rFonts w:hint="eastAsia" w:ascii="宋体" w:hAnsi="宋体" w:cs="宋体"/>
                <w:lang w:eastAsia="en-US"/>
              </w:rPr>
              <w:t>功能要求</w:t>
            </w:r>
          </w:p>
        </w:tc>
        <w:tc>
          <w:tcPr>
            <w:tcW w:w="1157" w:type="dxa"/>
            <w:vMerge w:val="restart"/>
            <w:tcBorders>
              <w:bottom w:val="nil"/>
            </w:tcBorders>
            <w:vAlign w:val="center"/>
          </w:tcPr>
          <w:p w14:paraId="4090FAA9">
            <w:pPr>
              <w:autoSpaceDE w:val="0"/>
              <w:autoSpaceDN w:val="0"/>
              <w:jc w:val="center"/>
              <w:rPr>
                <w:rFonts w:hint="eastAsia" w:ascii="宋体" w:hAnsi="宋体" w:cs="宋体"/>
                <w:lang w:eastAsia="en-US"/>
              </w:rPr>
            </w:pPr>
          </w:p>
          <w:p w14:paraId="7DC62E60">
            <w:pPr>
              <w:autoSpaceDE w:val="0"/>
              <w:autoSpaceDN w:val="0"/>
              <w:jc w:val="center"/>
              <w:rPr>
                <w:rFonts w:hint="eastAsia" w:ascii="宋体" w:hAnsi="宋体" w:cs="宋体"/>
                <w:lang w:eastAsia="en-US"/>
              </w:rPr>
            </w:pPr>
          </w:p>
          <w:p w14:paraId="21851F0E">
            <w:pPr>
              <w:autoSpaceDE w:val="0"/>
              <w:autoSpaceDN w:val="0"/>
              <w:jc w:val="center"/>
              <w:rPr>
                <w:rFonts w:hint="eastAsia" w:ascii="宋体" w:hAnsi="宋体" w:cs="宋体"/>
                <w:lang w:eastAsia="en-US"/>
              </w:rPr>
            </w:pPr>
            <w:r>
              <w:rPr>
                <w:rFonts w:hint="eastAsia" w:ascii="宋体" w:hAnsi="宋体" w:cs="宋体"/>
                <w:lang w:eastAsia="en-US"/>
              </w:rPr>
              <w:t>★事务能力</w:t>
            </w:r>
          </w:p>
        </w:tc>
        <w:tc>
          <w:tcPr>
            <w:tcW w:w="1210" w:type="dxa"/>
            <w:vAlign w:val="center"/>
          </w:tcPr>
          <w:p w14:paraId="0188935E">
            <w:pPr>
              <w:autoSpaceDE w:val="0"/>
              <w:autoSpaceDN w:val="0"/>
              <w:jc w:val="center"/>
              <w:rPr>
                <w:rFonts w:hint="eastAsia" w:ascii="宋体" w:hAnsi="宋体" w:cs="宋体"/>
                <w:lang w:eastAsia="en-US"/>
              </w:rPr>
            </w:pPr>
            <w:r>
              <w:rPr>
                <w:rFonts w:hint="eastAsia" w:ascii="宋体" w:hAnsi="宋体" w:cs="宋体"/>
                <w:lang w:eastAsia="en-US"/>
              </w:rPr>
              <w:t>★事务基础特性</w:t>
            </w:r>
          </w:p>
        </w:tc>
        <w:tc>
          <w:tcPr>
            <w:tcW w:w="3129" w:type="dxa"/>
            <w:vAlign w:val="center"/>
          </w:tcPr>
          <w:p w14:paraId="25714E97">
            <w:pPr>
              <w:autoSpaceDE/>
              <w:autoSpaceDN/>
              <w:spacing w:line="240" w:lineRule="exact"/>
              <w:rPr>
                <w:rFonts w:hint="eastAsia" w:ascii="宋体" w:hAnsi="宋体" w:cs="宋体"/>
                <w:lang w:eastAsia="en-US"/>
              </w:rPr>
            </w:pPr>
            <w:r>
              <w:rPr>
                <w:rFonts w:hint="eastAsia" w:ascii="宋体" w:hAnsi="宋体" w:cs="宋体"/>
                <w:lang w:eastAsia="en-US"/>
              </w:rPr>
              <w:t>支持事务的ACID</w:t>
            </w:r>
          </w:p>
        </w:tc>
        <w:tc>
          <w:tcPr>
            <w:tcW w:w="1636" w:type="dxa"/>
            <w:vAlign w:val="center"/>
          </w:tcPr>
          <w:p w14:paraId="6B49BE50">
            <w:pPr>
              <w:autoSpaceDE/>
              <w:autoSpaceDN/>
              <w:spacing w:line="240" w:lineRule="exact"/>
              <w:rPr>
                <w:rFonts w:hint="eastAsia" w:ascii="宋体" w:hAnsi="宋体" w:cs="宋体"/>
                <w:lang w:eastAsia="en-US"/>
              </w:rPr>
            </w:pPr>
            <w:r>
              <w:rPr>
                <w:rFonts w:hint="eastAsia" w:ascii="宋体" w:hAnsi="宋体" w:cs="宋体"/>
                <w:lang w:eastAsia="en-US"/>
              </w:rPr>
              <w:t>事务型数据库必须支持ACID</w:t>
            </w:r>
          </w:p>
        </w:tc>
      </w:tr>
      <w:tr w14:paraId="1D30C7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793" w:type="dxa"/>
            <w:vAlign w:val="center"/>
          </w:tcPr>
          <w:p w14:paraId="1AC74FDD">
            <w:pPr>
              <w:autoSpaceDE w:val="0"/>
              <w:autoSpaceDN w:val="0"/>
              <w:jc w:val="center"/>
              <w:rPr>
                <w:rFonts w:hint="eastAsia" w:ascii="宋体" w:hAnsi="宋体" w:cs="宋体"/>
                <w:lang w:eastAsia="en-US"/>
              </w:rPr>
            </w:pPr>
            <w:r>
              <w:rPr>
                <w:rFonts w:hint="eastAsia" w:ascii="宋体" w:hAnsi="宋体" w:cs="宋体"/>
                <w:lang w:eastAsia="en-US"/>
              </w:rPr>
              <w:t>34</w:t>
            </w:r>
          </w:p>
        </w:tc>
        <w:tc>
          <w:tcPr>
            <w:tcW w:w="1125" w:type="dxa"/>
            <w:vAlign w:val="center"/>
          </w:tcPr>
          <w:p w14:paraId="02AA61E6">
            <w:pPr>
              <w:autoSpaceDE w:val="0"/>
              <w:autoSpaceDN w:val="0"/>
              <w:jc w:val="center"/>
              <w:rPr>
                <w:rFonts w:hint="eastAsia" w:ascii="宋体" w:hAnsi="宋体" w:cs="宋体"/>
                <w:lang w:eastAsia="en-US"/>
              </w:rPr>
            </w:pPr>
            <w:r>
              <w:rPr>
                <w:rFonts w:hint="eastAsia" w:ascii="宋体" w:hAnsi="宋体" w:cs="宋体"/>
                <w:lang w:eastAsia="en-US"/>
              </w:rPr>
              <w:t>功能要求</w:t>
            </w:r>
          </w:p>
        </w:tc>
        <w:tc>
          <w:tcPr>
            <w:tcW w:w="1157" w:type="dxa"/>
            <w:vMerge w:val="continue"/>
            <w:tcBorders>
              <w:top w:val="nil"/>
            </w:tcBorders>
            <w:vAlign w:val="center"/>
          </w:tcPr>
          <w:p w14:paraId="2CA984AA">
            <w:pPr>
              <w:autoSpaceDE w:val="0"/>
              <w:autoSpaceDN w:val="0"/>
              <w:jc w:val="center"/>
              <w:rPr>
                <w:rFonts w:hint="eastAsia" w:ascii="宋体" w:hAnsi="宋体" w:cs="宋体"/>
                <w:lang w:eastAsia="en-US"/>
              </w:rPr>
            </w:pPr>
          </w:p>
        </w:tc>
        <w:tc>
          <w:tcPr>
            <w:tcW w:w="1210" w:type="dxa"/>
            <w:vAlign w:val="center"/>
          </w:tcPr>
          <w:p w14:paraId="44F9D0B3">
            <w:pPr>
              <w:autoSpaceDE w:val="0"/>
              <w:autoSpaceDN w:val="0"/>
              <w:jc w:val="center"/>
              <w:rPr>
                <w:rFonts w:hint="eastAsia" w:ascii="宋体" w:hAnsi="宋体" w:cs="宋体"/>
                <w:lang w:eastAsia="en-US"/>
              </w:rPr>
            </w:pPr>
          </w:p>
          <w:p w14:paraId="6C0D6B1B">
            <w:pPr>
              <w:autoSpaceDE w:val="0"/>
              <w:autoSpaceDN w:val="0"/>
              <w:jc w:val="center"/>
              <w:rPr>
                <w:rFonts w:hint="eastAsia" w:ascii="宋体" w:hAnsi="宋体" w:cs="宋体"/>
                <w:lang w:eastAsia="en-US"/>
              </w:rPr>
            </w:pPr>
            <w:r>
              <w:rPr>
                <w:rFonts w:hint="eastAsia" w:ascii="宋体" w:hAnsi="宋体" w:cs="宋体"/>
                <w:lang w:eastAsia="en-US"/>
              </w:rPr>
              <w:t>★死锁检测与处理</w:t>
            </w:r>
          </w:p>
        </w:tc>
        <w:tc>
          <w:tcPr>
            <w:tcW w:w="3129" w:type="dxa"/>
            <w:vAlign w:val="center"/>
          </w:tcPr>
          <w:p w14:paraId="08D385A3">
            <w:pPr>
              <w:autoSpaceDE/>
              <w:autoSpaceDN/>
              <w:spacing w:line="240" w:lineRule="exact"/>
              <w:rPr>
                <w:rFonts w:hint="eastAsia" w:ascii="宋体" w:hAnsi="宋体" w:cs="宋体"/>
                <w:lang w:eastAsia="en-US"/>
              </w:rPr>
            </w:pPr>
            <w:r>
              <w:rPr>
                <w:rFonts w:hint="eastAsia" w:ascii="宋体" w:hAnsi="宋体" w:cs="宋体"/>
                <w:lang w:eastAsia="en-US"/>
              </w:rPr>
              <w:t>a)在并发执行过程中，能检测到死锁；</w:t>
            </w:r>
          </w:p>
          <w:p w14:paraId="0D0A5AF4">
            <w:pPr>
              <w:autoSpaceDE/>
              <w:autoSpaceDN/>
              <w:spacing w:line="240" w:lineRule="exact"/>
              <w:rPr>
                <w:rFonts w:hint="eastAsia" w:ascii="宋体" w:hAnsi="宋体" w:cs="宋体"/>
                <w:lang w:eastAsia="en-US"/>
              </w:rPr>
            </w:pPr>
            <w:r>
              <w:rPr>
                <w:rFonts w:hint="eastAsia" w:ascii="宋体" w:hAnsi="宋体" w:cs="宋体"/>
                <w:lang w:eastAsia="en-US"/>
              </w:rPr>
              <w:t>b)提供解决全局死锁的机制；</w:t>
            </w:r>
          </w:p>
          <w:p w14:paraId="7F4ED862">
            <w:pPr>
              <w:autoSpaceDE/>
              <w:autoSpaceDN/>
              <w:spacing w:line="240" w:lineRule="exact"/>
              <w:rPr>
                <w:rFonts w:hint="eastAsia" w:ascii="宋体" w:hAnsi="宋体" w:cs="宋体"/>
                <w:lang w:eastAsia="en-US"/>
              </w:rPr>
            </w:pPr>
            <w:r>
              <w:rPr>
                <w:rFonts w:hint="eastAsia" w:ascii="宋体" w:hAnsi="宋体" w:cs="宋体"/>
                <w:lang w:eastAsia="en-US"/>
              </w:rPr>
              <w:t>c)具备死锁处理能力；</w:t>
            </w:r>
          </w:p>
          <w:p w14:paraId="4DB19B0C">
            <w:pPr>
              <w:autoSpaceDE/>
              <w:autoSpaceDN/>
              <w:spacing w:line="240" w:lineRule="exact"/>
              <w:rPr>
                <w:rFonts w:hint="eastAsia" w:ascii="宋体" w:hAnsi="宋体" w:cs="宋体"/>
                <w:lang w:eastAsia="en-US"/>
              </w:rPr>
            </w:pPr>
            <w:r>
              <w:rPr>
                <w:rFonts w:hint="eastAsia" w:ascii="宋体" w:hAnsi="宋体" w:cs="宋体"/>
                <w:lang w:eastAsia="en-US"/>
              </w:rPr>
              <w:t>d)具备死锁超时回滚的能力；</w:t>
            </w:r>
          </w:p>
          <w:p w14:paraId="2BDE1426">
            <w:pPr>
              <w:autoSpaceDE/>
              <w:autoSpaceDN/>
              <w:spacing w:line="240" w:lineRule="exact"/>
              <w:rPr>
                <w:rFonts w:hint="eastAsia" w:ascii="宋体" w:hAnsi="宋体" w:cs="宋体"/>
                <w:lang w:eastAsia="en-US"/>
              </w:rPr>
            </w:pPr>
            <w:r>
              <w:rPr>
                <w:rFonts w:hint="eastAsia" w:ascii="宋体" w:hAnsi="宋体" w:cs="宋体"/>
                <w:lang w:eastAsia="en-US"/>
              </w:rPr>
              <w:t>e)具备死锁检测与处理记录功能</w:t>
            </w:r>
          </w:p>
        </w:tc>
        <w:tc>
          <w:tcPr>
            <w:tcW w:w="1636" w:type="dxa"/>
            <w:vAlign w:val="center"/>
          </w:tcPr>
          <w:p w14:paraId="70C9D5FD">
            <w:pPr>
              <w:autoSpaceDE/>
              <w:autoSpaceDN/>
              <w:spacing w:line="240" w:lineRule="exact"/>
              <w:rPr>
                <w:rFonts w:hint="eastAsia" w:ascii="宋体" w:hAnsi="宋体" w:cs="宋体"/>
                <w:lang w:eastAsia="en-US"/>
              </w:rPr>
            </w:pPr>
            <w:r>
              <w:rPr>
                <w:rFonts w:hint="eastAsia" w:ascii="宋体" w:hAnsi="宋体" w:cs="宋体"/>
                <w:lang w:eastAsia="en-US"/>
              </w:rPr>
              <w:t>提供避免全局死锁的机制或手段</w:t>
            </w:r>
          </w:p>
        </w:tc>
      </w:tr>
      <w:tr w14:paraId="011685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4" w:hRule="atLeast"/>
        </w:trPr>
        <w:tc>
          <w:tcPr>
            <w:tcW w:w="793" w:type="dxa"/>
            <w:vAlign w:val="center"/>
          </w:tcPr>
          <w:p w14:paraId="07D38276">
            <w:pPr>
              <w:autoSpaceDE w:val="0"/>
              <w:autoSpaceDN w:val="0"/>
              <w:jc w:val="center"/>
              <w:rPr>
                <w:rFonts w:hint="eastAsia" w:ascii="宋体" w:hAnsi="宋体" w:cs="宋体"/>
                <w:lang w:eastAsia="en-US"/>
              </w:rPr>
            </w:pPr>
            <w:r>
              <w:rPr>
                <w:rFonts w:hint="eastAsia" w:ascii="宋体" w:hAnsi="宋体" w:cs="宋体"/>
                <w:lang w:eastAsia="en-US"/>
              </w:rPr>
              <w:t>35</w:t>
            </w:r>
          </w:p>
        </w:tc>
        <w:tc>
          <w:tcPr>
            <w:tcW w:w="1125" w:type="dxa"/>
            <w:vAlign w:val="center"/>
          </w:tcPr>
          <w:p w14:paraId="49388DCD">
            <w:pPr>
              <w:autoSpaceDE w:val="0"/>
              <w:autoSpaceDN w:val="0"/>
              <w:jc w:val="center"/>
              <w:rPr>
                <w:rFonts w:hint="eastAsia" w:ascii="宋体" w:hAnsi="宋体" w:cs="宋体"/>
                <w:lang w:eastAsia="en-US"/>
              </w:rPr>
            </w:pPr>
            <w:r>
              <w:rPr>
                <w:rFonts w:hint="eastAsia" w:ascii="宋体" w:hAnsi="宋体" w:cs="宋体"/>
                <w:lang w:eastAsia="en-US"/>
              </w:rPr>
              <w:t>功能要求</w:t>
            </w:r>
          </w:p>
        </w:tc>
        <w:tc>
          <w:tcPr>
            <w:tcW w:w="1157" w:type="dxa"/>
            <w:vAlign w:val="center"/>
          </w:tcPr>
          <w:p w14:paraId="637AAF30">
            <w:pPr>
              <w:autoSpaceDE w:val="0"/>
              <w:autoSpaceDN w:val="0"/>
              <w:rPr>
                <w:rFonts w:hint="eastAsia" w:ascii="宋体" w:hAnsi="宋体" w:cs="宋体"/>
                <w:lang w:eastAsia="en-US"/>
              </w:rPr>
            </w:pPr>
            <w:r>
              <w:rPr>
                <w:rFonts w:hint="eastAsia" w:ascii="宋体" w:hAnsi="宋体" w:cs="宋体"/>
                <w:lang w:eastAsia="en-US"/>
              </w:rPr>
              <w:t>★运维</w:t>
            </w:r>
          </w:p>
        </w:tc>
        <w:tc>
          <w:tcPr>
            <w:tcW w:w="1210" w:type="dxa"/>
            <w:vAlign w:val="center"/>
          </w:tcPr>
          <w:p w14:paraId="5E3004A7">
            <w:pPr>
              <w:autoSpaceDE w:val="0"/>
              <w:autoSpaceDN w:val="0"/>
              <w:rPr>
                <w:rFonts w:hint="eastAsia" w:ascii="宋体" w:hAnsi="宋体" w:cs="宋体"/>
                <w:lang w:eastAsia="en-US"/>
              </w:rPr>
            </w:pPr>
            <w:r>
              <w:rPr>
                <w:rFonts w:hint="eastAsia" w:ascii="宋体" w:hAnsi="宋体" w:cs="宋体"/>
                <w:lang w:eastAsia="en-US"/>
              </w:rPr>
              <w:t>★运行时统计信息基础功能</w:t>
            </w:r>
          </w:p>
        </w:tc>
        <w:tc>
          <w:tcPr>
            <w:tcW w:w="3129" w:type="dxa"/>
            <w:vAlign w:val="center"/>
          </w:tcPr>
          <w:p w14:paraId="7C462227">
            <w:pPr>
              <w:autoSpaceDE/>
              <w:autoSpaceDN/>
              <w:spacing w:line="240" w:lineRule="exact"/>
              <w:rPr>
                <w:rFonts w:hint="eastAsia" w:ascii="宋体" w:hAnsi="宋体" w:cs="宋体"/>
                <w:lang w:eastAsia="en-US"/>
              </w:rPr>
            </w:pPr>
            <w:r>
              <w:rPr>
                <w:rFonts w:hint="eastAsia" w:ascii="宋体" w:hAnsi="宋体" w:cs="宋体"/>
                <w:lang w:eastAsia="en-US"/>
              </w:rPr>
              <w:t>a）数据库慢SQL统计：</w:t>
            </w:r>
          </w:p>
          <w:p w14:paraId="058A60E1">
            <w:pPr>
              <w:autoSpaceDE/>
              <w:autoSpaceDN/>
              <w:spacing w:line="240" w:lineRule="exact"/>
              <w:rPr>
                <w:rFonts w:hint="eastAsia" w:ascii="宋体" w:hAnsi="宋体" w:cs="宋体"/>
                <w:lang w:eastAsia="en-US"/>
              </w:rPr>
            </w:pPr>
            <w:r>
              <w:rPr>
                <w:rFonts w:hint="eastAsia" w:ascii="宋体" w:hAnsi="宋体" w:cs="宋体"/>
                <w:lang w:eastAsia="en-US"/>
              </w:rPr>
              <w:t>1）支持统计SQL语句；</w:t>
            </w:r>
          </w:p>
          <w:p w14:paraId="52DB2050">
            <w:pPr>
              <w:autoSpaceDE/>
              <w:autoSpaceDN/>
              <w:spacing w:line="240" w:lineRule="exact"/>
              <w:rPr>
                <w:rFonts w:hint="eastAsia" w:ascii="宋体" w:hAnsi="宋体" w:cs="宋体"/>
                <w:lang w:eastAsia="en-US"/>
              </w:rPr>
            </w:pPr>
            <w:r>
              <w:rPr>
                <w:rFonts w:hint="eastAsia" w:ascii="宋体" w:hAnsi="宋体" w:cs="宋体"/>
                <w:lang w:eastAsia="en-US"/>
              </w:rPr>
              <w:t>2）支持统计用户名；</w:t>
            </w:r>
          </w:p>
          <w:p w14:paraId="196048FA">
            <w:pPr>
              <w:autoSpaceDE/>
              <w:autoSpaceDN/>
              <w:spacing w:line="240" w:lineRule="exact"/>
              <w:rPr>
                <w:rFonts w:hint="eastAsia" w:ascii="宋体" w:hAnsi="宋体" w:cs="宋体"/>
                <w:lang w:eastAsia="en-US"/>
              </w:rPr>
            </w:pPr>
            <w:r>
              <w:rPr>
                <w:rFonts w:hint="eastAsia" w:ascii="宋体" w:hAnsi="宋体" w:cs="宋体"/>
                <w:lang w:eastAsia="en-US"/>
              </w:rPr>
              <w:t>3）支持统计数据库名；</w:t>
            </w:r>
          </w:p>
          <w:p w14:paraId="479B2780">
            <w:pPr>
              <w:autoSpaceDE/>
              <w:autoSpaceDN/>
              <w:spacing w:line="240" w:lineRule="exact"/>
              <w:rPr>
                <w:rFonts w:hint="eastAsia" w:ascii="宋体" w:hAnsi="宋体" w:cs="宋体"/>
                <w:lang w:eastAsia="en-US"/>
              </w:rPr>
            </w:pPr>
            <w:r>
              <w:rPr>
                <w:rFonts w:hint="eastAsia" w:ascii="宋体" w:hAnsi="宋体" w:cs="宋体"/>
                <w:lang w:eastAsia="en-US"/>
              </w:rPr>
              <w:t>4）支持统计执行时长；</w:t>
            </w:r>
          </w:p>
          <w:p w14:paraId="0F4A92BD">
            <w:pPr>
              <w:autoSpaceDE/>
              <w:autoSpaceDN/>
              <w:spacing w:line="240" w:lineRule="exact"/>
              <w:rPr>
                <w:rFonts w:hint="eastAsia" w:ascii="宋体" w:hAnsi="宋体" w:cs="宋体"/>
                <w:lang w:eastAsia="en-US"/>
              </w:rPr>
            </w:pPr>
            <w:r>
              <w:rPr>
                <w:rFonts w:hint="eastAsia" w:ascii="宋体" w:hAnsi="宋体" w:cs="宋体"/>
                <w:lang w:eastAsia="en-US"/>
              </w:rPr>
              <w:t>b）数据库性能状态统计：</w:t>
            </w:r>
          </w:p>
          <w:p w14:paraId="6AD7A8E7">
            <w:pPr>
              <w:autoSpaceDE/>
              <w:autoSpaceDN/>
              <w:spacing w:line="240" w:lineRule="exact"/>
              <w:rPr>
                <w:rFonts w:hint="eastAsia" w:ascii="宋体" w:hAnsi="宋体" w:cs="宋体"/>
                <w:lang w:eastAsia="en-US"/>
              </w:rPr>
            </w:pPr>
            <w:r>
              <w:rPr>
                <w:rFonts w:hint="eastAsia" w:ascii="宋体" w:hAnsi="宋体" w:cs="宋体"/>
                <w:lang w:eastAsia="en-US"/>
              </w:rPr>
              <w:t>1）支持统计每秒事务数和查询数；</w:t>
            </w:r>
          </w:p>
          <w:p w14:paraId="65997ECD">
            <w:pPr>
              <w:autoSpaceDE/>
              <w:autoSpaceDN/>
              <w:spacing w:line="240" w:lineRule="exact"/>
              <w:rPr>
                <w:rFonts w:hint="eastAsia" w:ascii="宋体" w:hAnsi="宋体" w:cs="宋体"/>
                <w:lang w:eastAsia="en-US"/>
              </w:rPr>
            </w:pPr>
            <w:r>
              <w:rPr>
                <w:rFonts w:hint="eastAsia" w:ascii="宋体" w:hAnsi="宋体" w:cs="宋体"/>
                <w:lang w:eastAsia="en-US"/>
              </w:rPr>
              <w:t>2）支持统计SQL平均响应时间；</w:t>
            </w:r>
          </w:p>
          <w:p w14:paraId="291D0494">
            <w:pPr>
              <w:autoSpaceDE/>
              <w:autoSpaceDN/>
              <w:spacing w:line="240" w:lineRule="exact"/>
              <w:rPr>
                <w:rFonts w:hint="eastAsia" w:ascii="宋体" w:hAnsi="宋体" w:cs="宋体"/>
                <w:lang w:eastAsia="en-US"/>
              </w:rPr>
            </w:pPr>
            <w:r>
              <w:rPr>
                <w:rFonts w:hint="eastAsia" w:ascii="宋体" w:hAnsi="宋体" w:cs="宋体"/>
                <w:lang w:eastAsia="en-US"/>
              </w:rPr>
              <w:t>3）支持统计高频SQL</w:t>
            </w:r>
          </w:p>
        </w:tc>
        <w:tc>
          <w:tcPr>
            <w:tcW w:w="1636" w:type="dxa"/>
            <w:vAlign w:val="center"/>
          </w:tcPr>
          <w:p w14:paraId="723D1766">
            <w:pPr>
              <w:autoSpaceDE/>
              <w:autoSpaceDN/>
              <w:spacing w:line="240" w:lineRule="exact"/>
              <w:rPr>
                <w:rFonts w:hint="eastAsia" w:ascii="宋体" w:hAnsi="宋体" w:cs="宋体"/>
                <w:lang w:eastAsia="en-US"/>
              </w:rPr>
            </w:pPr>
            <w:r>
              <w:rPr>
                <w:rFonts w:hint="eastAsia" w:ascii="宋体" w:hAnsi="宋体" w:cs="宋体"/>
                <w:lang w:eastAsia="en-US"/>
              </w:rPr>
              <w:t>通过查看慢SQL统计和性能状态，对数据库以及执行的SQL进行调优，此项提高性能和易用性</w:t>
            </w:r>
          </w:p>
        </w:tc>
      </w:tr>
      <w:tr w14:paraId="0378E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793" w:type="dxa"/>
            <w:vAlign w:val="center"/>
          </w:tcPr>
          <w:p w14:paraId="17E89025">
            <w:pPr>
              <w:autoSpaceDE w:val="0"/>
              <w:autoSpaceDN w:val="0"/>
              <w:jc w:val="center"/>
              <w:rPr>
                <w:rFonts w:hint="eastAsia" w:ascii="宋体" w:hAnsi="宋体" w:cs="宋体"/>
                <w:lang w:eastAsia="en-US"/>
              </w:rPr>
            </w:pPr>
            <w:r>
              <w:rPr>
                <w:rFonts w:hint="eastAsia" w:ascii="宋体" w:hAnsi="宋体" w:cs="宋体"/>
                <w:lang w:eastAsia="en-US"/>
              </w:rPr>
              <w:t>36</w:t>
            </w:r>
          </w:p>
        </w:tc>
        <w:tc>
          <w:tcPr>
            <w:tcW w:w="1125" w:type="dxa"/>
            <w:vAlign w:val="center"/>
          </w:tcPr>
          <w:p w14:paraId="3C726EDC">
            <w:pPr>
              <w:autoSpaceDE w:val="0"/>
              <w:autoSpaceDN w:val="0"/>
              <w:jc w:val="center"/>
              <w:rPr>
                <w:rFonts w:hint="eastAsia" w:ascii="宋体" w:hAnsi="宋体" w:cs="宋体"/>
                <w:lang w:eastAsia="en-US"/>
              </w:rPr>
            </w:pPr>
            <w:r>
              <w:rPr>
                <w:rFonts w:hint="eastAsia" w:ascii="宋体" w:hAnsi="宋体" w:cs="宋体"/>
                <w:lang w:eastAsia="en-US"/>
              </w:rPr>
              <w:t>功能要求</w:t>
            </w:r>
          </w:p>
        </w:tc>
        <w:tc>
          <w:tcPr>
            <w:tcW w:w="1157" w:type="dxa"/>
            <w:vMerge w:val="restart"/>
            <w:tcBorders>
              <w:bottom w:val="nil"/>
            </w:tcBorders>
            <w:vAlign w:val="center"/>
          </w:tcPr>
          <w:p w14:paraId="5DF8F7D8">
            <w:pPr>
              <w:autoSpaceDE w:val="0"/>
              <w:autoSpaceDN w:val="0"/>
              <w:rPr>
                <w:rFonts w:hint="eastAsia" w:ascii="宋体" w:hAnsi="宋体" w:cs="宋体"/>
                <w:lang w:eastAsia="en-US"/>
              </w:rPr>
            </w:pPr>
            <w:r>
              <w:rPr>
                <w:rFonts w:hint="eastAsia" w:ascii="宋体" w:hAnsi="宋体" w:cs="宋体"/>
                <w:lang w:eastAsia="en-US"/>
              </w:rPr>
              <w:t>★运维</w:t>
            </w:r>
          </w:p>
        </w:tc>
        <w:tc>
          <w:tcPr>
            <w:tcW w:w="1210" w:type="dxa"/>
            <w:vAlign w:val="center"/>
          </w:tcPr>
          <w:p w14:paraId="76337530">
            <w:pPr>
              <w:autoSpaceDE w:val="0"/>
              <w:autoSpaceDN w:val="0"/>
              <w:jc w:val="center"/>
              <w:rPr>
                <w:rFonts w:hint="eastAsia" w:ascii="宋体" w:hAnsi="宋体" w:cs="宋体"/>
                <w:lang w:eastAsia="en-US"/>
              </w:rPr>
            </w:pPr>
            <w:r>
              <w:rPr>
                <w:rFonts w:hint="eastAsia" w:ascii="宋体" w:hAnsi="宋体" w:cs="宋体"/>
                <w:lang w:eastAsia="en-US"/>
              </w:rPr>
              <w:t>运行时统计信息增强功能</w:t>
            </w:r>
          </w:p>
        </w:tc>
        <w:tc>
          <w:tcPr>
            <w:tcW w:w="3129" w:type="dxa"/>
            <w:vAlign w:val="center"/>
          </w:tcPr>
          <w:p w14:paraId="79E3CDE3">
            <w:pPr>
              <w:autoSpaceDE/>
              <w:autoSpaceDN/>
              <w:spacing w:line="240" w:lineRule="exact"/>
              <w:rPr>
                <w:rFonts w:hint="eastAsia" w:ascii="宋体" w:hAnsi="宋体" w:cs="宋体"/>
                <w:lang w:eastAsia="en-US"/>
              </w:rPr>
            </w:pPr>
            <w:r>
              <w:rPr>
                <w:rFonts w:hint="eastAsia" w:ascii="宋体" w:hAnsi="宋体" w:cs="宋体"/>
                <w:lang w:eastAsia="en-US"/>
              </w:rPr>
              <w:t>a)支持统计集群节点CPU使用情况；b)支持统计集群节点内存使用情况；c)支持统计集群节点磁盘使用情况；d)支持统计集群节点网络使用情况</w:t>
            </w:r>
          </w:p>
        </w:tc>
        <w:tc>
          <w:tcPr>
            <w:tcW w:w="1636" w:type="dxa"/>
            <w:vAlign w:val="center"/>
          </w:tcPr>
          <w:p w14:paraId="450E2FC7">
            <w:pPr>
              <w:autoSpaceDE/>
              <w:autoSpaceDN/>
              <w:spacing w:line="240" w:lineRule="exact"/>
              <w:rPr>
                <w:rFonts w:hint="eastAsia" w:ascii="宋体" w:hAnsi="宋体" w:cs="宋体"/>
                <w:lang w:eastAsia="en-US"/>
              </w:rPr>
            </w:pPr>
            <w:r>
              <w:rPr>
                <w:rFonts w:hint="eastAsia" w:ascii="宋体" w:hAnsi="宋体" w:cs="宋体"/>
                <w:lang w:eastAsia="en-US"/>
              </w:rPr>
              <w:t>通过查看数据库资源使用情</w:t>
            </w:r>
          </w:p>
          <w:p w14:paraId="106D347C">
            <w:pPr>
              <w:autoSpaceDE/>
              <w:autoSpaceDN/>
              <w:spacing w:line="240" w:lineRule="exact"/>
              <w:rPr>
                <w:rFonts w:hint="eastAsia" w:ascii="宋体" w:hAnsi="宋体" w:cs="宋体"/>
                <w:lang w:eastAsia="en-US"/>
              </w:rPr>
            </w:pPr>
            <w:r>
              <w:rPr>
                <w:rFonts w:hint="eastAsia" w:ascii="宋体" w:hAnsi="宋体" w:cs="宋体"/>
                <w:lang w:eastAsia="en-US"/>
              </w:rPr>
              <w:t>况，对数据库以及执行的SQL进行调优，此项提高性能和易用性</w:t>
            </w:r>
          </w:p>
        </w:tc>
      </w:tr>
      <w:tr w14:paraId="0F787D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4" w:hRule="atLeast"/>
        </w:trPr>
        <w:tc>
          <w:tcPr>
            <w:tcW w:w="793" w:type="dxa"/>
            <w:vAlign w:val="center"/>
          </w:tcPr>
          <w:p w14:paraId="204B26F8">
            <w:pPr>
              <w:autoSpaceDE w:val="0"/>
              <w:autoSpaceDN w:val="0"/>
              <w:jc w:val="center"/>
              <w:rPr>
                <w:rFonts w:hint="eastAsia" w:ascii="宋体" w:hAnsi="宋体" w:cs="宋体"/>
                <w:lang w:eastAsia="en-US"/>
              </w:rPr>
            </w:pPr>
            <w:r>
              <w:rPr>
                <w:rFonts w:hint="eastAsia" w:ascii="宋体" w:hAnsi="宋体" w:cs="宋体"/>
                <w:lang w:eastAsia="en-US"/>
              </w:rPr>
              <w:t>37</w:t>
            </w:r>
          </w:p>
        </w:tc>
        <w:tc>
          <w:tcPr>
            <w:tcW w:w="1125" w:type="dxa"/>
            <w:vAlign w:val="center"/>
          </w:tcPr>
          <w:p w14:paraId="623C4A61">
            <w:pPr>
              <w:autoSpaceDE w:val="0"/>
              <w:autoSpaceDN w:val="0"/>
              <w:jc w:val="center"/>
              <w:rPr>
                <w:rFonts w:hint="eastAsia" w:ascii="宋体" w:hAnsi="宋体" w:cs="宋体"/>
                <w:lang w:eastAsia="en-US"/>
              </w:rPr>
            </w:pPr>
            <w:r>
              <w:rPr>
                <w:rFonts w:hint="eastAsia" w:ascii="宋体" w:hAnsi="宋体" w:cs="宋体"/>
                <w:lang w:eastAsia="en-US"/>
              </w:rPr>
              <w:t>功能要求</w:t>
            </w:r>
          </w:p>
        </w:tc>
        <w:tc>
          <w:tcPr>
            <w:tcW w:w="1157" w:type="dxa"/>
            <w:vMerge w:val="continue"/>
            <w:tcBorders>
              <w:top w:val="nil"/>
              <w:bottom w:val="nil"/>
            </w:tcBorders>
            <w:vAlign w:val="center"/>
          </w:tcPr>
          <w:p w14:paraId="7EB01E3A">
            <w:pPr>
              <w:autoSpaceDE w:val="0"/>
              <w:autoSpaceDN w:val="0"/>
              <w:jc w:val="center"/>
              <w:rPr>
                <w:rFonts w:hint="eastAsia" w:ascii="宋体" w:hAnsi="宋体" w:cs="宋体"/>
                <w:lang w:eastAsia="en-US"/>
              </w:rPr>
            </w:pPr>
          </w:p>
        </w:tc>
        <w:tc>
          <w:tcPr>
            <w:tcW w:w="1210" w:type="dxa"/>
            <w:vAlign w:val="center"/>
          </w:tcPr>
          <w:p w14:paraId="25C9F2F4">
            <w:pPr>
              <w:autoSpaceDE w:val="0"/>
              <w:autoSpaceDN w:val="0"/>
              <w:rPr>
                <w:rFonts w:hint="eastAsia" w:ascii="宋体" w:hAnsi="宋体" w:cs="宋体"/>
                <w:lang w:eastAsia="en-US"/>
              </w:rPr>
            </w:pPr>
            <w:r>
              <w:rPr>
                <w:rFonts w:hint="eastAsia" w:ascii="宋体" w:hAnsi="宋体" w:cs="宋体"/>
                <w:lang w:eastAsia="en-US"/>
              </w:rPr>
              <w:t>★日志</w:t>
            </w:r>
          </w:p>
        </w:tc>
        <w:tc>
          <w:tcPr>
            <w:tcW w:w="3129" w:type="dxa"/>
            <w:vAlign w:val="center"/>
          </w:tcPr>
          <w:p w14:paraId="4043716C">
            <w:pPr>
              <w:autoSpaceDE/>
              <w:autoSpaceDN/>
              <w:spacing w:line="240" w:lineRule="exact"/>
              <w:rPr>
                <w:rFonts w:hint="eastAsia" w:ascii="宋体" w:hAnsi="宋体" w:cs="宋体"/>
                <w:lang w:eastAsia="en-US"/>
              </w:rPr>
            </w:pPr>
            <w:r>
              <w:rPr>
                <w:rFonts w:hint="eastAsia" w:ascii="宋体" w:hAnsi="宋体" w:cs="宋体"/>
                <w:lang w:eastAsia="en-US"/>
              </w:rPr>
              <w:t>a)具备对各类事件进行日志记录的功能，可通过日志查看操作内容、执行过程和结果；</w:t>
            </w:r>
          </w:p>
          <w:p w14:paraId="31EB86E9">
            <w:pPr>
              <w:autoSpaceDE/>
              <w:autoSpaceDN/>
              <w:spacing w:line="240" w:lineRule="exact"/>
              <w:rPr>
                <w:rFonts w:hint="eastAsia" w:ascii="宋体" w:hAnsi="宋体" w:cs="宋体"/>
                <w:lang w:eastAsia="en-US"/>
              </w:rPr>
            </w:pPr>
            <w:r>
              <w:rPr>
                <w:rFonts w:hint="eastAsia" w:ascii="宋体" w:hAnsi="宋体" w:cs="宋体"/>
                <w:lang w:eastAsia="en-US"/>
              </w:rPr>
              <w:t>b)具备提示和警告功能，提示或警告数据库结构修改、数据库运行配置修改等重要操作；</w:t>
            </w:r>
          </w:p>
          <w:p w14:paraId="49E0BC7D">
            <w:pPr>
              <w:autoSpaceDE/>
              <w:autoSpaceDN/>
              <w:spacing w:line="240" w:lineRule="exact"/>
              <w:rPr>
                <w:rFonts w:hint="eastAsia" w:ascii="宋体" w:hAnsi="宋体" w:cs="宋体"/>
                <w:lang w:eastAsia="en-US"/>
              </w:rPr>
            </w:pPr>
            <w:r>
              <w:rPr>
                <w:rFonts w:hint="eastAsia" w:ascii="宋体" w:hAnsi="宋体" w:cs="宋体"/>
                <w:lang w:eastAsia="en-US"/>
              </w:rPr>
              <w:t>c)日志完整正确，并且提供可读文本的形式；</w:t>
            </w:r>
          </w:p>
          <w:p w14:paraId="49A7AD3B">
            <w:pPr>
              <w:autoSpaceDE/>
              <w:autoSpaceDN/>
              <w:spacing w:line="240" w:lineRule="exact"/>
              <w:rPr>
                <w:rFonts w:hint="eastAsia" w:ascii="宋体" w:hAnsi="宋体" w:cs="宋体"/>
                <w:lang w:eastAsia="en-US"/>
              </w:rPr>
            </w:pPr>
            <w:r>
              <w:rPr>
                <w:rFonts w:hint="eastAsia" w:ascii="宋体" w:hAnsi="宋体" w:cs="宋体"/>
                <w:lang w:eastAsia="en-US"/>
              </w:rPr>
              <w:t>d)支持中文日志</w:t>
            </w:r>
          </w:p>
        </w:tc>
        <w:tc>
          <w:tcPr>
            <w:tcW w:w="1636" w:type="dxa"/>
            <w:vAlign w:val="center"/>
          </w:tcPr>
          <w:p w14:paraId="70B3484E">
            <w:pPr>
              <w:autoSpaceDE/>
              <w:autoSpaceDN/>
              <w:spacing w:line="240" w:lineRule="exact"/>
              <w:rPr>
                <w:rFonts w:hint="eastAsia" w:ascii="宋体" w:hAnsi="宋体" w:cs="宋体"/>
                <w:lang w:eastAsia="en-US"/>
              </w:rPr>
            </w:pPr>
            <w:r>
              <w:rPr>
                <w:rFonts w:hint="eastAsia" w:ascii="宋体" w:hAnsi="宋体" w:cs="宋体"/>
                <w:lang w:eastAsia="en-US"/>
              </w:rPr>
              <w:t>运行时记录各操作，提示数据库结构修改、配置修改等重要操作信息</w:t>
            </w:r>
          </w:p>
        </w:tc>
      </w:tr>
      <w:tr w14:paraId="5BE298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93" w:type="dxa"/>
            <w:vAlign w:val="center"/>
          </w:tcPr>
          <w:p w14:paraId="1255BDE0">
            <w:pPr>
              <w:autoSpaceDE w:val="0"/>
              <w:autoSpaceDN w:val="0"/>
              <w:jc w:val="center"/>
              <w:rPr>
                <w:rFonts w:hint="eastAsia" w:ascii="宋体" w:hAnsi="宋体" w:cs="宋体"/>
                <w:lang w:eastAsia="en-US"/>
              </w:rPr>
            </w:pPr>
            <w:r>
              <w:rPr>
                <w:rFonts w:hint="eastAsia" w:ascii="宋体" w:hAnsi="宋体" w:cs="宋体"/>
                <w:lang w:eastAsia="en-US"/>
              </w:rPr>
              <w:t>38</w:t>
            </w:r>
          </w:p>
        </w:tc>
        <w:tc>
          <w:tcPr>
            <w:tcW w:w="1125" w:type="dxa"/>
            <w:vAlign w:val="center"/>
          </w:tcPr>
          <w:p w14:paraId="214A9498">
            <w:pPr>
              <w:autoSpaceDE w:val="0"/>
              <w:autoSpaceDN w:val="0"/>
              <w:jc w:val="center"/>
              <w:rPr>
                <w:rFonts w:hint="eastAsia" w:ascii="宋体" w:hAnsi="宋体" w:cs="宋体"/>
                <w:lang w:eastAsia="en-US"/>
              </w:rPr>
            </w:pPr>
            <w:r>
              <w:rPr>
                <w:rFonts w:hint="eastAsia" w:ascii="宋体" w:hAnsi="宋体" w:cs="宋体"/>
                <w:lang w:eastAsia="en-US"/>
              </w:rPr>
              <w:t>功能要求</w:t>
            </w:r>
          </w:p>
        </w:tc>
        <w:tc>
          <w:tcPr>
            <w:tcW w:w="1157" w:type="dxa"/>
            <w:vMerge w:val="continue"/>
            <w:tcBorders>
              <w:top w:val="nil"/>
              <w:bottom w:val="nil"/>
            </w:tcBorders>
            <w:vAlign w:val="center"/>
          </w:tcPr>
          <w:p w14:paraId="25D19258">
            <w:pPr>
              <w:autoSpaceDE w:val="0"/>
              <w:autoSpaceDN w:val="0"/>
              <w:jc w:val="center"/>
              <w:rPr>
                <w:rFonts w:hint="eastAsia" w:ascii="宋体" w:hAnsi="宋体" w:cs="宋体"/>
                <w:lang w:eastAsia="en-US"/>
              </w:rPr>
            </w:pPr>
          </w:p>
        </w:tc>
        <w:tc>
          <w:tcPr>
            <w:tcW w:w="1210" w:type="dxa"/>
            <w:vAlign w:val="center"/>
          </w:tcPr>
          <w:p w14:paraId="034AFDA5">
            <w:pPr>
              <w:autoSpaceDE w:val="0"/>
              <w:autoSpaceDN w:val="0"/>
              <w:jc w:val="center"/>
              <w:rPr>
                <w:rFonts w:hint="eastAsia" w:ascii="宋体" w:hAnsi="宋体" w:cs="宋体"/>
                <w:lang w:eastAsia="en-US"/>
              </w:rPr>
            </w:pPr>
            <w:r>
              <w:rPr>
                <w:rFonts w:hint="eastAsia" w:ascii="宋体" w:hAnsi="宋体" w:cs="宋体"/>
                <w:lang w:eastAsia="en-US"/>
              </w:rPr>
              <w:t>★远程运维</w:t>
            </w:r>
          </w:p>
        </w:tc>
        <w:tc>
          <w:tcPr>
            <w:tcW w:w="3129" w:type="dxa"/>
            <w:vAlign w:val="center"/>
          </w:tcPr>
          <w:p w14:paraId="5B2B7BCB">
            <w:pPr>
              <w:autoSpaceDE/>
              <w:autoSpaceDN/>
              <w:spacing w:line="240" w:lineRule="exact"/>
              <w:rPr>
                <w:rFonts w:hint="eastAsia" w:ascii="宋体" w:hAnsi="宋体" w:cs="宋体"/>
                <w:lang w:eastAsia="en-US"/>
              </w:rPr>
            </w:pPr>
            <w:r>
              <w:rPr>
                <w:rFonts w:hint="eastAsia" w:ascii="宋体" w:hAnsi="宋体" w:cs="宋体"/>
                <w:lang w:eastAsia="en-US"/>
              </w:rPr>
              <w:t>具备远程维护功能</w:t>
            </w:r>
          </w:p>
        </w:tc>
        <w:tc>
          <w:tcPr>
            <w:tcW w:w="1636" w:type="dxa"/>
            <w:vAlign w:val="center"/>
          </w:tcPr>
          <w:p w14:paraId="7020F4CD">
            <w:pPr>
              <w:autoSpaceDE/>
              <w:autoSpaceDN/>
              <w:spacing w:line="240" w:lineRule="exact"/>
              <w:rPr>
                <w:rFonts w:hint="eastAsia" w:ascii="宋体" w:hAnsi="宋体" w:cs="宋体"/>
                <w:lang w:eastAsia="en-US"/>
              </w:rPr>
            </w:pPr>
            <w:r>
              <w:rPr>
                <w:rFonts w:hint="eastAsia" w:ascii="宋体" w:hAnsi="宋体" w:cs="宋体"/>
                <w:lang w:eastAsia="en-US"/>
              </w:rPr>
              <w:t>供用户远程实现运维操作</w:t>
            </w:r>
          </w:p>
        </w:tc>
      </w:tr>
      <w:tr w14:paraId="3EBEA5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4" w:hRule="atLeast"/>
        </w:trPr>
        <w:tc>
          <w:tcPr>
            <w:tcW w:w="793" w:type="dxa"/>
            <w:vAlign w:val="center"/>
          </w:tcPr>
          <w:p w14:paraId="6CAA5DE5">
            <w:pPr>
              <w:autoSpaceDE w:val="0"/>
              <w:autoSpaceDN w:val="0"/>
              <w:jc w:val="center"/>
              <w:rPr>
                <w:rFonts w:hint="eastAsia" w:ascii="宋体" w:hAnsi="宋体" w:cs="宋体"/>
                <w:lang w:eastAsia="en-US"/>
              </w:rPr>
            </w:pPr>
            <w:r>
              <w:rPr>
                <w:rFonts w:hint="eastAsia" w:ascii="宋体" w:hAnsi="宋体" w:cs="宋体"/>
                <w:lang w:eastAsia="en-US"/>
              </w:rPr>
              <w:t>39</w:t>
            </w:r>
          </w:p>
        </w:tc>
        <w:tc>
          <w:tcPr>
            <w:tcW w:w="1125" w:type="dxa"/>
            <w:vAlign w:val="center"/>
          </w:tcPr>
          <w:p w14:paraId="3FE665E0">
            <w:pPr>
              <w:autoSpaceDE w:val="0"/>
              <w:autoSpaceDN w:val="0"/>
              <w:jc w:val="center"/>
              <w:rPr>
                <w:rFonts w:hint="eastAsia" w:ascii="宋体" w:hAnsi="宋体" w:cs="宋体"/>
                <w:lang w:eastAsia="en-US"/>
              </w:rPr>
            </w:pPr>
            <w:r>
              <w:rPr>
                <w:rFonts w:hint="eastAsia" w:ascii="宋体" w:hAnsi="宋体" w:cs="宋体"/>
                <w:lang w:eastAsia="en-US"/>
              </w:rPr>
              <w:t>功能要求</w:t>
            </w:r>
          </w:p>
        </w:tc>
        <w:tc>
          <w:tcPr>
            <w:tcW w:w="1157" w:type="dxa"/>
            <w:vMerge w:val="continue"/>
            <w:tcBorders>
              <w:top w:val="nil"/>
              <w:bottom w:val="nil"/>
            </w:tcBorders>
            <w:vAlign w:val="center"/>
          </w:tcPr>
          <w:p w14:paraId="059DF64D">
            <w:pPr>
              <w:autoSpaceDE w:val="0"/>
              <w:autoSpaceDN w:val="0"/>
              <w:jc w:val="center"/>
              <w:rPr>
                <w:rFonts w:hint="eastAsia" w:ascii="宋体" w:hAnsi="宋体" w:cs="宋体"/>
                <w:lang w:eastAsia="en-US"/>
              </w:rPr>
            </w:pPr>
          </w:p>
        </w:tc>
        <w:tc>
          <w:tcPr>
            <w:tcW w:w="1210" w:type="dxa"/>
            <w:vAlign w:val="center"/>
          </w:tcPr>
          <w:p w14:paraId="28150948">
            <w:pPr>
              <w:autoSpaceDE w:val="0"/>
              <w:autoSpaceDN w:val="0"/>
              <w:rPr>
                <w:rFonts w:hint="eastAsia" w:ascii="宋体" w:hAnsi="宋体" w:cs="宋体"/>
                <w:lang w:eastAsia="en-US"/>
              </w:rPr>
            </w:pPr>
            <w:r>
              <w:rPr>
                <w:rFonts w:hint="eastAsia" w:ascii="宋体" w:hAnsi="宋体" w:cs="宋体"/>
                <w:lang w:eastAsia="en-US"/>
              </w:rPr>
              <w:t>★报警</w:t>
            </w:r>
          </w:p>
        </w:tc>
        <w:tc>
          <w:tcPr>
            <w:tcW w:w="3129" w:type="dxa"/>
            <w:vAlign w:val="center"/>
          </w:tcPr>
          <w:p w14:paraId="5E5446C1">
            <w:pPr>
              <w:autoSpaceDE/>
              <w:autoSpaceDN/>
              <w:spacing w:line="240" w:lineRule="exact"/>
              <w:rPr>
                <w:rFonts w:hint="eastAsia" w:ascii="宋体" w:hAnsi="宋体" w:cs="宋体"/>
                <w:lang w:eastAsia="en-US"/>
              </w:rPr>
            </w:pPr>
            <w:r>
              <w:rPr>
                <w:rFonts w:hint="eastAsia" w:ascii="宋体" w:hAnsi="宋体" w:cs="宋体"/>
                <w:lang w:eastAsia="en-US"/>
              </w:rPr>
              <w:t>a)厂商提供通知管理员的方法或工具；</w:t>
            </w:r>
          </w:p>
          <w:p w14:paraId="7F4ACE63">
            <w:pPr>
              <w:autoSpaceDE/>
              <w:autoSpaceDN/>
              <w:spacing w:line="240" w:lineRule="exact"/>
              <w:rPr>
                <w:rFonts w:hint="eastAsia" w:ascii="宋体" w:hAnsi="宋体" w:cs="宋体"/>
                <w:lang w:eastAsia="en-US"/>
              </w:rPr>
            </w:pPr>
            <w:r>
              <w:rPr>
                <w:rFonts w:hint="eastAsia" w:ascii="宋体" w:hAnsi="宋体" w:cs="宋体"/>
                <w:lang w:eastAsia="en-US"/>
              </w:rPr>
              <w:t>b)支持设置报警基线，数据库运行中遇到重要事件、异常事件和状态、超过报警阈值等情况时，通知管理员；</w:t>
            </w:r>
          </w:p>
          <w:p w14:paraId="68DABEBA">
            <w:pPr>
              <w:autoSpaceDE/>
              <w:autoSpaceDN/>
              <w:spacing w:line="240" w:lineRule="exact"/>
              <w:rPr>
                <w:rFonts w:hint="eastAsia" w:ascii="宋体" w:hAnsi="宋体" w:cs="宋体"/>
                <w:lang w:eastAsia="en-US"/>
              </w:rPr>
            </w:pPr>
            <w:r>
              <w:rPr>
                <w:rFonts w:hint="eastAsia" w:ascii="宋体" w:hAnsi="宋体" w:cs="宋体"/>
                <w:lang w:eastAsia="en-US"/>
              </w:rPr>
              <w:t>c)提供报警API；</w:t>
            </w:r>
          </w:p>
          <w:p w14:paraId="383759BC">
            <w:pPr>
              <w:autoSpaceDE/>
              <w:autoSpaceDN/>
              <w:spacing w:line="240" w:lineRule="exact"/>
              <w:rPr>
                <w:rFonts w:hint="eastAsia" w:ascii="宋体" w:hAnsi="宋体" w:cs="宋体"/>
                <w:lang w:eastAsia="en-US"/>
              </w:rPr>
            </w:pPr>
            <w:r>
              <w:rPr>
                <w:rFonts w:hint="eastAsia" w:ascii="宋体" w:hAnsi="宋体" w:cs="宋体"/>
                <w:lang w:eastAsia="en-US"/>
              </w:rPr>
              <w:t>d)报警发生时，支持报警信息的实时展示</w:t>
            </w:r>
          </w:p>
        </w:tc>
        <w:tc>
          <w:tcPr>
            <w:tcW w:w="1636" w:type="dxa"/>
            <w:vAlign w:val="center"/>
          </w:tcPr>
          <w:p w14:paraId="1E68D354">
            <w:pPr>
              <w:autoSpaceDE/>
              <w:autoSpaceDN/>
              <w:spacing w:line="240" w:lineRule="exact"/>
              <w:rPr>
                <w:rFonts w:hint="eastAsia" w:ascii="宋体" w:hAnsi="宋体" w:cs="宋体"/>
                <w:lang w:eastAsia="en-US"/>
              </w:rPr>
            </w:pPr>
            <w:r>
              <w:rPr>
                <w:rFonts w:hint="eastAsia" w:ascii="宋体" w:hAnsi="宋体" w:cs="宋体"/>
                <w:lang w:eastAsia="en-US"/>
              </w:rPr>
              <w:t>重要事件或异常时通知用户</w:t>
            </w:r>
          </w:p>
        </w:tc>
      </w:tr>
      <w:tr w14:paraId="5B83BC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793" w:type="dxa"/>
            <w:vAlign w:val="center"/>
          </w:tcPr>
          <w:p w14:paraId="01D9E387">
            <w:pPr>
              <w:autoSpaceDE w:val="0"/>
              <w:autoSpaceDN w:val="0"/>
              <w:jc w:val="center"/>
              <w:rPr>
                <w:rFonts w:hint="eastAsia" w:ascii="宋体" w:hAnsi="宋体" w:cs="宋体"/>
                <w:lang w:eastAsia="en-US"/>
              </w:rPr>
            </w:pPr>
            <w:r>
              <w:rPr>
                <w:rFonts w:hint="eastAsia" w:ascii="宋体" w:hAnsi="宋体" w:cs="宋体"/>
                <w:lang w:eastAsia="en-US"/>
              </w:rPr>
              <w:t>40</w:t>
            </w:r>
          </w:p>
        </w:tc>
        <w:tc>
          <w:tcPr>
            <w:tcW w:w="1125" w:type="dxa"/>
            <w:vAlign w:val="center"/>
          </w:tcPr>
          <w:p w14:paraId="6E8A55AB">
            <w:pPr>
              <w:autoSpaceDE w:val="0"/>
              <w:autoSpaceDN w:val="0"/>
              <w:jc w:val="center"/>
              <w:rPr>
                <w:rFonts w:hint="eastAsia" w:ascii="宋体" w:hAnsi="宋体" w:cs="宋体"/>
                <w:lang w:eastAsia="en-US"/>
              </w:rPr>
            </w:pPr>
            <w:r>
              <w:rPr>
                <w:rFonts w:hint="eastAsia" w:ascii="宋体" w:hAnsi="宋体" w:cs="宋体"/>
                <w:lang w:eastAsia="en-US"/>
              </w:rPr>
              <w:t>功能要求</w:t>
            </w:r>
          </w:p>
        </w:tc>
        <w:tc>
          <w:tcPr>
            <w:tcW w:w="1157" w:type="dxa"/>
            <w:vMerge w:val="continue"/>
            <w:tcBorders>
              <w:top w:val="nil"/>
            </w:tcBorders>
            <w:vAlign w:val="center"/>
          </w:tcPr>
          <w:p w14:paraId="4D48F13F">
            <w:pPr>
              <w:autoSpaceDE w:val="0"/>
              <w:autoSpaceDN w:val="0"/>
              <w:jc w:val="center"/>
              <w:rPr>
                <w:rFonts w:hint="eastAsia" w:ascii="宋体" w:hAnsi="宋体" w:cs="宋体"/>
                <w:lang w:eastAsia="en-US"/>
              </w:rPr>
            </w:pPr>
          </w:p>
        </w:tc>
        <w:tc>
          <w:tcPr>
            <w:tcW w:w="1210" w:type="dxa"/>
            <w:vAlign w:val="center"/>
          </w:tcPr>
          <w:p w14:paraId="6AC37A99">
            <w:pPr>
              <w:autoSpaceDE w:val="0"/>
              <w:autoSpaceDN w:val="0"/>
              <w:jc w:val="center"/>
              <w:rPr>
                <w:rFonts w:hint="eastAsia" w:ascii="宋体" w:hAnsi="宋体" w:cs="宋体"/>
                <w:lang w:eastAsia="en-US"/>
              </w:rPr>
            </w:pPr>
            <w:r>
              <w:rPr>
                <w:rFonts w:hint="eastAsia" w:ascii="宋体" w:hAnsi="宋体" w:cs="宋体"/>
                <w:lang w:eastAsia="en-US"/>
              </w:rPr>
              <w:t>SQL监测与优化建议</w:t>
            </w:r>
          </w:p>
        </w:tc>
        <w:tc>
          <w:tcPr>
            <w:tcW w:w="3129" w:type="dxa"/>
            <w:vAlign w:val="center"/>
          </w:tcPr>
          <w:p w14:paraId="5DC0F6E8">
            <w:pPr>
              <w:autoSpaceDE/>
              <w:autoSpaceDN/>
              <w:spacing w:line="240" w:lineRule="exact"/>
              <w:rPr>
                <w:rFonts w:hint="eastAsia" w:ascii="宋体" w:hAnsi="宋体" w:cs="宋体"/>
                <w:lang w:eastAsia="en-US"/>
              </w:rPr>
            </w:pPr>
            <w:r>
              <w:rPr>
                <w:rFonts w:hint="eastAsia" w:ascii="宋体" w:hAnsi="宋体" w:cs="宋体"/>
                <w:lang w:eastAsia="en-US"/>
              </w:rPr>
              <w:t>a)实时监测SQL执行过程中资源使用情况；</w:t>
            </w:r>
          </w:p>
          <w:p w14:paraId="3A1BBFA2">
            <w:pPr>
              <w:autoSpaceDE/>
              <w:autoSpaceDN/>
              <w:spacing w:line="240" w:lineRule="exact"/>
              <w:rPr>
                <w:rFonts w:hint="eastAsia" w:ascii="宋体" w:hAnsi="宋体" w:cs="宋体"/>
                <w:lang w:eastAsia="en-US"/>
              </w:rPr>
            </w:pPr>
            <w:r>
              <w:rPr>
                <w:rFonts w:hint="eastAsia" w:ascii="宋体" w:hAnsi="宋体" w:cs="宋体"/>
                <w:lang w:eastAsia="en-US"/>
              </w:rPr>
              <w:t>b)提供查询计划的缓存管理功能；</w:t>
            </w:r>
          </w:p>
          <w:p w14:paraId="14076F5F">
            <w:pPr>
              <w:autoSpaceDE/>
              <w:autoSpaceDN/>
              <w:spacing w:line="240" w:lineRule="exact"/>
              <w:rPr>
                <w:rFonts w:hint="eastAsia" w:ascii="宋体" w:hAnsi="宋体" w:cs="宋体"/>
                <w:lang w:eastAsia="en-US"/>
              </w:rPr>
            </w:pPr>
            <w:r>
              <w:rPr>
                <w:rFonts w:hint="eastAsia" w:ascii="宋体" w:hAnsi="宋体" w:cs="宋体"/>
                <w:lang w:eastAsia="en-US"/>
              </w:rPr>
              <w:t>c)提供SQL改写的优化建议</w:t>
            </w:r>
          </w:p>
        </w:tc>
        <w:tc>
          <w:tcPr>
            <w:tcW w:w="1636" w:type="dxa"/>
            <w:vAlign w:val="center"/>
          </w:tcPr>
          <w:p w14:paraId="0ED8B715">
            <w:pPr>
              <w:autoSpaceDE/>
              <w:autoSpaceDN/>
              <w:spacing w:line="240" w:lineRule="exact"/>
              <w:rPr>
                <w:rFonts w:hint="eastAsia" w:ascii="宋体" w:hAnsi="宋体" w:cs="宋体"/>
                <w:lang w:eastAsia="en-US"/>
              </w:rPr>
            </w:pPr>
            <w:r>
              <w:rPr>
                <w:rFonts w:hint="eastAsia" w:ascii="宋体" w:hAnsi="宋体" w:cs="宋体"/>
                <w:lang w:eastAsia="en-US"/>
              </w:rPr>
              <w:t>实时监测运行中的SQL并给出优化建议，以提升性能，此项适用于高性能、高可用场景</w:t>
            </w:r>
          </w:p>
        </w:tc>
      </w:tr>
      <w:tr w14:paraId="7983DA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793" w:type="dxa"/>
            <w:vAlign w:val="center"/>
          </w:tcPr>
          <w:p w14:paraId="22F25D75">
            <w:pPr>
              <w:autoSpaceDE w:val="0"/>
              <w:autoSpaceDN w:val="0"/>
              <w:jc w:val="center"/>
              <w:rPr>
                <w:rFonts w:hint="eastAsia" w:ascii="宋体" w:hAnsi="宋体" w:cs="宋体"/>
                <w:lang w:eastAsia="en-US"/>
              </w:rPr>
            </w:pPr>
          </w:p>
        </w:tc>
        <w:tc>
          <w:tcPr>
            <w:tcW w:w="1125" w:type="dxa"/>
            <w:vAlign w:val="center"/>
          </w:tcPr>
          <w:p w14:paraId="46F8177D">
            <w:pPr>
              <w:autoSpaceDE w:val="0"/>
              <w:autoSpaceDN w:val="0"/>
              <w:jc w:val="center"/>
              <w:rPr>
                <w:rFonts w:hint="eastAsia" w:ascii="宋体" w:hAnsi="宋体" w:cs="宋体"/>
                <w:lang w:eastAsia="en-US"/>
              </w:rPr>
            </w:pPr>
            <w:r>
              <w:rPr>
                <w:rFonts w:hint="eastAsia" w:ascii="宋体" w:hAnsi="宋体" w:cs="宋体"/>
                <w:lang w:eastAsia="en-US"/>
              </w:rPr>
              <w:t>功能要求</w:t>
            </w:r>
          </w:p>
        </w:tc>
        <w:tc>
          <w:tcPr>
            <w:tcW w:w="1157" w:type="dxa"/>
            <w:tcBorders>
              <w:top w:val="nil"/>
            </w:tcBorders>
            <w:vAlign w:val="center"/>
          </w:tcPr>
          <w:p w14:paraId="36A9E2EA">
            <w:pPr>
              <w:autoSpaceDE w:val="0"/>
              <w:autoSpaceDN w:val="0"/>
              <w:jc w:val="center"/>
              <w:rPr>
                <w:rFonts w:hint="eastAsia" w:ascii="宋体" w:hAnsi="宋体" w:cs="宋体"/>
                <w:lang w:eastAsia="en-US"/>
              </w:rPr>
            </w:pPr>
          </w:p>
        </w:tc>
        <w:tc>
          <w:tcPr>
            <w:tcW w:w="1210" w:type="dxa"/>
            <w:vAlign w:val="center"/>
          </w:tcPr>
          <w:p w14:paraId="2E72EFF1">
            <w:pPr>
              <w:autoSpaceDE w:val="0"/>
              <w:autoSpaceDN w:val="0"/>
              <w:jc w:val="center"/>
              <w:rPr>
                <w:rFonts w:hint="eastAsia" w:ascii="宋体" w:hAnsi="宋体" w:cs="宋体"/>
                <w:lang w:eastAsia="en-US"/>
              </w:rPr>
            </w:pPr>
            <w:r>
              <w:rPr>
                <w:rFonts w:hint="eastAsia" w:ascii="宋体" w:hAnsi="宋体" w:cs="宋体"/>
                <w:lang w:eastAsia="en-US"/>
              </w:rPr>
              <w:t>增强自动收集统计信息</w:t>
            </w:r>
          </w:p>
        </w:tc>
        <w:tc>
          <w:tcPr>
            <w:tcW w:w="3129" w:type="dxa"/>
            <w:vAlign w:val="center"/>
          </w:tcPr>
          <w:p w14:paraId="64E128C1">
            <w:pPr>
              <w:autoSpaceDE/>
              <w:autoSpaceDN/>
              <w:spacing w:line="240" w:lineRule="exact"/>
              <w:rPr>
                <w:rFonts w:hint="eastAsia" w:ascii="宋体" w:hAnsi="宋体" w:cs="宋体"/>
                <w:lang w:eastAsia="en-US"/>
              </w:rPr>
            </w:pPr>
            <w:r>
              <w:rPr>
                <w:rFonts w:hint="eastAsia" w:ascii="宋体" w:hAnsi="宋体" w:cs="宋体"/>
                <w:b/>
                <w:bCs/>
                <w:lang w:eastAsia="en-US"/>
              </w:rPr>
              <w:t>#</w:t>
            </w:r>
            <w:r>
              <w:rPr>
                <w:rFonts w:hint="eastAsia" w:ascii="宋体" w:hAnsi="宋体" w:cs="宋体"/>
                <w:lang w:eastAsia="en-US"/>
              </w:rPr>
              <w:t>具备增强的自动收集统计信息功能，支持设置全局监控阈值、指定收集列或索引、收集数据变化的分区，以及设置对象优先级等。需提供具备CMA资质或CNAS认可的检测机构出具并加盖对应资质标识的测试报告。</w:t>
            </w:r>
          </w:p>
        </w:tc>
        <w:tc>
          <w:tcPr>
            <w:tcW w:w="1636" w:type="dxa"/>
            <w:vAlign w:val="center"/>
          </w:tcPr>
          <w:p w14:paraId="2CE57345">
            <w:pPr>
              <w:autoSpaceDE/>
              <w:autoSpaceDN/>
              <w:spacing w:line="240" w:lineRule="exact"/>
              <w:rPr>
                <w:rFonts w:hint="eastAsia" w:ascii="宋体" w:hAnsi="宋体" w:cs="宋体"/>
                <w:lang w:eastAsia="en-US"/>
              </w:rPr>
            </w:pPr>
            <w:r>
              <w:rPr>
                <w:rFonts w:hint="eastAsia" w:ascii="宋体" w:hAnsi="宋体" w:cs="宋体"/>
                <w:lang w:eastAsia="en-US"/>
              </w:rPr>
              <w:t>提高统计精度，优化查询与资源效率</w:t>
            </w:r>
          </w:p>
        </w:tc>
      </w:tr>
      <w:tr w14:paraId="364391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4" w:hRule="atLeast"/>
        </w:trPr>
        <w:tc>
          <w:tcPr>
            <w:tcW w:w="793" w:type="dxa"/>
            <w:vAlign w:val="center"/>
          </w:tcPr>
          <w:p w14:paraId="4DD3996C">
            <w:pPr>
              <w:autoSpaceDE w:val="0"/>
              <w:autoSpaceDN w:val="0"/>
              <w:jc w:val="center"/>
              <w:rPr>
                <w:rFonts w:hint="eastAsia" w:ascii="宋体" w:hAnsi="宋体" w:cs="宋体"/>
                <w:lang w:eastAsia="en-US"/>
              </w:rPr>
            </w:pPr>
            <w:r>
              <w:rPr>
                <w:rFonts w:hint="eastAsia" w:ascii="宋体" w:hAnsi="宋体" w:cs="宋体"/>
                <w:lang w:eastAsia="en-US"/>
              </w:rPr>
              <w:t>41</w:t>
            </w:r>
          </w:p>
        </w:tc>
        <w:tc>
          <w:tcPr>
            <w:tcW w:w="1125" w:type="dxa"/>
            <w:vAlign w:val="center"/>
          </w:tcPr>
          <w:p w14:paraId="14844649">
            <w:pPr>
              <w:autoSpaceDE w:val="0"/>
              <w:autoSpaceDN w:val="0"/>
              <w:jc w:val="center"/>
              <w:rPr>
                <w:rFonts w:hint="eastAsia" w:ascii="宋体" w:hAnsi="宋体" w:cs="宋体"/>
                <w:lang w:eastAsia="en-US"/>
              </w:rPr>
            </w:pPr>
            <w:r>
              <w:rPr>
                <w:rFonts w:hint="eastAsia" w:ascii="宋体" w:hAnsi="宋体" w:cs="宋体"/>
                <w:lang w:eastAsia="en-US"/>
              </w:rPr>
              <w:t>功能要求</w:t>
            </w:r>
          </w:p>
        </w:tc>
        <w:tc>
          <w:tcPr>
            <w:tcW w:w="1157" w:type="dxa"/>
            <w:vMerge w:val="restart"/>
            <w:vAlign w:val="center"/>
          </w:tcPr>
          <w:p w14:paraId="1BBE978E">
            <w:pPr>
              <w:autoSpaceDE w:val="0"/>
              <w:autoSpaceDN w:val="0"/>
              <w:rPr>
                <w:rFonts w:hint="eastAsia" w:ascii="宋体" w:hAnsi="宋体" w:cs="宋体"/>
                <w:lang w:eastAsia="en-US"/>
              </w:rPr>
            </w:pPr>
            <w:r>
              <w:rPr>
                <w:rFonts w:hint="eastAsia" w:ascii="宋体" w:hAnsi="宋体" w:cs="宋体"/>
                <w:lang w:eastAsia="en-US"/>
              </w:rPr>
              <w:t>★迁移</w:t>
            </w:r>
          </w:p>
        </w:tc>
        <w:tc>
          <w:tcPr>
            <w:tcW w:w="1210" w:type="dxa"/>
            <w:vAlign w:val="center"/>
          </w:tcPr>
          <w:p w14:paraId="5124B69D">
            <w:pPr>
              <w:autoSpaceDE w:val="0"/>
              <w:autoSpaceDN w:val="0"/>
              <w:rPr>
                <w:rFonts w:hint="eastAsia" w:ascii="宋体" w:hAnsi="宋体" w:cs="宋体"/>
                <w:lang w:eastAsia="en-US"/>
              </w:rPr>
            </w:pPr>
            <w:r>
              <w:rPr>
                <w:rFonts w:hint="eastAsia" w:ascii="宋体" w:hAnsi="宋体" w:cs="宋体"/>
                <w:lang w:eastAsia="en-US"/>
              </w:rPr>
              <w:t>应用迁移</w:t>
            </w:r>
          </w:p>
        </w:tc>
        <w:tc>
          <w:tcPr>
            <w:tcW w:w="3129" w:type="dxa"/>
            <w:vAlign w:val="center"/>
          </w:tcPr>
          <w:p w14:paraId="520FC81C">
            <w:pPr>
              <w:autoSpaceDE/>
              <w:autoSpaceDN/>
              <w:spacing w:line="240" w:lineRule="exact"/>
              <w:rPr>
                <w:rFonts w:hint="eastAsia" w:ascii="宋体" w:hAnsi="宋体" w:cs="宋体"/>
                <w:lang w:eastAsia="en-US"/>
              </w:rPr>
            </w:pPr>
            <w:r>
              <w:rPr>
                <w:rFonts w:hint="eastAsia" w:ascii="宋体" w:hAnsi="宋体" w:cs="宋体"/>
                <w:lang w:eastAsia="en-US"/>
              </w:rPr>
              <w:t>a)提供SQL、存储过程等价语法转换，并将转换后的语法在目标库进行校验，转换后语法可编译可执行；</w:t>
            </w:r>
          </w:p>
          <w:p w14:paraId="2DA64A3E">
            <w:pPr>
              <w:autoSpaceDE/>
              <w:autoSpaceDN/>
              <w:spacing w:line="240" w:lineRule="exact"/>
              <w:rPr>
                <w:rFonts w:hint="eastAsia" w:ascii="宋体" w:hAnsi="宋体" w:cs="宋体"/>
                <w:lang w:eastAsia="en-US"/>
              </w:rPr>
            </w:pPr>
            <w:r>
              <w:rPr>
                <w:rFonts w:hint="eastAsia" w:ascii="宋体" w:hAnsi="宋体" w:cs="宋体"/>
                <w:lang w:eastAsia="en-US"/>
              </w:rPr>
              <w:t>b)对转换出错或校验出错的语法进行定位，引导用户进行错误校正后再次编译校验；</w:t>
            </w:r>
          </w:p>
          <w:p w14:paraId="42032D8A">
            <w:pPr>
              <w:autoSpaceDE/>
              <w:autoSpaceDN/>
              <w:spacing w:line="240" w:lineRule="exact"/>
              <w:rPr>
                <w:rFonts w:hint="eastAsia" w:ascii="宋体" w:hAnsi="宋体" w:cs="宋体"/>
                <w:lang w:eastAsia="en-US"/>
              </w:rPr>
            </w:pPr>
            <w:r>
              <w:rPr>
                <w:rFonts w:hint="eastAsia" w:ascii="宋体" w:hAnsi="宋体" w:cs="宋体"/>
                <w:lang w:eastAsia="en-US"/>
              </w:rPr>
              <w:t>c)尽量减少应用的修改，从源数据库迁移到目标数据库，并可运行</w:t>
            </w:r>
          </w:p>
        </w:tc>
        <w:tc>
          <w:tcPr>
            <w:tcW w:w="1636" w:type="dxa"/>
            <w:vAlign w:val="center"/>
          </w:tcPr>
          <w:p w14:paraId="5A96EDA2">
            <w:pPr>
              <w:autoSpaceDE/>
              <w:autoSpaceDN/>
              <w:spacing w:line="240" w:lineRule="exact"/>
              <w:rPr>
                <w:rFonts w:hint="eastAsia" w:ascii="宋体" w:hAnsi="宋体" w:cs="宋体"/>
                <w:lang w:eastAsia="en-US"/>
              </w:rPr>
            </w:pPr>
            <w:r>
              <w:rPr>
                <w:rFonts w:hint="eastAsia" w:ascii="宋体" w:hAnsi="宋体" w:cs="宋体"/>
                <w:lang w:eastAsia="en-US"/>
              </w:rPr>
              <w:t>可提升迁移效率，此项提高可用性</w:t>
            </w:r>
          </w:p>
        </w:tc>
      </w:tr>
      <w:tr w14:paraId="71187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7" w:hRule="atLeast"/>
        </w:trPr>
        <w:tc>
          <w:tcPr>
            <w:tcW w:w="793" w:type="dxa"/>
            <w:vAlign w:val="center"/>
          </w:tcPr>
          <w:p w14:paraId="64AB900A">
            <w:pPr>
              <w:autoSpaceDE w:val="0"/>
              <w:autoSpaceDN w:val="0"/>
              <w:jc w:val="center"/>
              <w:rPr>
                <w:rFonts w:hint="eastAsia" w:ascii="宋体" w:hAnsi="宋体" w:cs="宋体"/>
                <w:lang w:eastAsia="en-US"/>
              </w:rPr>
            </w:pPr>
            <w:r>
              <w:rPr>
                <w:rFonts w:hint="eastAsia" w:ascii="宋体" w:hAnsi="宋体" w:cs="宋体"/>
                <w:lang w:eastAsia="en-US"/>
              </w:rPr>
              <w:t>42</w:t>
            </w:r>
          </w:p>
        </w:tc>
        <w:tc>
          <w:tcPr>
            <w:tcW w:w="1125" w:type="dxa"/>
            <w:vAlign w:val="center"/>
          </w:tcPr>
          <w:p w14:paraId="2835EAE7">
            <w:pPr>
              <w:autoSpaceDE w:val="0"/>
              <w:autoSpaceDN w:val="0"/>
              <w:jc w:val="center"/>
              <w:rPr>
                <w:rFonts w:hint="eastAsia" w:ascii="宋体" w:hAnsi="宋体" w:cs="宋体"/>
                <w:lang w:eastAsia="en-US"/>
              </w:rPr>
            </w:pPr>
            <w:r>
              <w:rPr>
                <w:rFonts w:hint="eastAsia" w:ascii="宋体" w:hAnsi="宋体" w:cs="宋体"/>
                <w:lang w:eastAsia="en-US"/>
              </w:rPr>
              <w:t>功能要求</w:t>
            </w:r>
          </w:p>
        </w:tc>
        <w:tc>
          <w:tcPr>
            <w:tcW w:w="1157" w:type="dxa"/>
            <w:vMerge w:val="continue"/>
            <w:vAlign w:val="center"/>
          </w:tcPr>
          <w:p w14:paraId="16AB8D29">
            <w:pPr>
              <w:autoSpaceDE w:val="0"/>
              <w:autoSpaceDN w:val="0"/>
              <w:jc w:val="center"/>
              <w:rPr>
                <w:rFonts w:hint="eastAsia" w:ascii="宋体" w:hAnsi="宋体" w:cs="宋体"/>
                <w:lang w:eastAsia="en-US"/>
              </w:rPr>
            </w:pPr>
          </w:p>
        </w:tc>
        <w:tc>
          <w:tcPr>
            <w:tcW w:w="1210" w:type="dxa"/>
            <w:vAlign w:val="center"/>
          </w:tcPr>
          <w:p w14:paraId="1EFE6694">
            <w:pPr>
              <w:autoSpaceDE w:val="0"/>
              <w:autoSpaceDN w:val="0"/>
              <w:rPr>
                <w:rFonts w:hint="eastAsia" w:ascii="宋体" w:hAnsi="宋体" w:cs="宋体"/>
                <w:lang w:eastAsia="en-US"/>
              </w:rPr>
            </w:pPr>
            <w:r>
              <w:rPr>
                <w:rFonts w:hint="eastAsia" w:ascii="宋体" w:hAnsi="宋体" w:cs="宋体"/>
                <w:lang w:eastAsia="en-US"/>
              </w:rPr>
              <w:t>★数据迁移</w:t>
            </w:r>
          </w:p>
        </w:tc>
        <w:tc>
          <w:tcPr>
            <w:tcW w:w="3129" w:type="dxa"/>
            <w:vAlign w:val="center"/>
          </w:tcPr>
          <w:p w14:paraId="498B9D23">
            <w:pPr>
              <w:autoSpaceDE/>
              <w:autoSpaceDN/>
              <w:spacing w:line="240" w:lineRule="exact"/>
              <w:rPr>
                <w:rFonts w:hint="eastAsia" w:ascii="宋体" w:hAnsi="宋体" w:cs="宋体"/>
                <w:lang w:eastAsia="en-US"/>
              </w:rPr>
            </w:pPr>
            <w:r>
              <w:rPr>
                <w:rFonts w:hint="eastAsia" w:ascii="宋体" w:hAnsi="宋体" w:cs="宋体"/>
                <w:lang w:eastAsia="en-US"/>
              </w:rPr>
              <w:t>a)提供元数据、数据库、数据库对象、表数据快速迁移的功能；</w:t>
            </w:r>
          </w:p>
          <w:p w14:paraId="144DF1D4">
            <w:pPr>
              <w:autoSpaceDE/>
              <w:autoSpaceDN/>
              <w:spacing w:line="240" w:lineRule="exact"/>
              <w:rPr>
                <w:rFonts w:hint="eastAsia" w:ascii="宋体" w:hAnsi="宋体" w:cs="宋体"/>
                <w:lang w:eastAsia="en-US"/>
              </w:rPr>
            </w:pPr>
            <w:r>
              <w:rPr>
                <w:rFonts w:hint="eastAsia" w:ascii="宋体" w:hAnsi="宋体" w:cs="宋体"/>
                <w:lang w:eastAsia="en-US"/>
              </w:rPr>
              <w:t>b)支持数据迁移工具实现同构或异构数据库之间的数据迁移；</w:t>
            </w:r>
          </w:p>
          <w:p w14:paraId="7A78A60D">
            <w:pPr>
              <w:autoSpaceDE/>
              <w:autoSpaceDN/>
              <w:spacing w:line="240" w:lineRule="exact"/>
              <w:rPr>
                <w:rFonts w:hint="eastAsia" w:ascii="宋体" w:hAnsi="宋体" w:cs="宋体"/>
                <w:lang w:eastAsia="en-US"/>
              </w:rPr>
            </w:pPr>
            <w:r>
              <w:rPr>
                <w:rFonts w:hint="eastAsia" w:ascii="宋体" w:hAnsi="宋体" w:cs="宋体"/>
                <w:lang w:eastAsia="en-US"/>
              </w:rPr>
              <w:t>c)支持全量数据迁移、增量数据持续同步等迁移模式；</w:t>
            </w:r>
          </w:p>
          <w:p w14:paraId="55434E79">
            <w:pPr>
              <w:autoSpaceDE/>
              <w:autoSpaceDN/>
              <w:spacing w:line="240" w:lineRule="exact"/>
              <w:rPr>
                <w:rFonts w:hint="eastAsia" w:ascii="宋体" w:hAnsi="宋体" w:cs="宋体"/>
                <w:lang w:eastAsia="en-US"/>
              </w:rPr>
            </w:pPr>
            <w:r>
              <w:rPr>
                <w:rFonts w:hint="eastAsia" w:ascii="宋体" w:hAnsi="宋体" w:cs="宋体"/>
                <w:lang w:eastAsia="en-US"/>
              </w:rPr>
              <w:t>d)在数据迁移过程中具备应对传输异常的能力，保障数据迁移的稳定性、连续性和一致性；</w:t>
            </w:r>
          </w:p>
          <w:p w14:paraId="0857335F">
            <w:pPr>
              <w:autoSpaceDE/>
              <w:autoSpaceDN/>
              <w:spacing w:line="240" w:lineRule="exact"/>
              <w:rPr>
                <w:rFonts w:hint="eastAsia" w:ascii="宋体" w:hAnsi="宋体" w:cs="宋体"/>
                <w:lang w:eastAsia="en-US"/>
              </w:rPr>
            </w:pPr>
            <w:r>
              <w:rPr>
                <w:rFonts w:hint="eastAsia" w:ascii="宋体" w:hAnsi="宋体" w:cs="宋体"/>
                <w:lang w:eastAsia="en-US"/>
              </w:rPr>
              <w:t>e)支持存量数据的一次性迁移和增量数据库的持续同步；</w:t>
            </w:r>
          </w:p>
          <w:p w14:paraId="2233F917">
            <w:pPr>
              <w:autoSpaceDE/>
              <w:autoSpaceDN/>
              <w:spacing w:line="240" w:lineRule="exact"/>
              <w:rPr>
                <w:rFonts w:hint="eastAsia" w:ascii="宋体" w:hAnsi="宋体" w:cs="宋体"/>
                <w:lang w:eastAsia="en-US"/>
              </w:rPr>
            </w:pPr>
            <w:r>
              <w:rPr>
                <w:rFonts w:hint="eastAsia" w:ascii="宋体" w:hAnsi="宋体" w:cs="宋体"/>
                <w:lang w:eastAsia="en-US"/>
              </w:rPr>
              <w:t>f)支持多种不同类型的源数据库和目标数据库之间的数据迁移</w:t>
            </w:r>
          </w:p>
        </w:tc>
        <w:tc>
          <w:tcPr>
            <w:tcW w:w="1636" w:type="dxa"/>
            <w:vAlign w:val="center"/>
          </w:tcPr>
          <w:p w14:paraId="3A931648">
            <w:pPr>
              <w:autoSpaceDE/>
              <w:autoSpaceDN/>
              <w:spacing w:line="240" w:lineRule="exact"/>
              <w:rPr>
                <w:rFonts w:hint="eastAsia" w:ascii="宋体" w:hAnsi="宋体" w:cs="宋体"/>
                <w:lang w:eastAsia="en-US"/>
              </w:rPr>
            </w:pPr>
            <w:r>
              <w:rPr>
                <w:rFonts w:hint="eastAsia" w:ascii="宋体" w:hAnsi="宋体" w:cs="宋体"/>
                <w:lang w:eastAsia="en-US"/>
              </w:rPr>
              <w:t>数据库必须具备数据迁移能力满足用户迁移需求</w:t>
            </w:r>
          </w:p>
        </w:tc>
      </w:tr>
      <w:tr w14:paraId="517DFD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93" w:type="dxa"/>
            <w:vAlign w:val="center"/>
          </w:tcPr>
          <w:p w14:paraId="7EFF4BD6">
            <w:pPr>
              <w:autoSpaceDE w:val="0"/>
              <w:autoSpaceDN w:val="0"/>
              <w:jc w:val="center"/>
              <w:rPr>
                <w:rFonts w:hint="eastAsia" w:ascii="宋体" w:hAnsi="宋体" w:cs="宋体"/>
                <w:lang w:eastAsia="en-US"/>
              </w:rPr>
            </w:pPr>
            <w:r>
              <w:rPr>
                <w:rFonts w:hint="eastAsia" w:ascii="宋体" w:hAnsi="宋体" w:cs="宋体"/>
                <w:lang w:eastAsia="en-US"/>
              </w:rPr>
              <w:t>43</w:t>
            </w:r>
          </w:p>
        </w:tc>
        <w:tc>
          <w:tcPr>
            <w:tcW w:w="1125" w:type="dxa"/>
            <w:vAlign w:val="center"/>
          </w:tcPr>
          <w:p w14:paraId="089204F7">
            <w:pPr>
              <w:autoSpaceDE w:val="0"/>
              <w:autoSpaceDN w:val="0"/>
              <w:jc w:val="center"/>
              <w:rPr>
                <w:rFonts w:hint="eastAsia" w:ascii="宋体" w:hAnsi="宋体" w:cs="宋体"/>
                <w:lang w:eastAsia="en-US"/>
              </w:rPr>
            </w:pPr>
            <w:r>
              <w:rPr>
                <w:rFonts w:hint="eastAsia" w:ascii="宋体" w:hAnsi="宋体" w:cs="宋体"/>
                <w:lang w:eastAsia="en-US"/>
              </w:rPr>
              <w:t>功能要求</w:t>
            </w:r>
          </w:p>
        </w:tc>
        <w:tc>
          <w:tcPr>
            <w:tcW w:w="1157" w:type="dxa"/>
            <w:vMerge w:val="continue"/>
            <w:vAlign w:val="center"/>
          </w:tcPr>
          <w:p w14:paraId="4762C9FD">
            <w:pPr>
              <w:autoSpaceDE w:val="0"/>
              <w:autoSpaceDN w:val="0"/>
              <w:jc w:val="center"/>
              <w:rPr>
                <w:rFonts w:hint="eastAsia" w:ascii="宋体" w:hAnsi="宋体" w:cs="宋体"/>
                <w:lang w:eastAsia="en-US"/>
              </w:rPr>
            </w:pPr>
          </w:p>
        </w:tc>
        <w:tc>
          <w:tcPr>
            <w:tcW w:w="1210" w:type="dxa"/>
            <w:vAlign w:val="center"/>
          </w:tcPr>
          <w:p w14:paraId="338A0779">
            <w:pPr>
              <w:autoSpaceDE w:val="0"/>
              <w:autoSpaceDN w:val="0"/>
              <w:jc w:val="center"/>
              <w:rPr>
                <w:rFonts w:hint="eastAsia" w:ascii="宋体" w:hAnsi="宋体" w:cs="宋体"/>
                <w:lang w:eastAsia="en-US"/>
              </w:rPr>
            </w:pPr>
            <w:r>
              <w:rPr>
                <w:rFonts w:hint="eastAsia" w:ascii="宋体" w:hAnsi="宋体" w:cs="宋体"/>
                <w:lang w:eastAsia="en-US"/>
              </w:rPr>
              <w:t>★数据比对基础功能</w:t>
            </w:r>
          </w:p>
        </w:tc>
        <w:tc>
          <w:tcPr>
            <w:tcW w:w="3129" w:type="dxa"/>
            <w:vAlign w:val="center"/>
          </w:tcPr>
          <w:p w14:paraId="7BAB4CB0">
            <w:pPr>
              <w:autoSpaceDE/>
              <w:autoSpaceDN/>
              <w:spacing w:line="240" w:lineRule="exact"/>
              <w:rPr>
                <w:rFonts w:hint="eastAsia" w:ascii="宋体" w:hAnsi="宋体" w:cs="宋体"/>
                <w:lang w:eastAsia="en-US"/>
              </w:rPr>
            </w:pPr>
            <w:r>
              <w:rPr>
                <w:rFonts w:hint="eastAsia" w:ascii="宋体" w:hAnsi="宋体" w:cs="宋体"/>
                <w:lang w:eastAsia="en-US"/>
              </w:rPr>
              <w:t>对源数据库和目标数据库之间的数据进行比对，支持数据一致性，并提供一致性比对报告</w:t>
            </w:r>
          </w:p>
        </w:tc>
        <w:tc>
          <w:tcPr>
            <w:tcW w:w="1636" w:type="dxa"/>
            <w:vAlign w:val="center"/>
          </w:tcPr>
          <w:p w14:paraId="05D988F4">
            <w:pPr>
              <w:autoSpaceDE/>
              <w:autoSpaceDN/>
              <w:spacing w:line="240" w:lineRule="exact"/>
              <w:rPr>
                <w:rFonts w:hint="eastAsia" w:ascii="宋体" w:hAnsi="宋体" w:cs="宋体"/>
                <w:lang w:eastAsia="en-US"/>
              </w:rPr>
            </w:pPr>
            <w:r>
              <w:rPr>
                <w:rFonts w:hint="eastAsia" w:ascii="宋体" w:hAnsi="宋体" w:cs="宋体"/>
                <w:lang w:eastAsia="en-US"/>
              </w:rPr>
              <w:t>数据库进行迁移前后的比对，此项保证数据一致性</w:t>
            </w:r>
          </w:p>
        </w:tc>
      </w:tr>
      <w:tr w14:paraId="526251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93" w:type="dxa"/>
            <w:vAlign w:val="center"/>
          </w:tcPr>
          <w:p w14:paraId="69DF5645">
            <w:pPr>
              <w:autoSpaceDE w:val="0"/>
              <w:autoSpaceDN w:val="0"/>
              <w:jc w:val="center"/>
              <w:rPr>
                <w:rFonts w:hint="eastAsia" w:ascii="宋体" w:hAnsi="宋体" w:cs="宋体"/>
                <w:lang w:eastAsia="en-US"/>
              </w:rPr>
            </w:pPr>
            <w:r>
              <w:rPr>
                <w:rFonts w:hint="eastAsia" w:ascii="宋体" w:hAnsi="宋体" w:cs="宋体"/>
                <w:lang w:eastAsia="en-US"/>
              </w:rPr>
              <w:t>44</w:t>
            </w:r>
          </w:p>
        </w:tc>
        <w:tc>
          <w:tcPr>
            <w:tcW w:w="1125" w:type="dxa"/>
            <w:vAlign w:val="center"/>
          </w:tcPr>
          <w:p w14:paraId="6C0D6C96">
            <w:pPr>
              <w:autoSpaceDE w:val="0"/>
              <w:autoSpaceDN w:val="0"/>
              <w:jc w:val="center"/>
              <w:rPr>
                <w:rFonts w:hint="eastAsia" w:ascii="宋体" w:hAnsi="宋体" w:cs="宋体"/>
                <w:lang w:eastAsia="en-US"/>
              </w:rPr>
            </w:pPr>
            <w:r>
              <w:rPr>
                <w:rFonts w:hint="eastAsia" w:ascii="宋体" w:hAnsi="宋体" w:cs="宋体"/>
                <w:lang w:eastAsia="en-US"/>
              </w:rPr>
              <w:t>功能要求</w:t>
            </w:r>
          </w:p>
        </w:tc>
        <w:tc>
          <w:tcPr>
            <w:tcW w:w="1157" w:type="dxa"/>
            <w:vMerge w:val="continue"/>
            <w:vAlign w:val="center"/>
          </w:tcPr>
          <w:p w14:paraId="071E87A1">
            <w:pPr>
              <w:autoSpaceDE w:val="0"/>
              <w:autoSpaceDN w:val="0"/>
              <w:jc w:val="center"/>
              <w:rPr>
                <w:rFonts w:hint="eastAsia" w:ascii="宋体" w:hAnsi="宋体" w:cs="宋体"/>
                <w:lang w:eastAsia="en-US"/>
              </w:rPr>
            </w:pPr>
          </w:p>
        </w:tc>
        <w:tc>
          <w:tcPr>
            <w:tcW w:w="1210" w:type="dxa"/>
            <w:vAlign w:val="center"/>
          </w:tcPr>
          <w:p w14:paraId="1C25E1FC">
            <w:pPr>
              <w:autoSpaceDE w:val="0"/>
              <w:autoSpaceDN w:val="0"/>
              <w:jc w:val="center"/>
              <w:rPr>
                <w:rFonts w:hint="eastAsia" w:ascii="宋体" w:hAnsi="宋体" w:cs="宋体"/>
                <w:lang w:eastAsia="en-US"/>
              </w:rPr>
            </w:pPr>
            <w:r>
              <w:rPr>
                <w:rFonts w:hint="eastAsia" w:ascii="宋体" w:hAnsi="宋体" w:cs="宋体"/>
                <w:lang w:eastAsia="en-US"/>
              </w:rPr>
              <w:t>数据比对增强功能</w:t>
            </w:r>
          </w:p>
        </w:tc>
        <w:tc>
          <w:tcPr>
            <w:tcW w:w="3129" w:type="dxa"/>
            <w:vAlign w:val="center"/>
          </w:tcPr>
          <w:p w14:paraId="735DA9A0">
            <w:pPr>
              <w:autoSpaceDE/>
              <w:autoSpaceDN/>
              <w:spacing w:line="240" w:lineRule="exact"/>
              <w:rPr>
                <w:rFonts w:hint="eastAsia" w:ascii="宋体" w:hAnsi="宋体" w:cs="宋体"/>
                <w:lang w:eastAsia="en-US"/>
              </w:rPr>
            </w:pPr>
            <w:r>
              <w:rPr>
                <w:rFonts w:hint="eastAsia" w:ascii="宋体" w:hAnsi="宋体" w:cs="宋体"/>
                <w:lang w:eastAsia="en-US"/>
              </w:rPr>
              <w:t>数据比对规模是可配置的，用户可根据业务需求，进行库级、表级等级别的比对，提供数据修复功能</w:t>
            </w:r>
          </w:p>
        </w:tc>
        <w:tc>
          <w:tcPr>
            <w:tcW w:w="1636" w:type="dxa"/>
            <w:vAlign w:val="center"/>
          </w:tcPr>
          <w:p w14:paraId="4BAB6CB9">
            <w:pPr>
              <w:autoSpaceDE/>
              <w:autoSpaceDN/>
              <w:spacing w:line="240" w:lineRule="exact"/>
              <w:rPr>
                <w:rFonts w:hint="eastAsia" w:ascii="宋体" w:hAnsi="宋体" w:cs="宋体"/>
                <w:lang w:eastAsia="en-US"/>
              </w:rPr>
            </w:pPr>
            <w:r>
              <w:rPr>
                <w:rFonts w:hint="eastAsia" w:ascii="宋体" w:hAnsi="宋体" w:cs="宋体"/>
                <w:lang w:eastAsia="en-US"/>
              </w:rPr>
              <w:t>不同级别的比对方式，满足高可用、高可靠场景下的需要</w:t>
            </w:r>
          </w:p>
        </w:tc>
      </w:tr>
      <w:tr w14:paraId="5F27EC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793" w:type="dxa"/>
            <w:vAlign w:val="center"/>
          </w:tcPr>
          <w:p w14:paraId="32107A83">
            <w:pPr>
              <w:autoSpaceDE w:val="0"/>
              <w:autoSpaceDN w:val="0"/>
              <w:jc w:val="center"/>
              <w:rPr>
                <w:rFonts w:hint="eastAsia" w:ascii="宋体" w:hAnsi="宋体" w:cs="宋体"/>
                <w:lang w:eastAsia="en-US"/>
              </w:rPr>
            </w:pPr>
            <w:r>
              <w:rPr>
                <w:rFonts w:hint="eastAsia" w:ascii="宋体" w:hAnsi="宋体" w:cs="宋体"/>
                <w:lang w:eastAsia="en-US"/>
              </w:rPr>
              <w:t>45</w:t>
            </w:r>
          </w:p>
        </w:tc>
        <w:tc>
          <w:tcPr>
            <w:tcW w:w="1125" w:type="dxa"/>
            <w:vAlign w:val="center"/>
          </w:tcPr>
          <w:p w14:paraId="657036EA">
            <w:pPr>
              <w:autoSpaceDE w:val="0"/>
              <w:autoSpaceDN w:val="0"/>
              <w:jc w:val="center"/>
              <w:rPr>
                <w:rFonts w:hint="eastAsia" w:ascii="宋体" w:hAnsi="宋体" w:cs="宋体"/>
                <w:lang w:eastAsia="en-US"/>
              </w:rPr>
            </w:pPr>
            <w:r>
              <w:rPr>
                <w:rFonts w:hint="eastAsia" w:ascii="宋体" w:hAnsi="宋体" w:cs="宋体"/>
                <w:lang w:eastAsia="en-US"/>
              </w:rPr>
              <w:t>功能要求</w:t>
            </w:r>
          </w:p>
        </w:tc>
        <w:tc>
          <w:tcPr>
            <w:tcW w:w="1157" w:type="dxa"/>
            <w:vMerge w:val="restart"/>
            <w:tcBorders>
              <w:bottom w:val="nil"/>
            </w:tcBorders>
            <w:vAlign w:val="center"/>
          </w:tcPr>
          <w:p w14:paraId="1ED93CD1">
            <w:pPr>
              <w:autoSpaceDE w:val="0"/>
              <w:autoSpaceDN w:val="0"/>
              <w:rPr>
                <w:rFonts w:hint="eastAsia" w:ascii="宋体" w:hAnsi="宋体" w:cs="宋体"/>
                <w:lang w:eastAsia="en-US"/>
              </w:rPr>
            </w:pPr>
            <w:r>
              <w:rPr>
                <w:rFonts w:hint="eastAsia" w:ascii="宋体" w:hAnsi="宋体" w:cs="宋体"/>
                <w:lang w:eastAsia="en-US"/>
              </w:rPr>
              <w:t>★备份恢复</w:t>
            </w:r>
          </w:p>
        </w:tc>
        <w:tc>
          <w:tcPr>
            <w:tcW w:w="1210" w:type="dxa"/>
            <w:vAlign w:val="center"/>
          </w:tcPr>
          <w:p w14:paraId="2B8DBAB6">
            <w:pPr>
              <w:autoSpaceDE w:val="0"/>
              <w:autoSpaceDN w:val="0"/>
              <w:rPr>
                <w:rFonts w:hint="eastAsia" w:ascii="宋体" w:hAnsi="宋体" w:cs="宋体"/>
                <w:lang w:eastAsia="en-US"/>
              </w:rPr>
            </w:pPr>
            <w:r>
              <w:rPr>
                <w:rFonts w:hint="eastAsia" w:ascii="宋体" w:hAnsi="宋体" w:cs="宋体"/>
                <w:lang w:eastAsia="en-US"/>
              </w:rPr>
              <w:t>★数据备份</w:t>
            </w:r>
          </w:p>
        </w:tc>
        <w:tc>
          <w:tcPr>
            <w:tcW w:w="3129" w:type="dxa"/>
            <w:vAlign w:val="center"/>
          </w:tcPr>
          <w:p w14:paraId="6E1AE6F8">
            <w:pPr>
              <w:autoSpaceDE/>
              <w:autoSpaceDN/>
              <w:spacing w:line="240" w:lineRule="exact"/>
              <w:rPr>
                <w:rFonts w:hint="eastAsia" w:ascii="宋体" w:hAnsi="宋体" w:cs="宋体"/>
                <w:lang w:eastAsia="en-US"/>
              </w:rPr>
            </w:pPr>
            <w:r>
              <w:rPr>
                <w:rFonts w:hint="eastAsia" w:ascii="宋体" w:hAnsi="宋体" w:cs="宋体"/>
                <w:lang w:eastAsia="en-US"/>
              </w:rPr>
              <w:t>a)运行状态下支持对数据库进行全库备份；</w:t>
            </w:r>
          </w:p>
          <w:p w14:paraId="2716D46C">
            <w:pPr>
              <w:autoSpaceDE/>
              <w:autoSpaceDN/>
              <w:spacing w:line="240" w:lineRule="exact"/>
              <w:rPr>
                <w:rFonts w:hint="eastAsia" w:ascii="宋体" w:hAnsi="宋体" w:cs="宋体"/>
                <w:lang w:eastAsia="en-US"/>
              </w:rPr>
            </w:pPr>
            <w:r>
              <w:rPr>
                <w:rFonts w:hint="eastAsia" w:ascii="宋体" w:hAnsi="宋体" w:cs="宋体"/>
                <w:lang w:eastAsia="en-US"/>
              </w:rPr>
              <w:t>b)运行状态下支持对数据库进行部分备份；</w:t>
            </w:r>
          </w:p>
          <w:p w14:paraId="498DA0F5">
            <w:pPr>
              <w:autoSpaceDE/>
              <w:autoSpaceDN/>
              <w:spacing w:line="240" w:lineRule="exact"/>
              <w:rPr>
                <w:rFonts w:hint="eastAsia" w:ascii="宋体" w:hAnsi="宋体" w:cs="宋体"/>
                <w:lang w:eastAsia="en-US"/>
              </w:rPr>
            </w:pPr>
            <w:r>
              <w:rPr>
                <w:rFonts w:hint="eastAsia" w:ascii="宋体" w:hAnsi="宋体" w:cs="宋体"/>
                <w:lang w:eastAsia="en-US"/>
              </w:rPr>
              <w:t>c)运行状态下支持对数据库进行增量备份</w:t>
            </w:r>
          </w:p>
        </w:tc>
        <w:tc>
          <w:tcPr>
            <w:tcW w:w="1636" w:type="dxa"/>
            <w:vAlign w:val="center"/>
          </w:tcPr>
          <w:p w14:paraId="29CFCC24">
            <w:pPr>
              <w:autoSpaceDE/>
              <w:autoSpaceDN/>
              <w:spacing w:line="240" w:lineRule="exact"/>
              <w:rPr>
                <w:rFonts w:hint="eastAsia" w:ascii="宋体" w:hAnsi="宋体" w:cs="宋体"/>
                <w:lang w:eastAsia="en-US"/>
              </w:rPr>
            </w:pPr>
            <w:r>
              <w:rPr>
                <w:rFonts w:hint="eastAsia" w:ascii="宋体" w:hAnsi="宋体" w:cs="宋体"/>
                <w:lang w:eastAsia="en-US"/>
              </w:rPr>
              <w:t>——</w:t>
            </w:r>
          </w:p>
        </w:tc>
      </w:tr>
      <w:tr w14:paraId="136EF4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793" w:type="dxa"/>
            <w:vAlign w:val="center"/>
          </w:tcPr>
          <w:p w14:paraId="3F61F790">
            <w:pPr>
              <w:autoSpaceDE w:val="0"/>
              <w:autoSpaceDN w:val="0"/>
              <w:jc w:val="center"/>
              <w:rPr>
                <w:rFonts w:hint="eastAsia" w:ascii="宋体" w:hAnsi="宋体" w:cs="宋体"/>
                <w:lang w:eastAsia="en-US"/>
              </w:rPr>
            </w:pPr>
            <w:r>
              <w:rPr>
                <w:rFonts w:hint="eastAsia" w:ascii="宋体" w:hAnsi="宋体" w:cs="宋体"/>
                <w:lang w:eastAsia="en-US"/>
              </w:rPr>
              <w:t>46</w:t>
            </w:r>
          </w:p>
        </w:tc>
        <w:tc>
          <w:tcPr>
            <w:tcW w:w="1125" w:type="dxa"/>
            <w:vAlign w:val="center"/>
          </w:tcPr>
          <w:p w14:paraId="292D257B">
            <w:pPr>
              <w:autoSpaceDE w:val="0"/>
              <w:autoSpaceDN w:val="0"/>
              <w:jc w:val="center"/>
              <w:rPr>
                <w:rFonts w:hint="eastAsia" w:ascii="宋体" w:hAnsi="宋体" w:cs="宋体"/>
                <w:lang w:eastAsia="en-US"/>
              </w:rPr>
            </w:pPr>
            <w:r>
              <w:rPr>
                <w:rFonts w:hint="eastAsia" w:ascii="宋体" w:hAnsi="宋体" w:cs="宋体"/>
                <w:lang w:eastAsia="en-US"/>
              </w:rPr>
              <w:t>功能要求</w:t>
            </w:r>
          </w:p>
        </w:tc>
        <w:tc>
          <w:tcPr>
            <w:tcW w:w="1157" w:type="dxa"/>
            <w:vMerge w:val="continue"/>
            <w:tcBorders>
              <w:top w:val="nil"/>
              <w:bottom w:val="nil"/>
            </w:tcBorders>
            <w:vAlign w:val="center"/>
          </w:tcPr>
          <w:p w14:paraId="0712A5E2">
            <w:pPr>
              <w:autoSpaceDE w:val="0"/>
              <w:autoSpaceDN w:val="0"/>
              <w:jc w:val="center"/>
              <w:rPr>
                <w:rFonts w:hint="eastAsia" w:ascii="宋体" w:hAnsi="宋体" w:cs="宋体"/>
                <w:lang w:eastAsia="en-US"/>
              </w:rPr>
            </w:pPr>
          </w:p>
        </w:tc>
        <w:tc>
          <w:tcPr>
            <w:tcW w:w="1210" w:type="dxa"/>
            <w:vAlign w:val="center"/>
          </w:tcPr>
          <w:p w14:paraId="0DBA66D0">
            <w:pPr>
              <w:autoSpaceDE w:val="0"/>
              <w:autoSpaceDN w:val="0"/>
              <w:jc w:val="center"/>
              <w:rPr>
                <w:rFonts w:hint="eastAsia" w:ascii="宋体" w:hAnsi="宋体" w:cs="宋体"/>
                <w:lang w:eastAsia="en-US"/>
              </w:rPr>
            </w:pPr>
            <w:r>
              <w:rPr>
                <w:rFonts w:hint="eastAsia" w:ascii="宋体" w:hAnsi="宋体" w:cs="宋体"/>
                <w:lang w:eastAsia="en-US"/>
              </w:rPr>
              <w:t>备份数据管理</w:t>
            </w:r>
          </w:p>
        </w:tc>
        <w:tc>
          <w:tcPr>
            <w:tcW w:w="3129" w:type="dxa"/>
            <w:vAlign w:val="center"/>
          </w:tcPr>
          <w:p w14:paraId="523DEA64">
            <w:pPr>
              <w:autoSpaceDE/>
              <w:autoSpaceDN/>
              <w:spacing w:line="240" w:lineRule="exact"/>
              <w:rPr>
                <w:rFonts w:hint="eastAsia" w:ascii="宋体" w:hAnsi="宋体" w:cs="宋体"/>
                <w:lang w:eastAsia="en-US"/>
              </w:rPr>
            </w:pPr>
            <w:r>
              <w:rPr>
                <w:rFonts w:hint="eastAsia" w:ascii="宋体" w:hAnsi="宋体" w:cs="宋体"/>
                <w:lang w:eastAsia="en-US"/>
              </w:rPr>
              <w:t>a)支持备份数据的加密；</w:t>
            </w:r>
          </w:p>
          <w:p w14:paraId="1AAAE727">
            <w:pPr>
              <w:autoSpaceDE/>
              <w:autoSpaceDN/>
              <w:spacing w:line="240" w:lineRule="exact"/>
              <w:rPr>
                <w:rFonts w:hint="eastAsia" w:ascii="宋体" w:hAnsi="宋体" w:cs="宋体"/>
                <w:lang w:eastAsia="en-US"/>
              </w:rPr>
            </w:pPr>
            <w:r>
              <w:rPr>
                <w:rFonts w:hint="eastAsia" w:ascii="宋体" w:hAnsi="宋体" w:cs="宋体"/>
                <w:lang w:eastAsia="en-US"/>
              </w:rPr>
              <w:t>b)支持备份数据的压缩；</w:t>
            </w:r>
          </w:p>
          <w:p w14:paraId="57ACBA69">
            <w:pPr>
              <w:autoSpaceDE/>
              <w:autoSpaceDN/>
              <w:spacing w:line="240" w:lineRule="exact"/>
              <w:rPr>
                <w:rFonts w:hint="eastAsia" w:ascii="宋体" w:hAnsi="宋体" w:cs="宋体"/>
                <w:lang w:eastAsia="en-US"/>
              </w:rPr>
            </w:pPr>
            <w:r>
              <w:rPr>
                <w:rFonts w:hint="eastAsia" w:ascii="宋体" w:hAnsi="宋体" w:cs="宋体"/>
                <w:lang w:eastAsia="en-US"/>
              </w:rPr>
              <w:t>c)支持备份数据的存储</w:t>
            </w:r>
          </w:p>
        </w:tc>
        <w:tc>
          <w:tcPr>
            <w:tcW w:w="1636" w:type="dxa"/>
            <w:vAlign w:val="center"/>
          </w:tcPr>
          <w:p w14:paraId="3CF1C3AA">
            <w:pPr>
              <w:autoSpaceDE/>
              <w:autoSpaceDN/>
              <w:spacing w:line="240" w:lineRule="exact"/>
              <w:rPr>
                <w:rFonts w:hint="eastAsia" w:ascii="宋体" w:hAnsi="宋体" w:cs="宋体"/>
                <w:lang w:eastAsia="en-US"/>
              </w:rPr>
            </w:pPr>
            <w:r>
              <w:rPr>
                <w:rFonts w:hint="eastAsia" w:ascii="宋体" w:hAnsi="宋体" w:cs="宋体"/>
                <w:lang w:eastAsia="en-US"/>
              </w:rPr>
              <w:t>对备份数据的加密和压缩存储有利于保证数据安全性，降低备份的占用空间，此项提高安全性和可用性</w:t>
            </w:r>
          </w:p>
        </w:tc>
      </w:tr>
      <w:tr w14:paraId="797DA0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793" w:type="dxa"/>
            <w:vAlign w:val="center"/>
          </w:tcPr>
          <w:p w14:paraId="04DD1C2F">
            <w:pPr>
              <w:autoSpaceDE w:val="0"/>
              <w:autoSpaceDN w:val="0"/>
              <w:jc w:val="center"/>
              <w:rPr>
                <w:rFonts w:hint="eastAsia" w:ascii="宋体" w:hAnsi="宋体" w:cs="宋体"/>
                <w:lang w:eastAsia="en-US"/>
              </w:rPr>
            </w:pPr>
            <w:r>
              <w:rPr>
                <w:rFonts w:hint="eastAsia" w:ascii="宋体" w:hAnsi="宋体" w:cs="宋体"/>
                <w:lang w:eastAsia="en-US"/>
              </w:rPr>
              <w:t>47</w:t>
            </w:r>
          </w:p>
        </w:tc>
        <w:tc>
          <w:tcPr>
            <w:tcW w:w="1125" w:type="dxa"/>
            <w:vAlign w:val="center"/>
          </w:tcPr>
          <w:p w14:paraId="566F78B2">
            <w:pPr>
              <w:autoSpaceDE w:val="0"/>
              <w:autoSpaceDN w:val="0"/>
              <w:jc w:val="center"/>
              <w:rPr>
                <w:rFonts w:hint="eastAsia" w:ascii="宋体" w:hAnsi="宋体" w:cs="宋体"/>
                <w:lang w:eastAsia="en-US"/>
              </w:rPr>
            </w:pPr>
            <w:r>
              <w:rPr>
                <w:rFonts w:hint="eastAsia" w:ascii="宋体" w:hAnsi="宋体" w:cs="宋体"/>
                <w:lang w:eastAsia="en-US"/>
              </w:rPr>
              <w:t>功能要求</w:t>
            </w:r>
          </w:p>
        </w:tc>
        <w:tc>
          <w:tcPr>
            <w:tcW w:w="1157" w:type="dxa"/>
            <w:vMerge w:val="continue"/>
            <w:tcBorders>
              <w:top w:val="nil"/>
              <w:bottom w:val="nil"/>
            </w:tcBorders>
            <w:vAlign w:val="center"/>
          </w:tcPr>
          <w:p w14:paraId="2738440D">
            <w:pPr>
              <w:autoSpaceDE w:val="0"/>
              <w:autoSpaceDN w:val="0"/>
              <w:jc w:val="center"/>
              <w:rPr>
                <w:rFonts w:hint="eastAsia" w:ascii="宋体" w:hAnsi="宋体" w:cs="宋体"/>
                <w:lang w:eastAsia="en-US"/>
              </w:rPr>
            </w:pPr>
          </w:p>
        </w:tc>
        <w:tc>
          <w:tcPr>
            <w:tcW w:w="1210" w:type="dxa"/>
            <w:vAlign w:val="center"/>
          </w:tcPr>
          <w:p w14:paraId="4C34F4AF">
            <w:pPr>
              <w:autoSpaceDE w:val="0"/>
              <w:autoSpaceDN w:val="0"/>
              <w:jc w:val="center"/>
              <w:rPr>
                <w:rFonts w:hint="eastAsia" w:ascii="宋体" w:hAnsi="宋体" w:cs="宋体"/>
                <w:lang w:eastAsia="en-US"/>
              </w:rPr>
            </w:pPr>
            <w:r>
              <w:rPr>
                <w:rFonts w:hint="eastAsia" w:ascii="宋体" w:hAnsi="宋体" w:cs="宋体"/>
                <w:lang w:eastAsia="en-US"/>
              </w:rPr>
              <w:t>用户/模式备份、恢复</w:t>
            </w:r>
          </w:p>
        </w:tc>
        <w:tc>
          <w:tcPr>
            <w:tcW w:w="3129" w:type="dxa"/>
            <w:vAlign w:val="center"/>
          </w:tcPr>
          <w:p w14:paraId="3D9B6910">
            <w:pPr>
              <w:autoSpaceDE/>
              <w:autoSpaceDN/>
              <w:spacing w:line="240" w:lineRule="exact"/>
              <w:rPr>
                <w:rFonts w:hint="eastAsia" w:ascii="宋体" w:hAnsi="宋体" w:cs="宋体"/>
                <w:lang w:eastAsia="en-US"/>
              </w:rPr>
            </w:pPr>
            <w:r>
              <w:rPr>
                <w:rFonts w:hint="eastAsia" w:ascii="宋体" w:hAnsi="宋体" w:cs="宋体"/>
                <w:lang w:eastAsia="en-US"/>
              </w:rPr>
              <w:t>a)支持对数据库的所有或指定用户/模式下的数据进行备份；</w:t>
            </w:r>
          </w:p>
          <w:p w14:paraId="3A0E5475">
            <w:pPr>
              <w:autoSpaceDE/>
              <w:autoSpaceDN/>
              <w:spacing w:line="240" w:lineRule="exact"/>
              <w:rPr>
                <w:rFonts w:hint="eastAsia" w:ascii="宋体" w:hAnsi="宋体" w:cs="宋体"/>
                <w:lang w:eastAsia="en-US"/>
              </w:rPr>
            </w:pPr>
            <w:r>
              <w:rPr>
                <w:rFonts w:hint="eastAsia" w:ascii="宋体" w:hAnsi="宋体" w:cs="宋体"/>
                <w:lang w:eastAsia="en-US"/>
              </w:rPr>
              <w:t>b)支持对数据库的所有或指定用户/模式下的数据备份进行恢复</w:t>
            </w:r>
          </w:p>
        </w:tc>
        <w:tc>
          <w:tcPr>
            <w:tcW w:w="1636" w:type="dxa"/>
            <w:vAlign w:val="center"/>
          </w:tcPr>
          <w:p w14:paraId="6D17FC61">
            <w:pPr>
              <w:autoSpaceDE/>
              <w:autoSpaceDN/>
              <w:spacing w:line="240" w:lineRule="exact"/>
              <w:rPr>
                <w:rFonts w:hint="eastAsia" w:ascii="宋体" w:hAnsi="宋体" w:cs="宋体"/>
                <w:lang w:eastAsia="en-US"/>
              </w:rPr>
            </w:pPr>
            <w:r>
              <w:rPr>
                <w:rFonts w:hint="eastAsia" w:ascii="宋体" w:hAnsi="宋体" w:cs="宋体"/>
                <w:lang w:eastAsia="en-US"/>
              </w:rPr>
              <w:t>为用户提供逻辑备份功能，满足用户在数据库使用过程中不同的备份/恢复需求，此项提高可用性</w:t>
            </w:r>
          </w:p>
        </w:tc>
      </w:tr>
      <w:tr w14:paraId="62EE0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93" w:type="dxa"/>
            <w:vAlign w:val="center"/>
          </w:tcPr>
          <w:p w14:paraId="762388E6">
            <w:pPr>
              <w:autoSpaceDE w:val="0"/>
              <w:autoSpaceDN w:val="0"/>
              <w:jc w:val="center"/>
              <w:rPr>
                <w:rFonts w:hint="eastAsia" w:ascii="宋体" w:hAnsi="宋体" w:cs="宋体"/>
                <w:lang w:eastAsia="en-US"/>
              </w:rPr>
            </w:pPr>
            <w:r>
              <w:rPr>
                <w:rFonts w:hint="eastAsia" w:ascii="宋体" w:hAnsi="宋体" w:cs="宋体"/>
                <w:lang w:eastAsia="en-US"/>
              </w:rPr>
              <w:t>48</w:t>
            </w:r>
          </w:p>
        </w:tc>
        <w:tc>
          <w:tcPr>
            <w:tcW w:w="1125" w:type="dxa"/>
            <w:vAlign w:val="center"/>
          </w:tcPr>
          <w:p w14:paraId="16D2C00F">
            <w:pPr>
              <w:autoSpaceDE w:val="0"/>
              <w:autoSpaceDN w:val="0"/>
              <w:jc w:val="center"/>
              <w:rPr>
                <w:rFonts w:hint="eastAsia" w:ascii="宋体" w:hAnsi="宋体" w:cs="宋体"/>
                <w:lang w:eastAsia="en-US"/>
              </w:rPr>
            </w:pPr>
            <w:r>
              <w:rPr>
                <w:rFonts w:hint="eastAsia" w:ascii="宋体" w:hAnsi="宋体" w:cs="宋体"/>
                <w:lang w:eastAsia="en-US"/>
              </w:rPr>
              <w:t>功能要求</w:t>
            </w:r>
          </w:p>
        </w:tc>
        <w:tc>
          <w:tcPr>
            <w:tcW w:w="1157" w:type="dxa"/>
            <w:vMerge w:val="continue"/>
            <w:tcBorders>
              <w:top w:val="nil"/>
              <w:bottom w:val="nil"/>
            </w:tcBorders>
            <w:vAlign w:val="center"/>
          </w:tcPr>
          <w:p w14:paraId="7EF7DC1D">
            <w:pPr>
              <w:autoSpaceDE w:val="0"/>
              <w:autoSpaceDN w:val="0"/>
              <w:jc w:val="center"/>
              <w:rPr>
                <w:rFonts w:hint="eastAsia" w:ascii="宋体" w:hAnsi="宋体" w:cs="宋体"/>
                <w:lang w:eastAsia="en-US"/>
              </w:rPr>
            </w:pPr>
          </w:p>
        </w:tc>
        <w:tc>
          <w:tcPr>
            <w:tcW w:w="1210" w:type="dxa"/>
            <w:vAlign w:val="center"/>
          </w:tcPr>
          <w:p w14:paraId="6A65CC5B">
            <w:pPr>
              <w:autoSpaceDE w:val="0"/>
              <w:autoSpaceDN w:val="0"/>
              <w:jc w:val="center"/>
              <w:rPr>
                <w:rFonts w:hint="eastAsia" w:ascii="宋体" w:hAnsi="宋体" w:cs="宋体"/>
                <w:lang w:eastAsia="en-US"/>
              </w:rPr>
            </w:pPr>
            <w:r>
              <w:rPr>
                <w:rFonts w:hint="eastAsia" w:ascii="宋体" w:hAnsi="宋体" w:cs="宋体"/>
                <w:lang w:eastAsia="en-US"/>
              </w:rPr>
              <w:t>★多种存储媒体备份、还原</w:t>
            </w:r>
          </w:p>
        </w:tc>
        <w:tc>
          <w:tcPr>
            <w:tcW w:w="3129" w:type="dxa"/>
            <w:vAlign w:val="center"/>
          </w:tcPr>
          <w:p w14:paraId="07C193CB">
            <w:pPr>
              <w:autoSpaceDE/>
              <w:autoSpaceDN/>
              <w:spacing w:line="240" w:lineRule="exact"/>
              <w:rPr>
                <w:rFonts w:hint="eastAsia" w:ascii="宋体" w:hAnsi="宋体" w:cs="宋体"/>
                <w:lang w:eastAsia="en-US"/>
              </w:rPr>
            </w:pPr>
            <w:r>
              <w:rPr>
                <w:rFonts w:hint="eastAsia" w:ascii="宋体" w:hAnsi="宋体" w:cs="宋体"/>
                <w:lang w:eastAsia="en-US"/>
              </w:rPr>
              <w:t>支持多种备份存储媒体，支持多种存储媒体的部分、完整数据库数据还原处理能力</w:t>
            </w:r>
          </w:p>
        </w:tc>
        <w:tc>
          <w:tcPr>
            <w:tcW w:w="1636" w:type="dxa"/>
            <w:vAlign w:val="center"/>
          </w:tcPr>
          <w:p w14:paraId="7C72C7D1">
            <w:pPr>
              <w:autoSpaceDE/>
              <w:autoSpaceDN/>
              <w:spacing w:line="240" w:lineRule="exact"/>
              <w:rPr>
                <w:rFonts w:hint="eastAsia" w:ascii="宋体" w:hAnsi="宋体" w:cs="宋体"/>
                <w:lang w:eastAsia="en-US"/>
              </w:rPr>
            </w:pPr>
            <w:r>
              <w:rPr>
                <w:rFonts w:hint="eastAsia" w:ascii="宋体" w:hAnsi="宋体" w:cs="宋体"/>
                <w:lang w:eastAsia="en-US"/>
              </w:rPr>
              <w:t>备份数据文件到不同介质上，此项提高可靠性，支持存储介质的种类越多越好</w:t>
            </w:r>
          </w:p>
        </w:tc>
      </w:tr>
      <w:tr w14:paraId="045EDA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93" w:type="dxa"/>
            <w:vAlign w:val="center"/>
          </w:tcPr>
          <w:p w14:paraId="45B0EC24">
            <w:pPr>
              <w:autoSpaceDE w:val="0"/>
              <w:autoSpaceDN w:val="0"/>
              <w:jc w:val="center"/>
              <w:rPr>
                <w:rFonts w:hint="eastAsia" w:ascii="宋体" w:hAnsi="宋体" w:cs="宋体"/>
                <w:lang w:eastAsia="en-US"/>
              </w:rPr>
            </w:pPr>
            <w:r>
              <w:rPr>
                <w:rFonts w:hint="eastAsia" w:ascii="宋体" w:hAnsi="宋体" w:cs="宋体"/>
                <w:lang w:eastAsia="en-US"/>
              </w:rPr>
              <w:t>49</w:t>
            </w:r>
          </w:p>
        </w:tc>
        <w:tc>
          <w:tcPr>
            <w:tcW w:w="1125" w:type="dxa"/>
            <w:vAlign w:val="center"/>
          </w:tcPr>
          <w:p w14:paraId="700BB68F">
            <w:pPr>
              <w:autoSpaceDE w:val="0"/>
              <w:autoSpaceDN w:val="0"/>
              <w:jc w:val="center"/>
              <w:rPr>
                <w:rFonts w:hint="eastAsia" w:ascii="宋体" w:hAnsi="宋体" w:cs="宋体"/>
                <w:lang w:eastAsia="en-US"/>
              </w:rPr>
            </w:pPr>
            <w:r>
              <w:rPr>
                <w:rFonts w:hint="eastAsia" w:ascii="宋体" w:hAnsi="宋体" w:cs="宋体"/>
                <w:lang w:eastAsia="en-US"/>
              </w:rPr>
              <w:t>功能要求</w:t>
            </w:r>
          </w:p>
        </w:tc>
        <w:tc>
          <w:tcPr>
            <w:tcW w:w="1157" w:type="dxa"/>
            <w:vMerge w:val="continue"/>
            <w:tcBorders>
              <w:top w:val="nil"/>
            </w:tcBorders>
            <w:vAlign w:val="center"/>
          </w:tcPr>
          <w:p w14:paraId="696732F4">
            <w:pPr>
              <w:autoSpaceDE w:val="0"/>
              <w:autoSpaceDN w:val="0"/>
              <w:jc w:val="center"/>
              <w:rPr>
                <w:rFonts w:hint="eastAsia" w:ascii="宋体" w:hAnsi="宋体" w:cs="宋体"/>
                <w:lang w:eastAsia="en-US"/>
              </w:rPr>
            </w:pPr>
          </w:p>
        </w:tc>
        <w:tc>
          <w:tcPr>
            <w:tcW w:w="1210" w:type="dxa"/>
            <w:vAlign w:val="center"/>
          </w:tcPr>
          <w:p w14:paraId="61E2186F">
            <w:pPr>
              <w:autoSpaceDE w:val="0"/>
              <w:autoSpaceDN w:val="0"/>
              <w:jc w:val="center"/>
              <w:rPr>
                <w:rFonts w:hint="eastAsia" w:ascii="宋体" w:hAnsi="宋体" w:cs="宋体"/>
                <w:lang w:eastAsia="en-US"/>
              </w:rPr>
            </w:pPr>
            <w:r>
              <w:rPr>
                <w:rFonts w:hint="eastAsia" w:ascii="宋体" w:hAnsi="宋体" w:cs="宋体"/>
                <w:lang w:eastAsia="en-US"/>
              </w:rPr>
              <w:t>★备份还原的一致性校验</w:t>
            </w:r>
          </w:p>
        </w:tc>
        <w:tc>
          <w:tcPr>
            <w:tcW w:w="3129" w:type="dxa"/>
            <w:vAlign w:val="center"/>
          </w:tcPr>
          <w:p w14:paraId="1ADB3730">
            <w:pPr>
              <w:autoSpaceDE/>
              <w:autoSpaceDN/>
              <w:spacing w:line="240" w:lineRule="exact"/>
              <w:rPr>
                <w:rFonts w:hint="eastAsia" w:ascii="宋体" w:hAnsi="宋体" w:cs="宋体"/>
                <w:lang w:eastAsia="en-US"/>
              </w:rPr>
            </w:pPr>
            <w:r>
              <w:rPr>
                <w:rFonts w:hint="eastAsia" w:ascii="宋体" w:hAnsi="宋体" w:cs="宋体"/>
                <w:lang w:eastAsia="en-US"/>
              </w:rPr>
              <w:t>提供数据库备份数据一致性校验的命令或工具</w:t>
            </w:r>
          </w:p>
        </w:tc>
        <w:tc>
          <w:tcPr>
            <w:tcW w:w="1636" w:type="dxa"/>
            <w:vAlign w:val="center"/>
          </w:tcPr>
          <w:p w14:paraId="733F2DBE">
            <w:pPr>
              <w:autoSpaceDE/>
              <w:autoSpaceDN/>
              <w:spacing w:line="240" w:lineRule="exact"/>
              <w:rPr>
                <w:rFonts w:hint="eastAsia" w:ascii="宋体" w:hAnsi="宋体" w:cs="宋体"/>
                <w:lang w:eastAsia="en-US"/>
              </w:rPr>
            </w:pPr>
            <w:r>
              <w:rPr>
                <w:rFonts w:hint="eastAsia" w:ascii="宋体" w:hAnsi="宋体" w:cs="宋体"/>
                <w:lang w:eastAsia="en-US"/>
              </w:rPr>
              <w:t>判断备份数据是否与源数据一致</w:t>
            </w:r>
          </w:p>
        </w:tc>
      </w:tr>
      <w:tr w14:paraId="46EADA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793" w:type="dxa"/>
            <w:vAlign w:val="center"/>
          </w:tcPr>
          <w:p w14:paraId="7C3C0578">
            <w:pPr>
              <w:autoSpaceDE w:val="0"/>
              <w:autoSpaceDN w:val="0"/>
              <w:jc w:val="center"/>
              <w:rPr>
                <w:rFonts w:hint="eastAsia" w:ascii="宋体" w:hAnsi="宋体" w:cs="宋体"/>
                <w:lang w:eastAsia="en-US"/>
              </w:rPr>
            </w:pPr>
            <w:r>
              <w:rPr>
                <w:rFonts w:hint="eastAsia" w:ascii="宋体" w:hAnsi="宋体" w:cs="宋体"/>
                <w:lang w:eastAsia="en-US"/>
              </w:rPr>
              <w:t>50</w:t>
            </w:r>
          </w:p>
        </w:tc>
        <w:tc>
          <w:tcPr>
            <w:tcW w:w="1125" w:type="dxa"/>
            <w:vAlign w:val="center"/>
          </w:tcPr>
          <w:p w14:paraId="11EA651C">
            <w:pPr>
              <w:autoSpaceDE w:val="0"/>
              <w:autoSpaceDN w:val="0"/>
              <w:jc w:val="center"/>
              <w:rPr>
                <w:rFonts w:hint="eastAsia" w:ascii="宋体" w:hAnsi="宋体" w:cs="宋体"/>
                <w:lang w:eastAsia="en-US"/>
              </w:rPr>
            </w:pPr>
            <w:r>
              <w:rPr>
                <w:rFonts w:hint="eastAsia" w:ascii="宋体" w:hAnsi="宋体" w:cs="宋体"/>
                <w:lang w:eastAsia="en-US"/>
              </w:rPr>
              <w:t>功能要求</w:t>
            </w:r>
          </w:p>
        </w:tc>
        <w:tc>
          <w:tcPr>
            <w:tcW w:w="1157" w:type="dxa"/>
            <w:vMerge w:val="restart"/>
            <w:vAlign w:val="center"/>
          </w:tcPr>
          <w:p w14:paraId="0136B7BB">
            <w:pPr>
              <w:autoSpaceDE w:val="0"/>
              <w:autoSpaceDN w:val="0"/>
              <w:rPr>
                <w:rFonts w:hint="eastAsia" w:ascii="宋体" w:hAnsi="宋体" w:cs="宋体"/>
                <w:lang w:eastAsia="en-US"/>
              </w:rPr>
            </w:pPr>
            <w:r>
              <w:rPr>
                <w:rFonts w:hint="eastAsia" w:ascii="宋体" w:hAnsi="宋体" w:cs="宋体"/>
                <w:lang w:eastAsia="en-US"/>
              </w:rPr>
              <w:t>★集群管理</w:t>
            </w:r>
          </w:p>
        </w:tc>
        <w:tc>
          <w:tcPr>
            <w:tcW w:w="1210" w:type="dxa"/>
            <w:vAlign w:val="center"/>
          </w:tcPr>
          <w:p w14:paraId="7F712AB7">
            <w:pPr>
              <w:autoSpaceDE w:val="0"/>
              <w:autoSpaceDN w:val="0"/>
              <w:rPr>
                <w:rFonts w:hint="eastAsia" w:ascii="宋体" w:hAnsi="宋体" w:cs="宋体"/>
                <w:lang w:eastAsia="en-US"/>
              </w:rPr>
            </w:pPr>
            <w:r>
              <w:rPr>
                <w:rFonts w:hint="eastAsia" w:ascii="宋体" w:hAnsi="宋体" w:cs="宋体"/>
                <w:lang w:eastAsia="en-US"/>
              </w:rPr>
              <w:t>★集群构建与管理</w:t>
            </w:r>
          </w:p>
        </w:tc>
        <w:tc>
          <w:tcPr>
            <w:tcW w:w="3129" w:type="dxa"/>
            <w:vAlign w:val="center"/>
          </w:tcPr>
          <w:p w14:paraId="18AB025C">
            <w:pPr>
              <w:autoSpaceDE/>
              <w:autoSpaceDN/>
              <w:spacing w:line="240" w:lineRule="exact"/>
              <w:rPr>
                <w:rFonts w:hint="eastAsia" w:ascii="宋体" w:hAnsi="宋体" w:cs="宋体"/>
                <w:lang w:eastAsia="en-US"/>
              </w:rPr>
            </w:pPr>
            <w:r>
              <w:rPr>
                <w:rFonts w:hint="eastAsia" w:ascii="宋体" w:hAnsi="宋体" w:cs="宋体"/>
                <w:lang w:eastAsia="en-US"/>
              </w:rPr>
              <w:t>a)支持集群的运行环境；</w:t>
            </w:r>
          </w:p>
          <w:p w14:paraId="185A931A">
            <w:pPr>
              <w:autoSpaceDE/>
              <w:autoSpaceDN/>
              <w:spacing w:line="240" w:lineRule="exact"/>
              <w:rPr>
                <w:rFonts w:hint="eastAsia" w:ascii="宋体" w:hAnsi="宋体" w:cs="宋体"/>
                <w:lang w:eastAsia="en-US"/>
              </w:rPr>
            </w:pPr>
            <w:r>
              <w:rPr>
                <w:rFonts w:hint="eastAsia" w:ascii="宋体" w:hAnsi="宋体" w:cs="宋体"/>
                <w:lang w:eastAsia="en-US"/>
              </w:rPr>
              <w:t>b)支持创建并配置数据库集群；</w:t>
            </w:r>
          </w:p>
          <w:p w14:paraId="679B8D5D">
            <w:pPr>
              <w:autoSpaceDE/>
              <w:autoSpaceDN/>
              <w:spacing w:line="240" w:lineRule="exact"/>
              <w:rPr>
                <w:rFonts w:hint="eastAsia" w:ascii="宋体" w:hAnsi="宋体" w:cs="宋体"/>
                <w:lang w:eastAsia="en-US"/>
              </w:rPr>
            </w:pPr>
            <w:r>
              <w:rPr>
                <w:rFonts w:hint="eastAsia" w:ascii="宋体" w:hAnsi="宋体" w:cs="宋体"/>
                <w:lang w:eastAsia="en-US"/>
              </w:rPr>
              <w:t>c)配置信息至少包括日常运维管理、容灾管理、日志管理、备份管理、监控等</w:t>
            </w:r>
          </w:p>
        </w:tc>
        <w:tc>
          <w:tcPr>
            <w:tcW w:w="1636" w:type="dxa"/>
            <w:vAlign w:val="center"/>
          </w:tcPr>
          <w:p w14:paraId="7DE04D58">
            <w:pPr>
              <w:autoSpaceDE/>
              <w:autoSpaceDN/>
              <w:spacing w:line="240" w:lineRule="exact"/>
              <w:rPr>
                <w:rFonts w:hint="eastAsia" w:ascii="宋体" w:hAnsi="宋体" w:cs="宋体"/>
                <w:lang w:eastAsia="en-US"/>
              </w:rPr>
            </w:pPr>
            <w:r>
              <w:rPr>
                <w:rFonts w:hint="eastAsia" w:ascii="宋体" w:hAnsi="宋体" w:cs="宋体"/>
                <w:lang w:eastAsia="en-US"/>
              </w:rPr>
              <w:t>单机无法满足高并发、高可靠的需求，则可以通过部署集中式数据库集群来实现</w:t>
            </w:r>
          </w:p>
        </w:tc>
      </w:tr>
      <w:tr w14:paraId="639C8C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93" w:type="dxa"/>
            <w:vAlign w:val="center"/>
          </w:tcPr>
          <w:p w14:paraId="4BC19630">
            <w:pPr>
              <w:autoSpaceDE w:val="0"/>
              <w:autoSpaceDN w:val="0"/>
              <w:jc w:val="center"/>
              <w:rPr>
                <w:rFonts w:hint="eastAsia" w:ascii="宋体" w:hAnsi="宋体" w:cs="宋体"/>
                <w:lang w:eastAsia="en-US"/>
              </w:rPr>
            </w:pPr>
            <w:r>
              <w:rPr>
                <w:rFonts w:hint="eastAsia" w:ascii="宋体" w:hAnsi="宋体" w:cs="宋体"/>
                <w:lang w:eastAsia="en-US"/>
              </w:rPr>
              <w:t>51</w:t>
            </w:r>
          </w:p>
        </w:tc>
        <w:tc>
          <w:tcPr>
            <w:tcW w:w="1125" w:type="dxa"/>
            <w:vAlign w:val="center"/>
          </w:tcPr>
          <w:p w14:paraId="6E86E714">
            <w:pPr>
              <w:autoSpaceDE w:val="0"/>
              <w:autoSpaceDN w:val="0"/>
              <w:jc w:val="center"/>
              <w:rPr>
                <w:rFonts w:hint="eastAsia" w:ascii="宋体" w:hAnsi="宋体" w:cs="宋体"/>
                <w:lang w:eastAsia="en-US"/>
              </w:rPr>
            </w:pPr>
            <w:r>
              <w:rPr>
                <w:rFonts w:hint="eastAsia" w:ascii="宋体" w:hAnsi="宋体" w:cs="宋体"/>
                <w:lang w:eastAsia="en-US"/>
              </w:rPr>
              <w:t>功能要求</w:t>
            </w:r>
          </w:p>
        </w:tc>
        <w:tc>
          <w:tcPr>
            <w:tcW w:w="1157" w:type="dxa"/>
            <w:vMerge w:val="continue"/>
            <w:vAlign w:val="center"/>
          </w:tcPr>
          <w:p w14:paraId="60D17905">
            <w:pPr>
              <w:autoSpaceDE w:val="0"/>
              <w:autoSpaceDN w:val="0"/>
              <w:jc w:val="center"/>
              <w:rPr>
                <w:rFonts w:hint="eastAsia" w:ascii="宋体" w:hAnsi="宋体" w:cs="宋体"/>
                <w:lang w:eastAsia="en-US"/>
              </w:rPr>
            </w:pPr>
          </w:p>
        </w:tc>
        <w:tc>
          <w:tcPr>
            <w:tcW w:w="1210" w:type="dxa"/>
            <w:vAlign w:val="center"/>
          </w:tcPr>
          <w:p w14:paraId="4C1AADB0">
            <w:pPr>
              <w:autoSpaceDE w:val="0"/>
              <w:autoSpaceDN w:val="0"/>
              <w:jc w:val="center"/>
              <w:rPr>
                <w:rFonts w:hint="eastAsia" w:ascii="宋体" w:hAnsi="宋体" w:cs="宋体"/>
                <w:lang w:eastAsia="en-US"/>
              </w:rPr>
            </w:pPr>
            <w:r>
              <w:rPr>
                <w:rFonts w:hint="eastAsia" w:ascii="宋体" w:hAnsi="宋体" w:cs="宋体"/>
                <w:lang w:eastAsia="en-US"/>
              </w:rPr>
              <w:t>集群构建与管理扩展要求</w:t>
            </w:r>
          </w:p>
        </w:tc>
        <w:tc>
          <w:tcPr>
            <w:tcW w:w="3129" w:type="dxa"/>
            <w:vAlign w:val="center"/>
          </w:tcPr>
          <w:p w14:paraId="691D0249">
            <w:pPr>
              <w:autoSpaceDE/>
              <w:autoSpaceDN/>
              <w:spacing w:line="240" w:lineRule="exact"/>
              <w:rPr>
                <w:rFonts w:hint="eastAsia" w:ascii="宋体" w:hAnsi="宋体" w:cs="宋体"/>
                <w:lang w:eastAsia="en-US"/>
              </w:rPr>
            </w:pPr>
            <w:r>
              <w:rPr>
                <w:rFonts w:hint="eastAsia" w:ascii="宋体" w:hAnsi="宋体" w:cs="宋体"/>
                <w:lang w:eastAsia="en-US"/>
              </w:rPr>
              <w:t>在读写操作负载差距较大时，提供读写分离能力</w:t>
            </w:r>
          </w:p>
        </w:tc>
        <w:tc>
          <w:tcPr>
            <w:tcW w:w="1636" w:type="dxa"/>
            <w:vAlign w:val="center"/>
          </w:tcPr>
          <w:p w14:paraId="149E9CC8">
            <w:pPr>
              <w:autoSpaceDE/>
              <w:autoSpaceDN/>
              <w:spacing w:line="240" w:lineRule="exact"/>
              <w:rPr>
                <w:rFonts w:hint="eastAsia" w:ascii="宋体" w:hAnsi="宋体" w:cs="宋体"/>
                <w:lang w:eastAsia="en-US"/>
              </w:rPr>
            </w:pPr>
            <w:r>
              <w:rPr>
                <w:rFonts w:hint="eastAsia" w:ascii="宋体" w:hAnsi="宋体" w:cs="宋体"/>
                <w:lang w:eastAsia="en-US"/>
              </w:rPr>
              <w:t>在读写操作负载差距较大时，读写分离能力可以提高性能</w:t>
            </w:r>
          </w:p>
        </w:tc>
      </w:tr>
      <w:tr w14:paraId="261A4B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793" w:type="dxa"/>
            <w:vAlign w:val="center"/>
          </w:tcPr>
          <w:p w14:paraId="52187490">
            <w:pPr>
              <w:autoSpaceDE w:val="0"/>
              <w:autoSpaceDN w:val="0"/>
              <w:jc w:val="center"/>
              <w:rPr>
                <w:rFonts w:hint="eastAsia" w:ascii="宋体" w:hAnsi="宋体" w:cs="宋体"/>
                <w:lang w:eastAsia="en-US"/>
              </w:rPr>
            </w:pPr>
            <w:r>
              <w:rPr>
                <w:rFonts w:hint="eastAsia" w:ascii="宋体" w:hAnsi="宋体" w:cs="宋体"/>
                <w:lang w:eastAsia="en-US"/>
              </w:rPr>
              <w:t>52</w:t>
            </w:r>
          </w:p>
        </w:tc>
        <w:tc>
          <w:tcPr>
            <w:tcW w:w="1125" w:type="dxa"/>
            <w:vAlign w:val="center"/>
          </w:tcPr>
          <w:p w14:paraId="2AEE8EBE">
            <w:pPr>
              <w:autoSpaceDE w:val="0"/>
              <w:autoSpaceDN w:val="0"/>
              <w:jc w:val="center"/>
              <w:rPr>
                <w:rFonts w:hint="eastAsia" w:ascii="宋体" w:hAnsi="宋体" w:cs="宋体"/>
                <w:lang w:eastAsia="en-US"/>
              </w:rPr>
            </w:pPr>
            <w:r>
              <w:rPr>
                <w:rFonts w:hint="eastAsia" w:ascii="宋体" w:hAnsi="宋体" w:cs="宋体"/>
                <w:lang w:eastAsia="en-US"/>
              </w:rPr>
              <w:t>功能要求</w:t>
            </w:r>
          </w:p>
        </w:tc>
        <w:tc>
          <w:tcPr>
            <w:tcW w:w="1157" w:type="dxa"/>
            <w:vMerge w:val="continue"/>
            <w:vAlign w:val="center"/>
          </w:tcPr>
          <w:p w14:paraId="27118DD9">
            <w:pPr>
              <w:autoSpaceDE w:val="0"/>
              <w:autoSpaceDN w:val="0"/>
              <w:jc w:val="center"/>
              <w:rPr>
                <w:rFonts w:hint="eastAsia" w:ascii="宋体" w:hAnsi="宋体" w:cs="宋体"/>
                <w:lang w:eastAsia="en-US"/>
              </w:rPr>
            </w:pPr>
          </w:p>
        </w:tc>
        <w:tc>
          <w:tcPr>
            <w:tcW w:w="1210" w:type="dxa"/>
            <w:vAlign w:val="center"/>
          </w:tcPr>
          <w:p w14:paraId="18F8D80A">
            <w:pPr>
              <w:autoSpaceDE w:val="0"/>
              <w:autoSpaceDN w:val="0"/>
              <w:jc w:val="center"/>
              <w:rPr>
                <w:rFonts w:hint="eastAsia" w:ascii="宋体" w:hAnsi="宋体" w:cs="宋体"/>
                <w:lang w:eastAsia="en-US"/>
              </w:rPr>
            </w:pPr>
          </w:p>
          <w:p w14:paraId="3EC515D5">
            <w:pPr>
              <w:autoSpaceDE w:val="0"/>
              <w:autoSpaceDN w:val="0"/>
              <w:jc w:val="center"/>
              <w:rPr>
                <w:rFonts w:hint="eastAsia" w:ascii="宋体" w:hAnsi="宋体" w:cs="宋体"/>
                <w:lang w:eastAsia="en-US"/>
              </w:rPr>
            </w:pPr>
            <w:r>
              <w:rPr>
                <w:rFonts w:hint="eastAsia" w:ascii="宋体" w:hAnsi="宋体" w:cs="宋体"/>
                <w:lang w:eastAsia="en-US"/>
              </w:rPr>
              <w:t>共享存储架构下的集群要求</w:t>
            </w:r>
          </w:p>
        </w:tc>
        <w:tc>
          <w:tcPr>
            <w:tcW w:w="3129" w:type="dxa"/>
            <w:vAlign w:val="center"/>
          </w:tcPr>
          <w:p w14:paraId="085E48C0">
            <w:pPr>
              <w:autoSpaceDE/>
              <w:autoSpaceDN/>
              <w:spacing w:line="240" w:lineRule="exact"/>
              <w:rPr>
                <w:rFonts w:hint="eastAsia" w:ascii="宋体" w:hAnsi="宋体" w:cs="宋体"/>
                <w:lang w:eastAsia="en-US"/>
              </w:rPr>
            </w:pPr>
            <w:r>
              <w:rPr>
                <w:rFonts w:hint="eastAsia" w:ascii="宋体" w:hAnsi="宋体" w:cs="宋体"/>
                <w:lang w:eastAsia="en-US"/>
              </w:rPr>
              <w:t>在共享存储集群架构的基础上：</w:t>
            </w:r>
          </w:p>
          <w:p w14:paraId="173026AC">
            <w:pPr>
              <w:autoSpaceDE/>
              <w:autoSpaceDN/>
              <w:spacing w:line="240" w:lineRule="exact"/>
              <w:rPr>
                <w:rFonts w:hint="eastAsia" w:ascii="宋体" w:hAnsi="宋体" w:cs="宋体"/>
                <w:lang w:eastAsia="en-US"/>
              </w:rPr>
            </w:pPr>
            <w:r>
              <w:rPr>
                <w:rFonts w:hint="eastAsia" w:ascii="宋体" w:hAnsi="宋体" w:cs="宋体"/>
                <w:lang w:eastAsia="en-US"/>
              </w:rPr>
              <w:t>a)支持管理硬件存储资源，包括为共享存储扩展存储容量；</w:t>
            </w:r>
          </w:p>
          <w:p w14:paraId="7E8F3B54">
            <w:pPr>
              <w:autoSpaceDE/>
              <w:autoSpaceDN/>
              <w:spacing w:line="240" w:lineRule="exact"/>
              <w:rPr>
                <w:rFonts w:hint="eastAsia" w:ascii="宋体" w:hAnsi="宋体" w:cs="宋体"/>
                <w:lang w:eastAsia="en-US"/>
              </w:rPr>
            </w:pPr>
            <w:r>
              <w:rPr>
                <w:rFonts w:hint="eastAsia" w:ascii="宋体" w:hAnsi="宋体" w:cs="宋体"/>
                <w:lang w:eastAsia="en-US"/>
              </w:rPr>
              <w:t>b)支持集群多个节点同时写入或一写多读，事务支持ACID特性；</w:t>
            </w:r>
          </w:p>
          <w:p w14:paraId="3021E908">
            <w:pPr>
              <w:autoSpaceDE/>
              <w:autoSpaceDN/>
              <w:spacing w:line="240" w:lineRule="exact"/>
              <w:rPr>
                <w:rFonts w:hint="eastAsia" w:ascii="宋体" w:hAnsi="宋体" w:cs="宋体"/>
                <w:lang w:eastAsia="en-US"/>
              </w:rPr>
            </w:pPr>
            <w:r>
              <w:rPr>
                <w:rFonts w:hint="eastAsia" w:ascii="宋体" w:hAnsi="宋体" w:cs="宋体"/>
                <w:lang w:eastAsia="en-US"/>
              </w:rPr>
              <w:t>c)支持节点间的缓存一致性</w:t>
            </w:r>
          </w:p>
        </w:tc>
        <w:tc>
          <w:tcPr>
            <w:tcW w:w="1636" w:type="dxa"/>
            <w:vAlign w:val="center"/>
          </w:tcPr>
          <w:p w14:paraId="2B71695C">
            <w:pPr>
              <w:autoSpaceDE/>
              <w:autoSpaceDN/>
              <w:spacing w:line="240" w:lineRule="exact"/>
              <w:rPr>
                <w:rFonts w:hint="eastAsia" w:ascii="宋体" w:hAnsi="宋体" w:cs="宋体"/>
                <w:lang w:eastAsia="en-US"/>
              </w:rPr>
            </w:pPr>
            <w:r>
              <w:rPr>
                <w:rFonts w:hint="eastAsia" w:ascii="宋体" w:hAnsi="宋体" w:cs="宋体"/>
                <w:lang w:eastAsia="en-US"/>
              </w:rPr>
              <w:t>根据用户需要，使用共享存储集群架构可以提高性能和可用性</w:t>
            </w:r>
          </w:p>
        </w:tc>
      </w:tr>
      <w:tr w14:paraId="38B113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793" w:type="dxa"/>
            <w:vAlign w:val="center"/>
          </w:tcPr>
          <w:p w14:paraId="4E655C8D">
            <w:pPr>
              <w:autoSpaceDE w:val="0"/>
              <w:autoSpaceDN w:val="0"/>
              <w:jc w:val="center"/>
              <w:rPr>
                <w:rFonts w:hint="eastAsia" w:ascii="宋体" w:hAnsi="宋体" w:cs="宋体"/>
                <w:lang w:eastAsia="en-US"/>
              </w:rPr>
            </w:pPr>
          </w:p>
        </w:tc>
        <w:tc>
          <w:tcPr>
            <w:tcW w:w="1125" w:type="dxa"/>
            <w:vAlign w:val="center"/>
          </w:tcPr>
          <w:p w14:paraId="78792B0C">
            <w:pPr>
              <w:autoSpaceDE w:val="0"/>
              <w:autoSpaceDN w:val="0"/>
              <w:jc w:val="center"/>
              <w:rPr>
                <w:rFonts w:hint="eastAsia" w:ascii="宋体" w:hAnsi="宋体" w:cs="宋体"/>
                <w:lang w:eastAsia="en-US"/>
              </w:rPr>
            </w:pPr>
            <w:r>
              <w:rPr>
                <w:rFonts w:hint="eastAsia" w:ascii="宋体" w:hAnsi="宋体" w:cs="宋体"/>
                <w:lang w:eastAsia="en-US"/>
              </w:rPr>
              <w:t>功能要求</w:t>
            </w:r>
          </w:p>
        </w:tc>
        <w:tc>
          <w:tcPr>
            <w:tcW w:w="1157" w:type="dxa"/>
            <w:vMerge w:val="continue"/>
            <w:vAlign w:val="center"/>
          </w:tcPr>
          <w:p w14:paraId="082B0C46">
            <w:pPr>
              <w:autoSpaceDE w:val="0"/>
              <w:autoSpaceDN w:val="0"/>
              <w:jc w:val="center"/>
              <w:rPr>
                <w:rFonts w:hint="eastAsia" w:ascii="宋体" w:hAnsi="宋体" w:cs="宋体"/>
                <w:lang w:eastAsia="en-US"/>
              </w:rPr>
            </w:pPr>
          </w:p>
        </w:tc>
        <w:tc>
          <w:tcPr>
            <w:tcW w:w="1210" w:type="dxa"/>
            <w:vAlign w:val="center"/>
          </w:tcPr>
          <w:p w14:paraId="4B1A1A14">
            <w:pPr>
              <w:autoSpaceDE w:val="0"/>
              <w:autoSpaceDN w:val="0"/>
              <w:jc w:val="center"/>
              <w:rPr>
                <w:rFonts w:hint="eastAsia" w:ascii="宋体" w:hAnsi="宋体" w:cs="宋体"/>
                <w:lang w:eastAsia="en-US"/>
              </w:rPr>
            </w:pPr>
            <w:r>
              <w:rPr>
                <w:rFonts w:hint="eastAsia" w:ascii="宋体" w:hAnsi="宋体" w:cs="宋体"/>
                <w:lang w:eastAsia="en-US"/>
              </w:rPr>
              <w:t>RAFT协议集群</w:t>
            </w:r>
          </w:p>
        </w:tc>
        <w:tc>
          <w:tcPr>
            <w:tcW w:w="3129" w:type="dxa"/>
            <w:vAlign w:val="center"/>
          </w:tcPr>
          <w:p w14:paraId="678E69AA">
            <w:pPr>
              <w:autoSpaceDE/>
              <w:autoSpaceDN/>
              <w:spacing w:line="240" w:lineRule="exact"/>
              <w:rPr>
                <w:rFonts w:hint="eastAsia" w:ascii="宋体" w:hAnsi="宋体" w:cs="宋体"/>
                <w:lang w:eastAsia="en-US"/>
              </w:rPr>
            </w:pPr>
            <w:bookmarkStart w:id="20" w:name="OLE_LINK5"/>
            <w:r>
              <w:rPr>
                <w:rFonts w:hint="eastAsia" w:ascii="宋体" w:hAnsi="宋体" w:cs="宋体"/>
                <w:b/>
                <w:bCs/>
                <w:lang w:eastAsia="en-US"/>
              </w:rPr>
              <w:t>#</w:t>
            </w:r>
            <w:r>
              <w:rPr>
                <w:rFonts w:hint="eastAsia" w:ascii="宋体" w:hAnsi="宋体" w:cs="宋体"/>
                <w:lang w:eastAsia="en-US"/>
              </w:rPr>
              <w:t>支持RAFT协议的主备集群，具备主库故障时自动选主的功能，备库故障不会影响业务运行，并可创建不支持查询用户表的特殊副本。</w:t>
            </w:r>
            <w:bookmarkEnd w:id="20"/>
            <w:r>
              <w:rPr>
                <w:rFonts w:hint="eastAsia" w:ascii="宋体" w:hAnsi="宋体" w:cs="宋体"/>
                <w:lang w:eastAsia="en-US"/>
              </w:rPr>
              <w:t>需提供具备CMA资质或CNAS认可的检测机构出具并加盖对应资质标识的测试报告。</w:t>
            </w:r>
          </w:p>
        </w:tc>
        <w:tc>
          <w:tcPr>
            <w:tcW w:w="1636" w:type="dxa"/>
            <w:vAlign w:val="center"/>
          </w:tcPr>
          <w:p w14:paraId="50E41B59">
            <w:pPr>
              <w:autoSpaceDE/>
              <w:autoSpaceDN/>
              <w:spacing w:line="240" w:lineRule="exact"/>
              <w:rPr>
                <w:rFonts w:hint="eastAsia" w:ascii="宋体" w:hAnsi="宋体" w:cs="宋体"/>
                <w:lang w:eastAsia="en-US"/>
              </w:rPr>
            </w:pPr>
            <w:r>
              <w:rPr>
                <w:rFonts w:hint="eastAsia" w:ascii="宋体" w:hAnsi="宋体" w:cs="宋体"/>
                <w:lang w:eastAsia="en-US"/>
              </w:rPr>
              <w:t>提高数据库集群的可靠性和自动故障恢复能力</w:t>
            </w:r>
          </w:p>
        </w:tc>
      </w:tr>
      <w:tr w14:paraId="6FFF64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793" w:type="dxa"/>
            <w:vAlign w:val="center"/>
          </w:tcPr>
          <w:p w14:paraId="2076EF77">
            <w:pPr>
              <w:autoSpaceDE w:val="0"/>
              <w:autoSpaceDN w:val="0"/>
              <w:jc w:val="center"/>
              <w:rPr>
                <w:rFonts w:hint="eastAsia" w:ascii="宋体" w:hAnsi="宋体" w:cs="宋体"/>
                <w:lang w:eastAsia="en-US"/>
              </w:rPr>
            </w:pPr>
          </w:p>
        </w:tc>
        <w:tc>
          <w:tcPr>
            <w:tcW w:w="1125" w:type="dxa"/>
            <w:vAlign w:val="center"/>
          </w:tcPr>
          <w:p w14:paraId="72F4F421">
            <w:pPr>
              <w:autoSpaceDE w:val="0"/>
              <w:autoSpaceDN w:val="0"/>
              <w:jc w:val="center"/>
              <w:rPr>
                <w:rFonts w:hint="eastAsia" w:ascii="宋体" w:hAnsi="宋体" w:cs="宋体"/>
                <w:lang w:eastAsia="en-US"/>
              </w:rPr>
            </w:pPr>
            <w:r>
              <w:rPr>
                <w:rFonts w:hint="eastAsia" w:ascii="宋体" w:hAnsi="宋体" w:cs="宋体"/>
                <w:lang w:eastAsia="en-US"/>
              </w:rPr>
              <w:t>功能要求</w:t>
            </w:r>
          </w:p>
        </w:tc>
        <w:tc>
          <w:tcPr>
            <w:tcW w:w="1157" w:type="dxa"/>
            <w:vMerge w:val="continue"/>
            <w:vAlign w:val="center"/>
          </w:tcPr>
          <w:p w14:paraId="426EDF5F">
            <w:pPr>
              <w:autoSpaceDE w:val="0"/>
              <w:autoSpaceDN w:val="0"/>
              <w:jc w:val="center"/>
              <w:rPr>
                <w:rFonts w:hint="eastAsia" w:ascii="宋体" w:hAnsi="宋体" w:cs="宋体"/>
                <w:lang w:eastAsia="en-US"/>
              </w:rPr>
            </w:pPr>
          </w:p>
        </w:tc>
        <w:tc>
          <w:tcPr>
            <w:tcW w:w="1210" w:type="dxa"/>
            <w:vAlign w:val="center"/>
          </w:tcPr>
          <w:p w14:paraId="6A1A3A2C">
            <w:pPr>
              <w:autoSpaceDE w:val="0"/>
              <w:autoSpaceDN w:val="0"/>
              <w:jc w:val="center"/>
              <w:rPr>
                <w:rFonts w:hint="eastAsia" w:ascii="宋体" w:hAnsi="宋体" w:cs="宋体"/>
                <w:lang w:eastAsia="en-US"/>
              </w:rPr>
            </w:pPr>
            <w:r>
              <w:rPr>
                <w:rFonts w:hint="eastAsia" w:ascii="宋体" w:hAnsi="宋体" w:cs="宋体"/>
                <w:lang w:eastAsia="en-US"/>
              </w:rPr>
              <w:t>实时增加集群备库</w:t>
            </w:r>
          </w:p>
        </w:tc>
        <w:tc>
          <w:tcPr>
            <w:tcW w:w="3129" w:type="dxa"/>
            <w:vAlign w:val="center"/>
          </w:tcPr>
          <w:p w14:paraId="3F856F70">
            <w:pPr>
              <w:autoSpaceDE/>
              <w:autoSpaceDN/>
              <w:spacing w:line="240" w:lineRule="exact"/>
              <w:rPr>
                <w:rFonts w:hint="eastAsia" w:ascii="宋体" w:hAnsi="宋体" w:cs="宋体"/>
                <w:lang w:eastAsia="en-US"/>
              </w:rPr>
            </w:pPr>
            <w:r>
              <w:rPr>
                <w:rFonts w:hint="eastAsia" w:ascii="宋体" w:hAnsi="宋体" w:cs="宋体"/>
                <w:b/>
                <w:bCs/>
                <w:lang w:eastAsia="en-US"/>
              </w:rPr>
              <w:t>#</w:t>
            </w:r>
            <w:r>
              <w:rPr>
                <w:rFonts w:hint="eastAsia" w:ascii="宋体" w:hAnsi="宋体" w:cs="宋体"/>
                <w:lang w:eastAsia="en-US"/>
              </w:rPr>
              <w:t>系统支持在主备环境中，在线增加实时备库，需提供具备CMA资质或CNAS认可的检测机构出具并加盖对应资质标识的测试报告。</w:t>
            </w:r>
          </w:p>
        </w:tc>
        <w:tc>
          <w:tcPr>
            <w:tcW w:w="1636" w:type="dxa"/>
            <w:vAlign w:val="center"/>
          </w:tcPr>
          <w:p w14:paraId="52F49D9A">
            <w:pPr>
              <w:autoSpaceDE/>
              <w:autoSpaceDN/>
              <w:spacing w:line="240" w:lineRule="exact"/>
              <w:rPr>
                <w:rFonts w:hint="eastAsia" w:ascii="宋体" w:hAnsi="宋体" w:cs="宋体"/>
                <w:lang w:eastAsia="en-US"/>
              </w:rPr>
            </w:pPr>
            <w:r>
              <w:rPr>
                <w:rFonts w:hint="eastAsia" w:ascii="宋体" w:hAnsi="宋体" w:cs="宋体"/>
                <w:lang w:eastAsia="en-US"/>
              </w:rPr>
              <w:t>提高数据库集群的实时扩展性</w:t>
            </w:r>
          </w:p>
        </w:tc>
      </w:tr>
      <w:tr w14:paraId="592B6F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793" w:type="dxa"/>
            <w:vAlign w:val="center"/>
          </w:tcPr>
          <w:p w14:paraId="0ED934E6">
            <w:pPr>
              <w:autoSpaceDE w:val="0"/>
              <w:autoSpaceDN w:val="0"/>
              <w:jc w:val="center"/>
              <w:rPr>
                <w:rFonts w:hint="eastAsia" w:ascii="宋体" w:hAnsi="宋体" w:cs="宋体"/>
                <w:lang w:eastAsia="en-US"/>
              </w:rPr>
            </w:pPr>
            <w:r>
              <w:rPr>
                <w:rFonts w:hint="eastAsia" w:ascii="宋体" w:hAnsi="宋体" w:cs="宋体"/>
                <w:lang w:eastAsia="en-US"/>
              </w:rPr>
              <w:t>53</w:t>
            </w:r>
          </w:p>
        </w:tc>
        <w:tc>
          <w:tcPr>
            <w:tcW w:w="1125" w:type="dxa"/>
            <w:vAlign w:val="center"/>
          </w:tcPr>
          <w:p w14:paraId="57EFB916">
            <w:pPr>
              <w:autoSpaceDE w:val="0"/>
              <w:autoSpaceDN w:val="0"/>
              <w:jc w:val="center"/>
              <w:rPr>
                <w:rFonts w:hint="eastAsia" w:ascii="宋体" w:hAnsi="宋体" w:cs="宋体"/>
                <w:lang w:eastAsia="en-US"/>
              </w:rPr>
            </w:pPr>
            <w:r>
              <w:rPr>
                <w:rFonts w:hint="eastAsia" w:ascii="宋体" w:hAnsi="宋体" w:cs="宋体"/>
                <w:lang w:eastAsia="en-US"/>
              </w:rPr>
              <w:t>功能要求</w:t>
            </w:r>
          </w:p>
        </w:tc>
        <w:tc>
          <w:tcPr>
            <w:tcW w:w="1157" w:type="dxa"/>
            <w:vMerge w:val="restart"/>
            <w:tcBorders>
              <w:bottom w:val="nil"/>
            </w:tcBorders>
            <w:vAlign w:val="center"/>
          </w:tcPr>
          <w:p w14:paraId="4A1E0872">
            <w:pPr>
              <w:autoSpaceDE w:val="0"/>
              <w:autoSpaceDN w:val="0"/>
              <w:rPr>
                <w:rFonts w:hint="eastAsia" w:ascii="宋体" w:hAnsi="宋体" w:cs="宋体"/>
                <w:lang w:eastAsia="en-US"/>
              </w:rPr>
            </w:pPr>
            <w:r>
              <w:rPr>
                <w:rFonts w:hint="eastAsia" w:ascii="宋体" w:hAnsi="宋体" w:cs="宋体"/>
                <w:lang w:eastAsia="en-US"/>
              </w:rPr>
              <w:t>★工具</w:t>
            </w:r>
          </w:p>
        </w:tc>
        <w:tc>
          <w:tcPr>
            <w:tcW w:w="1210" w:type="dxa"/>
            <w:vAlign w:val="center"/>
          </w:tcPr>
          <w:p w14:paraId="6E791C88">
            <w:pPr>
              <w:autoSpaceDE w:val="0"/>
              <w:autoSpaceDN w:val="0"/>
              <w:rPr>
                <w:rFonts w:hint="eastAsia" w:ascii="宋体" w:hAnsi="宋体" w:cs="宋体"/>
                <w:lang w:eastAsia="en-US"/>
              </w:rPr>
            </w:pPr>
            <w:r>
              <w:rPr>
                <w:rFonts w:hint="eastAsia" w:ascii="宋体" w:hAnsi="宋体" w:cs="宋体"/>
                <w:lang w:eastAsia="en-US"/>
              </w:rPr>
              <w:t>★数据库开发调试工具</w:t>
            </w:r>
          </w:p>
        </w:tc>
        <w:tc>
          <w:tcPr>
            <w:tcW w:w="3129" w:type="dxa"/>
            <w:vAlign w:val="center"/>
          </w:tcPr>
          <w:p w14:paraId="35E8364E">
            <w:pPr>
              <w:autoSpaceDE/>
              <w:autoSpaceDN/>
              <w:spacing w:line="240" w:lineRule="exact"/>
              <w:rPr>
                <w:rFonts w:hint="eastAsia" w:ascii="宋体" w:hAnsi="宋体" w:cs="宋体"/>
                <w:lang w:eastAsia="en-US"/>
              </w:rPr>
            </w:pPr>
            <w:r>
              <w:rPr>
                <w:rFonts w:hint="eastAsia" w:ascii="宋体" w:hAnsi="宋体" w:cs="宋体"/>
                <w:lang w:eastAsia="en-US"/>
              </w:rPr>
              <w:t>a)具备图形化功能，提高易用性；</w:t>
            </w:r>
          </w:p>
          <w:p w14:paraId="1111E6EB">
            <w:pPr>
              <w:autoSpaceDE/>
              <w:autoSpaceDN/>
              <w:spacing w:line="240" w:lineRule="exact"/>
              <w:rPr>
                <w:rFonts w:hint="eastAsia" w:ascii="宋体" w:hAnsi="宋体" w:cs="宋体"/>
                <w:lang w:eastAsia="en-US"/>
              </w:rPr>
            </w:pPr>
            <w:r>
              <w:rPr>
                <w:rFonts w:hint="eastAsia" w:ascii="宋体" w:hAnsi="宋体" w:cs="宋体"/>
                <w:lang w:eastAsia="en-US"/>
              </w:rPr>
              <w:t>b)具备导入、编辑、保存、执行SQL语句和SQL脚本功能；</w:t>
            </w:r>
          </w:p>
          <w:p w14:paraId="52665CC1">
            <w:pPr>
              <w:autoSpaceDE/>
              <w:autoSpaceDN/>
              <w:spacing w:line="240" w:lineRule="exact"/>
              <w:rPr>
                <w:rFonts w:hint="eastAsia" w:ascii="宋体" w:hAnsi="宋体" w:cs="宋体"/>
                <w:lang w:eastAsia="en-US"/>
              </w:rPr>
            </w:pPr>
            <w:r>
              <w:rPr>
                <w:rFonts w:hint="eastAsia" w:ascii="宋体" w:hAnsi="宋体" w:cs="宋体"/>
                <w:lang w:eastAsia="en-US"/>
              </w:rPr>
              <w:t>c)具备复制、编辑现有数据库对象功能；</w:t>
            </w:r>
          </w:p>
          <w:p w14:paraId="715D085F">
            <w:pPr>
              <w:autoSpaceDE/>
              <w:autoSpaceDN/>
              <w:spacing w:line="240" w:lineRule="exact"/>
              <w:rPr>
                <w:rFonts w:hint="eastAsia" w:ascii="宋体" w:hAnsi="宋体" w:cs="宋体"/>
                <w:lang w:eastAsia="en-US"/>
              </w:rPr>
            </w:pPr>
            <w:r>
              <w:rPr>
                <w:rFonts w:hint="eastAsia" w:ascii="宋体" w:hAnsi="宋体" w:cs="宋体"/>
                <w:lang w:eastAsia="en-US"/>
              </w:rPr>
              <w:t>d)具备关键词显示标记、动态语法提示的SQL编辑器功能</w:t>
            </w:r>
          </w:p>
        </w:tc>
        <w:tc>
          <w:tcPr>
            <w:tcW w:w="1636" w:type="dxa"/>
            <w:vAlign w:val="center"/>
          </w:tcPr>
          <w:p w14:paraId="46F4DF0C">
            <w:pPr>
              <w:autoSpaceDE/>
              <w:autoSpaceDN/>
              <w:spacing w:line="240" w:lineRule="exact"/>
              <w:rPr>
                <w:rFonts w:hint="eastAsia" w:ascii="宋体" w:hAnsi="宋体" w:cs="宋体"/>
                <w:lang w:eastAsia="en-US"/>
              </w:rPr>
            </w:pPr>
            <w:r>
              <w:rPr>
                <w:rFonts w:hint="eastAsia" w:ascii="宋体" w:hAnsi="宋体" w:cs="宋体"/>
                <w:lang w:eastAsia="en-US"/>
              </w:rPr>
              <w:t>使用工具开发调试，能够降低使用难度，此项提高易用性</w:t>
            </w:r>
          </w:p>
        </w:tc>
      </w:tr>
      <w:tr w14:paraId="19C5ED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93" w:type="dxa"/>
            <w:vAlign w:val="center"/>
          </w:tcPr>
          <w:p w14:paraId="2F7349D7">
            <w:pPr>
              <w:autoSpaceDE w:val="0"/>
              <w:autoSpaceDN w:val="0"/>
              <w:jc w:val="center"/>
              <w:rPr>
                <w:rFonts w:hint="eastAsia" w:ascii="宋体" w:hAnsi="宋体" w:cs="宋体"/>
                <w:lang w:eastAsia="en-US"/>
              </w:rPr>
            </w:pPr>
            <w:r>
              <w:rPr>
                <w:rFonts w:hint="eastAsia" w:ascii="宋体" w:hAnsi="宋体" w:cs="宋体"/>
                <w:lang w:eastAsia="en-US"/>
              </w:rPr>
              <w:t>54</w:t>
            </w:r>
          </w:p>
        </w:tc>
        <w:tc>
          <w:tcPr>
            <w:tcW w:w="1125" w:type="dxa"/>
            <w:vAlign w:val="center"/>
          </w:tcPr>
          <w:p w14:paraId="22F8C6D8">
            <w:pPr>
              <w:autoSpaceDE w:val="0"/>
              <w:autoSpaceDN w:val="0"/>
              <w:jc w:val="center"/>
              <w:rPr>
                <w:rFonts w:hint="eastAsia" w:ascii="宋体" w:hAnsi="宋体" w:cs="宋体"/>
                <w:lang w:eastAsia="en-US"/>
              </w:rPr>
            </w:pPr>
            <w:r>
              <w:rPr>
                <w:rFonts w:hint="eastAsia" w:ascii="宋体" w:hAnsi="宋体" w:cs="宋体"/>
                <w:lang w:eastAsia="en-US"/>
              </w:rPr>
              <w:t>功能要求</w:t>
            </w:r>
          </w:p>
        </w:tc>
        <w:tc>
          <w:tcPr>
            <w:tcW w:w="1157" w:type="dxa"/>
            <w:vMerge w:val="continue"/>
            <w:tcBorders>
              <w:top w:val="nil"/>
              <w:bottom w:val="nil"/>
            </w:tcBorders>
            <w:vAlign w:val="center"/>
          </w:tcPr>
          <w:p w14:paraId="4E83DB0A">
            <w:pPr>
              <w:autoSpaceDE w:val="0"/>
              <w:autoSpaceDN w:val="0"/>
              <w:jc w:val="center"/>
              <w:rPr>
                <w:rFonts w:hint="eastAsia" w:ascii="宋体" w:hAnsi="宋体" w:cs="宋体"/>
                <w:lang w:eastAsia="en-US"/>
              </w:rPr>
            </w:pPr>
          </w:p>
        </w:tc>
        <w:tc>
          <w:tcPr>
            <w:tcW w:w="1210" w:type="dxa"/>
            <w:vAlign w:val="center"/>
          </w:tcPr>
          <w:p w14:paraId="646F8735">
            <w:pPr>
              <w:autoSpaceDE w:val="0"/>
              <w:autoSpaceDN w:val="0"/>
              <w:jc w:val="center"/>
              <w:rPr>
                <w:rFonts w:hint="eastAsia" w:ascii="宋体" w:hAnsi="宋体" w:cs="宋体"/>
                <w:lang w:eastAsia="en-US"/>
              </w:rPr>
            </w:pPr>
            <w:r>
              <w:rPr>
                <w:rFonts w:hint="eastAsia" w:ascii="宋体" w:hAnsi="宋体" w:cs="宋体"/>
                <w:lang w:eastAsia="en-US"/>
              </w:rPr>
              <w:t>数据库预编译工具</w:t>
            </w:r>
          </w:p>
        </w:tc>
        <w:tc>
          <w:tcPr>
            <w:tcW w:w="3129" w:type="dxa"/>
            <w:vAlign w:val="center"/>
          </w:tcPr>
          <w:p w14:paraId="12C8CD41">
            <w:pPr>
              <w:autoSpaceDE/>
              <w:autoSpaceDN/>
              <w:spacing w:line="240" w:lineRule="exact"/>
              <w:rPr>
                <w:rFonts w:hint="eastAsia" w:ascii="宋体" w:hAnsi="宋体" w:cs="宋体"/>
                <w:lang w:eastAsia="en-US"/>
              </w:rPr>
            </w:pPr>
            <w:r>
              <w:rPr>
                <w:rFonts w:hint="eastAsia" w:ascii="宋体" w:hAnsi="宋体" w:cs="宋体"/>
                <w:lang w:eastAsia="en-US"/>
              </w:rPr>
              <w:t>厂商提供预编译工具，支持嵌入式SQL编程</w:t>
            </w:r>
          </w:p>
        </w:tc>
        <w:tc>
          <w:tcPr>
            <w:tcW w:w="1636" w:type="dxa"/>
            <w:vAlign w:val="center"/>
          </w:tcPr>
          <w:p w14:paraId="5D7D24AB">
            <w:pPr>
              <w:autoSpaceDE/>
              <w:autoSpaceDN/>
              <w:spacing w:line="240" w:lineRule="exact"/>
              <w:rPr>
                <w:rFonts w:hint="eastAsia" w:ascii="宋体" w:hAnsi="宋体" w:cs="宋体"/>
                <w:lang w:eastAsia="en-US"/>
              </w:rPr>
            </w:pPr>
            <w:r>
              <w:rPr>
                <w:rFonts w:hint="eastAsia" w:ascii="宋体" w:hAnsi="宋体" w:cs="宋体"/>
                <w:lang w:eastAsia="en-US"/>
              </w:rPr>
              <w:t>提供嵌入式SQL语句的执行工具，此项提高易用性</w:t>
            </w:r>
          </w:p>
        </w:tc>
      </w:tr>
      <w:tr w14:paraId="7E8EE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793" w:type="dxa"/>
            <w:vAlign w:val="center"/>
          </w:tcPr>
          <w:p w14:paraId="65E9E0A0">
            <w:pPr>
              <w:autoSpaceDE w:val="0"/>
              <w:autoSpaceDN w:val="0"/>
              <w:jc w:val="center"/>
              <w:rPr>
                <w:rFonts w:hint="eastAsia" w:ascii="宋体" w:hAnsi="宋体" w:cs="宋体"/>
                <w:lang w:eastAsia="en-US"/>
              </w:rPr>
            </w:pPr>
            <w:r>
              <w:rPr>
                <w:rFonts w:hint="eastAsia" w:ascii="宋体" w:hAnsi="宋体" w:cs="宋体"/>
                <w:lang w:eastAsia="en-US"/>
              </w:rPr>
              <w:t>55</w:t>
            </w:r>
          </w:p>
        </w:tc>
        <w:tc>
          <w:tcPr>
            <w:tcW w:w="1125" w:type="dxa"/>
            <w:vAlign w:val="center"/>
          </w:tcPr>
          <w:p w14:paraId="700FE31E">
            <w:pPr>
              <w:autoSpaceDE w:val="0"/>
              <w:autoSpaceDN w:val="0"/>
              <w:jc w:val="center"/>
              <w:rPr>
                <w:rFonts w:hint="eastAsia" w:ascii="宋体" w:hAnsi="宋体" w:cs="宋体"/>
                <w:lang w:eastAsia="en-US"/>
              </w:rPr>
            </w:pPr>
            <w:r>
              <w:rPr>
                <w:rFonts w:hint="eastAsia" w:ascii="宋体" w:hAnsi="宋体" w:cs="宋体"/>
                <w:lang w:eastAsia="en-US"/>
              </w:rPr>
              <w:t>功能要求</w:t>
            </w:r>
          </w:p>
        </w:tc>
        <w:tc>
          <w:tcPr>
            <w:tcW w:w="1157" w:type="dxa"/>
            <w:vMerge w:val="continue"/>
            <w:tcBorders>
              <w:top w:val="nil"/>
            </w:tcBorders>
            <w:vAlign w:val="center"/>
          </w:tcPr>
          <w:p w14:paraId="7203F469">
            <w:pPr>
              <w:autoSpaceDE w:val="0"/>
              <w:autoSpaceDN w:val="0"/>
              <w:jc w:val="center"/>
              <w:rPr>
                <w:rFonts w:hint="eastAsia" w:ascii="宋体" w:hAnsi="宋体" w:cs="宋体"/>
                <w:lang w:eastAsia="en-US"/>
              </w:rPr>
            </w:pPr>
          </w:p>
        </w:tc>
        <w:tc>
          <w:tcPr>
            <w:tcW w:w="1210" w:type="dxa"/>
            <w:vAlign w:val="center"/>
          </w:tcPr>
          <w:p w14:paraId="12518CFD">
            <w:pPr>
              <w:autoSpaceDE w:val="0"/>
              <w:autoSpaceDN w:val="0"/>
              <w:jc w:val="center"/>
              <w:rPr>
                <w:rFonts w:hint="eastAsia" w:ascii="宋体" w:hAnsi="宋体" w:cs="宋体"/>
                <w:lang w:eastAsia="en-US"/>
              </w:rPr>
            </w:pPr>
            <w:r>
              <w:rPr>
                <w:rFonts w:hint="eastAsia" w:ascii="宋体" w:hAnsi="宋体" w:cs="宋体"/>
                <w:lang w:eastAsia="en-US"/>
              </w:rPr>
              <w:t>网络配置工具</w:t>
            </w:r>
          </w:p>
        </w:tc>
        <w:tc>
          <w:tcPr>
            <w:tcW w:w="3129" w:type="dxa"/>
            <w:vAlign w:val="center"/>
          </w:tcPr>
          <w:p w14:paraId="7F213F48">
            <w:pPr>
              <w:autoSpaceDE/>
              <w:autoSpaceDN/>
              <w:spacing w:line="240" w:lineRule="exact"/>
              <w:rPr>
                <w:rFonts w:hint="eastAsia" w:ascii="宋体" w:hAnsi="宋体" w:cs="宋体"/>
                <w:lang w:eastAsia="en-US"/>
              </w:rPr>
            </w:pPr>
            <w:r>
              <w:rPr>
                <w:rFonts w:hint="eastAsia" w:ascii="宋体" w:hAnsi="宋体" w:cs="宋体"/>
                <w:lang w:eastAsia="en-US"/>
              </w:rPr>
              <w:t>提供客户端、服务器端网络配置向导；</w:t>
            </w:r>
          </w:p>
          <w:p w14:paraId="246FBC05">
            <w:pPr>
              <w:autoSpaceDE/>
              <w:autoSpaceDN/>
              <w:spacing w:line="240" w:lineRule="exact"/>
              <w:rPr>
                <w:rFonts w:hint="eastAsia" w:ascii="宋体" w:hAnsi="宋体" w:cs="宋体"/>
                <w:lang w:eastAsia="en-US"/>
              </w:rPr>
            </w:pPr>
            <w:r>
              <w:rPr>
                <w:rFonts w:hint="eastAsia" w:ascii="宋体" w:hAnsi="宋体" w:cs="宋体"/>
                <w:lang w:eastAsia="en-US"/>
              </w:rPr>
              <w:t>支持配置网络连接参数、主机、端口、协议等内容</w:t>
            </w:r>
          </w:p>
        </w:tc>
        <w:tc>
          <w:tcPr>
            <w:tcW w:w="1636" w:type="dxa"/>
            <w:vAlign w:val="center"/>
          </w:tcPr>
          <w:p w14:paraId="576AE987">
            <w:pPr>
              <w:autoSpaceDE/>
              <w:autoSpaceDN/>
              <w:spacing w:line="240" w:lineRule="exact"/>
              <w:rPr>
                <w:rFonts w:hint="eastAsia" w:ascii="宋体" w:hAnsi="宋体" w:cs="宋体"/>
                <w:lang w:eastAsia="en-US"/>
              </w:rPr>
            </w:pPr>
            <w:r>
              <w:rPr>
                <w:rFonts w:hint="eastAsia" w:ascii="宋体" w:hAnsi="宋体" w:cs="宋体"/>
                <w:lang w:eastAsia="en-US"/>
              </w:rPr>
              <w:t>为用户提供标准的数据库连接方案和完善的连接配置能力，此项提高易用性</w:t>
            </w:r>
          </w:p>
        </w:tc>
      </w:tr>
      <w:tr w14:paraId="1EA282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793" w:type="dxa"/>
            <w:vAlign w:val="center"/>
          </w:tcPr>
          <w:p w14:paraId="597FC583">
            <w:pPr>
              <w:autoSpaceDE w:val="0"/>
              <w:autoSpaceDN w:val="0"/>
              <w:jc w:val="center"/>
              <w:rPr>
                <w:rFonts w:hint="eastAsia" w:ascii="宋体" w:hAnsi="宋体" w:cs="宋体"/>
                <w:lang w:eastAsia="en-US"/>
              </w:rPr>
            </w:pPr>
            <w:r>
              <w:rPr>
                <w:rFonts w:hint="eastAsia" w:ascii="宋体" w:hAnsi="宋体" w:cs="宋体"/>
                <w:lang w:eastAsia="en-US"/>
              </w:rPr>
              <w:t>56</w:t>
            </w:r>
          </w:p>
        </w:tc>
        <w:tc>
          <w:tcPr>
            <w:tcW w:w="1125" w:type="dxa"/>
            <w:vAlign w:val="center"/>
          </w:tcPr>
          <w:p w14:paraId="4D14A6E8">
            <w:pPr>
              <w:autoSpaceDE w:val="0"/>
              <w:autoSpaceDN w:val="0"/>
              <w:jc w:val="center"/>
              <w:rPr>
                <w:rFonts w:hint="eastAsia" w:ascii="宋体" w:hAnsi="宋体" w:cs="宋体"/>
                <w:lang w:eastAsia="en-US"/>
              </w:rPr>
            </w:pPr>
            <w:r>
              <w:rPr>
                <w:rFonts w:hint="eastAsia" w:ascii="宋体" w:hAnsi="宋体" w:cs="宋体"/>
                <w:lang w:eastAsia="en-US"/>
              </w:rPr>
              <w:t>功能要求</w:t>
            </w:r>
          </w:p>
        </w:tc>
        <w:tc>
          <w:tcPr>
            <w:tcW w:w="1157" w:type="dxa"/>
            <w:vMerge w:val="continue"/>
            <w:tcBorders>
              <w:top w:val="nil"/>
              <w:bottom w:val="nil"/>
            </w:tcBorders>
            <w:vAlign w:val="center"/>
          </w:tcPr>
          <w:p w14:paraId="6B5260F4">
            <w:pPr>
              <w:autoSpaceDE w:val="0"/>
              <w:autoSpaceDN w:val="0"/>
              <w:jc w:val="center"/>
              <w:rPr>
                <w:rFonts w:hint="eastAsia" w:ascii="宋体" w:hAnsi="宋体" w:cs="宋体"/>
                <w:lang w:eastAsia="en-US"/>
              </w:rPr>
            </w:pPr>
          </w:p>
        </w:tc>
        <w:tc>
          <w:tcPr>
            <w:tcW w:w="1210" w:type="dxa"/>
            <w:vAlign w:val="center"/>
          </w:tcPr>
          <w:p w14:paraId="3AF72F77">
            <w:pPr>
              <w:autoSpaceDE w:val="0"/>
              <w:autoSpaceDN w:val="0"/>
              <w:jc w:val="center"/>
              <w:rPr>
                <w:rFonts w:hint="eastAsia" w:ascii="宋体" w:hAnsi="宋体" w:cs="宋体"/>
                <w:lang w:eastAsia="en-US"/>
              </w:rPr>
            </w:pPr>
          </w:p>
          <w:p w14:paraId="36EB6827">
            <w:pPr>
              <w:autoSpaceDE w:val="0"/>
              <w:autoSpaceDN w:val="0"/>
              <w:jc w:val="center"/>
              <w:rPr>
                <w:rFonts w:hint="eastAsia" w:ascii="宋体" w:hAnsi="宋体" w:cs="宋体"/>
                <w:lang w:eastAsia="en-US"/>
              </w:rPr>
            </w:pPr>
            <w:r>
              <w:rPr>
                <w:rFonts w:hint="eastAsia" w:ascii="宋体" w:hAnsi="宋体" w:cs="宋体"/>
                <w:lang w:eastAsia="en-US"/>
              </w:rPr>
              <w:t>创建、修改、删除工具</w:t>
            </w:r>
          </w:p>
        </w:tc>
        <w:tc>
          <w:tcPr>
            <w:tcW w:w="3129" w:type="dxa"/>
            <w:vAlign w:val="center"/>
          </w:tcPr>
          <w:p w14:paraId="0026B1B0">
            <w:pPr>
              <w:autoSpaceDE/>
              <w:autoSpaceDN/>
              <w:spacing w:line="240" w:lineRule="exact"/>
              <w:rPr>
                <w:rFonts w:hint="eastAsia" w:ascii="宋体" w:hAnsi="宋体" w:cs="宋体"/>
                <w:lang w:eastAsia="en-US"/>
              </w:rPr>
            </w:pPr>
            <w:r>
              <w:rPr>
                <w:rFonts w:hint="eastAsia" w:ascii="宋体" w:hAnsi="宋体" w:cs="宋体"/>
                <w:lang w:eastAsia="en-US"/>
              </w:rPr>
              <w:t>a)支持数据库的创建、修改和删除；</w:t>
            </w:r>
          </w:p>
          <w:p w14:paraId="56AB0555">
            <w:pPr>
              <w:autoSpaceDE/>
              <w:autoSpaceDN/>
              <w:spacing w:line="240" w:lineRule="exact"/>
              <w:rPr>
                <w:rFonts w:hint="eastAsia" w:ascii="宋体" w:hAnsi="宋体" w:cs="宋体"/>
                <w:lang w:eastAsia="en-US"/>
              </w:rPr>
            </w:pPr>
            <w:r>
              <w:rPr>
                <w:rFonts w:hint="eastAsia" w:ascii="宋体" w:hAnsi="宋体" w:cs="宋体"/>
                <w:lang w:eastAsia="en-US"/>
              </w:rPr>
              <w:t>b)支持配置数据库数据文件、日志文件、归档文件的存储位置、逻辑空间（如表空间）等参数；</w:t>
            </w:r>
          </w:p>
          <w:p w14:paraId="6C7021EE">
            <w:pPr>
              <w:autoSpaceDE/>
              <w:autoSpaceDN/>
              <w:spacing w:line="240" w:lineRule="exact"/>
              <w:rPr>
                <w:rFonts w:hint="eastAsia" w:ascii="宋体" w:hAnsi="宋体" w:cs="宋体"/>
                <w:lang w:eastAsia="en-US"/>
              </w:rPr>
            </w:pPr>
            <w:r>
              <w:rPr>
                <w:rFonts w:hint="eastAsia" w:ascii="宋体" w:hAnsi="宋体" w:cs="宋体"/>
                <w:lang w:eastAsia="en-US"/>
              </w:rPr>
              <w:t>c)支持配置数据库属性相关参数（如最大连接数等）</w:t>
            </w:r>
          </w:p>
        </w:tc>
        <w:tc>
          <w:tcPr>
            <w:tcW w:w="1636" w:type="dxa"/>
            <w:vAlign w:val="center"/>
          </w:tcPr>
          <w:p w14:paraId="5DCAAEFC">
            <w:pPr>
              <w:autoSpaceDE/>
              <w:autoSpaceDN/>
              <w:spacing w:line="240" w:lineRule="exact"/>
              <w:rPr>
                <w:rFonts w:hint="eastAsia" w:ascii="宋体" w:hAnsi="宋体" w:cs="宋体"/>
                <w:lang w:eastAsia="en-US"/>
              </w:rPr>
            </w:pPr>
            <w:r>
              <w:rPr>
                <w:rFonts w:hint="eastAsia" w:ascii="宋体" w:hAnsi="宋体" w:cs="宋体"/>
                <w:lang w:eastAsia="en-US"/>
              </w:rPr>
              <w:t>创建、修改、删除是数据库基本能力，通过工具实现此项提高易用性</w:t>
            </w:r>
          </w:p>
        </w:tc>
      </w:tr>
      <w:tr w14:paraId="640D64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793" w:type="dxa"/>
            <w:vAlign w:val="center"/>
          </w:tcPr>
          <w:p w14:paraId="4F9AC127">
            <w:pPr>
              <w:autoSpaceDE w:val="0"/>
              <w:autoSpaceDN w:val="0"/>
              <w:jc w:val="center"/>
              <w:rPr>
                <w:rFonts w:hint="eastAsia" w:ascii="宋体" w:hAnsi="宋体" w:cs="宋体"/>
                <w:lang w:eastAsia="en-US"/>
              </w:rPr>
            </w:pPr>
            <w:r>
              <w:rPr>
                <w:rFonts w:hint="eastAsia" w:ascii="宋体" w:hAnsi="宋体" w:cs="宋体"/>
                <w:lang w:eastAsia="en-US"/>
              </w:rPr>
              <w:t>57</w:t>
            </w:r>
          </w:p>
        </w:tc>
        <w:tc>
          <w:tcPr>
            <w:tcW w:w="1125" w:type="dxa"/>
            <w:vAlign w:val="center"/>
          </w:tcPr>
          <w:p w14:paraId="1B11ECBC">
            <w:pPr>
              <w:autoSpaceDE w:val="0"/>
              <w:autoSpaceDN w:val="0"/>
              <w:jc w:val="center"/>
              <w:rPr>
                <w:rFonts w:hint="eastAsia" w:ascii="宋体" w:hAnsi="宋体" w:cs="宋体"/>
                <w:lang w:eastAsia="en-US"/>
              </w:rPr>
            </w:pPr>
            <w:r>
              <w:rPr>
                <w:rFonts w:hint="eastAsia" w:ascii="宋体" w:hAnsi="宋体" w:cs="宋体"/>
                <w:lang w:eastAsia="en-US"/>
              </w:rPr>
              <w:t>功能要求</w:t>
            </w:r>
          </w:p>
        </w:tc>
        <w:tc>
          <w:tcPr>
            <w:tcW w:w="1157" w:type="dxa"/>
            <w:vMerge w:val="continue"/>
            <w:tcBorders>
              <w:top w:val="nil"/>
              <w:bottom w:val="nil"/>
            </w:tcBorders>
            <w:vAlign w:val="center"/>
          </w:tcPr>
          <w:p w14:paraId="4090B5F3">
            <w:pPr>
              <w:autoSpaceDE w:val="0"/>
              <w:autoSpaceDN w:val="0"/>
              <w:jc w:val="center"/>
              <w:rPr>
                <w:rFonts w:hint="eastAsia" w:ascii="宋体" w:hAnsi="宋体" w:cs="宋体"/>
                <w:lang w:eastAsia="en-US"/>
              </w:rPr>
            </w:pPr>
          </w:p>
        </w:tc>
        <w:tc>
          <w:tcPr>
            <w:tcW w:w="1210" w:type="dxa"/>
            <w:vAlign w:val="center"/>
          </w:tcPr>
          <w:p w14:paraId="51320F2D">
            <w:pPr>
              <w:autoSpaceDE w:val="0"/>
              <w:autoSpaceDN w:val="0"/>
              <w:jc w:val="center"/>
              <w:rPr>
                <w:rFonts w:hint="eastAsia" w:ascii="宋体" w:hAnsi="宋体" w:cs="宋体"/>
                <w:lang w:eastAsia="en-US"/>
              </w:rPr>
            </w:pPr>
            <w:r>
              <w:rPr>
                <w:rFonts w:hint="eastAsia" w:ascii="宋体" w:hAnsi="宋体" w:cs="宋体"/>
                <w:lang w:eastAsia="en-US"/>
              </w:rPr>
              <w:t>★用户、角色管理工具</w:t>
            </w:r>
          </w:p>
        </w:tc>
        <w:tc>
          <w:tcPr>
            <w:tcW w:w="3129" w:type="dxa"/>
            <w:vAlign w:val="center"/>
          </w:tcPr>
          <w:p w14:paraId="78AE6AC2">
            <w:pPr>
              <w:autoSpaceDE/>
              <w:autoSpaceDN/>
              <w:spacing w:line="240" w:lineRule="exact"/>
              <w:rPr>
                <w:rFonts w:hint="eastAsia" w:ascii="宋体" w:hAnsi="宋体" w:cs="宋体"/>
                <w:lang w:eastAsia="en-US"/>
              </w:rPr>
            </w:pPr>
            <w:r>
              <w:rPr>
                <w:rFonts w:hint="eastAsia" w:ascii="宋体" w:hAnsi="宋体" w:cs="宋体"/>
                <w:lang w:eastAsia="en-US"/>
              </w:rPr>
              <w:t>a)支持创建、修改、删除用户的功能；b）提供定义用户的功能；</w:t>
            </w:r>
          </w:p>
          <w:p w14:paraId="4E4A8CBC">
            <w:pPr>
              <w:autoSpaceDE/>
              <w:autoSpaceDN/>
              <w:spacing w:line="240" w:lineRule="exact"/>
              <w:rPr>
                <w:rFonts w:hint="eastAsia" w:ascii="宋体" w:hAnsi="宋体" w:cs="宋体"/>
                <w:lang w:eastAsia="en-US"/>
              </w:rPr>
            </w:pPr>
            <w:r>
              <w:rPr>
                <w:rFonts w:hint="eastAsia" w:ascii="宋体" w:hAnsi="宋体" w:cs="宋体"/>
                <w:lang w:eastAsia="en-US"/>
              </w:rPr>
              <w:t>c)支持创建、修改、删除角色的功能，且提供用户自定义角色的功能</w:t>
            </w:r>
          </w:p>
        </w:tc>
        <w:tc>
          <w:tcPr>
            <w:tcW w:w="1636" w:type="dxa"/>
            <w:vAlign w:val="center"/>
          </w:tcPr>
          <w:p w14:paraId="176AD985">
            <w:pPr>
              <w:autoSpaceDE/>
              <w:autoSpaceDN/>
              <w:spacing w:line="240" w:lineRule="exact"/>
              <w:rPr>
                <w:rFonts w:hint="eastAsia" w:ascii="宋体" w:hAnsi="宋体" w:cs="宋体"/>
                <w:lang w:eastAsia="en-US"/>
              </w:rPr>
            </w:pPr>
            <w:r>
              <w:rPr>
                <w:rFonts w:hint="eastAsia" w:ascii="宋体" w:hAnsi="宋体" w:cs="宋体"/>
                <w:lang w:eastAsia="en-US"/>
              </w:rPr>
              <w:t>提供数据管理和权限控制能力</w:t>
            </w:r>
          </w:p>
        </w:tc>
      </w:tr>
      <w:tr w14:paraId="627197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793" w:type="dxa"/>
            <w:vAlign w:val="center"/>
          </w:tcPr>
          <w:p w14:paraId="7A46F68B">
            <w:pPr>
              <w:autoSpaceDE w:val="0"/>
              <w:autoSpaceDN w:val="0"/>
              <w:jc w:val="center"/>
              <w:rPr>
                <w:rFonts w:hint="eastAsia" w:ascii="宋体" w:hAnsi="宋体" w:cs="宋体"/>
                <w:lang w:eastAsia="en-US"/>
              </w:rPr>
            </w:pPr>
            <w:r>
              <w:rPr>
                <w:rFonts w:hint="eastAsia" w:ascii="宋体" w:hAnsi="宋体" w:cs="宋体"/>
                <w:lang w:eastAsia="en-US"/>
              </w:rPr>
              <w:t>58</w:t>
            </w:r>
          </w:p>
        </w:tc>
        <w:tc>
          <w:tcPr>
            <w:tcW w:w="1125" w:type="dxa"/>
            <w:vAlign w:val="center"/>
          </w:tcPr>
          <w:p w14:paraId="01BB2D6C">
            <w:pPr>
              <w:autoSpaceDE w:val="0"/>
              <w:autoSpaceDN w:val="0"/>
              <w:jc w:val="center"/>
              <w:rPr>
                <w:rFonts w:hint="eastAsia" w:ascii="宋体" w:hAnsi="宋体" w:cs="宋体"/>
                <w:lang w:eastAsia="en-US"/>
              </w:rPr>
            </w:pPr>
            <w:r>
              <w:rPr>
                <w:rFonts w:hint="eastAsia" w:ascii="宋体" w:hAnsi="宋体" w:cs="宋体"/>
                <w:lang w:eastAsia="en-US"/>
              </w:rPr>
              <w:t>功能要求</w:t>
            </w:r>
          </w:p>
        </w:tc>
        <w:tc>
          <w:tcPr>
            <w:tcW w:w="1157" w:type="dxa"/>
            <w:vMerge w:val="continue"/>
            <w:tcBorders>
              <w:top w:val="nil"/>
              <w:bottom w:val="nil"/>
            </w:tcBorders>
            <w:vAlign w:val="center"/>
          </w:tcPr>
          <w:p w14:paraId="3D127D9D">
            <w:pPr>
              <w:autoSpaceDE w:val="0"/>
              <w:autoSpaceDN w:val="0"/>
              <w:jc w:val="center"/>
              <w:rPr>
                <w:rFonts w:hint="eastAsia" w:ascii="宋体" w:hAnsi="宋体" w:cs="宋体"/>
                <w:lang w:eastAsia="en-US"/>
              </w:rPr>
            </w:pPr>
          </w:p>
        </w:tc>
        <w:tc>
          <w:tcPr>
            <w:tcW w:w="1210" w:type="dxa"/>
            <w:vAlign w:val="center"/>
          </w:tcPr>
          <w:p w14:paraId="0DB9948C">
            <w:pPr>
              <w:autoSpaceDE w:val="0"/>
              <w:autoSpaceDN w:val="0"/>
              <w:jc w:val="center"/>
              <w:rPr>
                <w:rFonts w:hint="eastAsia" w:ascii="宋体" w:hAnsi="宋体" w:cs="宋体"/>
                <w:lang w:eastAsia="en-US"/>
              </w:rPr>
            </w:pPr>
            <w:r>
              <w:rPr>
                <w:rFonts w:hint="eastAsia" w:ascii="宋体" w:hAnsi="宋体" w:cs="宋体"/>
                <w:lang w:eastAsia="en-US"/>
              </w:rPr>
              <w:t>★SQL执行计划查看工具</w:t>
            </w:r>
          </w:p>
        </w:tc>
        <w:tc>
          <w:tcPr>
            <w:tcW w:w="3129" w:type="dxa"/>
            <w:vAlign w:val="center"/>
          </w:tcPr>
          <w:p w14:paraId="6DEE221E">
            <w:pPr>
              <w:autoSpaceDE/>
              <w:autoSpaceDN/>
              <w:spacing w:line="240" w:lineRule="exact"/>
              <w:rPr>
                <w:rFonts w:hint="eastAsia" w:ascii="宋体" w:hAnsi="宋体" w:cs="宋体"/>
                <w:lang w:eastAsia="en-US"/>
              </w:rPr>
            </w:pPr>
            <w:r>
              <w:rPr>
                <w:rFonts w:hint="eastAsia" w:ascii="宋体" w:hAnsi="宋体" w:cs="宋体"/>
                <w:lang w:eastAsia="en-US"/>
              </w:rPr>
              <w:t>a)提供与数据库管理系统进行SQL交互的工具，方便运维工作；</w:t>
            </w:r>
          </w:p>
          <w:p w14:paraId="552911B6">
            <w:pPr>
              <w:autoSpaceDE/>
              <w:autoSpaceDN/>
              <w:spacing w:line="240" w:lineRule="exact"/>
              <w:rPr>
                <w:rFonts w:hint="eastAsia" w:ascii="宋体" w:hAnsi="宋体" w:cs="宋体"/>
                <w:lang w:eastAsia="en-US"/>
              </w:rPr>
            </w:pPr>
            <w:r>
              <w:rPr>
                <w:rFonts w:hint="eastAsia" w:ascii="宋体" w:hAnsi="宋体" w:cs="宋体"/>
                <w:lang w:eastAsia="en-US"/>
              </w:rPr>
              <w:t>b)支持查看SQL语句查询执行计划与统计信息</w:t>
            </w:r>
          </w:p>
        </w:tc>
        <w:tc>
          <w:tcPr>
            <w:tcW w:w="1636" w:type="dxa"/>
            <w:vAlign w:val="center"/>
          </w:tcPr>
          <w:p w14:paraId="18DFCF13">
            <w:pPr>
              <w:autoSpaceDE/>
              <w:autoSpaceDN/>
              <w:spacing w:line="240" w:lineRule="exact"/>
              <w:rPr>
                <w:rFonts w:hint="eastAsia" w:ascii="宋体" w:hAnsi="宋体" w:cs="宋体"/>
                <w:lang w:eastAsia="en-US"/>
              </w:rPr>
            </w:pPr>
            <w:r>
              <w:rPr>
                <w:rFonts w:hint="eastAsia" w:ascii="宋体" w:hAnsi="宋体" w:cs="宋体"/>
                <w:lang w:eastAsia="en-US"/>
              </w:rPr>
              <w:t>提供数据库进行SQL优化能力</w:t>
            </w:r>
          </w:p>
        </w:tc>
      </w:tr>
      <w:tr w14:paraId="13A389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793" w:type="dxa"/>
            <w:vAlign w:val="center"/>
          </w:tcPr>
          <w:p w14:paraId="700A4267">
            <w:pPr>
              <w:autoSpaceDE w:val="0"/>
              <w:autoSpaceDN w:val="0"/>
              <w:jc w:val="center"/>
              <w:rPr>
                <w:rFonts w:hint="eastAsia" w:ascii="宋体" w:hAnsi="宋体" w:cs="宋体"/>
                <w:lang w:eastAsia="en-US"/>
              </w:rPr>
            </w:pPr>
            <w:r>
              <w:rPr>
                <w:rFonts w:hint="eastAsia" w:ascii="宋体" w:hAnsi="宋体" w:cs="宋体"/>
                <w:lang w:eastAsia="en-US"/>
              </w:rPr>
              <w:t>59</w:t>
            </w:r>
          </w:p>
        </w:tc>
        <w:tc>
          <w:tcPr>
            <w:tcW w:w="1125" w:type="dxa"/>
            <w:vAlign w:val="center"/>
          </w:tcPr>
          <w:p w14:paraId="267114CC">
            <w:pPr>
              <w:autoSpaceDE w:val="0"/>
              <w:autoSpaceDN w:val="0"/>
              <w:jc w:val="center"/>
              <w:rPr>
                <w:rFonts w:hint="eastAsia" w:ascii="宋体" w:hAnsi="宋体" w:cs="宋体"/>
                <w:lang w:eastAsia="en-US"/>
              </w:rPr>
            </w:pPr>
            <w:r>
              <w:rPr>
                <w:rFonts w:hint="eastAsia" w:ascii="宋体" w:hAnsi="宋体" w:cs="宋体"/>
                <w:lang w:eastAsia="en-US"/>
              </w:rPr>
              <w:t>功能要求</w:t>
            </w:r>
          </w:p>
        </w:tc>
        <w:tc>
          <w:tcPr>
            <w:tcW w:w="1157" w:type="dxa"/>
            <w:vMerge w:val="continue"/>
            <w:tcBorders>
              <w:top w:val="nil"/>
              <w:bottom w:val="nil"/>
            </w:tcBorders>
            <w:vAlign w:val="center"/>
          </w:tcPr>
          <w:p w14:paraId="4465F629">
            <w:pPr>
              <w:autoSpaceDE w:val="0"/>
              <w:autoSpaceDN w:val="0"/>
              <w:jc w:val="center"/>
              <w:rPr>
                <w:rFonts w:hint="eastAsia" w:ascii="宋体" w:hAnsi="宋体" w:cs="宋体"/>
                <w:lang w:eastAsia="en-US"/>
              </w:rPr>
            </w:pPr>
          </w:p>
        </w:tc>
        <w:tc>
          <w:tcPr>
            <w:tcW w:w="1210" w:type="dxa"/>
            <w:vAlign w:val="center"/>
          </w:tcPr>
          <w:p w14:paraId="3162FC00">
            <w:pPr>
              <w:autoSpaceDE w:val="0"/>
              <w:autoSpaceDN w:val="0"/>
              <w:rPr>
                <w:rFonts w:hint="eastAsia" w:ascii="宋体" w:hAnsi="宋体" w:cs="宋体"/>
                <w:lang w:eastAsia="en-US"/>
              </w:rPr>
            </w:pPr>
            <w:r>
              <w:rPr>
                <w:rFonts w:hint="eastAsia" w:ascii="宋体" w:hAnsi="宋体" w:cs="宋体"/>
                <w:lang w:eastAsia="en-US"/>
              </w:rPr>
              <w:t>★数据库对象工具</w:t>
            </w:r>
          </w:p>
        </w:tc>
        <w:tc>
          <w:tcPr>
            <w:tcW w:w="3129" w:type="dxa"/>
            <w:vAlign w:val="center"/>
          </w:tcPr>
          <w:p w14:paraId="3D139B24">
            <w:pPr>
              <w:autoSpaceDE/>
              <w:autoSpaceDN/>
              <w:spacing w:line="240" w:lineRule="exact"/>
              <w:rPr>
                <w:rFonts w:hint="eastAsia" w:ascii="宋体" w:hAnsi="宋体" w:cs="宋体"/>
                <w:lang w:eastAsia="en-US"/>
              </w:rPr>
            </w:pPr>
            <w:r>
              <w:rPr>
                <w:rFonts w:hint="eastAsia" w:ascii="宋体" w:hAnsi="宋体" w:cs="宋体"/>
                <w:lang w:eastAsia="en-US"/>
              </w:rPr>
              <w:t>a)支持创建、修改、删除表的功能，支持定义表结构、约束、存储配置管理的功能；</w:t>
            </w:r>
          </w:p>
          <w:p w14:paraId="244833EC">
            <w:pPr>
              <w:autoSpaceDE/>
              <w:autoSpaceDN/>
              <w:spacing w:line="240" w:lineRule="exact"/>
              <w:rPr>
                <w:rFonts w:hint="eastAsia" w:ascii="宋体" w:hAnsi="宋体" w:cs="宋体"/>
                <w:lang w:eastAsia="en-US"/>
              </w:rPr>
            </w:pPr>
            <w:r>
              <w:rPr>
                <w:rFonts w:hint="eastAsia" w:ascii="宋体" w:hAnsi="宋体" w:cs="宋体"/>
                <w:lang w:eastAsia="en-US"/>
              </w:rPr>
              <w:t>b)支持创建、修改、删除索引的功能，支持定义索引结构、类型、存储配置管理的功能；</w:t>
            </w:r>
          </w:p>
          <w:p w14:paraId="630E5E88">
            <w:pPr>
              <w:autoSpaceDE/>
              <w:autoSpaceDN/>
              <w:spacing w:line="240" w:lineRule="exact"/>
              <w:rPr>
                <w:rFonts w:hint="eastAsia" w:ascii="宋体" w:hAnsi="宋体" w:cs="宋体"/>
                <w:lang w:eastAsia="en-US"/>
              </w:rPr>
            </w:pPr>
            <w:r>
              <w:rPr>
                <w:rFonts w:hint="eastAsia" w:ascii="宋体" w:hAnsi="宋体" w:cs="宋体"/>
                <w:lang w:eastAsia="en-US"/>
              </w:rPr>
              <w:t>c)支持创建、修改、删除视图的功能，支持视图定义的功能；</w:t>
            </w:r>
          </w:p>
          <w:p w14:paraId="46520C0D">
            <w:pPr>
              <w:autoSpaceDE/>
              <w:autoSpaceDN/>
              <w:spacing w:line="240" w:lineRule="exact"/>
              <w:rPr>
                <w:rFonts w:hint="eastAsia" w:ascii="宋体" w:hAnsi="宋体" w:cs="宋体"/>
                <w:lang w:eastAsia="en-US"/>
              </w:rPr>
            </w:pPr>
            <w:r>
              <w:rPr>
                <w:rFonts w:hint="eastAsia" w:ascii="宋体" w:hAnsi="宋体" w:cs="宋体"/>
                <w:lang w:eastAsia="en-US"/>
              </w:rPr>
              <w:t>d)支持创建、修改、删除约束的功能，支持约束定义的功能</w:t>
            </w:r>
          </w:p>
        </w:tc>
        <w:tc>
          <w:tcPr>
            <w:tcW w:w="1636" w:type="dxa"/>
            <w:vAlign w:val="center"/>
          </w:tcPr>
          <w:p w14:paraId="4B94EAAF">
            <w:pPr>
              <w:autoSpaceDE/>
              <w:autoSpaceDN/>
              <w:spacing w:line="240" w:lineRule="exact"/>
              <w:rPr>
                <w:rFonts w:hint="eastAsia" w:ascii="宋体" w:hAnsi="宋体" w:cs="宋体"/>
                <w:lang w:eastAsia="en-US"/>
              </w:rPr>
            </w:pPr>
            <w:r>
              <w:rPr>
                <w:rFonts w:hint="eastAsia" w:ascii="宋体" w:hAnsi="宋体" w:cs="宋体"/>
                <w:lang w:eastAsia="en-US"/>
              </w:rPr>
              <w:t>——</w:t>
            </w:r>
          </w:p>
        </w:tc>
      </w:tr>
      <w:tr w14:paraId="545DBF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793" w:type="dxa"/>
            <w:vAlign w:val="center"/>
          </w:tcPr>
          <w:p w14:paraId="00AF13E1">
            <w:pPr>
              <w:autoSpaceDE w:val="0"/>
              <w:autoSpaceDN w:val="0"/>
              <w:jc w:val="center"/>
              <w:rPr>
                <w:rFonts w:hint="eastAsia" w:ascii="宋体" w:hAnsi="宋体" w:cs="宋体"/>
                <w:lang w:eastAsia="en-US"/>
              </w:rPr>
            </w:pPr>
            <w:r>
              <w:rPr>
                <w:rFonts w:hint="eastAsia" w:ascii="宋体" w:hAnsi="宋体" w:cs="宋体"/>
                <w:lang w:eastAsia="en-US"/>
              </w:rPr>
              <w:t>60</w:t>
            </w:r>
          </w:p>
        </w:tc>
        <w:tc>
          <w:tcPr>
            <w:tcW w:w="1125" w:type="dxa"/>
            <w:vAlign w:val="center"/>
          </w:tcPr>
          <w:p w14:paraId="3E12D956">
            <w:pPr>
              <w:autoSpaceDE w:val="0"/>
              <w:autoSpaceDN w:val="0"/>
              <w:jc w:val="center"/>
              <w:rPr>
                <w:rFonts w:hint="eastAsia" w:ascii="宋体" w:hAnsi="宋体" w:cs="宋体"/>
                <w:lang w:eastAsia="en-US"/>
              </w:rPr>
            </w:pPr>
            <w:r>
              <w:rPr>
                <w:rFonts w:hint="eastAsia" w:ascii="宋体" w:hAnsi="宋体" w:cs="宋体"/>
                <w:lang w:eastAsia="en-US"/>
              </w:rPr>
              <w:t>功能要求</w:t>
            </w:r>
          </w:p>
        </w:tc>
        <w:tc>
          <w:tcPr>
            <w:tcW w:w="1157" w:type="dxa"/>
            <w:vMerge w:val="continue"/>
            <w:tcBorders>
              <w:top w:val="nil"/>
              <w:bottom w:val="nil"/>
            </w:tcBorders>
            <w:vAlign w:val="center"/>
          </w:tcPr>
          <w:p w14:paraId="7EF8DFD8">
            <w:pPr>
              <w:autoSpaceDE w:val="0"/>
              <w:autoSpaceDN w:val="0"/>
              <w:jc w:val="center"/>
              <w:rPr>
                <w:rFonts w:hint="eastAsia" w:ascii="宋体" w:hAnsi="宋体" w:cs="宋体"/>
                <w:lang w:eastAsia="en-US"/>
              </w:rPr>
            </w:pPr>
          </w:p>
        </w:tc>
        <w:tc>
          <w:tcPr>
            <w:tcW w:w="1210" w:type="dxa"/>
            <w:vAlign w:val="center"/>
          </w:tcPr>
          <w:p w14:paraId="23960FB1">
            <w:pPr>
              <w:autoSpaceDE w:val="0"/>
              <w:autoSpaceDN w:val="0"/>
              <w:rPr>
                <w:rFonts w:hint="eastAsia" w:ascii="宋体" w:hAnsi="宋体" w:cs="宋体"/>
                <w:lang w:eastAsia="en-US"/>
              </w:rPr>
            </w:pPr>
            <w:r>
              <w:rPr>
                <w:rFonts w:hint="eastAsia" w:ascii="宋体" w:hAnsi="宋体" w:cs="宋体"/>
                <w:lang w:eastAsia="en-US"/>
              </w:rPr>
              <w:t>★导入导出工具</w:t>
            </w:r>
          </w:p>
        </w:tc>
        <w:tc>
          <w:tcPr>
            <w:tcW w:w="3129" w:type="dxa"/>
            <w:vAlign w:val="center"/>
          </w:tcPr>
          <w:p w14:paraId="4F51B957">
            <w:pPr>
              <w:autoSpaceDE/>
              <w:autoSpaceDN/>
              <w:spacing w:line="240" w:lineRule="exact"/>
              <w:rPr>
                <w:rFonts w:hint="eastAsia" w:ascii="宋体" w:hAnsi="宋体" w:cs="宋体"/>
                <w:lang w:eastAsia="en-US"/>
              </w:rPr>
            </w:pPr>
            <w:r>
              <w:rPr>
                <w:rFonts w:hint="eastAsia" w:ascii="宋体" w:hAnsi="宋体" w:cs="宋体"/>
                <w:lang w:eastAsia="en-US"/>
              </w:rPr>
              <w:t>a)支持导出不同格式，可以将不同格式数据导入到数据库中；</w:t>
            </w:r>
          </w:p>
          <w:p w14:paraId="24A810E5">
            <w:pPr>
              <w:autoSpaceDE/>
              <w:autoSpaceDN/>
              <w:spacing w:line="240" w:lineRule="exact"/>
              <w:rPr>
                <w:rFonts w:hint="eastAsia" w:ascii="宋体" w:hAnsi="宋体" w:cs="宋体"/>
                <w:lang w:eastAsia="en-US"/>
              </w:rPr>
            </w:pPr>
            <w:r>
              <w:rPr>
                <w:rFonts w:hint="eastAsia" w:ascii="宋体" w:hAnsi="宋体" w:cs="宋体"/>
                <w:lang w:eastAsia="en-US"/>
              </w:rPr>
              <w:t>b)支持不同级别和不同数据库对象的导入/导出功能；</w:t>
            </w:r>
          </w:p>
          <w:p w14:paraId="73E582C9">
            <w:pPr>
              <w:autoSpaceDE/>
              <w:autoSpaceDN/>
              <w:spacing w:line="240" w:lineRule="exact"/>
              <w:rPr>
                <w:rFonts w:hint="eastAsia" w:ascii="宋体" w:hAnsi="宋体" w:cs="宋体"/>
                <w:lang w:eastAsia="en-US"/>
              </w:rPr>
            </w:pPr>
            <w:r>
              <w:rPr>
                <w:rFonts w:hint="eastAsia" w:ascii="宋体" w:hAnsi="宋体" w:cs="宋体"/>
                <w:lang w:eastAsia="en-US"/>
              </w:rPr>
              <w:t>c)支持从文本文件或者其他上游数据源将数据导入；</w:t>
            </w:r>
          </w:p>
          <w:p w14:paraId="51030693">
            <w:pPr>
              <w:autoSpaceDE/>
              <w:autoSpaceDN/>
              <w:spacing w:line="240" w:lineRule="exact"/>
              <w:rPr>
                <w:rFonts w:hint="eastAsia" w:ascii="宋体" w:hAnsi="宋体" w:cs="宋体"/>
                <w:lang w:eastAsia="en-US"/>
              </w:rPr>
            </w:pPr>
            <w:r>
              <w:rPr>
                <w:rFonts w:hint="eastAsia" w:ascii="宋体" w:hAnsi="宋体" w:cs="宋体"/>
                <w:lang w:eastAsia="en-US"/>
              </w:rPr>
              <w:t>d)支持SQL脚本进行导入导出</w:t>
            </w:r>
          </w:p>
        </w:tc>
        <w:tc>
          <w:tcPr>
            <w:tcW w:w="1636" w:type="dxa"/>
            <w:vAlign w:val="center"/>
          </w:tcPr>
          <w:p w14:paraId="34B9D179">
            <w:pPr>
              <w:autoSpaceDE/>
              <w:autoSpaceDN/>
              <w:spacing w:line="240" w:lineRule="exact"/>
              <w:rPr>
                <w:rFonts w:hint="eastAsia" w:ascii="宋体" w:hAnsi="宋体" w:cs="宋体"/>
                <w:lang w:eastAsia="en-US"/>
              </w:rPr>
            </w:pPr>
            <w:r>
              <w:rPr>
                <w:rFonts w:hint="eastAsia" w:ascii="宋体" w:hAnsi="宋体" w:cs="宋体"/>
                <w:lang w:eastAsia="en-US"/>
              </w:rPr>
              <w:t>——</w:t>
            </w:r>
          </w:p>
        </w:tc>
      </w:tr>
      <w:tr w14:paraId="7D8A19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trPr>
        <w:tc>
          <w:tcPr>
            <w:tcW w:w="793" w:type="dxa"/>
            <w:vAlign w:val="center"/>
          </w:tcPr>
          <w:p w14:paraId="2A2AD6AD">
            <w:pPr>
              <w:autoSpaceDE w:val="0"/>
              <w:autoSpaceDN w:val="0"/>
              <w:jc w:val="center"/>
              <w:rPr>
                <w:rFonts w:hint="eastAsia" w:ascii="宋体" w:hAnsi="宋体" w:cs="宋体"/>
                <w:lang w:eastAsia="en-US"/>
              </w:rPr>
            </w:pPr>
            <w:r>
              <w:rPr>
                <w:rFonts w:hint="eastAsia" w:ascii="宋体" w:hAnsi="宋体" w:cs="宋体"/>
                <w:lang w:eastAsia="en-US"/>
              </w:rPr>
              <w:t>61</w:t>
            </w:r>
          </w:p>
        </w:tc>
        <w:tc>
          <w:tcPr>
            <w:tcW w:w="1125" w:type="dxa"/>
            <w:vAlign w:val="center"/>
          </w:tcPr>
          <w:p w14:paraId="0F0EF8E7">
            <w:pPr>
              <w:autoSpaceDE w:val="0"/>
              <w:autoSpaceDN w:val="0"/>
              <w:jc w:val="center"/>
              <w:rPr>
                <w:rFonts w:hint="eastAsia" w:ascii="宋体" w:hAnsi="宋体" w:cs="宋体"/>
                <w:lang w:eastAsia="en-US"/>
              </w:rPr>
            </w:pPr>
            <w:r>
              <w:rPr>
                <w:rFonts w:hint="eastAsia" w:ascii="宋体" w:hAnsi="宋体" w:cs="宋体"/>
                <w:lang w:eastAsia="en-US"/>
              </w:rPr>
              <w:t>功能要求</w:t>
            </w:r>
          </w:p>
        </w:tc>
        <w:tc>
          <w:tcPr>
            <w:tcW w:w="1157" w:type="dxa"/>
            <w:vMerge w:val="continue"/>
            <w:tcBorders>
              <w:top w:val="nil"/>
              <w:bottom w:val="nil"/>
            </w:tcBorders>
            <w:vAlign w:val="center"/>
          </w:tcPr>
          <w:p w14:paraId="0B9E6E47">
            <w:pPr>
              <w:autoSpaceDE w:val="0"/>
              <w:autoSpaceDN w:val="0"/>
              <w:jc w:val="center"/>
              <w:rPr>
                <w:rFonts w:hint="eastAsia" w:ascii="宋体" w:hAnsi="宋体" w:cs="宋体"/>
                <w:lang w:eastAsia="en-US"/>
              </w:rPr>
            </w:pPr>
          </w:p>
        </w:tc>
        <w:tc>
          <w:tcPr>
            <w:tcW w:w="1210" w:type="dxa"/>
            <w:vAlign w:val="center"/>
          </w:tcPr>
          <w:p w14:paraId="38BCB6DA">
            <w:pPr>
              <w:autoSpaceDE w:val="0"/>
              <w:autoSpaceDN w:val="0"/>
              <w:jc w:val="center"/>
              <w:rPr>
                <w:rFonts w:hint="eastAsia" w:ascii="宋体" w:hAnsi="宋体" w:cs="宋体"/>
                <w:lang w:eastAsia="en-US"/>
              </w:rPr>
            </w:pPr>
            <w:r>
              <w:rPr>
                <w:rFonts w:hint="eastAsia" w:ascii="宋体" w:hAnsi="宋体" w:cs="宋体"/>
                <w:lang w:eastAsia="en-US"/>
              </w:rPr>
              <w:t>触发器、存储过程/函数工具</w:t>
            </w:r>
          </w:p>
        </w:tc>
        <w:tc>
          <w:tcPr>
            <w:tcW w:w="3129" w:type="dxa"/>
            <w:vAlign w:val="center"/>
          </w:tcPr>
          <w:p w14:paraId="45181974">
            <w:pPr>
              <w:autoSpaceDE/>
              <w:autoSpaceDN/>
              <w:spacing w:line="240" w:lineRule="exact"/>
              <w:rPr>
                <w:rFonts w:hint="eastAsia" w:ascii="宋体" w:hAnsi="宋体" w:cs="宋体"/>
                <w:lang w:eastAsia="en-US"/>
              </w:rPr>
            </w:pPr>
            <w:r>
              <w:rPr>
                <w:rFonts w:hint="eastAsia" w:ascii="宋体" w:hAnsi="宋体" w:cs="宋体"/>
                <w:lang w:eastAsia="en-US"/>
              </w:rPr>
              <w:t>a)支持创建、修改、删除触发器的功能，支持触发条件、事件的设置；</w:t>
            </w:r>
          </w:p>
          <w:p w14:paraId="2A0AA5AF">
            <w:pPr>
              <w:autoSpaceDE/>
              <w:autoSpaceDN/>
              <w:spacing w:line="240" w:lineRule="exact"/>
              <w:rPr>
                <w:rFonts w:hint="eastAsia" w:ascii="宋体" w:hAnsi="宋体" w:cs="宋体"/>
                <w:lang w:eastAsia="en-US"/>
              </w:rPr>
            </w:pPr>
            <w:r>
              <w:rPr>
                <w:rFonts w:hint="eastAsia" w:ascii="宋体" w:hAnsi="宋体" w:cs="宋体"/>
                <w:lang w:eastAsia="en-US"/>
              </w:rPr>
              <w:t>b)支持创建、修改、删除存储过程/函数的功能，提供定义存储过程/函数的工具</w:t>
            </w:r>
          </w:p>
        </w:tc>
        <w:tc>
          <w:tcPr>
            <w:tcW w:w="1636" w:type="dxa"/>
            <w:vAlign w:val="center"/>
          </w:tcPr>
          <w:p w14:paraId="35CA5D47">
            <w:pPr>
              <w:autoSpaceDE/>
              <w:autoSpaceDN/>
              <w:spacing w:line="240" w:lineRule="exact"/>
              <w:rPr>
                <w:rFonts w:hint="eastAsia" w:ascii="宋体" w:hAnsi="宋体" w:cs="宋体"/>
                <w:lang w:eastAsia="en-US"/>
              </w:rPr>
            </w:pPr>
            <w:r>
              <w:rPr>
                <w:rFonts w:hint="eastAsia" w:ascii="宋体" w:hAnsi="宋体" w:cs="宋体"/>
                <w:lang w:eastAsia="en-US"/>
              </w:rPr>
              <w:t>通过工具完成触发器等对象的创建、修改等操作，此项提高易用性</w:t>
            </w:r>
          </w:p>
        </w:tc>
      </w:tr>
      <w:tr w14:paraId="19829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5" w:hRule="atLeast"/>
        </w:trPr>
        <w:tc>
          <w:tcPr>
            <w:tcW w:w="793" w:type="dxa"/>
            <w:vAlign w:val="center"/>
          </w:tcPr>
          <w:p w14:paraId="7C0DEB6C">
            <w:pPr>
              <w:autoSpaceDE w:val="0"/>
              <w:autoSpaceDN w:val="0"/>
              <w:jc w:val="center"/>
              <w:rPr>
                <w:rFonts w:hint="eastAsia" w:ascii="宋体" w:hAnsi="宋体" w:cs="宋体"/>
                <w:lang w:eastAsia="en-US"/>
              </w:rPr>
            </w:pPr>
            <w:r>
              <w:rPr>
                <w:rFonts w:hint="eastAsia" w:ascii="宋体" w:hAnsi="宋体" w:cs="宋体"/>
                <w:lang w:eastAsia="en-US"/>
              </w:rPr>
              <w:t>62</w:t>
            </w:r>
          </w:p>
        </w:tc>
        <w:tc>
          <w:tcPr>
            <w:tcW w:w="1125" w:type="dxa"/>
            <w:vAlign w:val="center"/>
          </w:tcPr>
          <w:p w14:paraId="442031FF">
            <w:pPr>
              <w:autoSpaceDE w:val="0"/>
              <w:autoSpaceDN w:val="0"/>
              <w:jc w:val="center"/>
              <w:rPr>
                <w:rFonts w:hint="eastAsia" w:ascii="宋体" w:hAnsi="宋体" w:cs="宋体"/>
                <w:lang w:eastAsia="en-US"/>
              </w:rPr>
            </w:pPr>
            <w:r>
              <w:rPr>
                <w:rFonts w:hint="eastAsia" w:ascii="宋体" w:hAnsi="宋体" w:cs="宋体"/>
                <w:lang w:eastAsia="en-US"/>
              </w:rPr>
              <w:t>功能要求</w:t>
            </w:r>
          </w:p>
        </w:tc>
        <w:tc>
          <w:tcPr>
            <w:tcW w:w="1157" w:type="dxa"/>
            <w:vMerge w:val="continue"/>
            <w:tcBorders>
              <w:top w:val="nil"/>
              <w:bottom w:val="nil"/>
            </w:tcBorders>
            <w:vAlign w:val="center"/>
          </w:tcPr>
          <w:p w14:paraId="0451AD2F">
            <w:pPr>
              <w:autoSpaceDE w:val="0"/>
              <w:autoSpaceDN w:val="0"/>
              <w:jc w:val="center"/>
              <w:rPr>
                <w:rFonts w:hint="eastAsia" w:ascii="宋体" w:hAnsi="宋体" w:cs="宋体"/>
                <w:lang w:eastAsia="en-US"/>
              </w:rPr>
            </w:pPr>
          </w:p>
        </w:tc>
        <w:tc>
          <w:tcPr>
            <w:tcW w:w="1210" w:type="dxa"/>
            <w:vAlign w:val="center"/>
          </w:tcPr>
          <w:p w14:paraId="29C28658">
            <w:pPr>
              <w:autoSpaceDE w:val="0"/>
              <w:autoSpaceDN w:val="0"/>
              <w:rPr>
                <w:rFonts w:hint="eastAsia" w:ascii="宋体" w:hAnsi="宋体" w:cs="宋体"/>
                <w:lang w:eastAsia="en-US"/>
              </w:rPr>
            </w:pPr>
            <w:r>
              <w:rPr>
                <w:rFonts w:hint="eastAsia" w:ascii="宋体" w:hAnsi="宋体" w:cs="宋体"/>
                <w:lang w:eastAsia="en-US"/>
              </w:rPr>
              <w:t>★数据库运维工具</w:t>
            </w:r>
          </w:p>
        </w:tc>
        <w:tc>
          <w:tcPr>
            <w:tcW w:w="3129" w:type="dxa"/>
            <w:vAlign w:val="center"/>
          </w:tcPr>
          <w:p w14:paraId="7707705F">
            <w:pPr>
              <w:autoSpaceDE/>
              <w:autoSpaceDN/>
              <w:spacing w:line="240" w:lineRule="exact"/>
              <w:rPr>
                <w:rFonts w:hint="eastAsia" w:ascii="宋体" w:hAnsi="宋体" w:cs="宋体"/>
                <w:lang w:eastAsia="en-US"/>
              </w:rPr>
            </w:pPr>
            <w:r>
              <w:rPr>
                <w:rFonts w:hint="eastAsia" w:ascii="宋体" w:hAnsi="宋体" w:cs="宋体"/>
                <w:lang w:eastAsia="en-US"/>
              </w:rPr>
              <w:t>a)支持数据库、数据库存储对象结构、数据、统计信息更新维护；</w:t>
            </w:r>
          </w:p>
          <w:p w14:paraId="3E853A37">
            <w:pPr>
              <w:autoSpaceDE/>
              <w:autoSpaceDN/>
              <w:spacing w:line="240" w:lineRule="exact"/>
              <w:rPr>
                <w:rFonts w:hint="eastAsia" w:ascii="宋体" w:hAnsi="宋体" w:cs="宋体"/>
                <w:lang w:eastAsia="en-US"/>
              </w:rPr>
            </w:pPr>
            <w:r>
              <w:rPr>
                <w:rFonts w:hint="eastAsia" w:ascii="宋体" w:hAnsi="宋体" w:cs="宋体"/>
                <w:lang w:eastAsia="en-US"/>
              </w:rPr>
              <w:t>b)支持数据库创建、数据库修改、数据库删除、数据库模板维护；</w:t>
            </w:r>
          </w:p>
          <w:p w14:paraId="4CEBBD44">
            <w:pPr>
              <w:autoSpaceDE/>
              <w:autoSpaceDN/>
              <w:spacing w:line="240" w:lineRule="exact"/>
              <w:rPr>
                <w:rFonts w:hint="eastAsia" w:ascii="宋体" w:hAnsi="宋体" w:cs="宋体"/>
                <w:lang w:eastAsia="en-US"/>
              </w:rPr>
            </w:pPr>
            <w:r>
              <w:rPr>
                <w:rFonts w:hint="eastAsia" w:ascii="宋体" w:hAnsi="宋体" w:cs="宋体"/>
                <w:lang w:eastAsia="en-US"/>
              </w:rPr>
              <w:t>c)支持数据库任务自动化调度作业管理；</w:t>
            </w:r>
          </w:p>
          <w:p w14:paraId="6BC5DC2D">
            <w:pPr>
              <w:autoSpaceDE/>
              <w:autoSpaceDN/>
              <w:spacing w:line="240" w:lineRule="exact"/>
              <w:rPr>
                <w:rFonts w:hint="eastAsia" w:ascii="宋体" w:hAnsi="宋体" w:cs="宋体"/>
                <w:lang w:eastAsia="en-US"/>
              </w:rPr>
            </w:pPr>
            <w:r>
              <w:rPr>
                <w:rFonts w:hint="eastAsia" w:ascii="宋体" w:hAnsi="宋体" w:cs="宋体"/>
                <w:lang w:eastAsia="en-US"/>
              </w:rPr>
              <w:t>d)支持图形化展示数据库管理的各种元数据界面，展示的内容具有层次性，包括模式、非模式数据字典信息</w:t>
            </w:r>
          </w:p>
        </w:tc>
        <w:tc>
          <w:tcPr>
            <w:tcW w:w="1636" w:type="dxa"/>
            <w:vAlign w:val="center"/>
          </w:tcPr>
          <w:p w14:paraId="7D0DE804">
            <w:pPr>
              <w:autoSpaceDE/>
              <w:autoSpaceDN/>
              <w:spacing w:line="240" w:lineRule="exact"/>
              <w:rPr>
                <w:rFonts w:hint="eastAsia" w:ascii="宋体" w:hAnsi="宋体" w:cs="宋体"/>
                <w:lang w:eastAsia="en-US"/>
              </w:rPr>
            </w:pPr>
            <w:r>
              <w:rPr>
                <w:rFonts w:hint="eastAsia" w:ascii="宋体" w:hAnsi="宋体" w:cs="宋体"/>
                <w:lang w:eastAsia="en-US"/>
              </w:rPr>
              <w:t>——</w:t>
            </w:r>
          </w:p>
        </w:tc>
      </w:tr>
      <w:tr w14:paraId="0D7FFB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2" w:hRule="atLeast"/>
        </w:trPr>
        <w:tc>
          <w:tcPr>
            <w:tcW w:w="793" w:type="dxa"/>
            <w:vAlign w:val="center"/>
          </w:tcPr>
          <w:p w14:paraId="47CC930D">
            <w:pPr>
              <w:autoSpaceDE w:val="0"/>
              <w:autoSpaceDN w:val="0"/>
              <w:jc w:val="center"/>
              <w:rPr>
                <w:rFonts w:hint="eastAsia" w:ascii="宋体" w:hAnsi="宋体" w:cs="宋体"/>
                <w:lang w:eastAsia="en-US"/>
              </w:rPr>
            </w:pPr>
            <w:r>
              <w:rPr>
                <w:rFonts w:hint="eastAsia" w:ascii="宋体" w:hAnsi="宋体" w:cs="宋体"/>
                <w:lang w:eastAsia="en-US"/>
              </w:rPr>
              <w:t>63</w:t>
            </w:r>
          </w:p>
        </w:tc>
        <w:tc>
          <w:tcPr>
            <w:tcW w:w="1125" w:type="dxa"/>
            <w:vAlign w:val="center"/>
          </w:tcPr>
          <w:p w14:paraId="408AB5AF">
            <w:pPr>
              <w:autoSpaceDE w:val="0"/>
              <w:autoSpaceDN w:val="0"/>
              <w:jc w:val="center"/>
              <w:rPr>
                <w:rFonts w:hint="eastAsia" w:ascii="宋体" w:hAnsi="宋体" w:cs="宋体"/>
                <w:lang w:eastAsia="en-US"/>
              </w:rPr>
            </w:pPr>
            <w:r>
              <w:rPr>
                <w:rFonts w:hint="eastAsia" w:ascii="宋体" w:hAnsi="宋体" w:cs="宋体"/>
                <w:lang w:eastAsia="en-US"/>
              </w:rPr>
              <w:t>功能要求</w:t>
            </w:r>
          </w:p>
        </w:tc>
        <w:tc>
          <w:tcPr>
            <w:tcW w:w="1157" w:type="dxa"/>
            <w:vMerge w:val="continue"/>
            <w:tcBorders>
              <w:top w:val="nil"/>
            </w:tcBorders>
            <w:vAlign w:val="center"/>
          </w:tcPr>
          <w:p w14:paraId="0F52E5BD">
            <w:pPr>
              <w:autoSpaceDE w:val="0"/>
              <w:autoSpaceDN w:val="0"/>
              <w:jc w:val="center"/>
              <w:rPr>
                <w:rFonts w:hint="eastAsia" w:ascii="宋体" w:hAnsi="宋体" w:cs="宋体"/>
                <w:lang w:eastAsia="en-US"/>
              </w:rPr>
            </w:pPr>
          </w:p>
        </w:tc>
        <w:tc>
          <w:tcPr>
            <w:tcW w:w="1210" w:type="dxa"/>
            <w:vAlign w:val="center"/>
          </w:tcPr>
          <w:p w14:paraId="30A309D4">
            <w:pPr>
              <w:autoSpaceDE w:val="0"/>
              <w:autoSpaceDN w:val="0"/>
              <w:rPr>
                <w:rFonts w:hint="eastAsia" w:ascii="宋体" w:hAnsi="宋体" w:cs="宋体"/>
                <w:lang w:eastAsia="en-US"/>
              </w:rPr>
            </w:pPr>
            <w:r>
              <w:rPr>
                <w:rFonts w:hint="eastAsia" w:ascii="宋体" w:hAnsi="宋体" w:cs="宋体"/>
                <w:lang w:eastAsia="en-US"/>
              </w:rPr>
              <w:t>监控跟踪工具</w:t>
            </w:r>
          </w:p>
        </w:tc>
        <w:tc>
          <w:tcPr>
            <w:tcW w:w="3129" w:type="dxa"/>
            <w:vAlign w:val="center"/>
          </w:tcPr>
          <w:p w14:paraId="44085323">
            <w:pPr>
              <w:autoSpaceDE/>
              <w:autoSpaceDN/>
              <w:spacing w:line="240" w:lineRule="exact"/>
              <w:rPr>
                <w:rFonts w:hint="eastAsia" w:ascii="宋体" w:hAnsi="宋体" w:cs="宋体"/>
                <w:lang w:eastAsia="en-US"/>
              </w:rPr>
            </w:pPr>
            <w:r>
              <w:rPr>
                <w:rFonts w:hint="eastAsia" w:ascii="宋体" w:hAnsi="宋体" w:cs="宋体"/>
                <w:lang w:eastAsia="en-US"/>
              </w:rPr>
              <w:t>a)收集和统计数据库某时间段的运行状态及性能信息，判断该时间的数据库运行性能瓶颈；</w:t>
            </w:r>
          </w:p>
          <w:p w14:paraId="2B499314">
            <w:pPr>
              <w:autoSpaceDE/>
              <w:autoSpaceDN/>
              <w:spacing w:line="240" w:lineRule="exact"/>
              <w:rPr>
                <w:rFonts w:hint="eastAsia" w:ascii="宋体" w:hAnsi="宋体" w:cs="宋体"/>
                <w:lang w:eastAsia="en-US"/>
              </w:rPr>
            </w:pPr>
            <w:r>
              <w:rPr>
                <w:rFonts w:hint="eastAsia" w:ascii="宋体" w:hAnsi="宋体" w:cs="宋体"/>
                <w:lang w:eastAsia="en-US"/>
              </w:rPr>
              <w:t>b)支持系统状态监控能力，包括对集群、服务器和数据库状态的监控等；</w:t>
            </w:r>
          </w:p>
          <w:p w14:paraId="6BEE2726">
            <w:pPr>
              <w:autoSpaceDE/>
              <w:autoSpaceDN/>
              <w:spacing w:line="240" w:lineRule="exact"/>
              <w:rPr>
                <w:rFonts w:hint="eastAsia" w:ascii="宋体" w:hAnsi="宋体" w:cs="宋体"/>
                <w:lang w:eastAsia="en-US"/>
              </w:rPr>
            </w:pPr>
            <w:r>
              <w:rPr>
                <w:rFonts w:hint="eastAsia" w:ascii="宋体" w:hAnsi="宋体" w:cs="宋体"/>
                <w:lang w:eastAsia="en-US"/>
              </w:rPr>
              <w:t>c)支持性能瓶颈跟踪、运行过程监测与调优；</w:t>
            </w:r>
          </w:p>
          <w:p w14:paraId="3566CF77">
            <w:pPr>
              <w:autoSpaceDE/>
              <w:autoSpaceDN/>
              <w:spacing w:line="240" w:lineRule="exact"/>
              <w:rPr>
                <w:rFonts w:hint="eastAsia" w:ascii="宋体" w:hAnsi="宋体" w:cs="宋体"/>
                <w:lang w:eastAsia="en-US"/>
              </w:rPr>
            </w:pPr>
            <w:r>
              <w:rPr>
                <w:rFonts w:hint="eastAsia" w:ascii="宋体" w:hAnsi="宋体" w:cs="宋体"/>
                <w:lang w:eastAsia="en-US"/>
              </w:rPr>
              <w:t>d)提供数据库实例、网络通信、数据库对象的跟踪日志，日志数据准确、完整；</w:t>
            </w:r>
          </w:p>
          <w:p w14:paraId="3B8B21A4">
            <w:pPr>
              <w:autoSpaceDE/>
              <w:autoSpaceDN/>
              <w:spacing w:line="240" w:lineRule="exact"/>
              <w:rPr>
                <w:rFonts w:hint="eastAsia" w:ascii="宋体" w:hAnsi="宋体" w:cs="宋体"/>
                <w:lang w:eastAsia="en-US"/>
              </w:rPr>
            </w:pPr>
            <w:r>
              <w:rPr>
                <w:rFonts w:hint="eastAsia" w:ascii="宋体" w:hAnsi="宋体" w:cs="宋体"/>
                <w:lang w:eastAsia="en-US"/>
              </w:rPr>
              <w:t>e)支持特定事件或事务发生时收集监控数据库活动事务数据；</w:t>
            </w:r>
          </w:p>
          <w:p w14:paraId="3B0D6692">
            <w:pPr>
              <w:autoSpaceDE/>
              <w:autoSpaceDN/>
              <w:spacing w:line="240" w:lineRule="exact"/>
              <w:rPr>
                <w:rFonts w:hint="eastAsia" w:ascii="宋体" w:hAnsi="宋体" w:cs="宋体"/>
                <w:lang w:eastAsia="en-US"/>
              </w:rPr>
            </w:pPr>
            <w:r>
              <w:rPr>
                <w:rFonts w:hint="eastAsia" w:ascii="宋体" w:hAnsi="宋体" w:cs="宋体"/>
                <w:lang w:eastAsia="en-US"/>
              </w:rPr>
              <w:t>f)支持跟踪数据库等待事件；</w:t>
            </w:r>
          </w:p>
          <w:p w14:paraId="02377C99">
            <w:pPr>
              <w:autoSpaceDE/>
              <w:autoSpaceDN/>
              <w:spacing w:line="240" w:lineRule="exact"/>
              <w:rPr>
                <w:rFonts w:hint="eastAsia" w:ascii="宋体" w:hAnsi="宋体" w:cs="宋体"/>
                <w:lang w:eastAsia="en-US"/>
              </w:rPr>
            </w:pPr>
            <w:r>
              <w:rPr>
                <w:rFonts w:hint="eastAsia" w:ascii="宋体" w:hAnsi="宋体" w:cs="宋体"/>
                <w:lang w:eastAsia="en-US"/>
              </w:rPr>
              <w:t>g)提供捕获并记录实例、数据库在特定时间点的状态</w:t>
            </w:r>
          </w:p>
        </w:tc>
        <w:tc>
          <w:tcPr>
            <w:tcW w:w="1636" w:type="dxa"/>
            <w:vAlign w:val="center"/>
          </w:tcPr>
          <w:p w14:paraId="703BD8D5">
            <w:pPr>
              <w:autoSpaceDE/>
              <w:autoSpaceDN/>
              <w:spacing w:line="240" w:lineRule="exact"/>
              <w:rPr>
                <w:rFonts w:hint="eastAsia" w:ascii="宋体" w:hAnsi="宋体" w:cs="宋体"/>
                <w:lang w:eastAsia="en-US"/>
              </w:rPr>
            </w:pPr>
            <w:r>
              <w:rPr>
                <w:rFonts w:hint="eastAsia" w:ascii="宋体" w:hAnsi="宋体" w:cs="宋体"/>
                <w:lang w:eastAsia="en-US"/>
              </w:rPr>
              <w:t>通过工具对运行状态和性能进行监控，协助排查问题原因，此项提高易用性</w:t>
            </w:r>
          </w:p>
        </w:tc>
      </w:tr>
      <w:tr w14:paraId="4F5B3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793" w:type="dxa"/>
            <w:vAlign w:val="center"/>
          </w:tcPr>
          <w:p w14:paraId="1C98EF44">
            <w:pPr>
              <w:autoSpaceDE w:val="0"/>
              <w:autoSpaceDN w:val="0"/>
              <w:jc w:val="center"/>
              <w:rPr>
                <w:rFonts w:hint="eastAsia" w:ascii="宋体" w:hAnsi="宋体" w:cs="宋体"/>
                <w:lang w:eastAsia="en-US"/>
              </w:rPr>
            </w:pPr>
            <w:r>
              <w:rPr>
                <w:rFonts w:hint="eastAsia" w:ascii="宋体" w:hAnsi="宋体" w:cs="宋体"/>
                <w:lang w:eastAsia="en-US"/>
              </w:rPr>
              <w:t>64</w:t>
            </w:r>
          </w:p>
        </w:tc>
        <w:tc>
          <w:tcPr>
            <w:tcW w:w="1125" w:type="dxa"/>
            <w:vAlign w:val="center"/>
          </w:tcPr>
          <w:p w14:paraId="30EEC967">
            <w:pPr>
              <w:autoSpaceDE w:val="0"/>
              <w:autoSpaceDN w:val="0"/>
              <w:jc w:val="center"/>
              <w:rPr>
                <w:rFonts w:hint="eastAsia" w:ascii="宋体" w:hAnsi="宋体" w:cs="宋体"/>
                <w:lang w:eastAsia="en-US"/>
              </w:rPr>
            </w:pPr>
            <w:r>
              <w:rPr>
                <w:rFonts w:hint="eastAsia" w:ascii="宋体" w:hAnsi="宋体" w:cs="宋体"/>
                <w:lang w:eastAsia="en-US"/>
              </w:rPr>
              <w:t>功能要求</w:t>
            </w:r>
          </w:p>
        </w:tc>
        <w:tc>
          <w:tcPr>
            <w:tcW w:w="1157" w:type="dxa"/>
            <w:vMerge w:val="restart"/>
            <w:tcBorders>
              <w:bottom w:val="nil"/>
            </w:tcBorders>
            <w:vAlign w:val="center"/>
          </w:tcPr>
          <w:p w14:paraId="4DF71E83">
            <w:pPr>
              <w:autoSpaceDE w:val="0"/>
              <w:autoSpaceDN w:val="0"/>
              <w:rPr>
                <w:rFonts w:hint="eastAsia" w:ascii="宋体" w:hAnsi="宋体" w:cs="宋体"/>
                <w:lang w:eastAsia="en-US"/>
              </w:rPr>
            </w:pPr>
            <w:r>
              <w:rPr>
                <w:rFonts w:hint="eastAsia" w:ascii="宋体" w:hAnsi="宋体" w:cs="宋体"/>
                <w:lang w:eastAsia="en-US"/>
              </w:rPr>
              <w:t>★图形化管理</w:t>
            </w:r>
          </w:p>
        </w:tc>
        <w:tc>
          <w:tcPr>
            <w:tcW w:w="1210" w:type="dxa"/>
            <w:vAlign w:val="center"/>
          </w:tcPr>
          <w:p w14:paraId="68721BC6">
            <w:pPr>
              <w:autoSpaceDE w:val="0"/>
              <w:autoSpaceDN w:val="0"/>
              <w:jc w:val="center"/>
              <w:rPr>
                <w:rFonts w:hint="eastAsia" w:ascii="宋体" w:hAnsi="宋体" w:cs="宋体"/>
                <w:lang w:eastAsia="en-US"/>
              </w:rPr>
            </w:pPr>
            <w:r>
              <w:rPr>
                <w:rFonts w:hint="eastAsia" w:ascii="宋体" w:hAnsi="宋体" w:cs="宋体"/>
                <w:lang w:eastAsia="en-US"/>
              </w:rPr>
              <w:t>图形化远程启动、关闭数据库</w:t>
            </w:r>
          </w:p>
        </w:tc>
        <w:tc>
          <w:tcPr>
            <w:tcW w:w="3129" w:type="dxa"/>
            <w:vAlign w:val="center"/>
          </w:tcPr>
          <w:p w14:paraId="11AFC918">
            <w:pPr>
              <w:autoSpaceDE/>
              <w:autoSpaceDN/>
              <w:spacing w:line="240" w:lineRule="exact"/>
              <w:rPr>
                <w:rFonts w:hint="eastAsia" w:ascii="宋体" w:hAnsi="宋体" w:cs="宋体"/>
                <w:lang w:eastAsia="en-US"/>
              </w:rPr>
            </w:pPr>
            <w:r>
              <w:rPr>
                <w:rFonts w:hint="eastAsia" w:ascii="宋体" w:hAnsi="宋体" w:cs="宋体"/>
                <w:lang w:eastAsia="en-US"/>
              </w:rPr>
              <w:t>a)提供数据库资源配置向导；</w:t>
            </w:r>
          </w:p>
          <w:p w14:paraId="71B31E38">
            <w:pPr>
              <w:autoSpaceDE/>
              <w:autoSpaceDN/>
              <w:spacing w:line="240" w:lineRule="exact"/>
              <w:rPr>
                <w:rFonts w:hint="eastAsia" w:ascii="宋体" w:hAnsi="宋体" w:cs="宋体"/>
                <w:lang w:eastAsia="en-US"/>
              </w:rPr>
            </w:pPr>
            <w:r>
              <w:rPr>
                <w:rFonts w:hint="eastAsia" w:ascii="宋体" w:hAnsi="宋体" w:cs="宋体"/>
                <w:lang w:eastAsia="en-US"/>
              </w:rPr>
              <w:t>b)提供远程数据库服务启动、关闭功能</w:t>
            </w:r>
          </w:p>
        </w:tc>
        <w:tc>
          <w:tcPr>
            <w:tcW w:w="1636" w:type="dxa"/>
            <w:vAlign w:val="center"/>
          </w:tcPr>
          <w:p w14:paraId="58530F17">
            <w:pPr>
              <w:autoSpaceDE/>
              <w:autoSpaceDN/>
              <w:spacing w:line="240" w:lineRule="exact"/>
              <w:rPr>
                <w:rFonts w:hint="eastAsia" w:ascii="宋体" w:hAnsi="宋体" w:cs="宋体"/>
                <w:lang w:eastAsia="en-US"/>
              </w:rPr>
            </w:pPr>
            <w:r>
              <w:rPr>
                <w:rFonts w:hint="eastAsia" w:ascii="宋体" w:hAnsi="宋体" w:cs="宋体"/>
                <w:lang w:eastAsia="en-US"/>
              </w:rPr>
              <w:t>远程启动、关闭数据库以及初始化数据库的图形化工具，能够方便部署数据库资源配置，便于用户日常运维工作</w:t>
            </w:r>
          </w:p>
        </w:tc>
      </w:tr>
      <w:tr w14:paraId="50918F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793" w:type="dxa"/>
            <w:vAlign w:val="center"/>
          </w:tcPr>
          <w:p w14:paraId="3528AED9">
            <w:pPr>
              <w:autoSpaceDE w:val="0"/>
              <w:autoSpaceDN w:val="0"/>
              <w:jc w:val="center"/>
              <w:rPr>
                <w:rFonts w:hint="eastAsia" w:ascii="宋体" w:hAnsi="宋体" w:cs="宋体"/>
                <w:lang w:eastAsia="en-US"/>
              </w:rPr>
            </w:pPr>
            <w:r>
              <w:rPr>
                <w:rFonts w:hint="eastAsia" w:ascii="宋体" w:hAnsi="宋体" w:cs="宋体"/>
                <w:lang w:eastAsia="en-US"/>
              </w:rPr>
              <w:t>65</w:t>
            </w:r>
          </w:p>
        </w:tc>
        <w:tc>
          <w:tcPr>
            <w:tcW w:w="1125" w:type="dxa"/>
            <w:vAlign w:val="center"/>
          </w:tcPr>
          <w:p w14:paraId="40B5B0B3">
            <w:pPr>
              <w:autoSpaceDE w:val="0"/>
              <w:autoSpaceDN w:val="0"/>
              <w:jc w:val="center"/>
              <w:rPr>
                <w:rFonts w:hint="eastAsia" w:ascii="宋体" w:hAnsi="宋体" w:cs="宋体"/>
                <w:lang w:eastAsia="en-US"/>
              </w:rPr>
            </w:pPr>
            <w:r>
              <w:rPr>
                <w:rFonts w:hint="eastAsia" w:ascii="宋体" w:hAnsi="宋体" w:cs="宋体"/>
                <w:lang w:eastAsia="en-US"/>
              </w:rPr>
              <w:t>功能要求</w:t>
            </w:r>
          </w:p>
        </w:tc>
        <w:tc>
          <w:tcPr>
            <w:tcW w:w="1157" w:type="dxa"/>
            <w:vMerge w:val="continue"/>
            <w:tcBorders>
              <w:top w:val="nil"/>
              <w:bottom w:val="nil"/>
            </w:tcBorders>
            <w:vAlign w:val="center"/>
          </w:tcPr>
          <w:p w14:paraId="2599E338">
            <w:pPr>
              <w:autoSpaceDE w:val="0"/>
              <w:autoSpaceDN w:val="0"/>
              <w:jc w:val="center"/>
              <w:rPr>
                <w:rFonts w:hint="eastAsia" w:ascii="宋体" w:hAnsi="宋体" w:cs="宋体"/>
                <w:lang w:eastAsia="en-US"/>
              </w:rPr>
            </w:pPr>
          </w:p>
        </w:tc>
        <w:tc>
          <w:tcPr>
            <w:tcW w:w="1210" w:type="dxa"/>
            <w:vAlign w:val="center"/>
          </w:tcPr>
          <w:p w14:paraId="0B41BD39">
            <w:pPr>
              <w:autoSpaceDE w:val="0"/>
              <w:autoSpaceDN w:val="0"/>
              <w:jc w:val="center"/>
              <w:rPr>
                <w:rFonts w:hint="eastAsia" w:ascii="宋体" w:hAnsi="宋体" w:cs="宋体"/>
                <w:lang w:eastAsia="en-US"/>
              </w:rPr>
            </w:pPr>
            <w:r>
              <w:rPr>
                <w:rFonts w:hint="eastAsia" w:ascii="宋体" w:hAnsi="宋体" w:cs="宋体"/>
                <w:lang w:eastAsia="en-US"/>
              </w:rPr>
              <w:t>★图形化的开发工具</w:t>
            </w:r>
          </w:p>
        </w:tc>
        <w:tc>
          <w:tcPr>
            <w:tcW w:w="3129" w:type="dxa"/>
            <w:vAlign w:val="center"/>
          </w:tcPr>
          <w:p w14:paraId="50315DEE">
            <w:pPr>
              <w:autoSpaceDE/>
              <w:autoSpaceDN/>
              <w:spacing w:line="240" w:lineRule="exact"/>
              <w:rPr>
                <w:rFonts w:hint="eastAsia" w:ascii="宋体" w:hAnsi="宋体" w:cs="宋体"/>
                <w:lang w:eastAsia="en-US"/>
              </w:rPr>
            </w:pPr>
          </w:p>
          <w:p w14:paraId="1727A2E2">
            <w:pPr>
              <w:autoSpaceDE/>
              <w:autoSpaceDN/>
              <w:spacing w:line="240" w:lineRule="exact"/>
              <w:rPr>
                <w:rFonts w:hint="eastAsia" w:ascii="宋体" w:hAnsi="宋体" w:cs="宋体"/>
                <w:lang w:eastAsia="en-US"/>
              </w:rPr>
            </w:pPr>
            <w:r>
              <w:rPr>
                <w:rFonts w:hint="eastAsia" w:ascii="宋体" w:hAnsi="宋体" w:cs="宋体"/>
                <w:lang w:eastAsia="en-US"/>
              </w:rPr>
              <w:t>厂商提供图形化的开发工具</w:t>
            </w:r>
          </w:p>
        </w:tc>
        <w:tc>
          <w:tcPr>
            <w:tcW w:w="1636" w:type="dxa"/>
            <w:vAlign w:val="center"/>
          </w:tcPr>
          <w:p w14:paraId="0682CFF4">
            <w:pPr>
              <w:autoSpaceDE/>
              <w:autoSpaceDN/>
              <w:spacing w:line="240" w:lineRule="exact"/>
              <w:rPr>
                <w:rFonts w:hint="eastAsia" w:ascii="宋体" w:hAnsi="宋体" w:cs="宋体"/>
                <w:lang w:eastAsia="en-US"/>
              </w:rPr>
            </w:pPr>
            <w:r>
              <w:rPr>
                <w:rFonts w:hint="eastAsia" w:ascii="宋体" w:hAnsi="宋体" w:cs="宋体"/>
                <w:lang w:eastAsia="en-US"/>
              </w:rPr>
              <w:t>图形化开发工具是为了应用开发人员无需学习复杂的数据库开发程序便可以更好、方便的调试和编辑</w:t>
            </w:r>
          </w:p>
        </w:tc>
      </w:tr>
      <w:tr w14:paraId="1F3AC2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793" w:type="dxa"/>
            <w:vAlign w:val="center"/>
          </w:tcPr>
          <w:p w14:paraId="5C0B2F45">
            <w:pPr>
              <w:autoSpaceDE w:val="0"/>
              <w:autoSpaceDN w:val="0"/>
              <w:jc w:val="center"/>
              <w:rPr>
                <w:rFonts w:hint="eastAsia" w:ascii="宋体" w:hAnsi="宋体" w:cs="宋体"/>
                <w:lang w:eastAsia="en-US"/>
              </w:rPr>
            </w:pPr>
            <w:r>
              <w:rPr>
                <w:rFonts w:hint="eastAsia" w:ascii="宋体" w:hAnsi="宋体" w:cs="宋体"/>
                <w:lang w:eastAsia="en-US"/>
              </w:rPr>
              <w:t>66</w:t>
            </w:r>
          </w:p>
        </w:tc>
        <w:tc>
          <w:tcPr>
            <w:tcW w:w="1125" w:type="dxa"/>
            <w:vAlign w:val="center"/>
          </w:tcPr>
          <w:p w14:paraId="063AC745">
            <w:pPr>
              <w:autoSpaceDE w:val="0"/>
              <w:autoSpaceDN w:val="0"/>
              <w:jc w:val="center"/>
              <w:rPr>
                <w:rFonts w:hint="eastAsia" w:ascii="宋体" w:hAnsi="宋体" w:cs="宋体"/>
                <w:lang w:eastAsia="en-US"/>
              </w:rPr>
            </w:pPr>
            <w:r>
              <w:rPr>
                <w:rFonts w:hint="eastAsia" w:ascii="宋体" w:hAnsi="宋体" w:cs="宋体"/>
                <w:lang w:eastAsia="en-US"/>
              </w:rPr>
              <w:t>功能要求</w:t>
            </w:r>
          </w:p>
        </w:tc>
        <w:tc>
          <w:tcPr>
            <w:tcW w:w="1157" w:type="dxa"/>
            <w:vMerge w:val="continue"/>
            <w:tcBorders>
              <w:top w:val="nil"/>
              <w:bottom w:val="nil"/>
            </w:tcBorders>
            <w:vAlign w:val="center"/>
          </w:tcPr>
          <w:p w14:paraId="7C211CB8">
            <w:pPr>
              <w:autoSpaceDE w:val="0"/>
              <w:autoSpaceDN w:val="0"/>
              <w:jc w:val="center"/>
              <w:rPr>
                <w:rFonts w:hint="eastAsia" w:ascii="宋体" w:hAnsi="宋体" w:cs="宋体"/>
                <w:lang w:eastAsia="en-US"/>
              </w:rPr>
            </w:pPr>
          </w:p>
        </w:tc>
        <w:tc>
          <w:tcPr>
            <w:tcW w:w="1210" w:type="dxa"/>
            <w:vAlign w:val="center"/>
          </w:tcPr>
          <w:p w14:paraId="540DE9D8">
            <w:pPr>
              <w:autoSpaceDE w:val="0"/>
              <w:autoSpaceDN w:val="0"/>
              <w:rPr>
                <w:rFonts w:hint="eastAsia" w:ascii="宋体" w:hAnsi="宋体" w:cs="宋体"/>
                <w:lang w:eastAsia="en-US"/>
              </w:rPr>
            </w:pPr>
            <w:r>
              <w:rPr>
                <w:rFonts w:hint="eastAsia" w:ascii="宋体" w:hAnsi="宋体" w:cs="宋体"/>
                <w:lang w:eastAsia="en-US"/>
              </w:rPr>
              <w:t>★图形化运维工具</w:t>
            </w:r>
          </w:p>
        </w:tc>
        <w:tc>
          <w:tcPr>
            <w:tcW w:w="3129" w:type="dxa"/>
            <w:vAlign w:val="center"/>
          </w:tcPr>
          <w:p w14:paraId="28A99967">
            <w:pPr>
              <w:autoSpaceDE/>
              <w:autoSpaceDN/>
              <w:spacing w:line="240" w:lineRule="exact"/>
              <w:rPr>
                <w:rFonts w:hint="eastAsia" w:ascii="宋体" w:hAnsi="宋体" w:cs="宋体"/>
                <w:lang w:eastAsia="en-US"/>
              </w:rPr>
            </w:pPr>
          </w:p>
          <w:p w14:paraId="22050043">
            <w:pPr>
              <w:autoSpaceDE/>
              <w:autoSpaceDN/>
              <w:spacing w:line="240" w:lineRule="exact"/>
              <w:rPr>
                <w:rFonts w:hint="eastAsia" w:ascii="宋体" w:hAnsi="宋体" w:cs="宋体"/>
                <w:lang w:eastAsia="en-US"/>
              </w:rPr>
            </w:pPr>
            <w:r>
              <w:rPr>
                <w:rFonts w:hint="eastAsia" w:ascii="宋体" w:hAnsi="宋体" w:cs="宋体"/>
                <w:lang w:eastAsia="en-US"/>
              </w:rPr>
              <w:t>厂商提供图形化的运维工具</w:t>
            </w:r>
          </w:p>
        </w:tc>
        <w:tc>
          <w:tcPr>
            <w:tcW w:w="1636" w:type="dxa"/>
            <w:vAlign w:val="center"/>
          </w:tcPr>
          <w:p w14:paraId="34A2CD2D">
            <w:pPr>
              <w:autoSpaceDE/>
              <w:autoSpaceDN/>
              <w:spacing w:line="240" w:lineRule="exact"/>
              <w:rPr>
                <w:rFonts w:hint="eastAsia" w:ascii="宋体" w:hAnsi="宋体" w:cs="宋体"/>
                <w:lang w:eastAsia="en-US"/>
              </w:rPr>
            </w:pPr>
            <w:r>
              <w:rPr>
                <w:rFonts w:hint="eastAsia" w:ascii="宋体" w:hAnsi="宋体" w:cs="宋体"/>
                <w:lang w:eastAsia="en-US"/>
              </w:rPr>
              <w:t>使用户更加方便快捷地对数据库进行运维，无需通过复杂命令及命令行参数进行管理，从而降低用户的运维成本，提高运维效率</w:t>
            </w:r>
          </w:p>
        </w:tc>
      </w:tr>
      <w:tr w14:paraId="3DAF0B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93" w:type="dxa"/>
            <w:vAlign w:val="center"/>
          </w:tcPr>
          <w:p w14:paraId="492295F7">
            <w:pPr>
              <w:autoSpaceDE w:val="0"/>
              <w:autoSpaceDN w:val="0"/>
              <w:jc w:val="center"/>
              <w:rPr>
                <w:rFonts w:hint="eastAsia" w:ascii="宋体" w:hAnsi="宋体" w:cs="宋体"/>
                <w:lang w:eastAsia="en-US"/>
              </w:rPr>
            </w:pPr>
            <w:r>
              <w:rPr>
                <w:rFonts w:hint="eastAsia" w:ascii="宋体" w:hAnsi="宋体" w:cs="宋体"/>
                <w:lang w:eastAsia="en-US"/>
              </w:rPr>
              <w:t>67</w:t>
            </w:r>
          </w:p>
        </w:tc>
        <w:tc>
          <w:tcPr>
            <w:tcW w:w="1125" w:type="dxa"/>
            <w:vAlign w:val="center"/>
          </w:tcPr>
          <w:p w14:paraId="12767F84">
            <w:pPr>
              <w:autoSpaceDE w:val="0"/>
              <w:autoSpaceDN w:val="0"/>
              <w:jc w:val="center"/>
              <w:rPr>
                <w:rFonts w:hint="eastAsia" w:ascii="宋体" w:hAnsi="宋体" w:cs="宋体"/>
                <w:lang w:eastAsia="en-US"/>
              </w:rPr>
            </w:pPr>
            <w:r>
              <w:rPr>
                <w:rFonts w:hint="eastAsia" w:ascii="宋体" w:hAnsi="宋体" w:cs="宋体"/>
                <w:lang w:eastAsia="en-US"/>
              </w:rPr>
              <w:t>功能要求</w:t>
            </w:r>
          </w:p>
        </w:tc>
        <w:tc>
          <w:tcPr>
            <w:tcW w:w="1157" w:type="dxa"/>
            <w:vMerge w:val="continue"/>
            <w:tcBorders>
              <w:top w:val="nil"/>
              <w:bottom w:val="nil"/>
            </w:tcBorders>
            <w:vAlign w:val="center"/>
          </w:tcPr>
          <w:p w14:paraId="1397153C">
            <w:pPr>
              <w:autoSpaceDE w:val="0"/>
              <w:autoSpaceDN w:val="0"/>
              <w:jc w:val="center"/>
              <w:rPr>
                <w:rFonts w:hint="eastAsia" w:ascii="宋体" w:hAnsi="宋体" w:cs="宋体"/>
                <w:lang w:eastAsia="en-US"/>
              </w:rPr>
            </w:pPr>
          </w:p>
        </w:tc>
        <w:tc>
          <w:tcPr>
            <w:tcW w:w="1210" w:type="dxa"/>
            <w:vAlign w:val="center"/>
          </w:tcPr>
          <w:p w14:paraId="1C05728C">
            <w:pPr>
              <w:autoSpaceDE w:val="0"/>
              <w:autoSpaceDN w:val="0"/>
              <w:jc w:val="center"/>
              <w:rPr>
                <w:rFonts w:hint="eastAsia" w:ascii="宋体" w:hAnsi="宋体" w:cs="宋体"/>
                <w:lang w:eastAsia="en-US"/>
              </w:rPr>
            </w:pPr>
            <w:r>
              <w:rPr>
                <w:rFonts w:hint="eastAsia" w:ascii="宋体" w:hAnsi="宋体" w:cs="宋体"/>
                <w:lang w:eastAsia="en-US"/>
              </w:rPr>
              <w:t>图形化展示工具</w:t>
            </w:r>
          </w:p>
        </w:tc>
        <w:tc>
          <w:tcPr>
            <w:tcW w:w="3129" w:type="dxa"/>
            <w:vAlign w:val="center"/>
          </w:tcPr>
          <w:p w14:paraId="5922A5E0">
            <w:pPr>
              <w:autoSpaceDE/>
              <w:autoSpaceDN/>
              <w:spacing w:line="240" w:lineRule="exact"/>
              <w:rPr>
                <w:rFonts w:hint="eastAsia" w:ascii="宋体" w:hAnsi="宋体" w:cs="宋体"/>
                <w:lang w:eastAsia="en-US"/>
              </w:rPr>
            </w:pPr>
            <w:r>
              <w:rPr>
                <w:rFonts w:hint="eastAsia" w:ascii="宋体" w:hAnsi="宋体" w:cs="宋体"/>
                <w:lang w:eastAsia="en-US"/>
              </w:rPr>
              <w:t>厂商提供图形化数据展示工具</w:t>
            </w:r>
          </w:p>
        </w:tc>
        <w:tc>
          <w:tcPr>
            <w:tcW w:w="1636" w:type="dxa"/>
            <w:vAlign w:val="center"/>
          </w:tcPr>
          <w:p w14:paraId="2A6EB61A">
            <w:pPr>
              <w:autoSpaceDE/>
              <w:autoSpaceDN/>
              <w:spacing w:line="240" w:lineRule="exact"/>
              <w:rPr>
                <w:rFonts w:hint="eastAsia" w:ascii="宋体" w:hAnsi="宋体" w:cs="宋体"/>
                <w:lang w:eastAsia="en-US"/>
              </w:rPr>
            </w:pPr>
            <w:r>
              <w:rPr>
                <w:rFonts w:hint="eastAsia" w:ascii="宋体" w:hAnsi="宋体" w:cs="宋体"/>
                <w:lang w:eastAsia="en-US"/>
              </w:rPr>
              <w:t>使用图形化工具对数据库的表、数据、索引等进行展示，便于使用和运维</w:t>
            </w:r>
          </w:p>
        </w:tc>
      </w:tr>
      <w:tr w14:paraId="16ACEE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4" w:hRule="atLeast"/>
        </w:trPr>
        <w:tc>
          <w:tcPr>
            <w:tcW w:w="793" w:type="dxa"/>
            <w:vAlign w:val="center"/>
          </w:tcPr>
          <w:p w14:paraId="421C026B">
            <w:pPr>
              <w:autoSpaceDE w:val="0"/>
              <w:autoSpaceDN w:val="0"/>
              <w:jc w:val="center"/>
              <w:rPr>
                <w:rFonts w:hint="eastAsia" w:ascii="宋体" w:hAnsi="宋体" w:cs="宋体"/>
                <w:lang w:eastAsia="en-US"/>
              </w:rPr>
            </w:pPr>
            <w:r>
              <w:rPr>
                <w:rFonts w:hint="eastAsia" w:ascii="宋体" w:hAnsi="宋体" w:cs="宋体"/>
                <w:lang w:eastAsia="en-US"/>
              </w:rPr>
              <w:t>68</w:t>
            </w:r>
          </w:p>
        </w:tc>
        <w:tc>
          <w:tcPr>
            <w:tcW w:w="1125" w:type="dxa"/>
            <w:vAlign w:val="center"/>
          </w:tcPr>
          <w:p w14:paraId="17A47D0F">
            <w:pPr>
              <w:autoSpaceDE w:val="0"/>
              <w:autoSpaceDN w:val="0"/>
              <w:jc w:val="center"/>
              <w:rPr>
                <w:rFonts w:hint="eastAsia" w:ascii="宋体" w:hAnsi="宋体" w:cs="宋体"/>
                <w:lang w:eastAsia="en-US"/>
              </w:rPr>
            </w:pPr>
            <w:r>
              <w:rPr>
                <w:rFonts w:hint="eastAsia" w:ascii="宋体" w:hAnsi="宋体" w:cs="宋体"/>
                <w:lang w:eastAsia="en-US"/>
              </w:rPr>
              <w:t>功能要求</w:t>
            </w:r>
          </w:p>
        </w:tc>
        <w:tc>
          <w:tcPr>
            <w:tcW w:w="1157" w:type="dxa"/>
            <w:vMerge w:val="continue"/>
            <w:tcBorders>
              <w:top w:val="nil"/>
              <w:bottom w:val="nil"/>
            </w:tcBorders>
            <w:vAlign w:val="center"/>
          </w:tcPr>
          <w:p w14:paraId="1FF57B2A">
            <w:pPr>
              <w:autoSpaceDE w:val="0"/>
              <w:autoSpaceDN w:val="0"/>
              <w:jc w:val="center"/>
              <w:rPr>
                <w:rFonts w:hint="eastAsia" w:ascii="宋体" w:hAnsi="宋体" w:cs="宋体"/>
                <w:lang w:eastAsia="en-US"/>
              </w:rPr>
            </w:pPr>
          </w:p>
        </w:tc>
        <w:tc>
          <w:tcPr>
            <w:tcW w:w="1210" w:type="dxa"/>
            <w:vAlign w:val="center"/>
          </w:tcPr>
          <w:p w14:paraId="71AC2B70">
            <w:pPr>
              <w:autoSpaceDE w:val="0"/>
              <w:autoSpaceDN w:val="0"/>
              <w:rPr>
                <w:rFonts w:hint="eastAsia" w:ascii="宋体" w:hAnsi="宋体" w:cs="宋体"/>
                <w:lang w:eastAsia="en-US"/>
              </w:rPr>
            </w:pPr>
            <w:r>
              <w:rPr>
                <w:rFonts w:hint="eastAsia" w:ascii="宋体" w:hAnsi="宋体" w:cs="宋体"/>
                <w:lang w:eastAsia="en-US"/>
              </w:rPr>
              <w:t>图形界面配置参数基础功能</w:t>
            </w:r>
          </w:p>
        </w:tc>
        <w:tc>
          <w:tcPr>
            <w:tcW w:w="3129" w:type="dxa"/>
            <w:vAlign w:val="center"/>
          </w:tcPr>
          <w:p w14:paraId="25E94188">
            <w:pPr>
              <w:autoSpaceDE/>
              <w:autoSpaceDN/>
              <w:spacing w:line="240" w:lineRule="exact"/>
              <w:rPr>
                <w:rFonts w:hint="eastAsia" w:ascii="宋体" w:hAnsi="宋体" w:cs="宋体"/>
                <w:lang w:eastAsia="en-US"/>
              </w:rPr>
            </w:pPr>
            <w:r>
              <w:rPr>
                <w:rFonts w:hint="eastAsia" w:ascii="宋体" w:hAnsi="宋体" w:cs="宋体"/>
                <w:lang w:eastAsia="en-US"/>
              </w:rPr>
              <w:t>a）基本配置参数：</w:t>
            </w:r>
          </w:p>
          <w:p w14:paraId="1AB66283">
            <w:pPr>
              <w:autoSpaceDE/>
              <w:autoSpaceDN/>
              <w:spacing w:line="240" w:lineRule="exact"/>
              <w:rPr>
                <w:rFonts w:hint="eastAsia" w:ascii="宋体" w:hAnsi="宋体" w:cs="宋体"/>
                <w:lang w:eastAsia="en-US"/>
              </w:rPr>
            </w:pPr>
            <w:r>
              <w:rPr>
                <w:rFonts w:hint="eastAsia" w:ascii="宋体" w:hAnsi="宋体" w:cs="宋体"/>
                <w:lang w:eastAsia="en-US"/>
              </w:rPr>
              <w:t>1）配置资源使用限额；</w:t>
            </w:r>
          </w:p>
          <w:p w14:paraId="2E52A5B8">
            <w:pPr>
              <w:autoSpaceDE/>
              <w:autoSpaceDN/>
              <w:spacing w:line="240" w:lineRule="exact"/>
              <w:rPr>
                <w:rFonts w:hint="eastAsia" w:ascii="宋体" w:hAnsi="宋体" w:cs="宋体"/>
                <w:lang w:eastAsia="en-US"/>
              </w:rPr>
            </w:pPr>
            <w:r>
              <w:rPr>
                <w:rFonts w:hint="eastAsia" w:ascii="宋体" w:hAnsi="宋体" w:cs="宋体"/>
                <w:lang w:eastAsia="en-US"/>
              </w:rPr>
              <w:t>2）配置连接数；</w:t>
            </w:r>
          </w:p>
          <w:p w14:paraId="3CAE4F92">
            <w:pPr>
              <w:autoSpaceDE/>
              <w:autoSpaceDN/>
              <w:spacing w:line="240" w:lineRule="exact"/>
              <w:rPr>
                <w:rFonts w:hint="eastAsia" w:ascii="宋体" w:hAnsi="宋体" w:cs="宋体"/>
                <w:lang w:eastAsia="en-US"/>
              </w:rPr>
            </w:pPr>
            <w:r>
              <w:rPr>
                <w:rFonts w:hint="eastAsia" w:ascii="宋体" w:hAnsi="宋体" w:cs="宋体"/>
                <w:lang w:eastAsia="en-US"/>
              </w:rPr>
              <w:t>3）配置白名单；</w:t>
            </w:r>
          </w:p>
          <w:p w14:paraId="07CB52FA">
            <w:pPr>
              <w:autoSpaceDE/>
              <w:autoSpaceDN/>
              <w:spacing w:line="240" w:lineRule="exact"/>
              <w:rPr>
                <w:rFonts w:hint="eastAsia" w:ascii="宋体" w:hAnsi="宋体" w:cs="宋体"/>
                <w:lang w:eastAsia="en-US"/>
              </w:rPr>
            </w:pPr>
            <w:r>
              <w:rPr>
                <w:rFonts w:hint="eastAsia" w:ascii="宋体" w:hAnsi="宋体" w:cs="宋体"/>
                <w:lang w:eastAsia="en-US"/>
              </w:rPr>
              <w:t>b）逻辑存储配置：</w:t>
            </w:r>
          </w:p>
          <w:p w14:paraId="2DF8B002">
            <w:pPr>
              <w:autoSpaceDE/>
              <w:autoSpaceDN/>
              <w:spacing w:line="240" w:lineRule="exact"/>
              <w:rPr>
                <w:rFonts w:hint="eastAsia" w:ascii="宋体" w:hAnsi="宋体" w:cs="宋体"/>
                <w:lang w:eastAsia="en-US"/>
              </w:rPr>
            </w:pPr>
            <w:r>
              <w:rPr>
                <w:rFonts w:hint="eastAsia" w:ascii="宋体" w:hAnsi="宋体" w:cs="宋体"/>
                <w:lang w:eastAsia="en-US"/>
              </w:rPr>
              <w:t>1）图形界面支持逻辑存储配置；</w:t>
            </w:r>
          </w:p>
          <w:p w14:paraId="55B329A7">
            <w:pPr>
              <w:autoSpaceDE/>
              <w:autoSpaceDN/>
              <w:spacing w:line="240" w:lineRule="exact"/>
              <w:rPr>
                <w:rFonts w:hint="eastAsia" w:ascii="宋体" w:hAnsi="宋体" w:cs="宋体"/>
                <w:lang w:eastAsia="en-US"/>
              </w:rPr>
            </w:pPr>
            <w:r>
              <w:rPr>
                <w:rFonts w:hint="eastAsia" w:ascii="宋体" w:hAnsi="宋体" w:cs="宋体"/>
                <w:lang w:eastAsia="en-US"/>
              </w:rPr>
              <w:t>2）提供图形化界面管理数据库对象逻辑空间分配功能；</w:t>
            </w:r>
          </w:p>
          <w:p w14:paraId="7CF160A8">
            <w:pPr>
              <w:autoSpaceDE/>
              <w:autoSpaceDN/>
              <w:spacing w:line="240" w:lineRule="exact"/>
              <w:rPr>
                <w:rFonts w:hint="eastAsia" w:ascii="宋体" w:hAnsi="宋体" w:cs="宋体"/>
                <w:lang w:eastAsia="en-US"/>
              </w:rPr>
            </w:pPr>
            <w:r>
              <w:rPr>
                <w:rFonts w:hint="eastAsia" w:ascii="宋体" w:hAnsi="宋体" w:cs="宋体"/>
                <w:lang w:eastAsia="en-US"/>
              </w:rPr>
              <w:t>c）提供图形界面配置参数功能，支持图形界面配置用户口令；</w:t>
            </w:r>
          </w:p>
          <w:p w14:paraId="07A13FE6">
            <w:pPr>
              <w:autoSpaceDE/>
              <w:autoSpaceDN/>
              <w:spacing w:line="240" w:lineRule="exact"/>
              <w:rPr>
                <w:rFonts w:hint="eastAsia" w:ascii="宋体" w:hAnsi="宋体" w:cs="宋体"/>
                <w:lang w:eastAsia="en-US"/>
              </w:rPr>
            </w:pPr>
            <w:r>
              <w:rPr>
                <w:rFonts w:hint="eastAsia" w:ascii="宋体" w:hAnsi="宋体" w:cs="宋体"/>
                <w:lang w:eastAsia="en-US"/>
              </w:rPr>
              <w:t>d）配置审计：</w:t>
            </w:r>
          </w:p>
          <w:p w14:paraId="56D4A040">
            <w:pPr>
              <w:autoSpaceDE/>
              <w:autoSpaceDN/>
              <w:spacing w:line="240" w:lineRule="exact"/>
              <w:rPr>
                <w:rFonts w:hint="eastAsia" w:ascii="宋体" w:hAnsi="宋体" w:cs="宋体"/>
                <w:lang w:eastAsia="en-US"/>
              </w:rPr>
            </w:pPr>
            <w:r>
              <w:rPr>
                <w:rFonts w:hint="eastAsia" w:ascii="宋体" w:hAnsi="宋体" w:cs="宋体"/>
                <w:lang w:eastAsia="en-US"/>
              </w:rPr>
              <w:t>1）支持图形化界面配置审计策略；</w:t>
            </w:r>
          </w:p>
          <w:p w14:paraId="198F8D1C">
            <w:pPr>
              <w:autoSpaceDE/>
              <w:autoSpaceDN/>
              <w:spacing w:line="240" w:lineRule="exact"/>
              <w:rPr>
                <w:rFonts w:hint="eastAsia" w:ascii="宋体" w:hAnsi="宋体" w:cs="宋体"/>
                <w:lang w:eastAsia="en-US"/>
              </w:rPr>
            </w:pPr>
            <w:r>
              <w:rPr>
                <w:rFonts w:hint="eastAsia" w:ascii="宋体" w:hAnsi="宋体" w:cs="宋体"/>
                <w:lang w:eastAsia="en-US"/>
              </w:rPr>
              <w:t>2）支持查看审计数据</w:t>
            </w:r>
          </w:p>
        </w:tc>
        <w:tc>
          <w:tcPr>
            <w:tcW w:w="1636" w:type="dxa"/>
            <w:vAlign w:val="center"/>
          </w:tcPr>
          <w:p w14:paraId="222E2D2D">
            <w:pPr>
              <w:autoSpaceDE/>
              <w:autoSpaceDN/>
              <w:spacing w:line="240" w:lineRule="exact"/>
              <w:rPr>
                <w:rFonts w:hint="eastAsia" w:ascii="宋体" w:hAnsi="宋体" w:cs="宋体"/>
                <w:lang w:eastAsia="en-US"/>
              </w:rPr>
            </w:pPr>
            <w:r>
              <w:rPr>
                <w:rFonts w:hint="eastAsia" w:ascii="宋体" w:hAnsi="宋体" w:cs="宋体"/>
                <w:lang w:eastAsia="en-US"/>
              </w:rPr>
              <w:t>通过图形界面对数据库参数及相关功能配置，降低运维和管理难度，提高运维和管理效率</w:t>
            </w:r>
          </w:p>
        </w:tc>
      </w:tr>
      <w:tr w14:paraId="26347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793" w:type="dxa"/>
            <w:vAlign w:val="center"/>
          </w:tcPr>
          <w:p w14:paraId="5794BEA7">
            <w:pPr>
              <w:autoSpaceDE w:val="0"/>
              <w:autoSpaceDN w:val="0"/>
              <w:jc w:val="center"/>
              <w:rPr>
                <w:rFonts w:hint="eastAsia" w:ascii="宋体" w:hAnsi="宋体" w:cs="宋体"/>
                <w:lang w:eastAsia="en-US"/>
              </w:rPr>
            </w:pPr>
            <w:r>
              <w:rPr>
                <w:rFonts w:hint="eastAsia" w:ascii="宋体" w:hAnsi="宋体" w:cs="宋体"/>
                <w:lang w:eastAsia="en-US"/>
              </w:rPr>
              <w:t>69</w:t>
            </w:r>
          </w:p>
        </w:tc>
        <w:tc>
          <w:tcPr>
            <w:tcW w:w="1125" w:type="dxa"/>
            <w:vAlign w:val="center"/>
          </w:tcPr>
          <w:p w14:paraId="6DDCB64D">
            <w:pPr>
              <w:autoSpaceDE w:val="0"/>
              <w:autoSpaceDN w:val="0"/>
              <w:jc w:val="center"/>
              <w:rPr>
                <w:rFonts w:hint="eastAsia" w:ascii="宋体" w:hAnsi="宋体" w:cs="宋体"/>
                <w:lang w:eastAsia="en-US"/>
              </w:rPr>
            </w:pPr>
            <w:r>
              <w:rPr>
                <w:rFonts w:hint="eastAsia" w:ascii="宋体" w:hAnsi="宋体" w:cs="宋体"/>
                <w:lang w:eastAsia="en-US"/>
              </w:rPr>
              <w:t>功能要求</w:t>
            </w:r>
          </w:p>
        </w:tc>
        <w:tc>
          <w:tcPr>
            <w:tcW w:w="1157" w:type="dxa"/>
            <w:vMerge w:val="continue"/>
            <w:tcBorders>
              <w:top w:val="nil"/>
              <w:bottom w:val="nil"/>
            </w:tcBorders>
            <w:vAlign w:val="center"/>
          </w:tcPr>
          <w:p w14:paraId="7FC1BACA">
            <w:pPr>
              <w:autoSpaceDE w:val="0"/>
              <w:autoSpaceDN w:val="0"/>
              <w:jc w:val="center"/>
              <w:rPr>
                <w:rFonts w:hint="eastAsia" w:ascii="宋体" w:hAnsi="宋体" w:cs="宋体"/>
                <w:lang w:eastAsia="en-US"/>
              </w:rPr>
            </w:pPr>
          </w:p>
        </w:tc>
        <w:tc>
          <w:tcPr>
            <w:tcW w:w="1210" w:type="dxa"/>
            <w:vAlign w:val="center"/>
          </w:tcPr>
          <w:p w14:paraId="3E06918C">
            <w:pPr>
              <w:autoSpaceDE w:val="0"/>
              <w:autoSpaceDN w:val="0"/>
              <w:jc w:val="center"/>
              <w:rPr>
                <w:rFonts w:hint="eastAsia" w:ascii="宋体" w:hAnsi="宋体" w:cs="宋体"/>
                <w:lang w:eastAsia="en-US"/>
              </w:rPr>
            </w:pPr>
          </w:p>
          <w:p w14:paraId="6E37A75D">
            <w:pPr>
              <w:autoSpaceDE w:val="0"/>
              <w:autoSpaceDN w:val="0"/>
              <w:jc w:val="center"/>
              <w:rPr>
                <w:rFonts w:hint="eastAsia" w:ascii="宋体" w:hAnsi="宋体" w:cs="宋体"/>
                <w:lang w:eastAsia="en-US"/>
              </w:rPr>
            </w:pPr>
          </w:p>
          <w:p w14:paraId="39D61050">
            <w:pPr>
              <w:autoSpaceDE w:val="0"/>
              <w:autoSpaceDN w:val="0"/>
              <w:jc w:val="center"/>
              <w:rPr>
                <w:rFonts w:hint="eastAsia" w:ascii="宋体" w:hAnsi="宋体" w:cs="宋体"/>
                <w:lang w:eastAsia="en-US"/>
              </w:rPr>
            </w:pPr>
            <w:r>
              <w:rPr>
                <w:rFonts w:hint="eastAsia" w:ascii="宋体" w:hAnsi="宋体" w:cs="宋体"/>
                <w:lang w:eastAsia="en-US"/>
              </w:rPr>
              <w:t>图形化管理数据库对象</w:t>
            </w:r>
          </w:p>
        </w:tc>
        <w:tc>
          <w:tcPr>
            <w:tcW w:w="3129" w:type="dxa"/>
            <w:vAlign w:val="center"/>
          </w:tcPr>
          <w:p w14:paraId="3A249A56">
            <w:pPr>
              <w:autoSpaceDE/>
              <w:autoSpaceDN/>
              <w:spacing w:line="240" w:lineRule="exact"/>
              <w:rPr>
                <w:rFonts w:hint="eastAsia" w:ascii="宋体" w:hAnsi="宋体" w:cs="宋体"/>
                <w:lang w:eastAsia="en-US"/>
              </w:rPr>
            </w:pPr>
            <w:r>
              <w:rPr>
                <w:rFonts w:hint="eastAsia" w:ascii="宋体" w:hAnsi="宋体" w:cs="宋体"/>
                <w:lang w:eastAsia="en-US"/>
              </w:rPr>
              <w:t>支持图形化管理统一的数据库实例、数据库日志文件、数据库运行模式、表对象、表数据存储空间、索引定义类型、视图、触发器、存储过程/函数、角色/用户权限、同义词、序列、外部表、物化视图、作业调度、数据库链接、分区表数据、服务器资源分配、自增列</w:t>
            </w:r>
          </w:p>
        </w:tc>
        <w:tc>
          <w:tcPr>
            <w:tcW w:w="1636" w:type="dxa"/>
            <w:vAlign w:val="center"/>
          </w:tcPr>
          <w:p w14:paraId="0034CC22">
            <w:pPr>
              <w:autoSpaceDE/>
              <w:autoSpaceDN/>
              <w:spacing w:line="240" w:lineRule="exact"/>
              <w:rPr>
                <w:rFonts w:hint="eastAsia" w:ascii="宋体" w:hAnsi="宋体" w:cs="宋体"/>
                <w:lang w:eastAsia="en-US"/>
              </w:rPr>
            </w:pPr>
            <w:r>
              <w:rPr>
                <w:rFonts w:hint="eastAsia" w:ascii="宋体" w:hAnsi="宋体" w:cs="宋体"/>
                <w:lang w:eastAsia="en-US"/>
              </w:rPr>
              <w:t>为用户提供通过图形界面对数据库核心对象的可视化管理能力，此项提高易用性</w:t>
            </w:r>
          </w:p>
        </w:tc>
      </w:tr>
      <w:tr w14:paraId="007DC2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93" w:type="dxa"/>
            <w:vAlign w:val="center"/>
          </w:tcPr>
          <w:p w14:paraId="4B1B6E8F">
            <w:pPr>
              <w:autoSpaceDE w:val="0"/>
              <w:autoSpaceDN w:val="0"/>
              <w:jc w:val="center"/>
              <w:rPr>
                <w:rFonts w:hint="eastAsia" w:ascii="宋体" w:hAnsi="宋体" w:cs="宋体"/>
                <w:lang w:eastAsia="en-US"/>
              </w:rPr>
            </w:pPr>
            <w:r>
              <w:rPr>
                <w:rFonts w:hint="eastAsia" w:ascii="宋体" w:hAnsi="宋体" w:cs="宋体"/>
                <w:lang w:eastAsia="en-US"/>
              </w:rPr>
              <w:t>70</w:t>
            </w:r>
          </w:p>
        </w:tc>
        <w:tc>
          <w:tcPr>
            <w:tcW w:w="1125" w:type="dxa"/>
            <w:vAlign w:val="center"/>
          </w:tcPr>
          <w:p w14:paraId="6E968A1F">
            <w:pPr>
              <w:autoSpaceDE w:val="0"/>
              <w:autoSpaceDN w:val="0"/>
              <w:jc w:val="center"/>
              <w:rPr>
                <w:rFonts w:hint="eastAsia" w:ascii="宋体" w:hAnsi="宋体" w:cs="宋体"/>
                <w:lang w:eastAsia="en-US"/>
              </w:rPr>
            </w:pPr>
            <w:r>
              <w:rPr>
                <w:rFonts w:hint="eastAsia" w:ascii="宋体" w:hAnsi="宋体" w:cs="宋体"/>
                <w:lang w:eastAsia="en-US"/>
              </w:rPr>
              <w:t>功能要求</w:t>
            </w:r>
          </w:p>
        </w:tc>
        <w:tc>
          <w:tcPr>
            <w:tcW w:w="1157" w:type="dxa"/>
            <w:vMerge w:val="continue"/>
            <w:tcBorders>
              <w:top w:val="nil"/>
              <w:bottom w:val="nil"/>
            </w:tcBorders>
            <w:vAlign w:val="center"/>
          </w:tcPr>
          <w:p w14:paraId="536560A7">
            <w:pPr>
              <w:autoSpaceDE w:val="0"/>
              <w:autoSpaceDN w:val="0"/>
              <w:jc w:val="center"/>
              <w:rPr>
                <w:rFonts w:hint="eastAsia" w:ascii="宋体" w:hAnsi="宋体" w:cs="宋体"/>
                <w:lang w:eastAsia="en-US"/>
              </w:rPr>
            </w:pPr>
          </w:p>
        </w:tc>
        <w:tc>
          <w:tcPr>
            <w:tcW w:w="1210" w:type="dxa"/>
            <w:vAlign w:val="center"/>
          </w:tcPr>
          <w:p w14:paraId="2FBE9B40">
            <w:pPr>
              <w:autoSpaceDE w:val="0"/>
              <w:autoSpaceDN w:val="0"/>
              <w:jc w:val="center"/>
              <w:rPr>
                <w:rFonts w:hint="eastAsia" w:ascii="宋体" w:hAnsi="宋体" w:cs="宋体"/>
                <w:lang w:eastAsia="en-US"/>
              </w:rPr>
            </w:pPr>
            <w:r>
              <w:rPr>
                <w:rFonts w:hint="eastAsia" w:ascii="宋体" w:hAnsi="宋体" w:cs="宋体"/>
                <w:lang w:eastAsia="en-US"/>
              </w:rPr>
              <w:t>图形化监控</w:t>
            </w:r>
          </w:p>
        </w:tc>
        <w:tc>
          <w:tcPr>
            <w:tcW w:w="3129" w:type="dxa"/>
            <w:vAlign w:val="center"/>
          </w:tcPr>
          <w:p w14:paraId="0EA17BCA">
            <w:pPr>
              <w:autoSpaceDE/>
              <w:autoSpaceDN/>
              <w:spacing w:line="240" w:lineRule="exact"/>
              <w:rPr>
                <w:rFonts w:hint="eastAsia" w:ascii="宋体" w:hAnsi="宋体" w:cs="宋体"/>
                <w:lang w:eastAsia="en-US"/>
              </w:rPr>
            </w:pPr>
            <w:r>
              <w:rPr>
                <w:rFonts w:hint="eastAsia" w:ascii="宋体" w:hAnsi="宋体" w:cs="宋体"/>
                <w:lang w:eastAsia="en-US"/>
              </w:rPr>
              <w:t>a）支持多实例集成监控与管理；</w:t>
            </w:r>
          </w:p>
          <w:p w14:paraId="7C036B41">
            <w:pPr>
              <w:autoSpaceDE/>
              <w:autoSpaceDN/>
              <w:spacing w:line="240" w:lineRule="exact"/>
              <w:rPr>
                <w:rFonts w:hint="eastAsia" w:ascii="宋体" w:hAnsi="宋体" w:cs="宋体"/>
                <w:lang w:eastAsia="en-US"/>
              </w:rPr>
            </w:pPr>
            <w:r>
              <w:rPr>
                <w:rFonts w:hint="eastAsia" w:ascii="宋体" w:hAnsi="宋体" w:cs="宋体"/>
                <w:lang w:eastAsia="en-US"/>
              </w:rPr>
              <w:t>b）支持操作系统和网络资源集成监控与管理</w:t>
            </w:r>
          </w:p>
        </w:tc>
        <w:tc>
          <w:tcPr>
            <w:tcW w:w="1636" w:type="dxa"/>
            <w:vAlign w:val="center"/>
          </w:tcPr>
          <w:p w14:paraId="2ABCF373">
            <w:pPr>
              <w:autoSpaceDE/>
              <w:autoSpaceDN/>
              <w:spacing w:line="240" w:lineRule="exact"/>
              <w:rPr>
                <w:rFonts w:hint="eastAsia" w:ascii="宋体" w:hAnsi="宋体" w:cs="宋体"/>
                <w:lang w:eastAsia="en-US"/>
              </w:rPr>
            </w:pPr>
            <w:r>
              <w:rPr>
                <w:rFonts w:hint="eastAsia" w:ascii="宋体" w:hAnsi="宋体" w:cs="宋体"/>
                <w:lang w:eastAsia="en-US"/>
              </w:rPr>
              <w:t>提供数据库运行状态的图形化展示，以实时呈现数据库的性能状况和异常指标，便于运维</w:t>
            </w:r>
          </w:p>
        </w:tc>
      </w:tr>
      <w:tr w14:paraId="0D8831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793" w:type="dxa"/>
            <w:vAlign w:val="center"/>
          </w:tcPr>
          <w:p w14:paraId="1446E58F">
            <w:pPr>
              <w:autoSpaceDE w:val="0"/>
              <w:autoSpaceDN w:val="0"/>
              <w:jc w:val="center"/>
              <w:rPr>
                <w:rFonts w:hint="eastAsia" w:ascii="宋体" w:hAnsi="宋体" w:cs="宋体"/>
                <w:lang w:eastAsia="en-US"/>
              </w:rPr>
            </w:pPr>
            <w:r>
              <w:rPr>
                <w:rFonts w:hint="eastAsia" w:ascii="宋体" w:hAnsi="宋体" w:cs="宋体"/>
                <w:lang w:eastAsia="en-US"/>
              </w:rPr>
              <w:t>71</w:t>
            </w:r>
          </w:p>
        </w:tc>
        <w:tc>
          <w:tcPr>
            <w:tcW w:w="1125" w:type="dxa"/>
            <w:vAlign w:val="center"/>
          </w:tcPr>
          <w:p w14:paraId="7A262C82">
            <w:pPr>
              <w:autoSpaceDE w:val="0"/>
              <w:autoSpaceDN w:val="0"/>
              <w:jc w:val="center"/>
              <w:rPr>
                <w:rFonts w:hint="eastAsia" w:ascii="宋体" w:hAnsi="宋体" w:cs="宋体"/>
                <w:lang w:eastAsia="en-US"/>
              </w:rPr>
            </w:pPr>
            <w:r>
              <w:rPr>
                <w:rFonts w:hint="eastAsia" w:ascii="宋体" w:hAnsi="宋体" w:cs="宋体"/>
                <w:lang w:eastAsia="en-US"/>
              </w:rPr>
              <w:t>功能要求</w:t>
            </w:r>
          </w:p>
        </w:tc>
        <w:tc>
          <w:tcPr>
            <w:tcW w:w="1157" w:type="dxa"/>
            <w:vMerge w:val="continue"/>
            <w:tcBorders>
              <w:top w:val="nil"/>
              <w:bottom w:val="nil"/>
            </w:tcBorders>
            <w:vAlign w:val="center"/>
          </w:tcPr>
          <w:p w14:paraId="6EB13A30">
            <w:pPr>
              <w:autoSpaceDE w:val="0"/>
              <w:autoSpaceDN w:val="0"/>
              <w:jc w:val="center"/>
              <w:rPr>
                <w:rFonts w:hint="eastAsia" w:ascii="宋体" w:hAnsi="宋体" w:cs="宋体"/>
                <w:lang w:eastAsia="en-US"/>
              </w:rPr>
            </w:pPr>
          </w:p>
        </w:tc>
        <w:tc>
          <w:tcPr>
            <w:tcW w:w="1210" w:type="dxa"/>
            <w:vAlign w:val="center"/>
          </w:tcPr>
          <w:p w14:paraId="6F943B4C">
            <w:pPr>
              <w:autoSpaceDE w:val="0"/>
              <w:autoSpaceDN w:val="0"/>
              <w:jc w:val="center"/>
              <w:rPr>
                <w:rFonts w:hint="eastAsia" w:ascii="宋体" w:hAnsi="宋体" w:cs="宋体"/>
                <w:lang w:eastAsia="en-US"/>
              </w:rPr>
            </w:pPr>
            <w:r>
              <w:rPr>
                <w:rFonts w:hint="eastAsia" w:ascii="宋体" w:hAnsi="宋体" w:cs="宋体"/>
                <w:lang w:eastAsia="en-US"/>
              </w:rPr>
              <w:t>图形化管理归档</w:t>
            </w:r>
          </w:p>
        </w:tc>
        <w:tc>
          <w:tcPr>
            <w:tcW w:w="3129" w:type="dxa"/>
            <w:vAlign w:val="center"/>
          </w:tcPr>
          <w:p w14:paraId="7B8A3CE6">
            <w:pPr>
              <w:autoSpaceDE/>
              <w:autoSpaceDN/>
              <w:spacing w:line="240" w:lineRule="exact"/>
              <w:rPr>
                <w:rFonts w:hint="eastAsia" w:ascii="宋体" w:hAnsi="宋体" w:cs="宋体"/>
                <w:lang w:eastAsia="en-US"/>
              </w:rPr>
            </w:pPr>
            <w:r>
              <w:rPr>
                <w:rFonts w:hint="eastAsia" w:ascii="宋体" w:hAnsi="宋体" w:cs="宋体"/>
                <w:lang w:eastAsia="en-US"/>
              </w:rPr>
              <w:t>支持对归档模式、归档文件位置、归档启用/停用进行管理</w:t>
            </w:r>
          </w:p>
        </w:tc>
        <w:tc>
          <w:tcPr>
            <w:tcW w:w="1636" w:type="dxa"/>
            <w:vAlign w:val="center"/>
          </w:tcPr>
          <w:p w14:paraId="32A131AF">
            <w:pPr>
              <w:autoSpaceDE/>
              <w:autoSpaceDN/>
              <w:spacing w:line="240" w:lineRule="exact"/>
              <w:rPr>
                <w:rFonts w:hint="eastAsia" w:ascii="宋体" w:hAnsi="宋体" w:cs="宋体"/>
                <w:lang w:eastAsia="en-US"/>
              </w:rPr>
            </w:pPr>
            <w:r>
              <w:rPr>
                <w:rFonts w:hint="eastAsia" w:ascii="宋体" w:hAnsi="宋体" w:cs="宋体"/>
                <w:lang w:eastAsia="en-US"/>
              </w:rPr>
              <w:t>用户无需使用繁杂的命令，使用图形化工具对数据库归档文件的统一管理，降低运维和管理难度，提高运维和管理效率</w:t>
            </w:r>
          </w:p>
        </w:tc>
      </w:tr>
      <w:tr w14:paraId="722E85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793" w:type="dxa"/>
            <w:vAlign w:val="center"/>
          </w:tcPr>
          <w:p w14:paraId="4D71A422">
            <w:pPr>
              <w:autoSpaceDE w:val="0"/>
              <w:autoSpaceDN w:val="0"/>
              <w:jc w:val="center"/>
              <w:rPr>
                <w:rFonts w:hint="eastAsia" w:ascii="宋体" w:hAnsi="宋体" w:cs="宋体"/>
                <w:lang w:eastAsia="en-US"/>
              </w:rPr>
            </w:pPr>
            <w:r>
              <w:rPr>
                <w:rFonts w:hint="eastAsia" w:ascii="宋体" w:hAnsi="宋体" w:cs="宋体"/>
                <w:lang w:eastAsia="en-US"/>
              </w:rPr>
              <w:t>72</w:t>
            </w:r>
          </w:p>
        </w:tc>
        <w:tc>
          <w:tcPr>
            <w:tcW w:w="1125" w:type="dxa"/>
            <w:vAlign w:val="center"/>
          </w:tcPr>
          <w:p w14:paraId="7B41EABF">
            <w:pPr>
              <w:autoSpaceDE w:val="0"/>
              <w:autoSpaceDN w:val="0"/>
              <w:jc w:val="center"/>
              <w:rPr>
                <w:rFonts w:hint="eastAsia" w:ascii="宋体" w:hAnsi="宋体" w:cs="宋体"/>
                <w:lang w:eastAsia="en-US"/>
              </w:rPr>
            </w:pPr>
            <w:r>
              <w:rPr>
                <w:rFonts w:hint="eastAsia" w:ascii="宋体" w:hAnsi="宋体" w:cs="宋体"/>
                <w:lang w:eastAsia="en-US"/>
              </w:rPr>
              <w:t>功能要求</w:t>
            </w:r>
          </w:p>
        </w:tc>
        <w:tc>
          <w:tcPr>
            <w:tcW w:w="1157" w:type="dxa"/>
            <w:vMerge w:val="continue"/>
            <w:tcBorders>
              <w:top w:val="nil"/>
              <w:bottom w:val="nil"/>
            </w:tcBorders>
            <w:vAlign w:val="center"/>
          </w:tcPr>
          <w:p w14:paraId="52997615">
            <w:pPr>
              <w:autoSpaceDE w:val="0"/>
              <w:autoSpaceDN w:val="0"/>
              <w:jc w:val="center"/>
              <w:rPr>
                <w:rFonts w:hint="eastAsia" w:ascii="宋体" w:hAnsi="宋体" w:cs="宋体"/>
                <w:lang w:eastAsia="en-US"/>
              </w:rPr>
            </w:pPr>
          </w:p>
        </w:tc>
        <w:tc>
          <w:tcPr>
            <w:tcW w:w="1210" w:type="dxa"/>
            <w:vAlign w:val="center"/>
          </w:tcPr>
          <w:p w14:paraId="6139D74A">
            <w:pPr>
              <w:autoSpaceDE w:val="0"/>
              <w:autoSpaceDN w:val="0"/>
              <w:jc w:val="center"/>
              <w:rPr>
                <w:rFonts w:hint="eastAsia" w:ascii="宋体" w:hAnsi="宋体" w:cs="宋体"/>
                <w:lang w:eastAsia="en-US"/>
              </w:rPr>
            </w:pPr>
            <w:r>
              <w:rPr>
                <w:rFonts w:hint="eastAsia" w:ascii="宋体" w:hAnsi="宋体" w:cs="宋体"/>
                <w:lang w:eastAsia="en-US"/>
              </w:rPr>
              <w:t>图形化管理数据的备</w:t>
            </w:r>
          </w:p>
          <w:p w14:paraId="135EA3A5">
            <w:pPr>
              <w:autoSpaceDE w:val="0"/>
              <w:autoSpaceDN w:val="0"/>
              <w:jc w:val="center"/>
              <w:rPr>
                <w:rFonts w:hint="eastAsia" w:ascii="宋体" w:hAnsi="宋体" w:cs="宋体"/>
                <w:lang w:eastAsia="en-US"/>
              </w:rPr>
            </w:pPr>
            <w:r>
              <w:rPr>
                <w:rFonts w:hint="eastAsia" w:ascii="宋体" w:hAnsi="宋体" w:cs="宋体"/>
                <w:lang w:eastAsia="en-US"/>
              </w:rPr>
              <w:t>份、还原/恢复</w:t>
            </w:r>
          </w:p>
        </w:tc>
        <w:tc>
          <w:tcPr>
            <w:tcW w:w="3129" w:type="dxa"/>
            <w:vAlign w:val="center"/>
          </w:tcPr>
          <w:p w14:paraId="52C7F5CC">
            <w:pPr>
              <w:autoSpaceDE/>
              <w:autoSpaceDN/>
              <w:spacing w:line="240" w:lineRule="exact"/>
              <w:rPr>
                <w:rFonts w:hint="eastAsia" w:ascii="宋体" w:hAnsi="宋体" w:cs="宋体"/>
                <w:lang w:eastAsia="en-US"/>
              </w:rPr>
            </w:pPr>
            <w:r>
              <w:rPr>
                <w:rFonts w:hint="eastAsia" w:ascii="宋体" w:hAnsi="宋体" w:cs="宋体"/>
                <w:lang w:eastAsia="en-US"/>
              </w:rPr>
              <w:t>提供图形化管理数据的备份、还原/恢复的功能</w:t>
            </w:r>
          </w:p>
        </w:tc>
        <w:tc>
          <w:tcPr>
            <w:tcW w:w="1636" w:type="dxa"/>
            <w:vAlign w:val="center"/>
          </w:tcPr>
          <w:p w14:paraId="60C96C3C">
            <w:pPr>
              <w:autoSpaceDE/>
              <w:autoSpaceDN/>
              <w:spacing w:line="240" w:lineRule="exact"/>
              <w:rPr>
                <w:rFonts w:hint="eastAsia" w:ascii="宋体" w:hAnsi="宋体" w:cs="宋体"/>
                <w:lang w:eastAsia="en-US"/>
              </w:rPr>
            </w:pPr>
            <w:r>
              <w:rPr>
                <w:rFonts w:hint="eastAsia" w:ascii="宋体" w:hAnsi="宋体" w:cs="宋体"/>
                <w:lang w:eastAsia="en-US"/>
              </w:rPr>
              <w:t>为用户提供直观的数据库备份、还原/恢复可视化管理工具，此项提高易用性</w:t>
            </w:r>
          </w:p>
        </w:tc>
      </w:tr>
      <w:tr w14:paraId="4A069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93" w:type="dxa"/>
            <w:vAlign w:val="center"/>
          </w:tcPr>
          <w:p w14:paraId="02AF1FB0">
            <w:pPr>
              <w:autoSpaceDE w:val="0"/>
              <w:autoSpaceDN w:val="0"/>
              <w:jc w:val="center"/>
              <w:rPr>
                <w:rFonts w:hint="eastAsia" w:ascii="宋体" w:hAnsi="宋体" w:cs="宋体"/>
                <w:lang w:eastAsia="en-US"/>
              </w:rPr>
            </w:pPr>
            <w:r>
              <w:rPr>
                <w:rFonts w:hint="eastAsia" w:ascii="宋体" w:hAnsi="宋体" w:cs="宋体"/>
                <w:lang w:eastAsia="en-US"/>
              </w:rPr>
              <w:t>73</w:t>
            </w:r>
          </w:p>
        </w:tc>
        <w:tc>
          <w:tcPr>
            <w:tcW w:w="1125" w:type="dxa"/>
            <w:vAlign w:val="center"/>
          </w:tcPr>
          <w:p w14:paraId="1ECD7D28">
            <w:pPr>
              <w:autoSpaceDE w:val="0"/>
              <w:autoSpaceDN w:val="0"/>
              <w:jc w:val="center"/>
              <w:rPr>
                <w:rFonts w:hint="eastAsia" w:ascii="宋体" w:hAnsi="宋体" w:cs="宋体"/>
                <w:lang w:eastAsia="en-US"/>
              </w:rPr>
            </w:pPr>
            <w:r>
              <w:rPr>
                <w:rFonts w:hint="eastAsia" w:ascii="宋体" w:hAnsi="宋体" w:cs="宋体"/>
                <w:lang w:eastAsia="en-US"/>
              </w:rPr>
              <w:t>功能要求</w:t>
            </w:r>
          </w:p>
        </w:tc>
        <w:tc>
          <w:tcPr>
            <w:tcW w:w="1157" w:type="dxa"/>
            <w:vMerge w:val="continue"/>
            <w:tcBorders>
              <w:top w:val="nil"/>
            </w:tcBorders>
            <w:vAlign w:val="center"/>
          </w:tcPr>
          <w:p w14:paraId="1D631066">
            <w:pPr>
              <w:autoSpaceDE w:val="0"/>
              <w:autoSpaceDN w:val="0"/>
              <w:jc w:val="center"/>
              <w:rPr>
                <w:rFonts w:hint="eastAsia" w:ascii="宋体" w:hAnsi="宋体" w:cs="宋体"/>
                <w:lang w:eastAsia="en-US"/>
              </w:rPr>
            </w:pPr>
          </w:p>
        </w:tc>
        <w:tc>
          <w:tcPr>
            <w:tcW w:w="1210" w:type="dxa"/>
            <w:vAlign w:val="center"/>
          </w:tcPr>
          <w:p w14:paraId="7D7D6F2C">
            <w:pPr>
              <w:autoSpaceDE w:val="0"/>
              <w:autoSpaceDN w:val="0"/>
              <w:jc w:val="center"/>
              <w:rPr>
                <w:rFonts w:hint="eastAsia" w:ascii="宋体" w:hAnsi="宋体" w:cs="宋体"/>
                <w:lang w:eastAsia="en-US"/>
              </w:rPr>
            </w:pPr>
            <w:r>
              <w:rPr>
                <w:rFonts w:hint="eastAsia" w:ascii="宋体" w:hAnsi="宋体" w:cs="宋体"/>
                <w:lang w:eastAsia="en-US"/>
              </w:rPr>
              <w:t>图形化界面易用性</w:t>
            </w:r>
          </w:p>
        </w:tc>
        <w:tc>
          <w:tcPr>
            <w:tcW w:w="3129" w:type="dxa"/>
            <w:vAlign w:val="center"/>
          </w:tcPr>
          <w:p w14:paraId="00ADE2D5">
            <w:pPr>
              <w:autoSpaceDE/>
              <w:autoSpaceDN/>
              <w:spacing w:line="240" w:lineRule="exact"/>
              <w:rPr>
                <w:rFonts w:hint="eastAsia" w:ascii="宋体" w:hAnsi="宋体" w:cs="宋体"/>
                <w:lang w:eastAsia="en-US"/>
              </w:rPr>
            </w:pPr>
            <w:r>
              <w:rPr>
                <w:rFonts w:hint="eastAsia" w:ascii="宋体" w:hAnsi="宋体" w:cs="宋体"/>
                <w:lang w:eastAsia="en-US"/>
              </w:rPr>
              <w:t>a)支持浏览器图形界面管理；</w:t>
            </w:r>
          </w:p>
          <w:p w14:paraId="50FC9421">
            <w:pPr>
              <w:autoSpaceDE/>
              <w:autoSpaceDN/>
              <w:spacing w:line="240" w:lineRule="exact"/>
              <w:rPr>
                <w:rFonts w:hint="eastAsia" w:ascii="宋体" w:hAnsi="宋体" w:cs="宋体"/>
                <w:lang w:eastAsia="en-US"/>
              </w:rPr>
            </w:pPr>
            <w:r>
              <w:rPr>
                <w:rFonts w:hint="eastAsia" w:ascii="宋体" w:hAnsi="宋体" w:cs="宋体"/>
                <w:lang w:eastAsia="en-US"/>
              </w:rPr>
              <w:t>b)图形化管理工具界面窗口、选单、图标、文字、快捷键统一并易于理解</w:t>
            </w:r>
          </w:p>
        </w:tc>
        <w:tc>
          <w:tcPr>
            <w:tcW w:w="1636" w:type="dxa"/>
            <w:vAlign w:val="center"/>
          </w:tcPr>
          <w:p w14:paraId="5E8234CA">
            <w:pPr>
              <w:autoSpaceDE/>
              <w:autoSpaceDN/>
              <w:spacing w:line="240" w:lineRule="exact"/>
              <w:rPr>
                <w:rFonts w:hint="eastAsia" w:ascii="宋体" w:hAnsi="宋体" w:cs="宋体"/>
                <w:lang w:eastAsia="en-US"/>
              </w:rPr>
            </w:pPr>
            <w:r>
              <w:rPr>
                <w:rFonts w:hint="eastAsia" w:ascii="宋体" w:hAnsi="宋体" w:cs="宋体"/>
                <w:lang w:eastAsia="en-US"/>
              </w:rPr>
              <w:t>使用户更加方便了解数据库关键信息，此项提高易用性</w:t>
            </w:r>
          </w:p>
        </w:tc>
      </w:tr>
      <w:tr w14:paraId="26D9C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93" w:type="dxa"/>
            <w:vAlign w:val="center"/>
          </w:tcPr>
          <w:p w14:paraId="19919E03">
            <w:pPr>
              <w:autoSpaceDE w:val="0"/>
              <w:autoSpaceDN w:val="0"/>
              <w:jc w:val="center"/>
              <w:rPr>
                <w:rFonts w:hint="eastAsia" w:ascii="宋体" w:hAnsi="宋体" w:cs="宋体"/>
                <w:lang w:eastAsia="en-US"/>
              </w:rPr>
            </w:pPr>
            <w:r>
              <w:rPr>
                <w:rFonts w:hint="eastAsia" w:ascii="宋体" w:hAnsi="宋体" w:cs="宋体"/>
                <w:lang w:eastAsia="en-US"/>
              </w:rPr>
              <w:t>74</w:t>
            </w:r>
          </w:p>
        </w:tc>
        <w:tc>
          <w:tcPr>
            <w:tcW w:w="1125" w:type="dxa"/>
            <w:vAlign w:val="center"/>
          </w:tcPr>
          <w:p w14:paraId="52AD96D5">
            <w:pPr>
              <w:autoSpaceDE w:val="0"/>
              <w:autoSpaceDN w:val="0"/>
              <w:jc w:val="center"/>
              <w:rPr>
                <w:rFonts w:hint="eastAsia" w:ascii="宋体" w:hAnsi="宋体" w:cs="宋体"/>
                <w:lang w:eastAsia="en-US"/>
              </w:rPr>
            </w:pPr>
            <w:r>
              <w:rPr>
                <w:rFonts w:hint="eastAsia" w:ascii="宋体" w:hAnsi="宋体" w:cs="宋体"/>
                <w:lang w:eastAsia="en-US"/>
              </w:rPr>
              <w:t>可靠性要求</w:t>
            </w:r>
          </w:p>
        </w:tc>
        <w:tc>
          <w:tcPr>
            <w:tcW w:w="1157" w:type="dxa"/>
            <w:vAlign w:val="center"/>
          </w:tcPr>
          <w:p w14:paraId="05D3E286">
            <w:pPr>
              <w:autoSpaceDE w:val="0"/>
              <w:autoSpaceDN w:val="0"/>
              <w:jc w:val="center"/>
              <w:rPr>
                <w:rFonts w:hint="eastAsia" w:ascii="宋体" w:hAnsi="宋体" w:cs="宋体"/>
                <w:lang w:eastAsia="en-US"/>
              </w:rPr>
            </w:pPr>
            <w:r>
              <w:rPr>
                <w:rFonts w:hint="eastAsia" w:ascii="宋体" w:hAnsi="宋体" w:cs="宋体"/>
                <w:lang w:eastAsia="en-US"/>
              </w:rPr>
              <w:t>★稳定运行</w:t>
            </w:r>
          </w:p>
        </w:tc>
        <w:tc>
          <w:tcPr>
            <w:tcW w:w="1210" w:type="dxa"/>
            <w:vAlign w:val="center"/>
          </w:tcPr>
          <w:p w14:paraId="27ED917E">
            <w:pPr>
              <w:autoSpaceDE w:val="0"/>
              <w:autoSpaceDN w:val="0"/>
              <w:jc w:val="center"/>
              <w:rPr>
                <w:rFonts w:hint="eastAsia" w:ascii="宋体" w:hAnsi="宋体" w:cs="宋体"/>
                <w:lang w:eastAsia="en-US"/>
              </w:rPr>
            </w:pPr>
            <w:r>
              <w:rPr>
                <w:rFonts w:hint="eastAsia" w:ascii="宋体" w:hAnsi="宋体" w:cs="宋体"/>
                <w:lang w:eastAsia="en-US"/>
              </w:rPr>
              <w:t>★稳定运行</w:t>
            </w:r>
          </w:p>
        </w:tc>
        <w:tc>
          <w:tcPr>
            <w:tcW w:w="3129" w:type="dxa"/>
            <w:vAlign w:val="center"/>
          </w:tcPr>
          <w:p w14:paraId="151BC93D">
            <w:pPr>
              <w:autoSpaceDE/>
              <w:autoSpaceDN/>
              <w:spacing w:line="240" w:lineRule="exact"/>
              <w:rPr>
                <w:rFonts w:hint="eastAsia" w:ascii="宋体" w:hAnsi="宋体" w:cs="宋体"/>
                <w:lang w:eastAsia="en-US"/>
              </w:rPr>
            </w:pPr>
            <w:r>
              <w:rPr>
                <w:rFonts w:hint="eastAsia" w:ascii="宋体" w:hAnsi="宋体" w:cs="宋体"/>
                <w:lang w:eastAsia="en-US"/>
              </w:rPr>
              <w:t>a)支持连续稳定运行；</w:t>
            </w:r>
          </w:p>
          <w:p w14:paraId="0B8F51E8">
            <w:pPr>
              <w:autoSpaceDE/>
              <w:autoSpaceDN/>
              <w:spacing w:line="240" w:lineRule="exact"/>
              <w:rPr>
                <w:rFonts w:hint="eastAsia" w:ascii="宋体" w:hAnsi="宋体" w:cs="宋体"/>
                <w:lang w:eastAsia="en-US"/>
              </w:rPr>
            </w:pPr>
            <w:r>
              <w:rPr>
                <w:rFonts w:hint="eastAsia" w:ascii="宋体" w:hAnsi="宋体" w:cs="宋体"/>
                <w:lang w:eastAsia="en-US"/>
              </w:rPr>
              <w:t>b)支持数据库管理系统运行风险的报警能力</w:t>
            </w:r>
          </w:p>
        </w:tc>
        <w:tc>
          <w:tcPr>
            <w:tcW w:w="1636" w:type="dxa"/>
            <w:vAlign w:val="center"/>
          </w:tcPr>
          <w:p w14:paraId="318C4F11">
            <w:pPr>
              <w:autoSpaceDE/>
              <w:autoSpaceDN/>
              <w:spacing w:line="240" w:lineRule="exact"/>
              <w:rPr>
                <w:rFonts w:hint="eastAsia" w:ascii="宋体" w:hAnsi="宋体" w:cs="宋体"/>
                <w:lang w:eastAsia="en-US"/>
              </w:rPr>
            </w:pPr>
            <w:r>
              <w:rPr>
                <w:rFonts w:hint="eastAsia" w:ascii="宋体" w:hAnsi="宋体" w:cs="宋体"/>
                <w:lang w:eastAsia="en-US"/>
              </w:rPr>
              <w:t>——</w:t>
            </w:r>
          </w:p>
        </w:tc>
      </w:tr>
      <w:tr w14:paraId="4952E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793" w:type="dxa"/>
            <w:vAlign w:val="center"/>
          </w:tcPr>
          <w:p w14:paraId="7017437A">
            <w:pPr>
              <w:autoSpaceDE w:val="0"/>
              <w:autoSpaceDN w:val="0"/>
              <w:jc w:val="center"/>
              <w:rPr>
                <w:rFonts w:hint="eastAsia" w:ascii="宋体" w:hAnsi="宋体" w:cs="宋体"/>
                <w:lang w:eastAsia="en-US"/>
              </w:rPr>
            </w:pPr>
            <w:r>
              <w:rPr>
                <w:rFonts w:hint="eastAsia" w:ascii="宋体" w:hAnsi="宋体" w:cs="宋体"/>
                <w:lang w:eastAsia="en-US"/>
              </w:rPr>
              <w:t>75</w:t>
            </w:r>
          </w:p>
        </w:tc>
        <w:tc>
          <w:tcPr>
            <w:tcW w:w="1125" w:type="dxa"/>
            <w:vAlign w:val="center"/>
          </w:tcPr>
          <w:p w14:paraId="30D5F16B">
            <w:pPr>
              <w:autoSpaceDE w:val="0"/>
              <w:autoSpaceDN w:val="0"/>
              <w:jc w:val="center"/>
              <w:rPr>
                <w:rFonts w:hint="eastAsia" w:ascii="宋体" w:hAnsi="宋体" w:cs="宋体"/>
                <w:lang w:eastAsia="en-US"/>
              </w:rPr>
            </w:pPr>
            <w:r>
              <w:rPr>
                <w:rFonts w:hint="eastAsia" w:ascii="宋体" w:hAnsi="宋体" w:cs="宋体"/>
                <w:lang w:eastAsia="en-US"/>
              </w:rPr>
              <w:t>可靠性要求</w:t>
            </w:r>
          </w:p>
        </w:tc>
        <w:tc>
          <w:tcPr>
            <w:tcW w:w="1157" w:type="dxa"/>
            <w:vAlign w:val="center"/>
          </w:tcPr>
          <w:p w14:paraId="53229956">
            <w:pPr>
              <w:autoSpaceDE w:val="0"/>
              <w:autoSpaceDN w:val="0"/>
              <w:jc w:val="center"/>
              <w:rPr>
                <w:rFonts w:hint="eastAsia" w:ascii="宋体" w:hAnsi="宋体" w:cs="宋体"/>
                <w:lang w:eastAsia="en-US"/>
              </w:rPr>
            </w:pPr>
            <w:r>
              <w:rPr>
                <w:rFonts w:hint="eastAsia" w:ascii="宋体" w:hAnsi="宋体" w:cs="宋体"/>
                <w:lang w:eastAsia="en-US"/>
              </w:rPr>
              <w:t>★故障切换</w:t>
            </w:r>
          </w:p>
        </w:tc>
        <w:tc>
          <w:tcPr>
            <w:tcW w:w="1210" w:type="dxa"/>
            <w:vAlign w:val="center"/>
          </w:tcPr>
          <w:p w14:paraId="1169AD86">
            <w:pPr>
              <w:autoSpaceDE w:val="0"/>
              <w:autoSpaceDN w:val="0"/>
              <w:jc w:val="center"/>
              <w:rPr>
                <w:rFonts w:hint="eastAsia" w:ascii="宋体" w:hAnsi="宋体" w:cs="宋体"/>
                <w:lang w:eastAsia="en-US"/>
              </w:rPr>
            </w:pPr>
            <w:r>
              <w:rPr>
                <w:rFonts w:hint="eastAsia" w:ascii="宋体" w:hAnsi="宋体" w:cs="宋体"/>
                <w:lang w:eastAsia="en-US"/>
              </w:rPr>
              <w:t>★快速切换</w:t>
            </w:r>
          </w:p>
        </w:tc>
        <w:tc>
          <w:tcPr>
            <w:tcW w:w="3129" w:type="dxa"/>
            <w:vAlign w:val="center"/>
          </w:tcPr>
          <w:p w14:paraId="4CC2B813">
            <w:pPr>
              <w:autoSpaceDE/>
              <w:autoSpaceDN/>
              <w:spacing w:line="240" w:lineRule="exact"/>
              <w:rPr>
                <w:rFonts w:hint="eastAsia" w:ascii="宋体" w:hAnsi="宋体" w:cs="宋体"/>
                <w:lang w:eastAsia="en-US"/>
              </w:rPr>
            </w:pPr>
            <w:r>
              <w:rPr>
                <w:rFonts w:hint="eastAsia" w:ascii="宋体" w:hAnsi="宋体" w:cs="宋体"/>
                <w:lang w:eastAsia="en-US"/>
              </w:rPr>
              <w:t>支持快速切换，在主数据库出现故障时，能够快速切换到备用数据库，保障业务正常运行</w:t>
            </w:r>
          </w:p>
        </w:tc>
        <w:tc>
          <w:tcPr>
            <w:tcW w:w="1636" w:type="dxa"/>
            <w:vAlign w:val="center"/>
          </w:tcPr>
          <w:p w14:paraId="57539D93">
            <w:pPr>
              <w:autoSpaceDE/>
              <w:autoSpaceDN/>
              <w:spacing w:line="240" w:lineRule="exact"/>
              <w:rPr>
                <w:rFonts w:hint="eastAsia" w:ascii="宋体" w:hAnsi="宋体" w:cs="宋体"/>
                <w:lang w:eastAsia="en-US"/>
              </w:rPr>
            </w:pPr>
            <w:r>
              <w:rPr>
                <w:rFonts w:hint="eastAsia" w:ascii="宋体" w:hAnsi="宋体" w:cs="宋体"/>
                <w:lang w:eastAsia="en-US"/>
              </w:rPr>
              <w:t>主机出现故障，快速切换备机，保障业务正常运行</w:t>
            </w:r>
          </w:p>
        </w:tc>
      </w:tr>
      <w:tr w14:paraId="1A2CE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93" w:type="dxa"/>
            <w:vAlign w:val="center"/>
          </w:tcPr>
          <w:p w14:paraId="4E4BB037">
            <w:pPr>
              <w:autoSpaceDE w:val="0"/>
              <w:autoSpaceDN w:val="0"/>
              <w:jc w:val="center"/>
              <w:rPr>
                <w:rFonts w:hint="eastAsia" w:ascii="宋体" w:hAnsi="宋体" w:cs="宋体"/>
                <w:lang w:eastAsia="en-US"/>
              </w:rPr>
            </w:pPr>
            <w:r>
              <w:rPr>
                <w:rFonts w:hint="eastAsia" w:ascii="宋体" w:hAnsi="宋体" w:cs="宋体"/>
                <w:lang w:eastAsia="en-US"/>
              </w:rPr>
              <w:t>76</w:t>
            </w:r>
          </w:p>
        </w:tc>
        <w:tc>
          <w:tcPr>
            <w:tcW w:w="1125" w:type="dxa"/>
            <w:vAlign w:val="center"/>
          </w:tcPr>
          <w:p w14:paraId="05EC5991">
            <w:pPr>
              <w:autoSpaceDE w:val="0"/>
              <w:autoSpaceDN w:val="0"/>
              <w:jc w:val="center"/>
              <w:rPr>
                <w:rFonts w:hint="eastAsia" w:ascii="宋体" w:hAnsi="宋体" w:cs="宋体"/>
                <w:lang w:eastAsia="en-US"/>
              </w:rPr>
            </w:pPr>
            <w:r>
              <w:rPr>
                <w:rFonts w:hint="eastAsia" w:ascii="宋体" w:hAnsi="宋体" w:cs="宋体"/>
                <w:lang w:eastAsia="en-US"/>
              </w:rPr>
              <w:t>可靠性要求</w:t>
            </w:r>
          </w:p>
        </w:tc>
        <w:tc>
          <w:tcPr>
            <w:tcW w:w="1157" w:type="dxa"/>
            <w:vAlign w:val="center"/>
          </w:tcPr>
          <w:p w14:paraId="2C1B8820">
            <w:pPr>
              <w:autoSpaceDE w:val="0"/>
              <w:autoSpaceDN w:val="0"/>
              <w:jc w:val="center"/>
              <w:rPr>
                <w:rFonts w:hint="eastAsia" w:ascii="宋体" w:hAnsi="宋体" w:cs="宋体"/>
                <w:lang w:eastAsia="en-US"/>
              </w:rPr>
            </w:pPr>
          </w:p>
        </w:tc>
        <w:tc>
          <w:tcPr>
            <w:tcW w:w="1210" w:type="dxa"/>
            <w:vAlign w:val="center"/>
          </w:tcPr>
          <w:p w14:paraId="12A19FB9">
            <w:pPr>
              <w:autoSpaceDE w:val="0"/>
              <w:autoSpaceDN w:val="0"/>
              <w:jc w:val="center"/>
              <w:rPr>
                <w:rFonts w:hint="eastAsia" w:ascii="宋体" w:hAnsi="宋体" w:cs="宋体"/>
                <w:lang w:eastAsia="en-US"/>
              </w:rPr>
            </w:pPr>
            <w:r>
              <w:rPr>
                <w:rFonts w:hint="eastAsia" w:ascii="宋体" w:hAnsi="宋体" w:cs="宋体"/>
                <w:lang w:eastAsia="en-US"/>
              </w:rPr>
              <w:t>★恢复无断点</w:t>
            </w:r>
          </w:p>
        </w:tc>
        <w:tc>
          <w:tcPr>
            <w:tcW w:w="3129" w:type="dxa"/>
            <w:vAlign w:val="center"/>
          </w:tcPr>
          <w:p w14:paraId="7D14973E">
            <w:pPr>
              <w:autoSpaceDE/>
              <w:autoSpaceDN/>
              <w:spacing w:line="240" w:lineRule="exact"/>
              <w:rPr>
                <w:rFonts w:hint="eastAsia" w:ascii="宋体" w:hAnsi="宋体" w:cs="宋体"/>
                <w:lang w:eastAsia="en-US"/>
              </w:rPr>
            </w:pPr>
            <w:r>
              <w:rPr>
                <w:rFonts w:hint="eastAsia" w:ascii="宋体" w:hAnsi="宋体" w:cs="宋体"/>
                <w:lang w:eastAsia="en-US"/>
              </w:rPr>
              <w:t>支持无断点恢复能力</w:t>
            </w:r>
          </w:p>
        </w:tc>
        <w:tc>
          <w:tcPr>
            <w:tcW w:w="1636" w:type="dxa"/>
            <w:vAlign w:val="center"/>
          </w:tcPr>
          <w:p w14:paraId="1FA03319">
            <w:pPr>
              <w:autoSpaceDE/>
              <w:autoSpaceDN/>
              <w:spacing w:line="240" w:lineRule="exact"/>
              <w:rPr>
                <w:rFonts w:hint="eastAsia" w:ascii="宋体" w:hAnsi="宋体" w:cs="宋体"/>
                <w:lang w:eastAsia="en-US"/>
              </w:rPr>
            </w:pPr>
            <w:r>
              <w:rPr>
                <w:rFonts w:hint="eastAsia" w:ascii="宋体" w:hAnsi="宋体" w:cs="宋体"/>
                <w:lang w:eastAsia="en-US"/>
              </w:rPr>
              <w:t>故障发生时，切换计算节点，服务切换后业务不丢失</w:t>
            </w:r>
          </w:p>
        </w:tc>
      </w:tr>
      <w:tr w14:paraId="0B23FC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793" w:type="dxa"/>
            <w:vAlign w:val="center"/>
          </w:tcPr>
          <w:p w14:paraId="54366F51">
            <w:pPr>
              <w:autoSpaceDE w:val="0"/>
              <w:autoSpaceDN w:val="0"/>
              <w:jc w:val="center"/>
              <w:rPr>
                <w:rFonts w:hint="eastAsia" w:ascii="宋体" w:hAnsi="宋体" w:cs="宋体"/>
                <w:lang w:eastAsia="en-US"/>
              </w:rPr>
            </w:pPr>
            <w:r>
              <w:rPr>
                <w:rFonts w:hint="eastAsia" w:ascii="宋体" w:hAnsi="宋体" w:cs="宋体"/>
                <w:lang w:eastAsia="en-US"/>
              </w:rPr>
              <w:t>77</w:t>
            </w:r>
          </w:p>
        </w:tc>
        <w:tc>
          <w:tcPr>
            <w:tcW w:w="1125" w:type="dxa"/>
            <w:vAlign w:val="center"/>
          </w:tcPr>
          <w:p w14:paraId="7C919A6B">
            <w:pPr>
              <w:autoSpaceDE w:val="0"/>
              <w:autoSpaceDN w:val="0"/>
              <w:jc w:val="center"/>
              <w:rPr>
                <w:rFonts w:hint="eastAsia" w:ascii="宋体" w:hAnsi="宋体" w:cs="宋体"/>
                <w:lang w:eastAsia="en-US"/>
              </w:rPr>
            </w:pPr>
            <w:r>
              <w:rPr>
                <w:rFonts w:hint="eastAsia" w:ascii="宋体" w:hAnsi="宋体" w:cs="宋体"/>
                <w:lang w:eastAsia="en-US"/>
              </w:rPr>
              <w:t>可靠性要求</w:t>
            </w:r>
          </w:p>
        </w:tc>
        <w:tc>
          <w:tcPr>
            <w:tcW w:w="1157" w:type="dxa"/>
            <w:vMerge w:val="restart"/>
            <w:tcBorders>
              <w:bottom w:val="nil"/>
            </w:tcBorders>
            <w:vAlign w:val="center"/>
          </w:tcPr>
          <w:p w14:paraId="16A83C95">
            <w:pPr>
              <w:autoSpaceDE w:val="0"/>
              <w:autoSpaceDN w:val="0"/>
              <w:rPr>
                <w:rFonts w:hint="eastAsia" w:ascii="宋体" w:hAnsi="宋体" w:cs="宋体"/>
                <w:lang w:eastAsia="en-US"/>
              </w:rPr>
            </w:pPr>
            <w:r>
              <w:rPr>
                <w:rFonts w:hint="eastAsia" w:ascii="宋体" w:hAnsi="宋体" w:cs="宋体"/>
                <w:lang w:eastAsia="en-US"/>
              </w:rPr>
              <w:t>★容灾能力</w:t>
            </w:r>
          </w:p>
        </w:tc>
        <w:tc>
          <w:tcPr>
            <w:tcW w:w="1210" w:type="dxa"/>
            <w:vAlign w:val="center"/>
          </w:tcPr>
          <w:p w14:paraId="006D4A28">
            <w:pPr>
              <w:autoSpaceDE w:val="0"/>
              <w:autoSpaceDN w:val="0"/>
              <w:rPr>
                <w:rFonts w:hint="eastAsia" w:ascii="宋体" w:hAnsi="宋体" w:cs="宋体"/>
                <w:lang w:eastAsia="en-US"/>
              </w:rPr>
            </w:pPr>
            <w:r>
              <w:rPr>
                <w:rFonts w:hint="eastAsia" w:ascii="宋体" w:hAnsi="宋体" w:cs="宋体"/>
                <w:lang w:eastAsia="en-US"/>
              </w:rPr>
              <w:t>★主备备份</w:t>
            </w:r>
          </w:p>
        </w:tc>
        <w:tc>
          <w:tcPr>
            <w:tcW w:w="3129" w:type="dxa"/>
            <w:vAlign w:val="center"/>
          </w:tcPr>
          <w:p w14:paraId="0661D84F">
            <w:pPr>
              <w:autoSpaceDE/>
              <w:autoSpaceDN/>
              <w:spacing w:line="240" w:lineRule="exact"/>
              <w:rPr>
                <w:rFonts w:hint="eastAsia" w:ascii="宋体" w:hAnsi="宋体" w:cs="宋体"/>
                <w:lang w:eastAsia="en-US"/>
              </w:rPr>
            </w:pPr>
            <w:r>
              <w:rPr>
                <w:rFonts w:hint="eastAsia" w:ascii="宋体" w:hAnsi="宋体" w:cs="宋体"/>
                <w:lang w:eastAsia="en-US"/>
              </w:rPr>
              <w:t>a)支持多副本，支持主副本与从副本之间的数据同步，最低时延由生产厂商提供；</w:t>
            </w:r>
          </w:p>
          <w:p w14:paraId="51C7339A">
            <w:pPr>
              <w:autoSpaceDE/>
              <w:autoSpaceDN/>
              <w:spacing w:line="240" w:lineRule="exact"/>
              <w:rPr>
                <w:rFonts w:hint="eastAsia" w:ascii="宋体" w:hAnsi="宋体" w:cs="宋体"/>
                <w:lang w:eastAsia="en-US"/>
              </w:rPr>
            </w:pPr>
            <w:r>
              <w:rPr>
                <w:rFonts w:hint="eastAsia" w:ascii="宋体" w:hAnsi="宋体" w:cs="宋体"/>
                <w:lang w:eastAsia="en-US"/>
              </w:rPr>
              <w:t>b)提供基于主机的数据库复制技术，包括基于日志的备用数据库远程数据库备份技术，并具备数据副本间的复制能力</w:t>
            </w:r>
          </w:p>
        </w:tc>
        <w:tc>
          <w:tcPr>
            <w:tcW w:w="1636" w:type="dxa"/>
            <w:vAlign w:val="center"/>
          </w:tcPr>
          <w:p w14:paraId="06030E47">
            <w:pPr>
              <w:autoSpaceDE/>
              <w:autoSpaceDN/>
              <w:spacing w:line="240" w:lineRule="exact"/>
              <w:rPr>
                <w:rFonts w:hint="eastAsia" w:ascii="宋体" w:hAnsi="宋体" w:cs="宋体"/>
                <w:lang w:eastAsia="en-US"/>
              </w:rPr>
            </w:pPr>
            <w:r>
              <w:rPr>
                <w:rFonts w:hint="eastAsia" w:ascii="宋体" w:hAnsi="宋体" w:cs="宋体"/>
                <w:lang w:eastAsia="en-US"/>
              </w:rPr>
              <w:t>支持集群主机与备用数据库之间的数据同步，此项提高可靠性</w:t>
            </w:r>
          </w:p>
        </w:tc>
      </w:tr>
      <w:tr w14:paraId="447053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793" w:type="dxa"/>
            <w:vAlign w:val="center"/>
          </w:tcPr>
          <w:p w14:paraId="2DC85DD0">
            <w:pPr>
              <w:autoSpaceDE w:val="0"/>
              <w:autoSpaceDN w:val="0"/>
              <w:jc w:val="center"/>
              <w:rPr>
                <w:rFonts w:hint="eastAsia" w:ascii="宋体" w:hAnsi="宋体" w:cs="宋体"/>
                <w:lang w:eastAsia="en-US"/>
              </w:rPr>
            </w:pPr>
            <w:r>
              <w:rPr>
                <w:rFonts w:hint="eastAsia" w:ascii="宋体" w:hAnsi="宋体" w:cs="宋体"/>
                <w:lang w:eastAsia="en-US"/>
              </w:rPr>
              <w:t>78</w:t>
            </w:r>
          </w:p>
        </w:tc>
        <w:tc>
          <w:tcPr>
            <w:tcW w:w="1125" w:type="dxa"/>
            <w:vAlign w:val="center"/>
          </w:tcPr>
          <w:p w14:paraId="6FE7EA67">
            <w:pPr>
              <w:autoSpaceDE w:val="0"/>
              <w:autoSpaceDN w:val="0"/>
              <w:jc w:val="center"/>
              <w:rPr>
                <w:rFonts w:hint="eastAsia" w:ascii="宋体" w:hAnsi="宋体" w:cs="宋体"/>
                <w:lang w:eastAsia="en-US"/>
              </w:rPr>
            </w:pPr>
            <w:r>
              <w:rPr>
                <w:rFonts w:hint="eastAsia" w:ascii="宋体" w:hAnsi="宋体" w:cs="宋体"/>
                <w:lang w:eastAsia="en-US"/>
              </w:rPr>
              <w:t>可靠性要求</w:t>
            </w:r>
          </w:p>
        </w:tc>
        <w:tc>
          <w:tcPr>
            <w:tcW w:w="1157" w:type="dxa"/>
            <w:vMerge w:val="continue"/>
            <w:tcBorders>
              <w:top w:val="nil"/>
              <w:bottom w:val="nil"/>
            </w:tcBorders>
            <w:vAlign w:val="center"/>
          </w:tcPr>
          <w:p w14:paraId="1DE9604B">
            <w:pPr>
              <w:autoSpaceDE w:val="0"/>
              <w:autoSpaceDN w:val="0"/>
              <w:jc w:val="center"/>
              <w:rPr>
                <w:rFonts w:hint="eastAsia" w:ascii="宋体" w:hAnsi="宋体" w:cs="宋体"/>
                <w:lang w:eastAsia="en-US"/>
              </w:rPr>
            </w:pPr>
          </w:p>
        </w:tc>
        <w:tc>
          <w:tcPr>
            <w:tcW w:w="1210" w:type="dxa"/>
            <w:vAlign w:val="center"/>
          </w:tcPr>
          <w:p w14:paraId="092251DE">
            <w:pPr>
              <w:autoSpaceDE w:val="0"/>
              <w:autoSpaceDN w:val="0"/>
              <w:rPr>
                <w:rFonts w:hint="eastAsia" w:ascii="宋体" w:hAnsi="宋体" w:cs="宋体"/>
                <w:lang w:eastAsia="en-US"/>
              </w:rPr>
            </w:pPr>
            <w:r>
              <w:rPr>
                <w:rFonts w:hint="eastAsia" w:ascii="宋体" w:hAnsi="宋体" w:cs="宋体"/>
                <w:lang w:eastAsia="en-US"/>
              </w:rPr>
              <w:t>★实例容灾</w:t>
            </w:r>
          </w:p>
        </w:tc>
        <w:tc>
          <w:tcPr>
            <w:tcW w:w="3129" w:type="dxa"/>
            <w:vAlign w:val="center"/>
          </w:tcPr>
          <w:p w14:paraId="60007ABE">
            <w:pPr>
              <w:autoSpaceDE/>
              <w:autoSpaceDN/>
              <w:spacing w:line="240" w:lineRule="exact"/>
              <w:rPr>
                <w:rFonts w:hint="eastAsia" w:ascii="宋体" w:hAnsi="宋体" w:cs="宋体"/>
                <w:lang w:eastAsia="en-US"/>
              </w:rPr>
            </w:pPr>
            <w:r>
              <w:rPr>
                <w:rFonts w:hint="eastAsia" w:ascii="宋体" w:hAnsi="宋体" w:cs="宋体"/>
                <w:lang w:eastAsia="en-US"/>
              </w:rPr>
              <w:t>a)在任意数据库实例出现故障时，集群内服务正常运行，数据不丢失，集群整体业务可用；</w:t>
            </w:r>
          </w:p>
          <w:p w14:paraId="77911597">
            <w:pPr>
              <w:autoSpaceDE/>
              <w:autoSpaceDN/>
              <w:spacing w:line="240" w:lineRule="exact"/>
              <w:rPr>
                <w:rFonts w:hint="eastAsia" w:ascii="宋体" w:hAnsi="宋体" w:cs="宋体"/>
                <w:lang w:eastAsia="en-US"/>
              </w:rPr>
            </w:pPr>
            <w:r>
              <w:rPr>
                <w:rFonts w:hint="eastAsia" w:ascii="宋体" w:hAnsi="宋体" w:cs="宋体"/>
                <w:lang w:eastAsia="en-US"/>
              </w:rPr>
              <w:t>b)在实例故障、节点故障等单数据库实例故障时，RPO时间等于0，RTO时间小于5秒</w:t>
            </w:r>
          </w:p>
        </w:tc>
        <w:tc>
          <w:tcPr>
            <w:tcW w:w="1636" w:type="dxa"/>
            <w:vAlign w:val="center"/>
          </w:tcPr>
          <w:p w14:paraId="1D7F4619">
            <w:pPr>
              <w:autoSpaceDE/>
              <w:autoSpaceDN/>
              <w:spacing w:line="240" w:lineRule="exact"/>
              <w:rPr>
                <w:rFonts w:hint="eastAsia" w:ascii="宋体" w:hAnsi="宋体" w:cs="宋体"/>
                <w:lang w:eastAsia="en-US"/>
              </w:rPr>
            </w:pPr>
            <w:r>
              <w:rPr>
                <w:rFonts w:hint="eastAsia" w:ascii="宋体" w:hAnsi="宋体" w:cs="宋体"/>
                <w:lang w:eastAsia="en-US"/>
              </w:rPr>
              <w:t>数据库实例出现故障时，集群内服务正常运行，数据不丢失，集群整体业务可用</w:t>
            </w:r>
          </w:p>
        </w:tc>
      </w:tr>
      <w:tr w14:paraId="7FD53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93" w:type="dxa"/>
            <w:vAlign w:val="center"/>
          </w:tcPr>
          <w:p w14:paraId="3A73D80C">
            <w:pPr>
              <w:autoSpaceDE w:val="0"/>
              <w:autoSpaceDN w:val="0"/>
              <w:jc w:val="center"/>
              <w:rPr>
                <w:rFonts w:hint="eastAsia" w:ascii="宋体" w:hAnsi="宋体" w:cs="宋体"/>
                <w:lang w:eastAsia="en-US"/>
              </w:rPr>
            </w:pPr>
            <w:r>
              <w:rPr>
                <w:rFonts w:hint="eastAsia" w:ascii="宋体" w:hAnsi="宋体" w:cs="宋体"/>
                <w:lang w:eastAsia="en-US"/>
              </w:rPr>
              <w:t>79</w:t>
            </w:r>
          </w:p>
        </w:tc>
        <w:tc>
          <w:tcPr>
            <w:tcW w:w="1125" w:type="dxa"/>
            <w:vAlign w:val="center"/>
          </w:tcPr>
          <w:p w14:paraId="0C8857DC">
            <w:pPr>
              <w:autoSpaceDE w:val="0"/>
              <w:autoSpaceDN w:val="0"/>
              <w:jc w:val="center"/>
              <w:rPr>
                <w:rFonts w:hint="eastAsia" w:ascii="宋体" w:hAnsi="宋体" w:cs="宋体"/>
                <w:lang w:eastAsia="en-US"/>
              </w:rPr>
            </w:pPr>
            <w:r>
              <w:rPr>
                <w:rFonts w:hint="eastAsia" w:ascii="宋体" w:hAnsi="宋体" w:cs="宋体"/>
                <w:lang w:eastAsia="en-US"/>
              </w:rPr>
              <w:t>可靠性要求</w:t>
            </w:r>
          </w:p>
        </w:tc>
        <w:tc>
          <w:tcPr>
            <w:tcW w:w="1157" w:type="dxa"/>
            <w:vMerge w:val="continue"/>
            <w:tcBorders>
              <w:top w:val="nil"/>
              <w:bottom w:val="nil"/>
            </w:tcBorders>
            <w:vAlign w:val="center"/>
          </w:tcPr>
          <w:p w14:paraId="39655ED6">
            <w:pPr>
              <w:autoSpaceDE w:val="0"/>
              <w:autoSpaceDN w:val="0"/>
              <w:jc w:val="center"/>
              <w:rPr>
                <w:rFonts w:hint="eastAsia" w:ascii="宋体" w:hAnsi="宋体" w:cs="宋体"/>
                <w:lang w:eastAsia="en-US"/>
              </w:rPr>
            </w:pPr>
          </w:p>
        </w:tc>
        <w:tc>
          <w:tcPr>
            <w:tcW w:w="1210" w:type="dxa"/>
            <w:vAlign w:val="center"/>
          </w:tcPr>
          <w:p w14:paraId="6D987BE0">
            <w:pPr>
              <w:autoSpaceDE w:val="0"/>
              <w:autoSpaceDN w:val="0"/>
              <w:jc w:val="center"/>
              <w:rPr>
                <w:rFonts w:hint="eastAsia" w:ascii="宋体" w:hAnsi="宋体" w:cs="宋体"/>
                <w:lang w:eastAsia="en-US"/>
              </w:rPr>
            </w:pPr>
            <w:r>
              <w:rPr>
                <w:rFonts w:hint="eastAsia" w:ascii="宋体" w:hAnsi="宋体" w:cs="宋体"/>
                <w:lang w:eastAsia="en-US"/>
              </w:rPr>
              <w:t>★容灾部署</w:t>
            </w:r>
          </w:p>
        </w:tc>
        <w:tc>
          <w:tcPr>
            <w:tcW w:w="3129" w:type="dxa"/>
            <w:vAlign w:val="center"/>
          </w:tcPr>
          <w:p w14:paraId="0926E86C">
            <w:pPr>
              <w:autoSpaceDE/>
              <w:autoSpaceDN/>
              <w:spacing w:line="240" w:lineRule="exact"/>
              <w:rPr>
                <w:rFonts w:hint="eastAsia" w:ascii="宋体" w:hAnsi="宋体" w:cs="宋体"/>
                <w:lang w:eastAsia="en-US"/>
              </w:rPr>
            </w:pPr>
            <w:r>
              <w:rPr>
                <w:rFonts w:hint="eastAsia" w:ascii="宋体" w:hAnsi="宋体" w:cs="宋体"/>
                <w:lang w:eastAsia="en-US"/>
              </w:rPr>
              <w:t>a)提供远程容灾部署与管理功能；</w:t>
            </w:r>
          </w:p>
          <w:p w14:paraId="6D3B9FBD">
            <w:pPr>
              <w:autoSpaceDE/>
              <w:autoSpaceDN/>
              <w:spacing w:line="240" w:lineRule="exact"/>
              <w:rPr>
                <w:rFonts w:hint="eastAsia" w:ascii="宋体" w:hAnsi="宋体" w:cs="宋体"/>
                <w:lang w:eastAsia="en-US"/>
              </w:rPr>
            </w:pPr>
            <w:r>
              <w:rPr>
                <w:rFonts w:hint="eastAsia" w:ascii="宋体" w:hAnsi="宋体" w:cs="宋体"/>
                <w:lang w:eastAsia="en-US"/>
              </w:rPr>
              <w:t>b)提供生产中心与备份中心之间的容灾部署与管理功能</w:t>
            </w:r>
          </w:p>
        </w:tc>
        <w:tc>
          <w:tcPr>
            <w:tcW w:w="1636" w:type="dxa"/>
            <w:vAlign w:val="center"/>
          </w:tcPr>
          <w:p w14:paraId="184C1BFB">
            <w:pPr>
              <w:autoSpaceDE/>
              <w:autoSpaceDN/>
              <w:spacing w:line="240" w:lineRule="exact"/>
              <w:rPr>
                <w:rFonts w:hint="eastAsia" w:ascii="宋体" w:hAnsi="宋体" w:cs="宋体"/>
                <w:lang w:eastAsia="en-US"/>
              </w:rPr>
            </w:pPr>
            <w:r>
              <w:rPr>
                <w:rFonts w:hint="eastAsia" w:ascii="宋体" w:hAnsi="宋体" w:cs="宋体"/>
                <w:lang w:eastAsia="en-US"/>
              </w:rPr>
              <w:t>灾难发生时，在保证生产系统数据尽量少丢失的情况下，保持生产系统业务的不间断运行</w:t>
            </w:r>
          </w:p>
        </w:tc>
      </w:tr>
      <w:tr w14:paraId="29FDDF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793" w:type="dxa"/>
            <w:vAlign w:val="center"/>
          </w:tcPr>
          <w:p w14:paraId="2FD5EA18">
            <w:pPr>
              <w:autoSpaceDE w:val="0"/>
              <w:autoSpaceDN w:val="0"/>
              <w:jc w:val="center"/>
              <w:rPr>
                <w:rFonts w:hint="eastAsia" w:ascii="宋体" w:hAnsi="宋体" w:cs="宋体"/>
                <w:lang w:eastAsia="en-US"/>
              </w:rPr>
            </w:pPr>
            <w:r>
              <w:rPr>
                <w:rFonts w:hint="eastAsia" w:ascii="宋体" w:hAnsi="宋体" w:cs="宋体"/>
                <w:lang w:eastAsia="en-US"/>
              </w:rPr>
              <w:t>80</w:t>
            </w:r>
          </w:p>
        </w:tc>
        <w:tc>
          <w:tcPr>
            <w:tcW w:w="1125" w:type="dxa"/>
            <w:vAlign w:val="center"/>
          </w:tcPr>
          <w:p w14:paraId="0D00D2A4">
            <w:pPr>
              <w:autoSpaceDE w:val="0"/>
              <w:autoSpaceDN w:val="0"/>
              <w:jc w:val="center"/>
              <w:rPr>
                <w:rFonts w:hint="eastAsia" w:ascii="宋体" w:hAnsi="宋体" w:cs="宋体"/>
                <w:lang w:eastAsia="en-US"/>
              </w:rPr>
            </w:pPr>
            <w:r>
              <w:rPr>
                <w:rFonts w:hint="eastAsia" w:ascii="宋体" w:hAnsi="宋体" w:cs="宋体"/>
                <w:lang w:eastAsia="en-US"/>
              </w:rPr>
              <w:t>可靠性要求</w:t>
            </w:r>
          </w:p>
        </w:tc>
        <w:tc>
          <w:tcPr>
            <w:tcW w:w="1157" w:type="dxa"/>
            <w:vMerge w:val="continue"/>
            <w:tcBorders>
              <w:top w:val="nil"/>
              <w:bottom w:val="nil"/>
            </w:tcBorders>
            <w:vAlign w:val="center"/>
          </w:tcPr>
          <w:p w14:paraId="6453E143">
            <w:pPr>
              <w:autoSpaceDE w:val="0"/>
              <w:autoSpaceDN w:val="0"/>
              <w:jc w:val="center"/>
              <w:rPr>
                <w:rFonts w:hint="eastAsia" w:ascii="宋体" w:hAnsi="宋体" w:cs="宋体"/>
                <w:lang w:eastAsia="en-US"/>
              </w:rPr>
            </w:pPr>
          </w:p>
        </w:tc>
        <w:tc>
          <w:tcPr>
            <w:tcW w:w="1210" w:type="dxa"/>
            <w:vAlign w:val="center"/>
          </w:tcPr>
          <w:p w14:paraId="6156668D">
            <w:pPr>
              <w:autoSpaceDE w:val="0"/>
              <w:autoSpaceDN w:val="0"/>
              <w:rPr>
                <w:rFonts w:hint="eastAsia" w:ascii="宋体" w:hAnsi="宋体" w:cs="宋体"/>
                <w:lang w:eastAsia="en-US"/>
              </w:rPr>
            </w:pPr>
            <w:r>
              <w:rPr>
                <w:rFonts w:hint="eastAsia" w:ascii="宋体" w:hAnsi="宋体" w:cs="宋体"/>
                <w:lang w:eastAsia="en-US"/>
              </w:rPr>
              <w:t>★同城容灾</w:t>
            </w:r>
          </w:p>
        </w:tc>
        <w:tc>
          <w:tcPr>
            <w:tcW w:w="3129" w:type="dxa"/>
            <w:vAlign w:val="center"/>
          </w:tcPr>
          <w:p w14:paraId="3453F4CA">
            <w:pPr>
              <w:autoSpaceDE/>
              <w:autoSpaceDN/>
              <w:spacing w:line="240" w:lineRule="exact"/>
              <w:rPr>
                <w:rFonts w:hint="eastAsia" w:ascii="宋体" w:hAnsi="宋体" w:cs="宋体"/>
                <w:lang w:eastAsia="en-US"/>
              </w:rPr>
            </w:pPr>
            <w:r>
              <w:rPr>
                <w:rFonts w:hint="eastAsia" w:ascii="宋体" w:hAnsi="宋体" w:cs="宋体"/>
                <w:lang w:eastAsia="en-US"/>
              </w:rPr>
              <w:t>a)支持同城双中心部署，当主中心故障时，业务切换到备中心；</w:t>
            </w:r>
          </w:p>
          <w:p w14:paraId="00E6E714">
            <w:pPr>
              <w:autoSpaceDE/>
              <w:autoSpaceDN/>
              <w:spacing w:line="240" w:lineRule="exact"/>
              <w:rPr>
                <w:rFonts w:hint="eastAsia" w:ascii="宋体" w:hAnsi="宋体" w:cs="宋体"/>
                <w:lang w:eastAsia="en-US"/>
              </w:rPr>
            </w:pPr>
            <w:r>
              <w:rPr>
                <w:rFonts w:hint="eastAsia" w:ascii="宋体" w:hAnsi="宋体" w:cs="宋体"/>
                <w:lang w:eastAsia="en-US"/>
              </w:rPr>
              <w:t>b)由于网络、供电等原因造成的可用区级故障，触发集群计划外停机，在同城多可用区场景下，RPO时间等于0，RTO时间小于35秒</w:t>
            </w:r>
          </w:p>
        </w:tc>
        <w:tc>
          <w:tcPr>
            <w:tcW w:w="1636" w:type="dxa"/>
            <w:vAlign w:val="center"/>
          </w:tcPr>
          <w:p w14:paraId="1237B75E">
            <w:pPr>
              <w:autoSpaceDE/>
              <w:autoSpaceDN/>
              <w:spacing w:line="240" w:lineRule="exact"/>
              <w:rPr>
                <w:rFonts w:hint="eastAsia" w:ascii="宋体" w:hAnsi="宋体" w:cs="宋体"/>
                <w:lang w:eastAsia="en-US"/>
              </w:rPr>
            </w:pPr>
            <w:r>
              <w:rPr>
                <w:rFonts w:hint="eastAsia" w:ascii="宋体" w:hAnsi="宋体" w:cs="宋体"/>
                <w:lang w:eastAsia="en-US"/>
              </w:rPr>
              <w:t>小范围灾难发生时，支持多可用区之间的部署和数据同步，</w:t>
            </w:r>
          </w:p>
          <w:p w14:paraId="151AD77E">
            <w:pPr>
              <w:autoSpaceDE/>
              <w:autoSpaceDN/>
              <w:spacing w:line="240" w:lineRule="exact"/>
              <w:rPr>
                <w:rFonts w:hint="eastAsia" w:ascii="宋体" w:hAnsi="宋体" w:cs="宋体"/>
                <w:lang w:eastAsia="en-US"/>
              </w:rPr>
            </w:pPr>
            <w:r>
              <w:rPr>
                <w:rFonts w:hint="eastAsia" w:ascii="宋体" w:hAnsi="宋体" w:cs="宋体"/>
                <w:lang w:eastAsia="en-US"/>
              </w:rPr>
              <w:t>RPO、RTO的值越低代表产品可靠性越强</w:t>
            </w:r>
          </w:p>
        </w:tc>
      </w:tr>
      <w:tr w14:paraId="7953EA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793" w:type="dxa"/>
            <w:vAlign w:val="center"/>
          </w:tcPr>
          <w:p w14:paraId="55DE5BD6">
            <w:pPr>
              <w:autoSpaceDE w:val="0"/>
              <w:autoSpaceDN w:val="0"/>
              <w:jc w:val="center"/>
              <w:rPr>
                <w:rFonts w:hint="eastAsia" w:ascii="宋体" w:hAnsi="宋体" w:cs="宋体"/>
                <w:lang w:eastAsia="en-US"/>
              </w:rPr>
            </w:pPr>
            <w:r>
              <w:rPr>
                <w:rFonts w:hint="eastAsia" w:ascii="宋体" w:hAnsi="宋体" w:cs="宋体"/>
                <w:lang w:eastAsia="en-US"/>
              </w:rPr>
              <w:t>81</w:t>
            </w:r>
          </w:p>
        </w:tc>
        <w:tc>
          <w:tcPr>
            <w:tcW w:w="1125" w:type="dxa"/>
            <w:vAlign w:val="center"/>
          </w:tcPr>
          <w:p w14:paraId="246B6727">
            <w:pPr>
              <w:autoSpaceDE w:val="0"/>
              <w:autoSpaceDN w:val="0"/>
              <w:jc w:val="center"/>
              <w:rPr>
                <w:rFonts w:hint="eastAsia" w:ascii="宋体" w:hAnsi="宋体" w:cs="宋体"/>
                <w:lang w:eastAsia="en-US"/>
              </w:rPr>
            </w:pPr>
            <w:r>
              <w:rPr>
                <w:rFonts w:hint="eastAsia" w:ascii="宋体" w:hAnsi="宋体" w:cs="宋体"/>
                <w:lang w:eastAsia="en-US"/>
              </w:rPr>
              <w:t>可靠性要求</w:t>
            </w:r>
          </w:p>
        </w:tc>
        <w:tc>
          <w:tcPr>
            <w:tcW w:w="1157" w:type="dxa"/>
            <w:vMerge w:val="continue"/>
            <w:tcBorders>
              <w:top w:val="nil"/>
            </w:tcBorders>
            <w:vAlign w:val="center"/>
          </w:tcPr>
          <w:p w14:paraId="354D3D76">
            <w:pPr>
              <w:autoSpaceDE w:val="0"/>
              <w:autoSpaceDN w:val="0"/>
              <w:jc w:val="center"/>
              <w:rPr>
                <w:rFonts w:hint="eastAsia" w:ascii="宋体" w:hAnsi="宋体" w:cs="宋体"/>
                <w:lang w:eastAsia="en-US"/>
              </w:rPr>
            </w:pPr>
          </w:p>
        </w:tc>
        <w:tc>
          <w:tcPr>
            <w:tcW w:w="1210" w:type="dxa"/>
            <w:vAlign w:val="center"/>
          </w:tcPr>
          <w:p w14:paraId="6C485D2F">
            <w:pPr>
              <w:autoSpaceDE w:val="0"/>
              <w:autoSpaceDN w:val="0"/>
              <w:rPr>
                <w:rFonts w:hint="eastAsia" w:ascii="宋体" w:hAnsi="宋体" w:cs="宋体"/>
                <w:lang w:eastAsia="en-US"/>
              </w:rPr>
            </w:pPr>
            <w:r>
              <w:rPr>
                <w:rFonts w:hint="eastAsia" w:ascii="宋体" w:hAnsi="宋体" w:cs="宋体"/>
                <w:lang w:eastAsia="en-US"/>
              </w:rPr>
              <w:t>异地容灾</w:t>
            </w:r>
          </w:p>
        </w:tc>
        <w:tc>
          <w:tcPr>
            <w:tcW w:w="3129" w:type="dxa"/>
            <w:vAlign w:val="center"/>
          </w:tcPr>
          <w:p w14:paraId="538AB74E">
            <w:pPr>
              <w:autoSpaceDE/>
              <w:autoSpaceDN/>
              <w:spacing w:line="240" w:lineRule="exact"/>
              <w:rPr>
                <w:rFonts w:hint="eastAsia" w:ascii="宋体" w:hAnsi="宋体" w:cs="宋体"/>
                <w:lang w:eastAsia="en-US"/>
              </w:rPr>
            </w:pPr>
            <w:r>
              <w:rPr>
                <w:rFonts w:hint="eastAsia" w:ascii="宋体" w:hAnsi="宋体" w:cs="宋体"/>
                <w:lang w:eastAsia="en-US"/>
              </w:rPr>
              <w:t>a)城市级故障，比如地震，业务可以切换到异地；</w:t>
            </w:r>
          </w:p>
          <w:p w14:paraId="087F8F1C">
            <w:pPr>
              <w:autoSpaceDE/>
              <w:autoSpaceDN/>
              <w:spacing w:line="240" w:lineRule="exact"/>
              <w:rPr>
                <w:rFonts w:hint="eastAsia" w:ascii="宋体" w:hAnsi="宋体" w:cs="宋体"/>
                <w:lang w:eastAsia="en-US"/>
              </w:rPr>
            </w:pPr>
            <w:r>
              <w:rPr>
                <w:rFonts w:hint="eastAsia" w:ascii="宋体" w:hAnsi="宋体" w:cs="宋体"/>
                <w:lang w:eastAsia="en-US"/>
              </w:rPr>
              <w:t>b)异地灾备场景支持两地三中心部署架构，在本地建立同城灾备中心，在异地建立异地灾备中心，RPO时间小于1分钟，RTO时间小于65秒</w:t>
            </w:r>
          </w:p>
        </w:tc>
        <w:tc>
          <w:tcPr>
            <w:tcW w:w="1636" w:type="dxa"/>
            <w:vAlign w:val="center"/>
          </w:tcPr>
          <w:p w14:paraId="4C6441C7">
            <w:pPr>
              <w:autoSpaceDE/>
              <w:autoSpaceDN/>
              <w:spacing w:line="240" w:lineRule="exact"/>
              <w:rPr>
                <w:rFonts w:hint="eastAsia" w:ascii="宋体" w:hAnsi="宋体" w:cs="宋体"/>
                <w:lang w:eastAsia="en-US"/>
              </w:rPr>
            </w:pPr>
            <w:r>
              <w:rPr>
                <w:rFonts w:hint="eastAsia" w:ascii="宋体" w:hAnsi="宋体" w:cs="宋体"/>
                <w:lang w:eastAsia="en-US"/>
              </w:rPr>
              <w:t>防止自然灾害等导致城市级别的灾难，分布式数据库集群通过区域级别容灾保障其高可</w:t>
            </w:r>
          </w:p>
          <w:p w14:paraId="6FD6C3DA">
            <w:pPr>
              <w:autoSpaceDE/>
              <w:autoSpaceDN/>
              <w:spacing w:line="240" w:lineRule="exact"/>
              <w:rPr>
                <w:rFonts w:hint="eastAsia" w:ascii="宋体" w:hAnsi="宋体" w:cs="宋体"/>
                <w:lang w:eastAsia="en-US"/>
              </w:rPr>
            </w:pPr>
            <w:r>
              <w:rPr>
                <w:rFonts w:hint="eastAsia" w:ascii="宋体" w:hAnsi="宋体" w:cs="宋体"/>
                <w:lang w:eastAsia="en-US"/>
              </w:rPr>
              <w:t>用，RPO、RTO的值越低代表产品可靠性越强</w:t>
            </w:r>
          </w:p>
        </w:tc>
      </w:tr>
      <w:tr w14:paraId="401CB8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93" w:type="dxa"/>
            <w:vAlign w:val="center"/>
          </w:tcPr>
          <w:p w14:paraId="4DB70A55">
            <w:pPr>
              <w:autoSpaceDE w:val="0"/>
              <w:autoSpaceDN w:val="0"/>
              <w:jc w:val="center"/>
              <w:rPr>
                <w:rFonts w:hint="eastAsia" w:ascii="宋体" w:hAnsi="宋体" w:cs="宋体"/>
                <w:lang w:eastAsia="en-US"/>
              </w:rPr>
            </w:pPr>
            <w:r>
              <w:rPr>
                <w:rFonts w:hint="eastAsia" w:ascii="宋体" w:hAnsi="宋体" w:cs="宋体"/>
                <w:lang w:eastAsia="en-US"/>
              </w:rPr>
              <w:t>82</w:t>
            </w:r>
          </w:p>
        </w:tc>
        <w:tc>
          <w:tcPr>
            <w:tcW w:w="1125" w:type="dxa"/>
            <w:vAlign w:val="center"/>
          </w:tcPr>
          <w:p w14:paraId="49E2332B">
            <w:pPr>
              <w:autoSpaceDE w:val="0"/>
              <w:autoSpaceDN w:val="0"/>
              <w:jc w:val="center"/>
              <w:rPr>
                <w:rFonts w:hint="eastAsia" w:ascii="宋体" w:hAnsi="宋体" w:cs="宋体"/>
                <w:lang w:eastAsia="en-US"/>
              </w:rPr>
            </w:pPr>
            <w:r>
              <w:rPr>
                <w:rFonts w:hint="eastAsia" w:ascii="宋体" w:hAnsi="宋体" w:cs="宋体"/>
                <w:lang w:eastAsia="en-US"/>
              </w:rPr>
              <w:t>可靠性要求</w:t>
            </w:r>
          </w:p>
        </w:tc>
        <w:tc>
          <w:tcPr>
            <w:tcW w:w="1157" w:type="dxa"/>
            <w:vMerge w:val="restart"/>
            <w:vAlign w:val="center"/>
          </w:tcPr>
          <w:p w14:paraId="2F246C80">
            <w:pPr>
              <w:autoSpaceDE w:val="0"/>
              <w:autoSpaceDN w:val="0"/>
              <w:jc w:val="center"/>
              <w:rPr>
                <w:rFonts w:hint="eastAsia" w:ascii="宋体" w:hAnsi="宋体" w:cs="宋体"/>
                <w:lang w:eastAsia="en-US"/>
              </w:rPr>
            </w:pPr>
          </w:p>
          <w:p w14:paraId="70D099AC">
            <w:pPr>
              <w:autoSpaceDE w:val="0"/>
              <w:autoSpaceDN w:val="0"/>
              <w:jc w:val="center"/>
              <w:rPr>
                <w:rFonts w:hint="eastAsia" w:ascii="宋体" w:hAnsi="宋体" w:cs="宋体"/>
                <w:lang w:eastAsia="en-US"/>
              </w:rPr>
            </w:pPr>
          </w:p>
          <w:p w14:paraId="6864C971">
            <w:pPr>
              <w:autoSpaceDE w:val="0"/>
              <w:autoSpaceDN w:val="0"/>
              <w:jc w:val="center"/>
              <w:rPr>
                <w:rFonts w:hint="eastAsia" w:ascii="宋体" w:hAnsi="宋体" w:cs="宋体"/>
                <w:lang w:eastAsia="en-US"/>
              </w:rPr>
            </w:pPr>
          </w:p>
          <w:p w14:paraId="4F128605">
            <w:pPr>
              <w:autoSpaceDE w:val="0"/>
              <w:autoSpaceDN w:val="0"/>
              <w:jc w:val="center"/>
              <w:rPr>
                <w:rFonts w:hint="eastAsia" w:ascii="宋体" w:hAnsi="宋体" w:cs="宋体"/>
                <w:lang w:eastAsia="en-US"/>
              </w:rPr>
            </w:pPr>
          </w:p>
          <w:p w14:paraId="12D810EB">
            <w:pPr>
              <w:autoSpaceDE w:val="0"/>
              <w:autoSpaceDN w:val="0"/>
              <w:jc w:val="center"/>
              <w:rPr>
                <w:rFonts w:hint="eastAsia" w:ascii="宋体" w:hAnsi="宋体" w:cs="宋体"/>
                <w:lang w:eastAsia="en-US"/>
              </w:rPr>
            </w:pPr>
          </w:p>
          <w:p w14:paraId="2B4010B1">
            <w:pPr>
              <w:autoSpaceDE w:val="0"/>
              <w:autoSpaceDN w:val="0"/>
              <w:jc w:val="center"/>
              <w:rPr>
                <w:rFonts w:hint="eastAsia" w:ascii="宋体" w:hAnsi="宋体" w:cs="宋体"/>
                <w:lang w:eastAsia="en-US"/>
              </w:rPr>
            </w:pPr>
          </w:p>
          <w:p w14:paraId="701208DC">
            <w:pPr>
              <w:autoSpaceDE w:val="0"/>
              <w:autoSpaceDN w:val="0"/>
              <w:jc w:val="center"/>
              <w:rPr>
                <w:rFonts w:hint="eastAsia" w:ascii="宋体" w:hAnsi="宋体" w:cs="宋体"/>
                <w:lang w:eastAsia="en-US"/>
              </w:rPr>
            </w:pPr>
          </w:p>
          <w:p w14:paraId="5D0F74AA">
            <w:pPr>
              <w:autoSpaceDE w:val="0"/>
              <w:autoSpaceDN w:val="0"/>
              <w:jc w:val="center"/>
              <w:rPr>
                <w:rFonts w:hint="eastAsia" w:ascii="宋体" w:hAnsi="宋体" w:cs="宋体"/>
                <w:lang w:eastAsia="en-US"/>
              </w:rPr>
            </w:pPr>
          </w:p>
          <w:p w14:paraId="3C5FCE76">
            <w:pPr>
              <w:autoSpaceDE w:val="0"/>
              <w:autoSpaceDN w:val="0"/>
              <w:jc w:val="center"/>
              <w:rPr>
                <w:rFonts w:hint="eastAsia" w:ascii="宋体" w:hAnsi="宋体" w:cs="宋体"/>
                <w:lang w:eastAsia="en-US"/>
              </w:rPr>
            </w:pPr>
          </w:p>
          <w:p w14:paraId="38FFE2F9">
            <w:pPr>
              <w:autoSpaceDE w:val="0"/>
              <w:autoSpaceDN w:val="0"/>
              <w:jc w:val="center"/>
              <w:rPr>
                <w:rFonts w:hint="eastAsia" w:ascii="宋体" w:hAnsi="宋体" w:cs="宋体"/>
                <w:lang w:eastAsia="en-US"/>
              </w:rPr>
            </w:pPr>
          </w:p>
          <w:p w14:paraId="0DAB4BA9">
            <w:pPr>
              <w:autoSpaceDE w:val="0"/>
              <w:autoSpaceDN w:val="0"/>
              <w:jc w:val="center"/>
              <w:rPr>
                <w:rFonts w:hint="eastAsia" w:ascii="宋体" w:hAnsi="宋体" w:cs="宋体"/>
                <w:lang w:eastAsia="en-US"/>
              </w:rPr>
            </w:pPr>
            <w:r>
              <w:rPr>
                <w:rFonts w:hint="eastAsia" w:ascii="宋体" w:hAnsi="宋体" w:cs="宋体"/>
                <w:lang w:eastAsia="en-US"/>
              </w:rPr>
              <w:t>★容错性</w:t>
            </w:r>
          </w:p>
        </w:tc>
        <w:tc>
          <w:tcPr>
            <w:tcW w:w="1210" w:type="dxa"/>
            <w:vAlign w:val="center"/>
          </w:tcPr>
          <w:p w14:paraId="0EB77E29">
            <w:pPr>
              <w:autoSpaceDE w:val="0"/>
              <w:autoSpaceDN w:val="0"/>
              <w:jc w:val="center"/>
              <w:rPr>
                <w:rFonts w:hint="eastAsia" w:ascii="宋体" w:hAnsi="宋体" w:cs="宋体"/>
                <w:lang w:eastAsia="en-US"/>
              </w:rPr>
            </w:pPr>
            <w:r>
              <w:rPr>
                <w:rFonts w:hint="eastAsia" w:ascii="宋体" w:hAnsi="宋体" w:cs="宋体"/>
                <w:lang w:eastAsia="en-US"/>
              </w:rPr>
              <w:t>★服务端编程稳定性</w:t>
            </w:r>
          </w:p>
        </w:tc>
        <w:tc>
          <w:tcPr>
            <w:tcW w:w="3129" w:type="dxa"/>
            <w:vAlign w:val="center"/>
          </w:tcPr>
          <w:p w14:paraId="5F7C0525">
            <w:pPr>
              <w:autoSpaceDE/>
              <w:autoSpaceDN/>
              <w:spacing w:line="240" w:lineRule="exact"/>
              <w:rPr>
                <w:rFonts w:hint="eastAsia" w:ascii="宋体" w:hAnsi="宋体" w:cs="宋体"/>
                <w:lang w:eastAsia="en-US"/>
              </w:rPr>
            </w:pPr>
            <w:r>
              <w:rPr>
                <w:rFonts w:hint="eastAsia" w:ascii="宋体" w:hAnsi="宋体" w:cs="宋体"/>
                <w:lang w:eastAsia="en-US"/>
              </w:rPr>
              <w:t>支持当用户自定义的存储过程、函数运行异常时，数据库稳定运行</w:t>
            </w:r>
          </w:p>
        </w:tc>
        <w:tc>
          <w:tcPr>
            <w:tcW w:w="1636" w:type="dxa"/>
            <w:vAlign w:val="center"/>
          </w:tcPr>
          <w:p w14:paraId="7B0339DF">
            <w:pPr>
              <w:autoSpaceDE/>
              <w:autoSpaceDN/>
              <w:spacing w:line="240" w:lineRule="exact"/>
              <w:rPr>
                <w:rFonts w:hint="eastAsia" w:ascii="宋体" w:hAnsi="宋体" w:cs="宋体"/>
                <w:lang w:eastAsia="en-US"/>
              </w:rPr>
            </w:pPr>
            <w:r>
              <w:rPr>
                <w:rFonts w:hint="eastAsia" w:ascii="宋体" w:hAnsi="宋体" w:cs="宋体"/>
                <w:lang w:eastAsia="en-US"/>
              </w:rPr>
              <w:t>数据库遇错时，不影响正常运行</w:t>
            </w:r>
          </w:p>
        </w:tc>
      </w:tr>
      <w:tr w14:paraId="46C223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93" w:type="dxa"/>
            <w:vAlign w:val="center"/>
          </w:tcPr>
          <w:p w14:paraId="3F463CF0">
            <w:pPr>
              <w:autoSpaceDE w:val="0"/>
              <w:autoSpaceDN w:val="0"/>
              <w:jc w:val="center"/>
              <w:rPr>
                <w:rFonts w:hint="eastAsia" w:ascii="宋体" w:hAnsi="宋体" w:cs="宋体"/>
                <w:lang w:eastAsia="en-US"/>
              </w:rPr>
            </w:pPr>
            <w:r>
              <w:rPr>
                <w:rFonts w:hint="eastAsia" w:ascii="宋体" w:hAnsi="宋体" w:cs="宋体"/>
                <w:lang w:eastAsia="en-US"/>
              </w:rPr>
              <w:t>83</w:t>
            </w:r>
          </w:p>
        </w:tc>
        <w:tc>
          <w:tcPr>
            <w:tcW w:w="1125" w:type="dxa"/>
            <w:vAlign w:val="center"/>
          </w:tcPr>
          <w:p w14:paraId="4CE5440E">
            <w:pPr>
              <w:autoSpaceDE w:val="0"/>
              <w:autoSpaceDN w:val="0"/>
              <w:jc w:val="center"/>
              <w:rPr>
                <w:rFonts w:hint="eastAsia" w:ascii="宋体" w:hAnsi="宋体" w:cs="宋体"/>
                <w:lang w:eastAsia="en-US"/>
              </w:rPr>
            </w:pPr>
            <w:r>
              <w:rPr>
                <w:rFonts w:hint="eastAsia" w:ascii="宋体" w:hAnsi="宋体" w:cs="宋体"/>
                <w:lang w:eastAsia="en-US"/>
              </w:rPr>
              <w:t>可靠性要求</w:t>
            </w:r>
          </w:p>
        </w:tc>
        <w:tc>
          <w:tcPr>
            <w:tcW w:w="1157" w:type="dxa"/>
            <w:vMerge w:val="continue"/>
            <w:vAlign w:val="center"/>
          </w:tcPr>
          <w:p w14:paraId="3DD1B754">
            <w:pPr>
              <w:autoSpaceDE w:val="0"/>
              <w:autoSpaceDN w:val="0"/>
              <w:jc w:val="center"/>
              <w:rPr>
                <w:rFonts w:hint="eastAsia" w:ascii="宋体" w:hAnsi="宋体" w:cs="宋体"/>
                <w:lang w:eastAsia="en-US"/>
              </w:rPr>
            </w:pPr>
          </w:p>
        </w:tc>
        <w:tc>
          <w:tcPr>
            <w:tcW w:w="1210" w:type="dxa"/>
            <w:vAlign w:val="center"/>
          </w:tcPr>
          <w:p w14:paraId="707640C1">
            <w:pPr>
              <w:autoSpaceDE w:val="0"/>
              <w:autoSpaceDN w:val="0"/>
              <w:jc w:val="center"/>
              <w:rPr>
                <w:rFonts w:hint="eastAsia" w:ascii="宋体" w:hAnsi="宋体" w:cs="宋体"/>
                <w:lang w:eastAsia="en-US"/>
              </w:rPr>
            </w:pPr>
            <w:r>
              <w:rPr>
                <w:rFonts w:hint="eastAsia" w:ascii="宋体" w:hAnsi="宋体" w:cs="宋体"/>
                <w:lang w:eastAsia="en-US"/>
              </w:rPr>
              <w:t>★网络容错</w:t>
            </w:r>
          </w:p>
        </w:tc>
        <w:tc>
          <w:tcPr>
            <w:tcW w:w="3129" w:type="dxa"/>
            <w:vAlign w:val="center"/>
          </w:tcPr>
          <w:p w14:paraId="413EBD43">
            <w:pPr>
              <w:autoSpaceDE/>
              <w:autoSpaceDN/>
              <w:spacing w:line="240" w:lineRule="exact"/>
              <w:rPr>
                <w:rFonts w:hint="eastAsia" w:ascii="宋体" w:hAnsi="宋体" w:cs="宋体"/>
                <w:lang w:eastAsia="en-US"/>
              </w:rPr>
            </w:pPr>
            <w:r>
              <w:rPr>
                <w:rFonts w:hint="eastAsia" w:ascii="宋体" w:hAnsi="宋体" w:cs="宋体"/>
                <w:lang w:eastAsia="en-US"/>
              </w:rPr>
              <w:t>支持网络中断时，保障事务一致性</w:t>
            </w:r>
          </w:p>
        </w:tc>
        <w:tc>
          <w:tcPr>
            <w:tcW w:w="1636" w:type="dxa"/>
            <w:vAlign w:val="center"/>
          </w:tcPr>
          <w:p w14:paraId="25CD1831">
            <w:pPr>
              <w:autoSpaceDE/>
              <w:autoSpaceDN/>
              <w:spacing w:line="240" w:lineRule="exact"/>
              <w:rPr>
                <w:rFonts w:hint="eastAsia" w:ascii="宋体" w:hAnsi="宋体" w:cs="宋体"/>
                <w:lang w:eastAsia="en-US"/>
              </w:rPr>
            </w:pPr>
            <w:r>
              <w:rPr>
                <w:rFonts w:hint="eastAsia" w:ascii="宋体" w:hAnsi="宋体" w:cs="宋体"/>
                <w:lang w:eastAsia="en-US"/>
              </w:rPr>
              <w:t>保证在网络中断时仍保证数据库数据在故障前后数据保持一致</w:t>
            </w:r>
          </w:p>
        </w:tc>
      </w:tr>
      <w:tr w14:paraId="23EA41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5" w:hRule="atLeast"/>
        </w:trPr>
        <w:tc>
          <w:tcPr>
            <w:tcW w:w="793" w:type="dxa"/>
            <w:vAlign w:val="center"/>
          </w:tcPr>
          <w:p w14:paraId="44C7F5C6">
            <w:pPr>
              <w:autoSpaceDE w:val="0"/>
              <w:autoSpaceDN w:val="0"/>
              <w:jc w:val="center"/>
              <w:rPr>
                <w:rFonts w:hint="eastAsia" w:ascii="宋体" w:hAnsi="宋体" w:cs="宋体"/>
                <w:lang w:eastAsia="en-US"/>
              </w:rPr>
            </w:pPr>
            <w:r>
              <w:rPr>
                <w:rFonts w:hint="eastAsia" w:ascii="宋体" w:hAnsi="宋体" w:cs="宋体"/>
                <w:lang w:eastAsia="en-US"/>
              </w:rPr>
              <w:t>84</w:t>
            </w:r>
          </w:p>
        </w:tc>
        <w:tc>
          <w:tcPr>
            <w:tcW w:w="1125" w:type="dxa"/>
            <w:vAlign w:val="center"/>
          </w:tcPr>
          <w:p w14:paraId="44EEB598">
            <w:pPr>
              <w:autoSpaceDE w:val="0"/>
              <w:autoSpaceDN w:val="0"/>
              <w:rPr>
                <w:rFonts w:hint="eastAsia" w:ascii="宋体" w:hAnsi="宋体" w:cs="宋体"/>
                <w:lang w:eastAsia="en-US"/>
              </w:rPr>
            </w:pPr>
            <w:r>
              <w:rPr>
                <w:rFonts w:hint="eastAsia" w:ascii="宋体" w:hAnsi="宋体" w:cs="宋体"/>
                <w:lang w:eastAsia="en-US"/>
              </w:rPr>
              <w:t>可靠性要求</w:t>
            </w:r>
          </w:p>
        </w:tc>
        <w:tc>
          <w:tcPr>
            <w:tcW w:w="1157" w:type="dxa"/>
            <w:vMerge w:val="continue"/>
            <w:vAlign w:val="center"/>
          </w:tcPr>
          <w:p w14:paraId="295A308B">
            <w:pPr>
              <w:autoSpaceDE w:val="0"/>
              <w:autoSpaceDN w:val="0"/>
              <w:jc w:val="center"/>
              <w:rPr>
                <w:rFonts w:hint="eastAsia" w:ascii="宋体" w:hAnsi="宋体" w:cs="宋体"/>
                <w:lang w:eastAsia="en-US"/>
              </w:rPr>
            </w:pPr>
          </w:p>
        </w:tc>
        <w:tc>
          <w:tcPr>
            <w:tcW w:w="1210" w:type="dxa"/>
            <w:vAlign w:val="center"/>
          </w:tcPr>
          <w:p w14:paraId="044E4FF3">
            <w:pPr>
              <w:autoSpaceDE w:val="0"/>
              <w:autoSpaceDN w:val="0"/>
              <w:rPr>
                <w:rFonts w:hint="eastAsia" w:ascii="宋体" w:hAnsi="宋体" w:cs="宋体"/>
                <w:lang w:eastAsia="en-US"/>
              </w:rPr>
            </w:pPr>
            <w:r>
              <w:rPr>
                <w:rFonts w:hint="eastAsia" w:ascii="宋体" w:hAnsi="宋体" w:cs="宋体"/>
                <w:lang w:eastAsia="en-US"/>
              </w:rPr>
              <w:t>★检测报警</w:t>
            </w:r>
          </w:p>
        </w:tc>
        <w:tc>
          <w:tcPr>
            <w:tcW w:w="3129" w:type="dxa"/>
            <w:vAlign w:val="center"/>
          </w:tcPr>
          <w:p w14:paraId="43A53E62">
            <w:pPr>
              <w:autoSpaceDE/>
              <w:autoSpaceDN/>
              <w:spacing w:line="240" w:lineRule="exact"/>
              <w:rPr>
                <w:rFonts w:hint="eastAsia" w:ascii="宋体" w:hAnsi="宋体" w:cs="宋体"/>
                <w:lang w:eastAsia="en-US"/>
              </w:rPr>
            </w:pPr>
            <w:r>
              <w:rPr>
                <w:rFonts w:hint="eastAsia" w:ascii="宋体" w:hAnsi="宋体" w:cs="宋体"/>
                <w:lang w:eastAsia="en-US"/>
              </w:rPr>
              <w:t>a)支持数据库实例启动时错误检测能力；</w:t>
            </w:r>
          </w:p>
          <w:p w14:paraId="5F644627">
            <w:pPr>
              <w:autoSpaceDE/>
              <w:autoSpaceDN/>
              <w:spacing w:line="240" w:lineRule="exact"/>
              <w:rPr>
                <w:rFonts w:hint="eastAsia" w:ascii="宋体" w:hAnsi="宋体" w:cs="宋体"/>
                <w:lang w:eastAsia="en-US"/>
              </w:rPr>
            </w:pPr>
            <w:r>
              <w:rPr>
                <w:rFonts w:hint="eastAsia" w:ascii="宋体" w:hAnsi="宋体" w:cs="宋体"/>
                <w:lang w:eastAsia="en-US"/>
              </w:rPr>
              <w:t>b)支持加载不同文件格式、不同大小数据出现错误时的故障检测和处理能力；</w:t>
            </w:r>
          </w:p>
          <w:p w14:paraId="20D674B4">
            <w:pPr>
              <w:autoSpaceDE/>
              <w:autoSpaceDN/>
              <w:spacing w:line="240" w:lineRule="exact"/>
              <w:rPr>
                <w:rFonts w:hint="eastAsia" w:ascii="宋体" w:hAnsi="宋体" w:cs="宋体"/>
                <w:lang w:eastAsia="en-US"/>
              </w:rPr>
            </w:pPr>
            <w:r>
              <w:rPr>
                <w:rFonts w:hint="eastAsia" w:ascii="宋体" w:hAnsi="宋体" w:cs="宋体"/>
                <w:lang w:eastAsia="en-US"/>
              </w:rPr>
              <w:t>c)支持数据库备份执行过程中发生故障时报错或者报警能力；</w:t>
            </w:r>
          </w:p>
          <w:p w14:paraId="0A7D299B">
            <w:pPr>
              <w:autoSpaceDE/>
              <w:autoSpaceDN/>
              <w:spacing w:line="240" w:lineRule="exact"/>
              <w:rPr>
                <w:rFonts w:hint="eastAsia" w:ascii="宋体" w:hAnsi="宋体" w:cs="宋体"/>
                <w:lang w:eastAsia="en-US"/>
              </w:rPr>
            </w:pPr>
            <w:r>
              <w:rPr>
                <w:rFonts w:hint="eastAsia" w:ascii="宋体" w:hAnsi="宋体" w:cs="宋体"/>
                <w:lang w:eastAsia="en-US"/>
              </w:rPr>
              <w:t>d)支持数据库恢复发生故障时报错或者报警能力</w:t>
            </w:r>
          </w:p>
        </w:tc>
        <w:tc>
          <w:tcPr>
            <w:tcW w:w="1636" w:type="dxa"/>
            <w:vAlign w:val="center"/>
          </w:tcPr>
          <w:p w14:paraId="069E2880">
            <w:pPr>
              <w:autoSpaceDE/>
              <w:autoSpaceDN/>
              <w:spacing w:line="240" w:lineRule="exact"/>
              <w:rPr>
                <w:rFonts w:hint="eastAsia" w:ascii="宋体" w:hAnsi="宋体" w:cs="宋体"/>
                <w:lang w:eastAsia="en-US"/>
              </w:rPr>
            </w:pPr>
            <w:r>
              <w:rPr>
                <w:rFonts w:hint="eastAsia" w:ascii="宋体" w:hAnsi="宋体" w:cs="宋体"/>
                <w:lang w:eastAsia="en-US"/>
              </w:rPr>
              <w:t>发生错误情况，为用户提供告警检测机制</w:t>
            </w:r>
          </w:p>
        </w:tc>
      </w:tr>
      <w:tr w14:paraId="1646F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793" w:type="dxa"/>
            <w:vAlign w:val="center"/>
          </w:tcPr>
          <w:p w14:paraId="3976A491">
            <w:pPr>
              <w:autoSpaceDE w:val="0"/>
              <w:autoSpaceDN w:val="0"/>
              <w:jc w:val="center"/>
              <w:rPr>
                <w:rFonts w:hint="eastAsia" w:ascii="宋体" w:hAnsi="宋体" w:cs="宋体"/>
                <w:lang w:eastAsia="en-US"/>
              </w:rPr>
            </w:pPr>
            <w:r>
              <w:rPr>
                <w:rFonts w:hint="eastAsia" w:ascii="宋体" w:hAnsi="宋体" w:cs="宋体"/>
                <w:lang w:eastAsia="en-US"/>
              </w:rPr>
              <w:t>85</w:t>
            </w:r>
          </w:p>
        </w:tc>
        <w:tc>
          <w:tcPr>
            <w:tcW w:w="1125" w:type="dxa"/>
            <w:vAlign w:val="center"/>
          </w:tcPr>
          <w:p w14:paraId="19FCB410">
            <w:pPr>
              <w:autoSpaceDE w:val="0"/>
              <w:autoSpaceDN w:val="0"/>
              <w:jc w:val="center"/>
              <w:rPr>
                <w:rFonts w:hint="eastAsia" w:ascii="宋体" w:hAnsi="宋体" w:cs="宋体"/>
                <w:lang w:eastAsia="en-US"/>
              </w:rPr>
            </w:pPr>
            <w:r>
              <w:rPr>
                <w:rFonts w:hint="eastAsia" w:ascii="宋体" w:hAnsi="宋体" w:cs="宋体"/>
                <w:lang w:eastAsia="en-US"/>
              </w:rPr>
              <w:t>可靠性要求</w:t>
            </w:r>
          </w:p>
        </w:tc>
        <w:tc>
          <w:tcPr>
            <w:tcW w:w="1157" w:type="dxa"/>
            <w:vMerge w:val="continue"/>
            <w:vAlign w:val="center"/>
          </w:tcPr>
          <w:p w14:paraId="46AAA156">
            <w:pPr>
              <w:autoSpaceDE w:val="0"/>
              <w:autoSpaceDN w:val="0"/>
              <w:jc w:val="center"/>
              <w:rPr>
                <w:rFonts w:hint="eastAsia" w:ascii="宋体" w:hAnsi="宋体" w:cs="宋体"/>
                <w:lang w:eastAsia="en-US"/>
              </w:rPr>
            </w:pPr>
          </w:p>
        </w:tc>
        <w:tc>
          <w:tcPr>
            <w:tcW w:w="1210" w:type="dxa"/>
            <w:vAlign w:val="center"/>
          </w:tcPr>
          <w:p w14:paraId="6E23EDD8">
            <w:pPr>
              <w:autoSpaceDE w:val="0"/>
              <w:autoSpaceDN w:val="0"/>
              <w:rPr>
                <w:rFonts w:hint="eastAsia" w:ascii="宋体" w:hAnsi="宋体" w:cs="宋体"/>
                <w:lang w:eastAsia="en-US"/>
              </w:rPr>
            </w:pPr>
            <w:r>
              <w:rPr>
                <w:rFonts w:hint="eastAsia" w:ascii="宋体" w:hAnsi="宋体" w:cs="宋体"/>
                <w:lang w:eastAsia="en-US"/>
              </w:rPr>
              <w:t>★故障恢复</w:t>
            </w:r>
          </w:p>
        </w:tc>
        <w:tc>
          <w:tcPr>
            <w:tcW w:w="3129" w:type="dxa"/>
            <w:vAlign w:val="center"/>
          </w:tcPr>
          <w:p w14:paraId="155D226D">
            <w:pPr>
              <w:autoSpaceDE/>
              <w:autoSpaceDN/>
              <w:spacing w:line="240" w:lineRule="exact"/>
              <w:rPr>
                <w:rFonts w:hint="eastAsia" w:ascii="宋体" w:hAnsi="宋体" w:cs="宋体"/>
                <w:lang w:eastAsia="en-US"/>
              </w:rPr>
            </w:pPr>
            <w:r>
              <w:rPr>
                <w:rFonts w:hint="eastAsia" w:ascii="宋体" w:hAnsi="宋体" w:cs="宋体"/>
                <w:lang w:eastAsia="en-US"/>
              </w:rPr>
              <w:t>a)系统故障重启后能正常运行且支持数据一致性；</w:t>
            </w:r>
          </w:p>
          <w:p w14:paraId="557B2A31">
            <w:pPr>
              <w:autoSpaceDE/>
              <w:autoSpaceDN/>
              <w:spacing w:line="240" w:lineRule="exact"/>
              <w:rPr>
                <w:rFonts w:hint="eastAsia" w:ascii="宋体" w:hAnsi="宋体" w:cs="宋体"/>
                <w:lang w:eastAsia="en-US"/>
              </w:rPr>
            </w:pPr>
            <w:r>
              <w:rPr>
                <w:rFonts w:hint="eastAsia" w:ascii="宋体" w:hAnsi="宋体" w:cs="宋体"/>
                <w:lang w:eastAsia="en-US"/>
              </w:rPr>
              <w:t>b)支持完全媒体故障恢复的能力；</w:t>
            </w:r>
          </w:p>
          <w:p w14:paraId="538F290B">
            <w:pPr>
              <w:autoSpaceDE/>
              <w:autoSpaceDN/>
              <w:spacing w:line="240" w:lineRule="exact"/>
              <w:rPr>
                <w:rFonts w:hint="eastAsia" w:ascii="宋体" w:hAnsi="宋体" w:cs="宋体"/>
                <w:lang w:eastAsia="en-US"/>
              </w:rPr>
            </w:pPr>
            <w:r>
              <w:rPr>
                <w:rFonts w:hint="eastAsia" w:ascii="宋体" w:hAnsi="宋体" w:cs="宋体"/>
                <w:lang w:eastAsia="en-US"/>
              </w:rPr>
              <w:t>c)提供基于时间点故障恢复功能</w:t>
            </w:r>
          </w:p>
        </w:tc>
        <w:tc>
          <w:tcPr>
            <w:tcW w:w="1636" w:type="dxa"/>
            <w:vAlign w:val="center"/>
          </w:tcPr>
          <w:p w14:paraId="30680804">
            <w:pPr>
              <w:autoSpaceDE/>
              <w:autoSpaceDN/>
              <w:spacing w:line="240" w:lineRule="exact"/>
              <w:rPr>
                <w:rFonts w:hint="eastAsia" w:ascii="宋体" w:hAnsi="宋体" w:cs="宋体"/>
                <w:lang w:eastAsia="en-US"/>
              </w:rPr>
            </w:pPr>
            <w:r>
              <w:rPr>
                <w:rFonts w:hint="eastAsia" w:ascii="宋体" w:hAnsi="宋体" w:cs="宋体"/>
                <w:lang w:eastAsia="en-US"/>
              </w:rPr>
              <w:t>为用户提供容错能力，可以保证数据库服务正常和数据正确</w:t>
            </w:r>
          </w:p>
        </w:tc>
      </w:tr>
      <w:tr w14:paraId="42B42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93" w:type="dxa"/>
            <w:vAlign w:val="center"/>
          </w:tcPr>
          <w:p w14:paraId="28AF2C30">
            <w:pPr>
              <w:autoSpaceDE w:val="0"/>
              <w:autoSpaceDN w:val="0"/>
              <w:jc w:val="center"/>
              <w:rPr>
                <w:rFonts w:hint="eastAsia" w:ascii="宋体" w:hAnsi="宋体" w:cs="宋体"/>
                <w:lang w:eastAsia="en-US"/>
              </w:rPr>
            </w:pPr>
            <w:r>
              <w:rPr>
                <w:rFonts w:hint="eastAsia" w:ascii="宋体" w:hAnsi="宋体" w:cs="宋体"/>
                <w:lang w:eastAsia="en-US"/>
              </w:rPr>
              <w:t>86</w:t>
            </w:r>
          </w:p>
        </w:tc>
        <w:tc>
          <w:tcPr>
            <w:tcW w:w="1125" w:type="dxa"/>
            <w:vAlign w:val="center"/>
          </w:tcPr>
          <w:p w14:paraId="21F56BD3">
            <w:pPr>
              <w:autoSpaceDE w:val="0"/>
              <w:autoSpaceDN w:val="0"/>
              <w:jc w:val="center"/>
              <w:rPr>
                <w:rFonts w:hint="eastAsia" w:ascii="宋体" w:hAnsi="宋体" w:cs="宋体"/>
                <w:lang w:eastAsia="en-US"/>
              </w:rPr>
            </w:pPr>
            <w:r>
              <w:rPr>
                <w:rFonts w:hint="eastAsia" w:ascii="宋体" w:hAnsi="宋体" w:cs="宋体"/>
                <w:lang w:eastAsia="en-US"/>
              </w:rPr>
              <w:t>可靠性要求</w:t>
            </w:r>
          </w:p>
        </w:tc>
        <w:tc>
          <w:tcPr>
            <w:tcW w:w="1157" w:type="dxa"/>
            <w:vMerge w:val="continue"/>
            <w:vAlign w:val="center"/>
          </w:tcPr>
          <w:p w14:paraId="688F5A52">
            <w:pPr>
              <w:autoSpaceDE w:val="0"/>
              <w:autoSpaceDN w:val="0"/>
              <w:jc w:val="center"/>
              <w:rPr>
                <w:rFonts w:hint="eastAsia" w:ascii="宋体" w:hAnsi="宋体" w:cs="宋体"/>
                <w:lang w:eastAsia="en-US"/>
              </w:rPr>
            </w:pPr>
          </w:p>
        </w:tc>
        <w:tc>
          <w:tcPr>
            <w:tcW w:w="1210" w:type="dxa"/>
            <w:vAlign w:val="center"/>
          </w:tcPr>
          <w:p w14:paraId="3271E99F">
            <w:pPr>
              <w:autoSpaceDE w:val="0"/>
              <w:autoSpaceDN w:val="0"/>
              <w:jc w:val="center"/>
              <w:rPr>
                <w:rFonts w:hint="eastAsia" w:ascii="宋体" w:hAnsi="宋体" w:cs="宋体"/>
                <w:lang w:eastAsia="en-US"/>
              </w:rPr>
            </w:pPr>
            <w:r>
              <w:rPr>
                <w:rFonts w:hint="eastAsia" w:ascii="宋体" w:hAnsi="宋体" w:cs="宋体"/>
                <w:lang w:eastAsia="en-US"/>
              </w:rPr>
              <w:t>★不同级别故障可恢复</w:t>
            </w:r>
          </w:p>
        </w:tc>
        <w:tc>
          <w:tcPr>
            <w:tcW w:w="3129" w:type="dxa"/>
            <w:vAlign w:val="center"/>
          </w:tcPr>
          <w:p w14:paraId="6E33FA17">
            <w:pPr>
              <w:autoSpaceDE/>
              <w:autoSpaceDN/>
              <w:spacing w:line="240" w:lineRule="exact"/>
              <w:rPr>
                <w:rFonts w:hint="eastAsia" w:ascii="宋体" w:hAnsi="宋体" w:cs="宋体"/>
                <w:lang w:eastAsia="en-US"/>
              </w:rPr>
            </w:pPr>
            <w:r>
              <w:rPr>
                <w:rFonts w:hint="eastAsia" w:ascii="宋体" w:hAnsi="宋体" w:cs="宋体"/>
                <w:lang w:eastAsia="en-US"/>
              </w:rPr>
              <w:t>支持数据库事务故障、系统故障、存储媒体故障不同级别的可恢复能力</w:t>
            </w:r>
          </w:p>
        </w:tc>
        <w:tc>
          <w:tcPr>
            <w:tcW w:w="1636" w:type="dxa"/>
            <w:vAlign w:val="center"/>
          </w:tcPr>
          <w:p w14:paraId="4DCB2D96">
            <w:pPr>
              <w:autoSpaceDE/>
              <w:autoSpaceDN/>
              <w:spacing w:line="240" w:lineRule="exact"/>
              <w:rPr>
                <w:rFonts w:hint="eastAsia" w:ascii="宋体" w:hAnsi="宋体" w:cs="宋体"/>
                <w:lang w:eastAsia="en-US"/>
              </w:rPr>
            </w:pPr>
            <w:r>
              <w:rPr>
                <w:rFonts w:hint="eastAsia" w:ascii="宋体" w:hAnsi="宋体" w:cs="宋体"/>
                <w:lang w:eastAsia="en-US"/>
              </w:rPr>
              <w:t>不同故障均具有可恢复能力，才能保证数据的安全有效</w:t>
            </w:r>
          </w:p>
        </w:tc>
      </w:tr>
      <w:tr w14:paraId="3CE65D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93" w:type="dxa"/>
            <w:vAlign w:val="center"/>
          </w:tcPr>
          <w:p w14:paraId="4801496B">
            <w:pPr>
              <w:autoSpaceDE w:val="0"/>
              <w:autoSpaceDN w:val="0"/>
              <w:jc w:val="center"/>
              <w:rPr>
                <w:rFonts w:hint="eastAsia" w:ascii="宋体" w:hAnsi="宋体" w:cs="宋体"/>
                <w:lang w:eastAsia="en-US"/>
              </w:rPr>
            </w:pPr>
            <w:r>
              <w:rPr>
                <w:rFonts w:hint="eastAsia" w:ascii="宋体" w:hAnsi="宋体" w:cs="宋体"/>
                <w:lang w:eastAsia="en-US"/>
              </w:rPr>
              <w:t>87</w:t>
            </w:r>
          </w:p>
        </w:tc>
        <w:tc>
          <w:tcPr>
            <w:tcW w:w="1125" w:type="dxa"/>
            <w:vAlign w:val="center"/>
          </w:tcPr>
          <w:p w14:paraId="04317855">
            <w:pPr>
              <w:autoSpaceDE w:val="0"/>
              <w:autoSpaceDN w:val="0"/>
              <w:jc w:val="center"/>
              <w:rPr>
                <w:rFonts w:hint="eastAsia" w:ascii="宋体" w:hAnsi="宋体" w:cs="宋体"/>
                <w:lang w:eastAsia="en-US"/>
              </w:rPr>
            </w:pPr>
            <w:r>
              <w:rPr>
                <w:rFonts w:hint="eastAsia" w:ascii="宋体" w:hAnsi="宋体" w:cs="宋体"/>
                <w:lang w:eastAsia="en-US"/>
              </w:rPr>
              <w:t>兼容要求</w:t>
            </w:r>
          </w:p>
        </w:tc>
        <w:tc>
          <w:tcPr>
            <w:tcW w:w="1157" w:type="dxa"/>
            <w:vMerge w:val="restart"/>
            <w:vAlign w:val="center"/>
          </w:tcPr>
          <w:p w14:paraId="76DA28F3">
            <w:pPr>
              <w:autoSpaceDE w:val="0"/>
              <w:autoSpaceDN w:val="0"/>
              <w:jc w:val="center"/>
              <w:rPr>
                <w:rFonts w:hint="eastAsia" w:ascii="宋体" w:hAnsi="宋体" w:cs="宋体"/>
                <w:lang w:eastAsia="en-US"/>
              </w:rPr>
            </w:pPr>
            <w:r>
              <w:rPr>
                <w:rFonts w:hint="eastAsia" w:ascii="宋体" w:hAnsi="宋体" w:cs="宋体"/>
                <w:lang w:eastAsia="en-US"/>
              </w:rPr>
              <w:t>软件兼容</w:t>
            </w:r>
          </w:p>
        </w:tc>
        <w:tc>
          <w:tcPr>
            <w:tcW w:w="1210" w:type="dxa"/>
            <w:vAlign w:val="center"/>
          </w:tcPr>
          <w:p w14:paraId="667F73AE">
            <w:pPr>
              <w:autoSpaceDE w:val="0"/>
              <w:autoSpaceDN w:val="0"/>
              <w:jc w:val="center"/>
              <w:rPr>
                <w:rFonts w:hint="eastAsia" w:ascii="宋体" w:hAnsi="宋体" w:cs="宋体"/>
                <w:lang w:eastAsia="en-US"/>
              </w:rPr>
            </w:pPr>
            <w:r>
              <w:rPr>
                <w:rFonts w:hint="eastAsia" w:ascii="宋体" w:hAnsi="宋体" w:cs="宋体"/>
                <w:lang w:eastAsia="en-US"/>
              </w:rPr>
              <w:t>云化部署</w:t>
            </w:r>
          </w:p>
        </w:tc>
        <w:tc>
          <w:tcPr>
            <w:tcW w:w="3129" w:type="dxa"/>
            <w:vAlign w:val="center"/>
          </w:tcPr>
          <w:p w14:paraId="55F0E78F">
            <w:pPr>
              <w:autoSpaceDE/>
              <w:autoSpaceDN/>
              <w:spacing w:line="240" w:lineRule="exact"/>
              <w:rPr>
                <w:rFonts w:hint="eastAsia" w:ascii="宋体" w:hAnsi="宋体" w:cs="宋体"/>
                <w:lang w:eastAsia="en-US"/>
              </w:rPr>
            </w:pPr>
            <w:r>
              <w:rPr>
                <w:rFonts w:hint="eastAsia" w:ascii="宋体" w:hAnsi="宋体" w:cs="宋体"/>
                <w:lang w:eastAsia="en-US"/>
              </w:rPr>
              <w:t>持虚拟化部署或容器化部署等云化部署方式</w:t>
            </w:r>
          </w:p>
        </w:tc>
        <w:tc>
          <w:tcPr>
            <w:tcW w:w="1636" w:type="dxa"/>
            <w:vAlign w:val="center"/>
          </w:tcPr>
          <w:p w14:paraId="68B952FC">
            <w:pPr>
              <w:autoSpaceDE/>
              <w:autoSpaceDN/>
              <w:spacing w:line="240" w:lineRule="exact"/>
              <w:rPr>
                <w:rFonts w:hint="eastAsia" w:ascii="宋体" w:hAnsi="宋体" w:cs="宋体"/>
                <w:lang w:eastAsia="en-US"/>
              </w:rPr>
            </w:pPr>
            <w:r>
              <w:rPr>
                <w:rFonts w:hint="eastAsia" w:ascii="宋体" w:hAnsi="宋体" w:cs="宋体"/>
                <w:lang w:eastAsia="en-US"/>
              </w:rPr>
              <w:t>云上部署能为用户降低部署成本，提高运维能力</w:t>
            </w:r>
          </w:p>
        </w:tc>
      </w:tr>
      <w:tr w14:paraId="22B99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93" w:type="dxa"/>
            <w:vAlign w:val="center"/>
          </w:tcPr>
          <w:p w14:paraId="5C48DDA1">
            <w:pPr>
              <w:autoSpaceDE w:val="0"/>
              <w:autoSpaceDN w:val="0"/>
              <w:jc w:val="center"/>
              <w:rPr>
                <w:rFonts w:hint="eastAsia" w:ascii="宋体" w:hAnsi="宋体" w:cs="宋体"/>
                <w:lang w:eastAsia="en-US"/>
              </w:rPr>
            </w:pPr>
          </w:p>
        </w:tc>
        <w:tc>
          <w:tcPr>
            <w:tcW w:w="1125" w:type="dxa"/>
            <w:vAlign w:val="center"/>
          </w:tcPr>
          <w:p w14:paraId="53FCF981">
            <w:pPr>
              <w:autoSpaceDE w:val="0"/>
              <w:autoSpaceDN w:val="0"/>
              <w:jc w:val="center"/>
              <w:rPr>
                <w:rFonts w:hint="eastAsia" w:ascii="宋体" w:hAnsi="宋体" w:cs="宋体"/>
                <w:lang w:eastAsia="en-US"/>
              </w:rPr>
            </w:pPr>
            <w:r>
              <w:rPr>
                <w:rFonts w:hint="eastAsia" w:ascii="宋体" w:hAnsi="宋体" w:cs="宋体"/>
                <w:lang w:eastAsia="en-US"/>
              </w:rPr>
              <w:t>兼容要求</w:t>
            </w:r>
          </w:p>
        </w:tc>
        <w:tc>
          <w:tcPr>
            <w:tcW w:w="1157" w:type="dxa"/>
            <w:vMerge w:val="continue"/>
            <w:vAlign w:val="center"/>
          </w:tcPr>
          <w:p w14:paraId="399D0FC4">
            <w:pPr>
              <w:autoSpaceDE w:val="0"/>
              <w:autoSpaceDN w:val="0"/>
              <w:jc w:val="center"/>
              <w:rPr>
                <w:rFonts w:hint="eastAsia" w:ascii="宋体" w:hAnsi="宋体" w:cs="宋体"/>
                <w:lang w:eastAsia="en-US"/>
              </w:rPr>
            </w:pPr>
          </w:p>
        </w:tc>
        <w:tc>
          <w:tcPr>
            <w:tcW w:w="1210" w:type="dxa"/>
            <w:vAlign w:val="center"/>
          </w:tcPr>
          <w:p w14:paraId="408CE04B">
            <w:pPr>
              <w:autoSpaceDE w:val="0"/>
              <w:autoSpaceDN w:val="0"/>
              <w:rPr>
                <w:rFonts w:hint="eastAsia" w:ascii="宋体" w:hAnsi="宋体" w:cs="宋体"/>
                <w:lang w:eastAsia="en-US"/>
              </w:rPr>
            </w:pPr>
            <w:r>
              <w:rPr>
                <w:rFonts w:hint="eastAsia" w:ascii="宋体" w:hAnsi="宋体" w:cs="宋体"/>
                <w:lang w:eastAsia="en-US"/>
              </w:rPr>
              <w:t>oracle兼容</w:t>
            </w:r>
          </w:p>
        </w:tc>
        <w:tc>
          <w:tcPr>
            <w:tcW w:w="3129" w:type="dxa"/>
            <w:vAlign w:val="center"/>
          </w:tcPr>
          <w:p w14:paraId="0E57D6BB">
            <w:pPr>
              <w:autoSpaceDE/>
              <w:autoSpaceDN/>
              <w:spacing w:line="240" w:lineRule="exact"/>
              <w:rPr>
                <w:rFonts w:hint="eastAsia" w:ascii="宋体" w:hAnsi="宋体" w:cs="宋体"/>
                <w:lang w:eastAsia="en-US"/>
              </w:rPr>
            </w:pPr>
            <w:r>
              <w:rPr>
                <w:rFonts w:hint="eastAsia" w:ascii="宋体" w:hAnsi="宋体" w:cs="宋体"/>
                <w:b/>
                <w:bCs/>
                <w:lang w:eastAsia="en-US"/>
              </w:rPr>
              <w:t>#</w:t>
            </w:r>
            <w:r>
              <w:rPr>
                <w:rFonts w:hint="eastAsia" w:ascii="宋体" w:hAnsi="宋体" w:cs="宋体"/>
                <w:lang w:eastAsia="en-US"/>
              </w:rPr>
              <w:t>兼容OracleDBMS_DDL（动态执行数据定义语言（DDL）操作）系统包中方法，包括WRAP（将PL/SQL代码加密为不可直接读取的格式）和CREATE_WRAPPED（创建加密后的PL/SQL对象）。需提供具备CMA资质或CNAS认可的检测机构出具并加盖对应资质标识的测试报告。</w:t>
            </w:r>
          </w:p>
        </w:tc>
        <w:tc>
          <w:tcPr>
            <w:tcW w:w="1636" w:type="dxa"/>
            <w:vAlign w:val="center"/>
          </w:tcPr>
          <w:p w14:paraId="07996336">
            <w:pPr>
              <w:autoSpaceDE/>
              <w:autoSpaceDN/>
              <w:spacing w:line="240" w:lineRule="exact"/>
              <w:rPr>
                <w:rFonts w:hint="eastAsia" w:ascii="宋体" w:hAnsi="宋体" w:cs="宋体"/>
                <w:lang w:eastAsia="en-US"/>
              </w:rPr>
            </w:pPr>
            <w:r>
              <w:rPr>
                <w:rFonts w:hint="eastAsia" w:ascii="宋体" w:hAnsi="宋体" w:cs="宋体"/>
                <w:lang w:eastAsia="en-US"/>
              </w:rPr>
              <w:t>增强代码安全性，防止逆向与篡改</w:t>
            </w:r>
          </w:p>
        </w:tc>
      </w:tr>
      <w:tr w14:paraId="788810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793" w:type="dxa"/>
            <w:vAlign w:val="center"/>
          </w:tcPr>
          <w:p w14:paraId="297EEFDD">
            <w:pPr>
              <w:autoSpaceDE w:val="0"/>
              <w:autoSpaceDN w:val="0"/>
              <w:jc w:val="center"/>
              <w:rPr>
                <w:rFonts w:hint="eastAsia" w:ascii="宋体" w:hAnsi="宋体" w:cs="宋体"/>
                <w:lang w:eastAsia="en-US"/>
              </w:rPr>
            </w:pPr>
            <w:r>
              <w:rPr>
                <w:rFonts w:hint="eastAsia" w:ascii="宋体" w:hAnsi="宋体" w:cs="宋体"/>
                <w:lang w:eastAsia="en-US"/>
              </w:rPr>
              <w:t>88</w:t>
            </w:r>
          </w:p>
        </w:tc>
        <w:tc>
          <w:tcPr>
            <w:tcW w:w="1125" w:type="dxa"/>
            <w:vAlign w:val="center"/>
          </w:tcPr>
          <w:p w14:paraId="7647D342">
            <w:pPr>
              <w:autoSpaceDE w:val="0"/>
              <w:autoSpaceDN w:val="0"/>
              <w:jc w:val="center"/>
              <w:rPr>
                <w:rFonts w:hint="eastAsia" w:ascii="宋体" w:hAnsi="宋体" w:cs="宋体"/>
                <w:lang w:eastAsia="en-US"/>
              </w:rPr>
            </w:pPr>
            <w:r>
              <w:rPr>
                <w:rFonts w:hint="eastAsia" w:ascii="宋体" w:hAnsi="宋体" w:cs="宋体"/>
                <w:lang w:eastAsia="en-US"/>
              </w:rPr>
              <w:t>兼容要求</w:t>
            </w:r>
          </w:p>
        </w:tc>
        <w:tc>
          <w:tcPr>
            <w:tcW w:w="1157" w:type="dxa"/>
            <w:vAlign w:val="center"/>
          </w:tcPr>
          <w:p w14:paraId="7DE69392">
            <w:pPr>
              <w:autoSpaceDE w:val="0"/>
              <w:autoSpaceDN w:val="0"/>
              <w:rPr>
                <w:rFonts w:hint="eastAsia" w:ascii="宋体" w:hAnsi="宋体" w:cs="宋体"/>
                <w:lang w:eastAsia="en-US"/>
              </w:rPr>
            </w:pPr>
            <w:r>
              <w:rPr>
                <w:rFonts w:hint="eastAsia" w:ascii="宋体" w:hAnsi="宋体" w:cs="宋体"/>
                <w:lang w:eastAsia="en-US"/>
              </w:rPr>
              <w:t>★硬件兼容</w:t>
            </w:r>
          </w:p>
        </w:tc>
        <w:tc>
          <w:tcPr>
            <w:tcW w:w="1210" w:type="dxa"/>
            <w:vAlign w:val="center"/>
          </w:tcPr>
          <w:p w14:paraId="0DA9F917">
            <w:pPr>
              <w:autoSpaceDE w:val="0"/>
              <w:autoSpaceDN w:val="0"/>
              <w:jc w:val="center"/>
              <w:rPr>
                <w:rFonts w:hint="eastAsia" w:ascii="宋体" w:hAnsi="宋体" w:cs="宋体"/>
                <w:lang w:eastAsia="en-US"/>
              </w:rPr>
            </w:pPr>
            <w:r>
              <w:rPr>
                <w:rFonts w:hint="eastAsia" w:ascii="宋体" w:hAnsi="宋体" w:cs="宋体"/>
                <w:lang w:eastAsia="en-US"/>
              </w:rPr>
              <w:t>★硬件平台兼容</w:t>
            </w:r>
          </w:p>
        </w:tc>
        <w:tc>
          <w:tcPr>
            <w:tcW w:w="3129" w:type="dxa"/>
            <w:vAlign w:val="center"/>
          </w:tcPr>
          <w:p w14:paraId="0BC01884">
            <w:pPr>
              <w:autoSpaceDE/>
              <w:autoSpaceDN/>
              <w:spacing w:line="240" w:lineRule="exact"/>
              <w:rPr>
                <w:rFonts w:hint="eastAsia" w:ascii="宋体" w:hAnsi="宋体" w:cs="宋体"/>
                <w:lang w:eastAsia="en-US"/>
              </w:rPr>
            </w:pPr>
            <w:r>
              <w:rPr>
                <w:rFonts w:hint="eastAsia" w:ascii="宋体" w:hAnsi="宋体" w:cs="宋体"/>
                <w:lang w:eastAsia="en-US"/>
              </w:rPr>
              <w:t>a)同源支持以下至少三种CPU平台架构：</w:t>
            </w:r>
          </w:p>
          <w:p w14:paraId="044DB7CB">
            <w:pPr>
              <w:autoSpaceDE/>
              <w:autoSpaceDN/>
              <w:spacing w:line="240" w:lineRule="exact"/>
              <w:rPr>
                <w:rFonts w:hint="eastAsia" w:ascii="宋体" w:hAnsi="宋体" w:cs="宋体"/>
                <w:lang w:eastAsia="en-US"/>
              </w:rPr>
            </w:pPr>
            <w:r>
              <w:rPr>
                <w:rFonts w:hint="eastAsia" w:ascii="宋体" w:hAnsi="宋体" w:cs="宋体"/>
                <w:lang w:eastAsia="en-US"/>
              </w:rPr>
              <w:t>1)ARM；</w:t>
            </w:r>
          </w:p>
          <w:p w14:paraId="68C8F54E">
            <w:pPr>
              <w:autoSpaceDE/>
              <w:autoSpaceDN/>
              <w:spacing w:line="240" w:lineRule="exact"/>
              <w:rPr>
                <w:rFonts w:hint="eastAsia" w:ascii="宋体" w:hAnsi="宋体" w:cs="宋体"/>
                <w:lang w:eastAsia="en-US"/>
              </w:rPr>
            </w:pPr>
            <w:r>
              <w:rPr>
                <w:rFonts w:hint="eastAsia" w:ascii="宋体" w:hAnsi="宋体" w:cs="宋体"/>
                <w:lang w:eastAsia="en-US"/>
              </w:rPr>
              <w:t>2)LoongArch；</w:t>
            </w:r>
          </w:p>
          <w:p w14:paraId="5A89E8CD">
            <w:pPr>
              <w:autoSpaceDE/>
              <w:autoSpaceDN/>
              <w:spacing w:line="240" w:lineRule="exact"/>
              <w:rPr>
                <w:rFonts w:hint="eastAsia" w:ascii="宋体" w:hAnsi="宋体" w:cs="宋体"/>
                <w:lang w:eastAsia="en-US"/>
              </w:rPr>
            </w:pPr>
            <w:r>
              <w:rPr>
                <w:rFonts w:hint="eastAsia" w:ascii="宋体" w:hAnsi="宋体" w:cs="宋体"/>
                <w:lang w:eastAsia="en-US"/>
              </w:rPr>
              <w:t>3)MIPS；</w:t>
            </w:r>
          </w:p>
          <w:p w14:paraId="3CE99382">
            <w:pPr>
              <w:autoSpaceDE/>
              <w:autoSpaceDN/>
              <w:spacing w:line="240" w:lineRule="exact"/>
              <w:rPr>
                <w:rFonts w:hint="eastAsia" w:ascii="宋体" w:hAnsi="宋体" w:cs="宋体"/>
                <w:lang w:eastAsia="en-US"/>
              </w:rPr>
            </w:pPr>
            <w:r>
              <w:rPr>
                <w:rFonts w:hint="eastAsia" w:ascii="宋体" w:hAnsi="宋体" w:cs="宋体"/>
                <w:lang w:eastAsia="en-US"/>
              </w:rPr>
              <w:t>4)SW64；</w:t>
            </w:r>
          </w:p>
          <w:p w14:paraId="50C01DE7">
            <w:pPr>
              <w:autoSpaceDE/>
              <w:autoSpaceDN/>
              <w:spacing w:line="240" w:lineRule="exact"/>
              <w:rPr>
                <w:rFonts w:hint="eastAsia" w:ascii="宋体" w:hAnsi="宋体" w:cs="宋体"/>
                <w:lang w:eastAsia="en-US"/>
              </w:rPr>
            </w:pPr>
            <w:r>
              <w:rPr>
                <w:rFonts w:hint="eastAsia" w:ascii="宋体" w:hAnsi="宋体" w:cs="宋体"/>
                <w:lang w:eastAsia="en-US"/>
              </w:rPr>
              <w:t>5)x86；</w:t>
            </w:r>
          </w:p>
          <w:p w14:paraId="26CE5064">
            <w:pPr>
              <w:autoSpaceDE/>
              <w:autoSpaceDN/>
              <w:spacing w:line="240" w:lineRule="exact"/>
              <w:rPr>
                <w:rFonts w:hint="eastAsia" w:ascii="宋体" w:hAnsi="宋体" w:cs="宋体"/>
                <w:lang w:eastAsia="en-US"/>
              </w:rPr>
            </w:pPr>
            <w:r>
              <w:rPr>
                <w:rFonts w:hint="eastAsia" w:ascii="宋体" w:hAnsi="宋体" w:cs="宋体"/>
                <w:lang w:eastAsia="en-US"/>
              </w:rPr>
              <w:t>b)支持SMP和NUMA的运行环境</w:t>
            </w:r>
          </w:p>
        </w:tc>
        <w:tc>
          <w:tcPr>
            <w:tcW w:w="1636" w:type="dxa"/>
            <w:vAlign w:val="center"/>
          </w:tcPr>
          <w:p w14:paraId="75B0F933">
            <w:pPr>
              <w:autoSpaceDE/>
              <w:autoSpaceDN/>
              <w:spacing w:line="240" w:lineRule="exact"/>
              <w:rPr>
                <w:rFonts w:hint="eastAsia" w:ascii="宋体" w:hAnsi="宋体" w:cs="宋体"/>
                <w:lang w:eastAsia="en-US"/>
              </w:rPr>
            </w:pPr>
            <w:r>
              <w:rPr>
                <w:rFonts w:hint="eastAsia" w:ascii="宋体" w:hAnsi="宋体" w:cs="宋体"/>
                <w:lang w:eastAsia="en-US"/>
              </w:rPr>
              <w:t>数据库需要支持不同的CPU平台架构，至少三个，越多越好</w:t>
            </w:r>
          </w:p>
        </w:tc>
      </w:tr>
      <w:tr w14:paraId="607A05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93" w:type="dxa"/>
            <w:vAlign w:val="center"/>
          </w:tcPr>
          <w:p w14:paraId="3017AA7C">
            <w:pPr>
              <w:autoSpaceDE w:val="0"/>
              <w:autoSpaceDN w:val="0"/>
              <w:jc w:val="center"/>
              <w:rPr>
                <w:rFonts w:hint="eastAsia" w:ascii="宋体" w:hAnsi="宋体" w:cs="宋体"/>
                <w:lang w:eastAsia="en-US"/>
              </w:rPr>
            </w:pPr>
            <w:r>
              <w:rPr>
                <w:rFonts w:hint="eastAsia" w:ascii="宋体" w:hAnsi="宋体" w:cs="宋体"/>
                <w:lang w:eastAsia="en-US"/>
              </w:rPr>
              <w:t>89</w:t>
            </w:r>
          </w:p>
        </w:tc>
        <w:tc>
          <w:tcPr>
            <w:tcW w:w="1125" w:type="dxa"/>
            <w:vAlign w:val="center"/>
          </w:tcPr>
          <w:p w14:paraId="47ED23CA">
            <w:pPr>
              <w:autoSpaceDE w:val="0"/>
              <w:autoSpaceDN w:val="0"/>
              <w:jc w:val="center"/>
              <w:rPr>
                <w:rFonts w:hint="eastAsia" w:ascii="宋体" w:hAnsi="宋体" w:cs="宋体"/>
                <w:lang w:eastAsia="en-US"/>
              </w:rPr>
            </w:pPr>
            <w:r>
              <w:rPr>
                <w:rFonts w:hint="eastAsia" w:ascii="宋体" w:hAnsi="宋体" w:cs="宋体"/>
                <w:lang w:eastAsia="en-US"/>
              </w:rPr>
              <w:t>兼容要求</w:t>
            </w:r>
          </w:p>
        </w:tc>
        <w:tc>
          <w:tcPr>
            <w:tcW w:w="1157" w:type="dxa"/>
            <w:vMerge w:val="restart"/>
            <w:tcBorders>
              <w:bottom w:val="nil"/>
            </w:tcBorders>
            <w:vAlign w:val="center"/>
          </w:tcPr>
          <w:p w14:paraId="57015B16">
            <w:pPr>
              <w:autoSpaceDE w:val="0"/>
              <w:autoSpaceDN w:val="0"/>
              <w:rPr>
                <w:rFonts w:hint="eastAsia" w:ascii="宋体" w:hAnsi="宋体" w:cs="宋体"/>
                <w:lang w:eastAsia="en-US"/>
              </w:rPr>
            </w:pPr>
            <w:r>
              <w:rPr>
                <w:rFonts w:hint="eastAsia" w:ascii="宋体" w:hAnsi="宋体" w:cs="宋体"/>
                <w:lang w:eastAsia="en-US"/>
              </w:rPr>
              <w:t>★标准兼容</w:t>
            </w:r>
          </w:p>
        </w:tc>
        <w:tc>
          <w:tcPr>
            <w:tcW w:w="1210" w:type="dxa"/>
            <w:vAlign w:val="center"/>
          </w:tcPr>
          <w:p w14:paraId="0B3DC212">
            <w:pPr>
              <w:autoSpaceDE w:val="0"/>
              <w:autoSpaceDN w:val="0"/>
              <w:jc w:val="center"/>
              <w:rPr>
                <w:rFonts w:hint="eastAsia" w:ascii="宋体" w:hAnsi="宋体" w:cs="宋体"/>
                <w:lang w:eastAsia="en-US"/>
              </w:rPr>
            </w:pPr>
            <w:r>
              <w:rPr>
                <w:rFonts w:hint="eastAsia" w:ascii="宋体" w:hAnsi="宋体" w:cs="宋体"/>
                <w:lang w:eastAsia="en-US"/>
              </w:rPr>
              <w:t>★ODBC</w:t>
            </w:r>
          </w:p>
        </w:tc>
        <w:tc>
          <w:tcPr>
            <w:tcW w:w="3129" w:type="dxa"/>
            <w:vAlign w:val="center"/>
          </w:tcPr>
          <w:p w14:paraId="3341262D">
            <w:pPr>
              <w:autoSpaceDE/>
              <w:autoSpaceDN/>
              <w:spacing w:line="240" w:lineRule="exact"/>
              <w:rPr>
                <w:rFonts w:hint="eastAsia" w:ascii="宋体" w:hAnsi="宋体" w:cs="宋体"/>
                <w:lang w:eastAsia="en-US"/>
              </w:rPr>
            </w:pPr>
            <w:r>
              <w:rPr>
                <w:rFonts w:hint="eastAsia" w:ascii="宋体" w:hAnsi="宋体" w:cs="宋体"/>
                <w:lang w:eastAsia="en-US"/>
              </w:rPr>
              <w:t>支持ODBC</w:t>
            </w:r>
          </w:p>
        </w:tc>
        <w:tc>
          <w:tcPr>
            <w:tcW w:w="1636" w:type="dxa"/>
            <w:vAlign w:val="center"/>
          </w:tcPr>
          <w:p w14:paraId="0141D91E">
            <w:pPr>
              <w:autoSpaceDE/>
              <w:autoSpaceDN/>
              <w:spacing w:line="240" w:lineRule="exact"/>
              <w:rPr>
                <w:rFonts w:hint="eastAsia" w:ascii="宋体" w:hAnsi="宋体" w:cs="宋体"/>
                <w:lang w:eastAsia="en-US"/>
              </w:rPr>
            </w:pPr>
            <w:r>
              <w:rPr>
                <w:rFonts w:hint="eastAsia" w:ascii="宋体" w:hAnsi="宋体" w:cs="宋体"/>
                <w:lang w:eastAsia="en-US"/>
              </w:rPr>
              <w:t>供应商需根据用户需要，提供兼容ODBC规范的数据库接口</w:t>
            </w:r>
          </w:p>
        </w:tc>
      </w:tr>
      <w:tr w14:paraId="6DC162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93" w:type="dxa"/>
            <w:vAlign w:val="center"/>
          </w:tcPr>
          <w:p w14:paraId="280D46C0">
            <w:pPr>
              <w:autoSpaceDE w:val="0"/>
              <w:autoSpaceDN w:val="0"/>
              <w:jc w:val="center"/>
              <w:rPr>
                <w:rFonts w:hint="eastAsia" w:ascii="宋体" w:hAnsi="宋体" w:cs="宋体"/>
                <w:lang w:eastAsia="en-US"/>
              </w:rPr>
            </w:pPr>
            <w:r>
              <w:rPr>
                <w:rFonts w:hint="eastAsia" w:ascii="宋体" w:hAnsi="宋体" w:cs="宋体"/>
                <w:lang w:eastAsia="en-US"/>
              </w:rPr>
              <w:t>90</w:t>
            </w:r>
          </w:p>
        </w:tc>
        <w:tc>
          <w:tcPr>
            <w:tcW w:w="1125" w:type="dxa"/>
            <w:vAlign w:val="center"/>
          </w:tcPr>
          <w:p w14:paraId="0FD058EE">
            <w:pPr>
              <w:autoSpaceDE w:val="0"/>
              <w:autoSpaceDN w:val="0"/>
              <w:jc w:val="center"/>
              <w:rPr>
                <w:rFonts w:hint="eastAsia" w:ascii="宋体" w:hAnsi="宋体" w:cs="宋体"/>
                <w:lang w:eastAsia="en-US"/>
              </w:rPr>
            </w:pPr>
            <w:r>
              <w:rPr>
                <w:rFonts w:hint="eastAsia" w:ascii="宋体" w:hAnsi="宋体" w:cs="宋体"/>
                <w:lang w:eastAsia="en-US"/>
              </w:rPr>
              <w:t>兼容要求</w:t>
            </w:r>
          </w:p>
        </w:tc>
        <w:tc>
          <w:tcPr>
            <w:tcW w:w="1157" w:type="dxa"/>
            <w:vMerge w:val="continue"/>
            <w:tcBorders>
              <w:top w:val="nil"/>
            </w:tcBorders>
            <w:vAlign w:val="center"/>
          </w:tcPr>
          <w:p w14:paraId="398984A5">
            <w:pPr>
              <w:autoSpaceDE w:val="0"/>
              <w:autoSpaceDN w:val="0"/>
              <w:jc w:val="center"/>
              <w:rPr>
                <w:rFonts w:hint="eastAsia" w:ascii="宋体" w:hAnsi="宋体" w:cs="宋体"/>
                <w:lang w:eastAsia="en-US"/>
              </w:rPr>
            </w:pPr>
          </w:p>
        </w:tc>
        <w:tc>
          <w:tcPr>
            <w:tcW w:w="1210" w:type="dxa"/>
            <w:vAlign w:val="center"/>
          </w:tcPr>
          <w:p w14:paraId="4D5A43C9">
            <w:pPr>
              <w:autoSpaceDE w:val="0"/>
              <w:autoSpaceDN w:val="0"/>
              <w:jc w:val="center"/>
              <w:rPr>
                <w:rFonts w:hint="eastAsia" w:ascii="宋体" w:hAnsi="宋体" w:cs="宋体"/>
                <w:lang w:eastAsia="en-US"/>
              </w:rPr>
            </w:pPr>
            <w:r>
              <w:rPr>
                <w:rFonts w:hint="eastAsia" w:ascii="宋体" w:hAnsi="宋体" w:cs="宋体"/>
                <w:lang w:eastAsia="en-US"/>
              </w:rPr>
              <w:t>★JDBC</w:t>
            </w:r>
          </w:p>
        </w:tc>
        <w:tc>
          <w:tcPr>
            <w:tcW w:w="3129" w:type="dxa"/>
            <w:vAlign w:val="center"/>
          </w:tcPr>
          <w:p w14:paraId="211684D3">
            <w:pPr>
              <w:autoSpaceDE/>
              <w:autoSpaceDN/>
              <w:spacing w:line="240" w:lineRule="exact"/>
              <w:rPr>
                <w:rFonts w:hint="eastAsia" w:ascii="宋体" w:hAnsi="宋体" w:cs="宋体"/>
                <w:lang w:eastAsia="en-US"/>
              </w:rPr>
            </w:pPr>
            <w:r>
              <w:rPr>
                <w:rFonts w:hint="eastAsia" w:ascii="宋体" w:hAnsi="宋体" w:cs="宋体"/>
                <w:lang w:eastAsia="en-US"/>
              </w:rPr>
              <w:t>支持JDBC</w:t>
            </w:r>
          </w:p>
        </w:tc>
        <w:tc>
          <w:tcPr>
            <w:tcW w:w="1636" w:type="dxa"/>
            <w:vAlign w:val="center"/>
          </w:tcPr>
          <w:p w14:paraId="194023F7">
            <w:pPr>
              <w:autoSpaceDE/>
              <w:autoSpaceDN/>
              <w:spacing w:line="240" w:lineRule="exact"/>
              <w:rPr>
                <w:rFonts w:hint="eastAsia" w:ascii="宋体" w:hAnsi="宋体" w:cs="宋体"/>
                <w:lang w:eastAsia="en-US"/>
              </w:rPr>
            </w:pPr>
            <w:r>
              <w:rPr>
                <w:rFonts w:hint="eastAsia" w:ascii="宋体" w:hAnsi="宋体" w:cs="宋体"/>
                <w:lang w:eastAsia="en-US"/>
              </w:rPr>
              <w:t>供应商需根据用户需求，提供兼容JDBC规范的数据库接口</w:t>
            </w:r>
          </w:p>
        </w:tc>
      </w:tr>
      <w:tr w14:paraId="7C966C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93" w:type="dxa"/>
            <w:vAlign w:val="center"/>
          </w:tcPr>
          <w:p w14:paraId="177D2C0C">
            <w:pPr>
              <w:autoSpaceDE w:val="0"/>
              <w:autoSpaceDN w:val="0"/>
              <w:jc w:val="center"/>
              <w:rPr>
                <w:rFonts w:hint="eastAsia" w:ascii="宋体" w:hAnsi="宋体" w:cs="宋体"/>
                <w:lang w:eastAsia="en-US"/>
              </w:rPr>
            </w:pPr>
            <w:r>
              <w:rPr>
                <w:rFonts w:hint="eastAsia" w:ascii="宋体" w:hAnsi="宋体" w:cs="宋体"/>
                <w:lang w:eastAsia="en-US"/>
              </w:rPr>
              <w:t>91</w:t>
            </w:r>
          </w:p>
        </w:tc>
        <w:tc>
          <w:tcPr>
            <w:tcW w:w="1125" w:type="dxa"/>
            <w:vAlign w:val="center"/>
          </w:tcPr>
          <w:p w14:paraId="0F5F65D8">
            <w:pPr>
              <w:autoSpaceDE w:val="0"/>
              <w:autoSpaceDN w:val="0"/>
              <w:jc w:val="center"/>
              <w:rPr>
                <w:rFonts w:hint="eastAsia" w:ascii="宋体" w:hAnsi="宋体" w:cs="宋体"/>
                <w:lang w:eastAsia="en-US"/>
              </w:rPr>
            </w:pPr>
            <w:r>
              <w:rPr>
                <w:rFonts w:hint="eastAsia" w:ascii="宋体" w:hAnsi="宋体" w:cs="宋体"/>
                <w:lang w:eastAsia="en-US"/>
              </w:rPr>
              <w:t>服务要求</w:t>
            </w:r>
          </w:p>
        </w:tc>
        <w:tc>
          <w:tcPr>
            <w:tcW w:w="1157" w:type="dxa"/>
            <w:vAlign w:val="center"/>
          </w:tcPr>
          <w:p w14:paraId="2488CBD6">
            <w:pPr>
              <w:autoSpaceDE w:val="0"/>
              <w:autoSpaceDN w:val="0"/>
              <w:jc w:val="center"/>
              <w:rPr>
                <w:rFonts w:hint="eastAsia" w:ascii="宋体" w:hAnsi="宋体" w:cs="宋体"/>
                <w:lang w:eastAsia="en-US"/>
              </w:rPr>
            </w:pPr>
            <w:r>
              <w:rPr>
                <w:rFonts w:hint="eastAsia" w:ascii="宋体" w:hAnsi="宋体" w:cs="宋体"/>
                <w:lang w:eastAsia="en-US"/>
              </w:rPr>
              <w:t>★交付方式</w:t>
            </w:r>
          </w:p>
        </w:tc>
        <w:tc>
          <w:tcPr>
            <w:tcW w:w="1210" w:type="dxa"/>
            <w:vAlign w:val="center"/>
          </w:tcPr>
          <w:p w14:paraId="7FA8557C">
            <w:pPr>
              <w:autoSpaceDE w:val="0"/>
              <w:autoSpaceDN w:val="0"/>
              <w:jc w:val="center"/>
              <w:rPr>
                <w:rFonts w:hint="eastAsia" w:ascii="宋体" w:hAnsi="宋体" w:cs="宋体"/>
                <w:lang w:eastAsia="en-US"/>
              </w:rPr>
            </w:pPr>
            <w:r>
              <w:rPr>
                <w:rFonts w:hint="eastAsia" w:ascii="宋体" w:hAnsi="宋体" w:cs="宋体"/>
                <w:lang w:eastAsia="en-US"/>
              </w:rPr>
              <w:t>★交付方式</w:t>
            </w:r>
          </w:p>
        </w:tc>
        <w:tc>
          <w:tcPr>
            <w:tcW w:w="3129" w:type="dxa"/>
            <w:vAlign w:val="center"/>
          </w:tcPr>
          <w:p w14:paraId="26AF0E55">
            <w:pPr>
              <w:autoSpaceDE/>
              <w:autoSpaceDN/>
              <w:spacing w:line="240" w:lineRule="exact"/>
              <w:rPr>
                <w:rFonts w:hint="eastAsia" w:ascii="宋体" w:hAnsi="宋体" w:cs="宋体"/>
                <w:lang w:eastAsia="en-US"/>
              </w:rPr>
            </w:pPr>
            <w:r>
              <w:rPr>
                <w:rFonts w:hint="eastAsia" w:ascii="宋体" w:hAnsi="宋体" w:cs="宋体"/>
                <w:lang w:eastAsia="en-US"/>
              </w:rPr>
              <w:t>以光盘、便携式移动设备、镜像文件、在线下载等交付方式提供产品交付物</w:t>
            </w:r>
          </w:p>
        </w:tc>
        <w:tc>
          <w:tcPr>
            <w:tcW w:w="1636" w:type="dxa"/>
            <w:vAlign w:val="center"/>
          </w:tcPr>
          <w:p w14:paraId="1C00402C">
            <w:pPr>
              <w:autoSpaceDE/>
              <w:autoSpaceDN/>
              <w:spacing w:line="240" w:lineRule="exact"/>
              <w:rPr>
                <w:rFonts w:hint="eastAsia" w:ascii="宋体" w:hAnsi="宋体" w:cs="宋体"/>
                <w:lang w:eastAsia="en-US"/>
              </w:rPr>
            </w:pPr>
            <w:r>
              <w:rPr>
                <w:rFonts w:hint="eastAsia" w:ascii="宋体" w:hAnsi="宋体" w:cs="宋体"/>
                <w:lang w:eastAsia="en-US"/>
              </w:rPr>
              <w:t>——</w:t>
            </w:r>
          </w:p>
        </w:tc>
      </w:tr>
      <w:tr w14:paraId="78D34D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793" w:type="dxa"/>
            <w:vAlign w:val="center"/>
          </w:tcPr>
          <w:p w14:paraId="4B8EFEEB">
            <w:pPr>
              <w:autoSpaceDE w:val="0"/>
              <w:autoSpaceDN w:val="0"/>
              <w:jc w:val="center"/>
              <w:rPr>
                <w:rFonts w:hint="eastAsia" w:ascii="宋体" w:hAnsi="宋体" w:cs="宋体"/>
                <w:lang w:eastAsia="en-US"/>
              </w:rPr>
            </w:pPr>
            <w:r>
              <w:rPr>
                <w:rFonts w:hint="eastAsia" w:ascii="宋体" w:hAnsi="宋体" w:cs="宋体"/>
                <w:lang w:eastAsia="en-US"/>
              </w:rPr>
              <w:t>92</w:t>
            </w:r>
          </w:p>
        </w:tc>
        <w:tc>
          <w:tcPr>
            <w:tcW w:w="1125" w:type="dxa"/>
            <w:vAlign w:val="center"/>
          </w:tcPr>
          <w:p w14:paraId="6ABFD77C">
            <w:pPr>
              <w:autoSpaceDE w:val="0"/>
              <w:autoSpaceDN w:val="0"/>
              <w:jc w:val="center"/>
              <w:rPr>
                <w:rFonts w:hint="eastAsia" w:ascii="宋体" w:hAnsi="宋体" w:cs="宋体"/>
                <w:lang w:eastAsia="en-US"/>
              </w:rPr>
            </w:pPr>
            <w:r>
              <w:rPr>
                <w:rFonts w:hint="eastAsia" w:ascii="宋体" w:hAnsi="宋体" w:cs="宋体"/>
                <w:lang w:eastAsia="en-US"/>
              </w:rPr>
              <w:t>服务要求</w:t>
            </w:r>
          </w:p>
        </w:tc>
        <w:tc>
          <w:tcPr>
            <w:tcW w:w="1157" w:type="dxa"/>
            <w:vMerge w:val="restart"/>
            <w:tcBorders>
              <w:bottom w:val="nil"/>
            </w:tcBorders>
            <w:vAlign w:val="center"/>
          </w:tcPr>
          <w:p w14:paraId="45298A32">
            <w:pPr>
              <w:autoSpaceDE w:val="0"/>
              <w:autoSpaceDN w:val="0"/>
              <w:rPr>
                <w:rFonts w:hint="eastAsia" w:ascii="宋体" w:hAnsi="宋体" w:cs="宋体"/>
                <w:lang w:eastAsia="en-US"/>
              </w:rPr>
            </w:pPr>
            <w:r>
              <w:rPr>
                <w:rFonts w:hint="eastAsia" w:ascii="宋体" w:hAnsi="宋体" w:cs="宋体"/>
                <w:lang w:eastAsia="en-US"/>
              </w:rPr>
              <w:t>★服务周期</w:t>
            </w:r>
          </w:p>
        </w:tc>
        <w:tc>
          <w:tcPr>
            <w:tcW w:w="1210" w:type="dxa"/>
            <w:vAlign w:val="center"/>
          </w:tcPr>
          <w:p w14:paraId="6BE56D1F">
            <w:pPr>
              <w:autoSpaceDE w:val="0"/>
              <w:autoSpaceDN w:val="0"/>
              <w:jc w:val="center"/>
              <w:rPr>
                <w:rFonts w:hint="eastAsia" w:ascii="宋体" w:hAnsi="宋体" w:cs="宋体"/>
                <w:lang w:eastAsia="en-US"/>
              </w:rPr>
            </w:pPr>
            <w:r>
              <w:rPr>
                <w:rFonts w:hint="eastAsia" w:ascii="宋体" w:hAnsi="宋体" w:cs="宋体"/>
                <w:lang w:eastAsia="en-US"/>
              </w:rPr>
              <w:t>★产品维护周期</w:t>
            </w:r>
          </w:p>
        </w:tc>
        <w:tc>
          <w:tcPr>
            <w:tcW w:w="3129" w:type="dxa"/>
            <w:vAlign w:val="center"/>
          </w:tcPr>
          <w:p w14:paraId="0483EA64">
            <w:pPr>
              <w:autoSpaceDE/>
              <w:autoSpaceDN/>
              <w:spacing w:line="240" w:lineRule="exact"/>
              <w:rPr>
                <w:rFonts w:hint="eastAsia" w:ascii="宋体" w:hAnsi="宋体" w:cs="宋体"/>
                <w:lang w:eastAsia="en-US"/>
              </w:rPr>
            </w:pPr>
            <w:r>
              <w:rPr>
                <w:rFonts w:hint="eastAsia" w:ascii="宋体" w:hAnsi="宋体" w:cs="宋体"/>
                <w:lang w:eastAsia="en-US"/>
              </w:rPr>
              <w:t>产品自发布之日起至产品停止功能升级（包含不限于新特性、新硬件支持、问题修复、安全补丁等）之日止≥5年</w:t>
            </w:r>
          </w:p>
        </w:tc>
        <w:tc>
          <w:tcPr>
            <w:tcW w:w="1636" w:type="dxa"/>
            <w:vAlign w:val="center"/>
          </w:tcPr>
          <w:p w14:paraId="7C985CD4">
            <w:pPr>
              <w:autoSpaceDE/>
              <w:autoSpaceDN/>
              <w:spacing w:line="240" w:lineRule="exact"/>
              <w:rPr>
                <w:rFonts w:hint="eastAsia" w:ascii="宋体" w:hAnsi="宋体" w:cs="宋体"/>
                <w:lang w:eastAsia="en-US"/>
              </w:rPr>
            </w:pPr>
            <w:r>
              <w:rPr>
                <w:rFonts w:hint="eastAsia" w:ascii="宋体" w:hAnsi="宋体" w:cs="宋体"/>
                <w:lang w:eastAsia="en-US"/>
              </w:rPr>
              <w:t>产品通用维护服务周期基本要求，产品说明书中应明确产品发布日期、计划停止升级日期、计划停止服务日期</w:t>
            </w:r>
          </w:p>
        </w:tc>
      </w:tr>
      <w:tr w14:paraId="1961A6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93" w:type="dxa"/>
            <w:vAlign w:val="center"/>
          </w:tcPr>
          <w:p w14:paraId="7ECE6434">
            <w:pPr>
              <w:autoSpaceDE w:val="0"/>
              <w:autoSpaceDN w:val="0"/>
              <w:jc w:val="center"/>
              <w:rPr>
                <w:rFonts w:hint="eastAsia" w:ascii="宋体" w:hAnsi="宋体" w:cs="宋体"/>
                <w:lang w:eastAsia="en-US"/>
              </w:rPr>
            </w:pPr>
            <w:r>
              <w:rPr>
                <w:rFonts w:hint="eastAsia" w:ascii="宋体" w:hAnsi="宋体" w:cs="宋体"/>
                <w:lang w:eastAsia="en-US"/>
              </w:rPr>
              <w:t>93</w:t>
            </w:r>
          </w:p>
        </w:tc>
        <w:tc>
          <w:tcPr>
            <w:tcW w:w="1125" w:type="dxa"/>
            <w:vAlign w:val="center"/>
          </w:tcPr>
          <w:p w14:paraId="4E244F42">
            <w:pPr>
              <w:autoSpaceDE w:val="0"/>
              <w:autoSpaceDN w:val="0"/>
              <w:jc w:val="center"/>
              <w:rPr>
                <w:rFonts w:hint="eastAsia" w:ascii="宋体" w:hAnsi="宋体" w:cs="宋体"/>
                <w:lang w:eastAsia="en-US"/>
              </w:rPr>
            </w:pPr>
            <w:r>
              <w:rPr>
                <w:rFonts w:hint="eastAsia" w:ascii="宋体" w:hAnsi="宋体" w:cs="宋体"/>
                <w:lang w:eastAsia="en-US"/>
              </w:rPr>
              <w:t>服务要求</w:t>
            </w:r>
          </w:p>
        </w:tc>
        <w:tc>
          <w:tcPr>
            <w:tcW w:w="1157" w:type="dxa"/>
            <w:vMerge w:val="continue"/>
            <w:tcBorders>
              <w:top w:val="nil"/>
              <w:bottom w:val="nil"/>
            </w:tcBorders>
            <w:vAlign w:val="center"/>
          </w:tcPr>
          <w:p w14:paraId="56AF6718">
            <w:pPr>
              <w:autoSpaceDE w:val="0"/>
              <w:autoSpaceDN w:val="0"/>
              <w:jc w:val="center"/>
              <w:rPr>
                <w:rFonts w:hint="eastAsia" w:ascii="宋体" w:hAnsi="宋体" w:cs="宋体"/>
                <w:lang w:eastAsia="en-US"/>
              </w:rPr>
            </w:pPr>
          </w:p>
        </w:tc>
        <w:tc>
          <w:tcPr>
            <w:tcW w:w="1210" w:type="dxa"/>
            <w:vAlign w:val="center"/>
          </w:tcPr>
          <w:p w14:paraId="72A9CB22">
            <w:pPr>
              <w:autoSpaceDE w:val="0"/>
              <w:autoSpaceDN w:val="0"/>
              <w:jc w:val="center"/>
              <w:rPr>
                <w:rFonts w:hint="eastAsia" w:ascii="宋体" w:hAnsi="宋体" w:cs="宋体"/>
                <w:lang w:eastAsia="en-US"/>
              </w:rPr>
            </w:pPr>
            <w:r>
              <w:rPr>
                <w:rFonts w:hint="eastAsia" w:ascii="宋体" w:hAnsi="宋体" w:cs="宋体"/>
                <w:lang w:eastAsia="en-US"/>
              </w:rPr>
              <w:t>★产品延伸服务周期</w:t>
            </w:r>
          </w:p>
        </w:tc>
        <w:tc>
          <w:tcPr>
            <w:tcW w:w="3129" w:type="dxa"/>
            <w:vAlign w:val="center"/>
          </w:tcPr>
          <w:p w14:paraId="7885E5F0">
            <w:pPr>
              <w:autoSpaceDE/>
              <w:autoSpaceDN/>
              <w:spacing w:line="240" w:lineRule="exact"/>
              <w:rPr>
                <w:rFonts w:hint="eastAsia" w:ascii="宋体" w:hAnsi="宋体" w:cs="宋体"/>
                <w:lang w:eastAsia="en-US"/>
              </w:rPr>
            </w:pPr>
            <w:r>
              <w:rPr>
                <w:rFonts w:hint="eastAsia" w:ascii="宋体" w:hAnsi="宋体" w:cs="宋体"/>
                <w:lang w:eastAsia="en-US"/>
              </w:rPr>
              <w:t>产品停止功能升级之日起至产品停止功能维护（包括问题修复、安全补丁等）之日止≥4年</w:t>
            </w:r>
          </w:p>
        </w:tc>
        <w:tc>
          <w:tcPr>
            <w:tcW w:w="1636" w:type="dxa"/>
            <w:vAlign w:val="center"/>
          </w:tcPr>
          <w:p w14:paraId="0614F0A4">
            <w:pPr>
              <w:autoSpaceDE/>
              <w:autoSpaceDN/>
              <w:spacing w:line="240" w:lineRule="exact"/>
              <w:rPr>
                <w:rFonts w:hint="eastAsia" w:ascii="宋体" w:hAnsi="宋体" w:cs="宋体"/>
                <w:lang w:eastAsia="en-US"/>
              </w:rPr>
            </w:pPr>
            <w:r>
              <w:rPr>
                <w:rFonts w:hint="eastAsia" w:ascii="宋体" w:hAnsi="宋体" w:cs="宋体"/>
                <w:lang w:eastAsia="en-US"/>
              </w:rPr>
              <w:t>产品通用维护服务周期基本要求，可通过延长“产品维护周期”替代，累计不低于9年</w:t>
            </w:r>
          </w:p>
        </w:tc>
      </w:tr>
      <w:tr w14:paraId="7D7B5C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793" w:type="dxa"/>
            <w:vAlign w:val="center"/>
          </w:tcPr>
          <w:p w14:paraId="7F54E13B">
            <w:pPr>
              <w:autoSpaceDE w:val="0"/>
              <w:autoSpaceDN w:val="0"/>
              <w:jc w:val="center"/>
              <w:rPr>
                <w:rFonts w:hint="eastAsia" w:ascii="宋体" w:hAnsi="宋体" w:cs="宋体"/>
                <w:lang w:eastAsia="en-US"/>
              </w:rPr>
            </w:pPr>
            <w:r>
              <w:rPr>
                <w:rFonts w:hint="eastAsia" w:ascii="宋体" w:hAnsi="宋体" w:cs="宋体"/>
                <w:lang w:eastAsia="en-US"/>
              </w:rPr>
              <w:t>94</w:t>
            </w:r>
          </w:p>
        </w:tc>
        <w:tc>
          <w:tcPr>
            <w:tcW w:w="1125" w:type="dxa"/>
            <w:vAlign w:val="center"/>
          </w:tcPr>
          <w:p w14:paraId="7F697A39">
            <w:pPr>
              <w:autoSpaceDE w:val="0"/>
              <w:autoSpaceDN w:val="0"/>
              <w:jc w:val="center"/>
              <w:rPr>
                <w:rFonts w:hint="eastAsia" w:ascii="宋体" w:hAnsi="宋体" w:cs="宋体"/>
                <w:lang w:eastAsia="en-US"/>
              </w:rPr>
            </w:pPr>
            <w:r>
              <w:rPr>
                <w:rFonts w:hint="eastAsia" w:ascii="宋体" w:hAnsi="宋体" w:cs="宋体"/>
                <w:lang w:eastAsia="en-US"/>
              </w:rPr>
              <w:t>服务要求</w:t>
            </w:r>
          </w:p>
        </w:tc>
        <w:tc>
          <w:tcPr>
            <w:tcW w:w="1157" w:type="dxa"/>
            <w:vMerge w:val="continue"/>
            <w:tcBorders>
              <w:top w:val="nil"/>
              <w:bottom w:val="nil"/>
            </w:tcBorders>
            <w:vAlign w:val="center"/>
          </w:tcPr>
          <w:p w14:paraId="3926FD3A">
            <w:pPr>
              <w:autoSpaceDE w:val="0"/>
              <w:autoSpaceDN w:val="0"/>
              <w:jc w:val="center"/>
              <w:rPr>
                <w:rFonts w:hint="eastAsia" w:ascii="宋体" w:hAnsi="宋体" w:cs="宋体"/>
                <w:lang w:eastAsia="en-US"/>
              </w:rPr>
            </w:pPr>
          </w:p>
        </w:tc>
        <w:tc>
          <w:tcPr>
            <w:tcW w:w="1210" w:type="dxa"/>
            <w:vAlign w:val="center"/>
          </w:tcPr>
          <w:p w14:paraId="475BBA75">
            <w:pPr>
              <w:autoSpaceDE w:val="0"/>
              <w:autoSpaceDN w:val="0"/>
              <w:jc w:val="center"/>
              <w:rPr>
                <w:rFonts w:hint="eastAsia" w:ascii="宋体" w:hAnsi="宋体" w:cs="宋体"/>
                <w:lang w:eastAsia="en-US"/>
              </w:rPr>
            </w:pPr>
            <w:r>
              <w:rPr>
                <w:rFonts w:hint="eastAsia" w:ascii="宋体" w:hAnsi="宋体" w:cs="宋体"/>
                <w:lang w:eastAsia="en-US"/>
              </w:rPr>
              <w:t>★产品延伸安全服务周期</w:t>
            </w:r>
          </w:p>
        </w:tc>
        <w:tc>
          <w:tcPr>
            <w:tcW w:w="3129" w:type="dxa"/>
            <w:vAlign w:val="center"/>
          </w:tcPr>
          <w:p w14:paraId="3ADC14C2">
            <w:pPr>
              <w:autoSpaceDE/>
              <w:autoSpaceDN/>
              <w:spacing w:line="240" w:lineRule="exact"/>
              <w:rPr>
                <w:rFonts w:hint="eastAsia" w:ascii="宋体" w:hAnsi="宋体" w:cs="宋体"/>
                <w:lang w:eastAsia="en-US"/>
              </w:rPr>
            </w:pPr>
            <w:r>
              <w:rPr>
                <w:rFonts w:hint="eastAsia" w:ascii="宋体" w:hAnsi="宋体" w:cs="宋体"/>
                <w:lang w:eastAsia="en-US"/>
              </w:rPr>
              <w:t>产品功能维护停止之日起至产品停止安全维护（包括中高风险漏洞修复）之日止≥2年</w:t>
            </w:r>
          </w:p>
        </w:tc>
        <w:tc>
          <w:tcPr>
            <w:tcW w:w="1636" w:type="dxa"/>
            <w:vAlign w:val="center"/>
          </w:tcPr>
          <w:p w14:paraId="10C263B5">
            <w:pPr>
              <w:autoSpaceDE/>
              <w:autoSpaceDN/>
              <w:spacing w:line="240" w:lineRule="exact"/>
              <w:rPr>
                <w:rFonts w:hint="eastAsia" w:ascii="宋体" w:hAnsi="宋体" w:cs="宋体"/>
                <w:lang w:eastAsia="en-US"/>
              </w:rPr>
            </w:pPr>
            <w:r>
              <w:rPr>
                <w:rFonts w:hint="eastAsia" w:ascii="宋体" w:hAnsi="宋体" w:cs="宋体"/>
                <w:lang w:eastAsia="en-US"/>
              </w:rPr>
              <w:t>产品通用维护服务周期基本要求，可用通过延长“产品维护周期”或“产品延伸服务周期”替代，累计不低于11年</w:t>
            </w:r>
          </w:p>
        </w:tc>
      </w:tr>
      <w:tr w14:paraId="0A93AC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93" w:type="dxa"/>
            <w:vAlign w:val="center"/>
          </w:tcPr>
          <w:p w14:paraId="54CED5C3">
            <w:pPr>
              <w:autoSpaceDE w:val="0"/>
              <w:autoSpaceDN w:val="0"/>
              <w:jc w:val="center"/>
              <w:rPr>
                <w:rFonts w:hint="eastAsia" w:ascii="宋体" w:hAnsi="宋体" w:cs="宋体"/>
                <w:lang w:eastAsia="en-US"/>
              </w:rPr>
            </w:pPr>
            <w:r>
              <w:rPr>
                <w:rFonts w:hint="eastAsia" w:ascii="宋体" w:hAnsi="宋体" w:cs="宋体"/>
                <w:lang w:eastAsia="en-US"/>
              </w:rPr>
              <w:t>95</w:t>
            </w:r>
          </w:p>
        </w:tc>
        <w:tc>
          <w:tcPr>
            <w:tcW w:w="1125" w:type="dxa"/>
            <w:vAlign w:val="center"/>
          </w:tcPr>
          <w:p w14:paraId="103000B9">
            <w:pPr>
              <w:autoSpaceDE w:val="0"/>
              <w:autoSpaceDN w:val="0"/>
              <w:jc w:val="center"/>
              <w:rPr>
                <w:rFonts w:hint="eastAsia" w:ascii="宋体" w:hAnsi="宋体" w:cs="宋体"/>
                <w:lang w:eastAsia="en-US"/>
              </w:rPr>
            </w:pPr>
            <w:r>
              <w:rPr>
                <w:rFonts w:hint="eastAsia" w:ascii="宋体" w:hAnsi="宋体" w:cs="宋体"/>
                <w:lang w:eastAsia="en-US"/>
              </w:rPr>
              <w:t>服务要求</w:t>
            </w:r>
          </w:p>
        </w:tc>
        <w:tc>
          <w:tcPr>
            <w:tcW w:w="1157" w:type="dxa"/>
            <w:vMerge w:val="continue"/>
            <w:tcBorders>
              <w:top w:val="nil"/>
            </w:tcBorders>
            <w:vAlign w:val="center"/>
          </w:tcPr>
          <w:p w14:paraId="3A3913E9">
            <w:pPr>
              <w:autoSpaceDE w:val="0"/>
              <w:autoSpaceDN w:val="0"/>
              <w:jc w:val="center"/>
              <w:rPr>
                <w:rFonts w:hint="eastAsia" w:ascii="宋体" w:hAnsi="宋体" w:cs="宋体"/>
                <w:lang w:eastAsia="en-US"/>
              </w:rPr>
            </w:pPr>
          </w:p>
        </w:tc>
        <w:tc>
          <w:tcPr>
            <w:tcW w:w="1210" w:type="dxa"/>
            <w:vAlign w:val="center"/>
          </w:tcPr>
          <w:p w14:paraId="5FD10C7D">
            <w:pPr>
              <w:autoSpaceDE w:val="0"/>
              <w:autoSpaceDN w:val="0"/>
              <w:jc w:val="center"/>
              <w:rPr>
                <w:rFonts w:hint="eastAsia" w:ascii="宋体" w:hAnsi="宋体" w:cs="宋体"/>
                <w:lang w:eastAsia="en-US"/>
              </w:rPr>
            </w:pPr>
            <w:r>
              <w:rPr>
                <w:rFonts w:hint="eastAsia" w:ascii="宋体" w:hAnsi="宋体" w:cs="宋体"/>
                <w:lang w:eastAsia="en-US"/>
              </w:rPr>
              <w:t>★售后服务最小保障期</w:t>
            </w:r>
          </w:p>
        </w:tc>
        <w:tc>
          <w:tcPr>
            <w:tcW w:w="3129" w:type="dxa"/>
            <w:vAlign w:val="center"/>
          </w:tcPr>
          <w:p w14:paraId="7A4FA0E0">
            <w:pPr>
              <w:autoSpaceDE/>
              <w:autoSpaceDN/>
              <w:spacing w:line="240" w:lineRule="exact"/>
              <w:rPr>
                <w:rFonts w:hint="eastAsia" w:ascii="宋体" w:hAnsi="宋体" w:cs="宋体"/>
                <w:lang w:eastAsia="en-US"/>
              </w:rPr>
            </w:pPr>
            <w:r>
              <w:rPr>
                <w:rFonts w:hint="eastAsia" w:ascii="宋体" w:hAnsi="宋体" w:cs="宋体"/>
                <w:lang w:eastAsia="en-US"/>
              </w:rPr>
              <w:t>自销售之日起，产品售后服务周期≥6年</w:t>
            </w:r>
          </w:p>
        </w:tc>
        <w:tc>
          <w:tcPr>
            <w:tcW w:w="1636" w:type="dxa"/>
            <w:vAlign w:val="center"/>
          </w:tcPr>
          <w:p w14:paraId="2A5B7CF2">
            <w:pPr>
              <w:autoSpaceDE/>
              <w:autoSpaceDN/>
              <w:spacing w:line="240" w:lineRule="exact"/>
              <w:rPr>
                <w:rFonts w:hint="eastAsia" w:ascii="宋体" w:hAnsi="宋体" w:cs="宋体"/>
                <w:lang w:eastAsia="en-US"/>
              </w:rPr>
            </w:pPr>
            <w:r>
              <w:rPr>
                <w:rFonts w:hint="eastAsia" w:ascii="宋体" w:hAnsi="宋体" w:cs="宋体"/>
                <w:lang w:eastAsia="en-US"/>
              </w:rPr>
              <w:t>自销售之日起，产品售后服务周期不少于6年，包括产品停售以后的特需销售</w:t>
            </w:r>
          </w:p>
        </w:tc>
      </w:tr>
      <w:tr w14:paraId="0B69C2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3" w:hRule="atLeast"/>
        </w:trPr>
        <w:tc>
          <w:tcPr>
            <w:tcW w:w="793" w:type="dxa"/>
            <w:vAlign w:val="center"/>
          </w:tcPr>
          <w:p w14:paraId="5806B44B">
            <w:pPr>
              <w:autoSpaceDE w:val="0"/>
              <w:autoSpaceDN w:val="0"/>
              <w:jc w:val="center"/>
              <w:rPr>
                <w:rFonts w:hint="eastAsia" w:ascii="宋体" w:hAnsi="宋体" w:cs="宋体"/>
                <w:lang w:eastAsia="en-US"/>
              </w:rPr>
            </w:pPr>
            <w:r>
              <w:rPr>
                <w:rFonts w:hint="eastAsia" w:ascii="宋体" w:hAnsi="宋体" w:cs="宋体"/>
                <w:lang w:eastAsia="en-US"/>
              </w:rPr>
              <w:t>96</w:t>
            </w:r>
          </w:p>
        </w:tc>
        <w:tc>
          <w:tcPr>
            <w:tcW w:w="1125" w:type="dxa"/>
            <w:vAlign w:val="center"/>
          </w:tcPr>
          <w:p w14:paraId="492B13A9">
            <w:pPr>
              <w:autoSpaceDE w:val="0"/>
              <w:autoSpaceDN w:val="0"/>
              <w:rPr>
                <w:rFonts w:hint="eastAsia" w:ascii="宋体" w:hAnsi="宋体" w:cs="宋体"/>
                <w:lang w:eastAsia="en-US"/>
              </w:rPr>
            </w:pPr>
            <w:r>
              <w:rPr>
                <w:rFonts w:hint="eastAsia" w:ascii="宋体" w:hAnsi="宋体" w:cs="宋体"/>
                <w:lang w:eastAsia="en-US"/>
              </w:rPr>
              <w:t>服务要求</w:t>
            </w:r>
          </w:p>
        </w:tc>
        <w:tc>
          <w:tcPr>
            <w:tcW w:w="1157" w:type="dxa"/>
            <w:vMerge w:val="restart"/>
            <w:tcBorders>
              <w:bottom w:val="nil"/>
            </w:tcBorders>
            <w:vAlign w:val="center"/>
          </w:tcPr>
          <w:p w14:paraId="4209684F">
            <w:pPr>
              <w:autoSpaceDE w:val="0"/>
              <w:autoSpaceDN w:val="0"/>
              <w:rPr>
                <w:rFonts w:hint="eastAsia" w:ascii="宋体" w:hAnsi="宋体" w:cs="宋体"/>
                <w:lang w:eastAsia="en-US"/>
              </w:rPr>
            </w:pPr>
            <w:r>
              <w:rPr>
                <w:rFonts w:hint="eastAsia" w:ascii="宋体" w:hAnsi="宋体" w:cs="宋体"/>
                <w:lang w:eastAsia="en-US"/>
              </w:rPr>
              <w:t>★供应链与服务保障</w:t>
            </w:r>
          </w:p>
        </w:tc>
        <w:tc>
          <w:tcPr>
            <w:tcW w:w="1210" w:type="dxa"/>
            <w:vAlign w:val="center"/>
          </w:tcPr>
          <w:p w14:paraId="42B1994D">
            <w:pPr>
              <w:autoSpaceDE w:val="0"/>
              <w:autoSpaceDN w:val="0"/>
              <w:rPr>
                <w:rFonts w:hint="eastAsia" w:ascii="宋体" w:hAnsi="宋体" w:cs="宋体"/>
                <w:lang w:eastAsia="en-US"/>
              </w:rPr>
            </w:pPr>
            <w:r>
              <w:rPr>
                <w:rFonts w:hint="eastAsia" w:ascii="宋体" w:hAnsi="宋体" w:cs="宋体"/>
                <w:lang w:eastAsia="en-US"/>
              </w:rPr>
              <w:t>★供应链与服务保障基础要求</w:t>
            </w:r>
          </w:p>
        </w:tc>
        <w:tc>
          <w:tcPr>
            <w:tcW w:w="3129" w:type="dxa"/>
            <w:vAlign w:val="center"/>
          </w:tcPr>
          <w:p w14:paraId="76A62331">
            <w:pPr>
              <w:autoSpaceDE/>
              <w:autoSpaceDN/>
              <w:spacing w:line="240" w:lineRule="exact"/>
              <w:rPr>
                <w:rFonts w:hint="eastAsia" w:ascii="宋体" w:hAnsi="宋体" w:cs="宋体"/>
                <w:lang w:eastAsia="en-US"/>
              </w:rPr>
            </w:pPr>
            <w:r>
              <w:rPr>
                <w:rFonts w:hint="eastAsia" w:ascii="宋体" w:hAnsi="宋体" w:cs="宋体"/>
                <w:lang w:eastAsia="en-US"/>
              </w:rPr>
              <w:t>a)提供多种形式支持服务，包含电话、电子邮件、远程连接等；</w:t>
            </w:r>
          </w:p>
          <w:p w14:paraId="5F396E77">
            <w:pPr>
              <w:autoSpaceDE/>
              <w:autoSpaceDN/>
              <w:spacing w:line="240" w:lineRule="exact"/>
              <w:rPr>
                <w:rFonts w:hint="eastAsia" w:ascii="宋体" w:hAnsi="宋体" w:cs="宋体"/>
                <w:lang w:eastAsia="en-US"/>
              </w:rPr>
            </w:pPr>
            <w:r>
              <w:rPr>
                <w:rFonts w:hint="eastAsia" w:ascii="宋体" w:hAnsi="宋体" w:cs="宋体"/>
                <w:lang w:eastAsia="en-US"/>
              </w:rPr>
              <w:t>b)提供技术支持服务，支持同城4h、异地12h响应要求，两个工作日解决问题，对于未能解决的问题和故障提供可行的升级方案；</w:t>
            </w:r>
          </w:p>
          <w:p w14:paraId="67DA96B6">
            <w:pPr>
              <w:autoSpaceDE/>
              <w:autoSpaceDN/>
              <w:spacing w:line="240" w:lineRule="exact"/>
              <w:rPr>
                <w:rFonts w:hint="eastAsia" w:ascii="宋体" w:hAnsi="宋体" w:cs="宋体"/>
                <w:lang w:eastAsia="en-US"/>
              </w:rPr>
            </w:pPr>
            <w:r>
              <w:rPr>
                <w:rFonts w:hint="eastAsia" w:ascii="宋体" w:hAnsi="宋体" w:cs="宋体"/>
                <w:lang w:eastAsia="en-US"/>
              </w:rPr>
              <w:t>c)提供培训材料、产品手册、培训视频等培训相关内容；</w:t>
            </w:r>
          </w:p>
          <w:p w14:paraId="0A436364">
            <w:pPr>
              <w:autoSpaceDE/>
              <w:autoSpaceDN/>
              <w:spacing w:line="240" w:lineRule="exact"/>
              <w:rPr>
                <w:rFonts w:hint="eastAsia" w:ascii="宋体" w:hAnsi="宋体" w:cs="宋体"/>
                <w:lang w:eastAsia="en-US"/>
              </w:rPr>
            </w:pPr>
            <w:r>
              <w:rPr>
                <w:rFonts w:hint="eastAsia" w:ascii="宋体" w:hAnsi="宋体" w:cs="宋体"/>
                <w:lang w:eastAsia="en-US"/>
              </w:rPr>
              <w:t>d)建立全国技术服务体系和服务团</w:t>
            </w:r>
          </w:p>
          <w:p w14:paraId="4F8B9D09">
            <w:pPr>
              <w:autoSpaceDE/>
              <w:autoSpaceDN/>
              <w:spacing w:line="240" w:lineRule="exact"/>
              <w:rPr>
                <w:rFonts w:hint="eastAsia" w:ascii="宋体" w:hAnsi="宋体" w:cs="宋体"/>
                <w:lang w:eastAsia="en-US"/>
              </w:rPr>
            </w:pPr>
            <w:r>
              <w:rPr>
                <w:rFonts w:hint="eastAsia" w:ascii="宋体" w:hAnsi="宋体" w:cs="宋体"/>
                <w:lang w:eastAsia="en-US"/>
              </w:rPr>
              <w:t>队，符合专业服务体系标准要求，提供原厂中文服务；</w:t>
            </w:r>
          </w:p>
          <w:p w14:paraId="3DA8A463">
            <w:pPr>
              <w:autoSpaceDE/>
              <w:autoSpaceDN/>
              <w:spacing w:line="240" w:lineRule="exact"/>
              <w:rPr>
                <w:rFonts w:hint="eastAsia" w:ascii="宋体" w:hAnsi="宋体" w:cs="宋体"/>
                <w:lang w:eastAsia="en-US"/>
              </w:rPr>
            </w:pPr>
            <w:r>
              <w:rPr>
                <w:rFonts w:hint="eastAsia" w:ascii="宋体" w:hAnsi="宋体" w:cs="宋体"/>
                <w:lang w:eastAsia="en-US"/>
              </w:rPr>
              <w:t>e)服务周期内支持版本免费升级；</w:t>
            </w:r>
          </w:p>
          <w:p w14:paraId="53083494">
            <w:pPr>
              <w:autoSpaceDE/>
              <w:autoSpaceDN/>
              <w:spacing w:line="240" w:lineRule="exact"/>
              <w:rPr>
                <w:rFonts w:hint="eastAsia" w:ascii="宋体" w:hAnsi="宋体" w:cs="宋体"/>
                <w:lang w:eastAsia="en-US"/>
              </w:rPr>
            </w:pPr>
            <w:r>
              <w:rPr>
                <w:rFonts w:hint="eastAsia" w:ascii="宋体" w:hAnsi="宋体" w:cs="宋体"/>
                <w:lang w:eastAsia="en-US"/>
              </w:rPr>
              <w:t>f)开源产品对获得的社区源代码进行安全性和知识产权审查与管理；</w:t>
            </w:r>
          </w:p>
          <w:p w14:paraId="6A233839">
            <w:pPr>
              <w:autoSpaceDE/>
              <w:autoSpaceDN/>
              <w:spacing w:line="240" w:lineRule="exact"/>
              <w:rPr>
                <w:rFonts w:hint="eastAsia" w:ascii="宋体" w:hAnsi="宋体" w:cs="宋体"/>
                <w:lang w:eastAsia="en-US"/>
              </w:rPr>
            </w:pPr>
            <w:r>
              <w:rPr>
                <w:rFonts w:hint="eastAsia" w:ascii="宋体" w:hAnsi="宋体" w:cs="宋体"/>
                <w:lang w:eastAsia="en-US"/>
              </w:rPr>
              <w:t>g)提供数据库参数、慢SQL语句的性能优化指南，包含性能优化的具体措施、技巧、案例及建议等</w:t>
            </w:r>
          </w:p>
        </w:tc>
        <w:tc>
          <w:tcPr>
            <w:tcW w:w="1636" w:type="dxa"/>
            <w:vAlign w:val="center"/>
          </w:tcPr>
          <w:p w14:paraId="734627F8">
            <w:pPr>
              <w:autoSpaceDE/>
              <w:autoSpaceDN/>
              <w:spacing w:line="240" w:lineRule="exact"/>
              <w:rPr>
                <w:rFonts w:hint="eastAsia" w:ascii="宋体" w:hAnsi="宋体" w:cs="宋体"/>
                <w:lang w:eastAsia="en-US"/>
              </w:rPr>
            </w:pPr>
            <w:r>
              <w:rPr>
                <w:rFonts w:hint="eastAsia" w:ascii="宋体" w:hAnsi="宋体" w:cs="宋体"/>
                <w:lang w:eastAsia="en-US"/>
              </w:rPr>
              <w:t>——</w:t>
            </w:r>
          </w:p>
        </w:tc>
      </w:tr>
      <w:tr w14:paraId="41EA66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93" w:type="dxa"/>
            <w:vAlign w:val="center"/>
          </w:tcPr>
          <w:p w14:paraId="26711D86">
            <w:pPr>
              <w:autoSpaceDE w:val="0"/>
              <w:autoSpaceDN w:val="0"/>
              <w:jc w:val="center"/>
              <w:rPr>
                <w:rFonts w:hint="eastAsia" w:ascii="宋体" w:hAnsi="宋体" w:cs="宋体"/>
                <w:lang w:eastAsia="en-US"/>
              </w:rPr>
            </w:pPr>
            <w:r>
              <w:rPr>
                <w:rFonts w:hint="eastAsia" w:ascii="宋体" w:hAnsi="宋体" w:cs="宋体"/>
                <w:lang w:eastAsia="en-US"/>
              </w:rPr>
              <w:t>97</w:t>
            </w:r>
          </w:p>
        </w:tc>
        <w:tc>
          <w:tcPr>
            <w:tcW w:w="1125" w:type="dxa"/>
            <w:vAlign w:val="center"/>
          </w:tcPr>
          <w:p w14:paraId="794465B6">
            <w:pPr>
              <w:autoSpaceDE w:val="0"/>
              <w:autoSpaceDN w:val="0"/>
              <w:jc w:val="center"/>
              <w:rPr>
                <w:rFonts w:hint="eastAsia" w:ascii="宋体" w:hAnsi="宋体" w:cs="宋体"/>
                <w:lang w:eastAsia="en-US"/>
              </w:rPr>
            </w:pPr>
            <w:r>
              <w:rPr>
                <w:rFonts w:hint="eastAsia" w:ascii="宋体" w:hAnsi="宋体" w:cs="宋体"/>
                <w:lang w:eastAsia="en-US"/>
              </w:rPr>
              <w:t>服务要求</w:t>
            </w:r>
          </w:p>
        </w:tc>
        <w:tc>
          <w:tcPr>
            <w:tcW w:w="1157" w:type="dxa"/>
            <w:vMerge w:val="continue"/>
            <w:tcBorders>
              <w:top w:val="nil"/>
              <w:bottom w:val="nil"/>
            </w:tcBorders>
            <w:vAlign w:val="center"/>
          </w:tcPr>
          <w:p w14:paraId="1E434E85">
            <w:pPr>
              <w:autoSpaceDE w:val="0"/>
              <w:autoSpaceDN w:val="0"/>
              <w:jc w:val="center"/>
              <w:rPr>
                <w:rFonts w:hint="eastAsia" w:ascii="宋体" w:hAnsi="宋体" w:cs="宋体"/>
                <w:lang w:eastAsia="en-US"/>
              </w:rPr>
            </w:pPr>
          </w:p>
        </w:tc>
        <w:tc>
          <w:tcPr>
            <w:tcW w:w="1210" w:type="dxa"/>
            <w:vAlign w:val="center"/>
          </w:tcPr>
          <w:p w14:paraId="1480270E">
            <w:pPr>
              <w:autoSpaceDE w:val="0"/>
              <w:autoSpaceDN w:val="0"/>
              <w:jc w:val="center"/>
              <w:rPr>
                <w:rFonts w:hint="eastAsia" w:ascii="宋体" w:hAnsi="宋体" w:cs="宋体"/>
                <w:lang w:eastAsia="en-US"/>
              </w:rPr>
            </w:pPr>
            <w:r>
              <w:rPr>
                <w:rFonts w:hint="eastAsia" w:ascii="宋体" w:hAnsi="宋体" w:cs="宋体"/>
                <w:lang w:eastAsia="en-US"/>
              </w:rPr>
              <w:t>定制服务</w:t>
            </w:r>
          </w:p>
        </w:tc>
        <w:tc>
          <w:tcPr>
            <w:tcW w:w="3129" w:type="dxa"/>
            <w:vAlign w:val="center"/>
          </w:tcPr>
          <w:p w14:paraId="4AE810AA">
            <w:pPr>
              <w:autoSpaceDE/>
              <w:autoSpaceDN/>
              <w:spacing w:line="240" w:lineRule="exact"/>
              <w:rPr>
                <w:rFonts w:hint="eastAsia" w:ascii="宋体" w:hAnsi="宋体" w:cs="宋体"/>
                <w:lang w:eastAsia="en-US"/>
              </w:rPr>
            </w:pPr>
            <w:r>
              <w:rPr>
                <w:rFonts w:hint="eastAsia" w:ascii="宋体" w:hAnsi="宋体" w:cs="宋体"/>
                <w:lang w:eastAsia="en-US"/>
              </w:rPr>
              <w:t>针对关键客户提供代码级定制优化服务</w:t>
            </w:r>
          </w:p>
        </w:tc>
        <w:tc>
          <w:tcPr>
            <w:tcW w:w="1636" w:type="dxa"/>
            <w:vAlign w:val="center"/>
          </w:tcPr>
          <w:p w14:paraId="0382118C">
            <w:pPr>
              <w:autoSpaceDE/>
              <w:autoSpaceDN/>
              <w:spacing w:line="240" w:lineRule="exact"/>
              <w:rPr>
                <w:rFonts w:hint="eastAsia" w:ascii="宋体" w:hAnsi="宋体" w:cs="宋体"/>
                <w:lang w:eastAsia="en-US"/>
              </w:rPr>
            </w:pPr>
            <w:r>
              <w:rPr>
                <w:rFonts w:hint="eastAsia" w:ascii="宋体" w:hAnsi="宋体" w:cs="宋体"/>
                <w:lang w:eastAsia="en-US"/>
              </w:rPr>
              <w:t>——</w:t>
            </w:r>
          </w:p>
        </w:tc>
      </w:tr>
      <w:tr w14:paraId="7DBC3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93" w:type="dxa"/>
            <w:vAlign w:val="center"/>
          </w:tcPr>
          <w:p w14:paraId="12598E6B">
            <w:pPr>
              <w:autoSpaceDE w:val="0"/>
              <w:autoSpaceDN w:val="0"/>
              <w:jc w:val="center"/>
              <w:rPr>
                <w:rFonts w:hint="eastAsia" w:ascii="宋体" w:hAnsi="宋体" w:cs="宋体"/>
                <w:lang w:eastAsia="en-US"/>
              </w:rPr>
            </w:pPr>
            <w:r>
              <w:rPr>
                <w:rFonts w:hint="eastAsia" w:ascii="宋体" w:hAnsi="宋体" w:cs="宋体"/>
                <w:lang w:eastAsia="en-US"/>
              </w:rPr>
              <w:t>98</w:t>
            </w:r>
          </w:p>
        </w:tc>
        <w:tc>
          <w:tcPr>
            <w:tcW w:w="1125" w:type="dxa"/>
            <w:vAlign w:val="center"/>
          </w:tcPr>
          <w:p w14:paraId="51C537B3">
            <w:pPr>
              <w:autoSpaceDE w:val="0"/>
              <w:autoSpaceDN w:val="0"/>
              <w:jc w:val="center"/>
              <w:rPr>
                <w:rFonts w:hint="eastAsia" w:ascii="宋体" w:hAnsi="宋体" w:cs="宋体"/>
                <w:lang w:eastAsia="en-US"/>
              </w:rPr>
            </w:pPr>
            <w:r>
              <w:rPr>
                <w:rFonts w:hint="eastAsia" w:ascii="宋体" w:hAnsi="宋体" w:cs="宋体"/>
                <w:lang w:eastAsia="en-US"/>
              </w:rPr>
              <w:t>服务要求</w:t>
            </w:r>
          </w:p>
        </w:tc>
        <w:tc>
          <w:tcPr>
            <w:tcW w:w="1157" w:type="dxa"/>
            <w:vMerge w:val="continue"/>
            <w:tcBorders>
              <w:top w:val="nil"/>
              <w:bottom w:val="nil"/>
            </w:tcBorders>
            <w:vAlign w:val="center"/>
          </w:tcPr>
          <w:p w14:paraId="6019E46D">
            <w:pPr>
              <w:autoSpaceDE w:val="0"/>
              <w:autoSpaceDN w:val="0"/>
              <w:jc w:val="center"/>
              <w:rPr>
                <w:rFonts w:hint="eastAsia" w:ascii="宋体" w:hAnsi="宋体" w:cs="宋体"/>
                <w:lang w:eastAsia="en-US"/>
              </w:rPr>
            </w:pPr>
          </w:p>
        </w:tc>
        <w:tc>
          <w:tcPr>
            <w:tcW w:w="1210" w:type="dxa"/>
            <w:vAlign w:val="center"/>
          </w:tcPr>
          <w:p w14:paraId="255737ED">
            <w:pPr>
              <w:autoSpaceDE w:val="0"/>
              <w:autoSpaceDN w:val="0"/>
              <w:jc w:val="center"/>
              <w:rPr>
                <w:rFonts w:hint="eastAsia" w:ascii="宋体" w:hAnsi="宋体" w:cs="宋体"/>
                <w:lang w:eastAsia="en-US"/>
              </w:rPr>
            </w:pPr>
            <w:r>
              <w:rPr>
                <w:rFonts w:hint="eastAsia" w:ascii="宋体" w:hAnsi="宋体" w:cs="宋体"/>
                <w:lang w:eastAsia="en-US"/>
              </w:rPr>
              <w:t>驻场服务</w:t>
            </w:r>
          </w:p>
        </w:tc>
        <w:tc>
          <w:tcPr>
            <w:tcW w:w="3129" w:type="dxa"/>
            <w:vAlign w:val="center"/>
          </w:tcPr>
          <w:p w14:paraId="3FC7E28A">
            <w:pPr>
              <w:autoSpaceDE/>
              <w:autoSpaceDN/>
              <w:spacing w:line="240" w:lineRule="exact"/>
              <w:rPr>
                <w:rFonts w:hint="eastAsia" w:ascii="宋体" w:hAnsi="宋体" w:cs="宋体"/>
                <w:lang w:eastAsia="en-US"/>
              </w:rPr>
            </w:pPr>
            <w:r>
              <w:rPr>
                <w:rFonts w:hint="eastAsia" w:ascii="宋体" w:hAnsi="宋体" w:cs="宋体"/>
                <w:lang w:eastAsia="en-US"/>
              </w:rPr>
              <w:t>提供原厂团队驻场服务</w:t>
            </w:r>
          </w:p>
        </w:tc>
        <w:tc>
          <w:tcPr>
            <w:tcW w:w="1636" w:type="dxa"/>
            <w:vAlign w:val="center"/>
          </w:tcPr>
          <w:p w14:paraId="6B534DE7">
            <w:pPr>
              <w:autoSpaceDE/>
              <w:autoSpaceDN/>
              <w:spacing w:line="240" w:lineRule="exact"/>
              <w:rPr>
                <w:rFonts w:hint="eastAsia" w:ascii="宋体" w:hAnsi="宋体" w:cs="宋体"/>
                <w:lang w:eastAsia="en-US"/>
              </w:rPr>
            </w:pPr>
            <w:r>
              <w:rPr>
                <w:rFonts w:hint="eastAsia" w:ascii="宋体" w:hAnsi="宋体" w:cs="宋体"/>
                <w:lang w:eastAsia="en-US"/>
              </w:rPr>
              <w:t>——</w:t>
            </w:r>
          </w:p>
        </w:tc>
      </w:tr>
      <w:tr w14:paraId="39DCA5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93" w:type="dxa"/>
            <w:vAlign w:val="center"/>
          </w:tcPr>
          <w:p w14:paraId="6712804E">
            <w:pPr>
              <w:autoSpaceDE w:val="0"/>
              <w:autoSpaceDN w:val="0"/>
              <w:jc w:val="center"/>
              <w:rPr>
                <w:rFonts w:hint="eastAsia" w:ascii="宋体" w:hAnsi="宋体" w:cs="宋体"/>
                <w:lang w:eastAsia="en-US"/>
              </w:rPr>
            </w:pPr>
            <w:r>
              <w:rPr>
                <w:rFonts w:hint="eastAsia" w:ascii="宋体" w:hAnsi="宋体" w:cs="宋体"/>
                <w:lang w:eastAsia="en-US"/>
              </w:rPr>
              <w:t>99</w:t>
            </w:r>
          </w:p>
        </w:tc>
        <w:tc>
          <w:tcPr>
            <w:tcW w:w="1125" w:type="dxa"/>
            <w:vAlign w:val="center"/>
          </w:tcPr>
          <w:p w14:paraId="42B2CF71">
            <w:pPr>
              <w:autoSpaceDE w:val="0"/>
              <w:autoSpaceDN w:val="0"/>
              <w:jc w:val="center"/>
              <w:rPr>
                <w:rFonts w:hint="eastAsia" w:ascii="宋体" w:hAnsi="宋体" w:cs="宋体"/>
                <w:lang w:eastAsia="en-US"/>
              </w:rPr>
            </w:pPr>
            <w:r>
              <w:rPr>
                <w:rFonts w:hint="eastAsia" w:ascii="宋体" w:hAnsi="宋体" w:cs="宋体"/>
                <w:lang w:eastAsia="en-US"/>
              </w:rPr>
              <w:t>服务要求</w:t>
            </w:r>
          </w:p>
        </w:tc>
        <w:tc>
          <w:tcPr>
            <w:tcW w:w="1157" w:type="dxa"/>
            <w:vMerge w:val="continue"/>
            <w:tcBorders>
              <w:top w:val="nil"/>
            </w:tcBorders>
            <w:vAlign w:val="center"/>
          </w:tcPr>
          <w:p w14:paraId="7568D677">
            <w:pPr>
              <w:autoSpaceDE w:val="0"/>
              <w:autoSpaceDN w:val="0"/>
              <w:jc w:val="center"/>
              <w:rPr>
                <w:rFonts w:hint="eastAsia" w:ascii="宋体" w:hAnsi="宋体" w:cs="宋体"/>
                <w:lang w:eastAsia="en-US"/>
              </w:rPr>
            </w:pPr>
          </w:p>
        </w:tc>
        <w:tc>
          <w:tcPr>
            <w:tcW w:w="1210" w:type="dxa"/>
            <w:vAlign w:val="center"/>
          </w:tcPr>
          <w:p w14:paraId="2B5AC5A5">
            <w:pPr>
              <w:autoSpaceDE w:val="0"/>
              <w:autoSpaceDN w:val="0"/>
              <w:jc w:val="center"/>
              <w:rPr>
                <w:rFonts w:hint="eastAsia" w:ascii="宋体" w:hAnsi="宋体" w:cs="宋体"/>
                <w:lang w:eastAsia="en-US"/>
              </w:rPr>
            </w:pPr>
            <w:r>
              <w:rPr>
                <w:rFonts w:hint="eastAsia" w:ascii="宋体" w:hAnsi="宋体" w:cs="宋体"/>
                <w:lang w:eastAsia="en-US"/>
              </w:rPr>
              <w:t>在线反馈</w:t>
            </w:r>
          </w:p>
        </w:tc>
        <w:tc>
          <w:tcPr>
            <w:tcW w:w="3129" w:type="dxa"/>
            <w:vAlign w:val="center"/>
          </w:tcPr>
          <w:p w14:paraId="1E1A6274">
            <w:pPr>
              <w:autoSpaceDE/>
              <w:autoSpaceDN/>
              <w:spacing w:line="240" w:lineRule="exact"/>
              <w:rPr>
                <w:rFonts w:hint="eastAsia" w:ascii="宋体" w:hAnsi="宋体" w:cs="宋体"/>
                <w:lang w:eastAsia="en-US"/>
              </w:rPr>
            </w:pPr>
            <w:r>
              <w:rPr>
                <w:rFonts w:hint="eastAsia" w:ascii="宋体" w:hAnsi="宋体" w:cs="宋体"/>
                <w:lang w:eastAsia="en-US"/>
              </w:rPr>
              <w:t>支持在线问题反馈</w:t>
            </w:r>
          </w:p>
        </w:tc>
        <w:tc>
          <w:tcPr>
            <w:tcW w:w="1636" w:type="dxa"/>
            <w:vAlign w:val="center"/>
          </w:tcPr>
          <w:p w14:paraId="08CD43F0">
            <w:pPr>
              <w:autoSpaceDE/>
              <w:autoSpaceDN/>
              <w:spacing w:line="240" w:lineRule="exact"/>
              <w:rPr>
                <w:rFonts w:hint="eastAsia" w:ascii="宋体" w:hAnsi="宋体" w:cs="宋体"/>
                <w:lang w:eastAsia="en-US"/>
              </w:rPr>
            </w:pPr>
            <w:r>
              <w:rPr>
                <w:rFonts w:hint="eastAsia" w:ascii="宋体" w:hAnsi="宋体" w:cs="宋体"/>
                <w:lang w:eastAsia="en-US"/>
              </w:rPr>
              <w:t>——</w:t>
            </w:r>
          </w:p>
        </w:tc>
      </w:tr>
      <w:tr w14:paraId="48613A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793" w:type="dxa"/>
            <w:vAlign w:val="center"/>
          </w:tcPr>
          <w:p w14:paraId="6E439EAE">
            <w:pPr>
              <w:autoSpaceDE w:val="0"/>
              <w:autoSpaceDN w:val="0"/>
              <w:jc w:val="center"/>
              <w:rPr>
                <w:rFonts w:hint="eastAsia" w:ascii="宋体" w:hAnsi="宋体" w:cs="宋体"/>
                <w:lang w:eastAsia="en-US"/>
              </w:rPr>
            </w:pPr>
            <w:r>
              <w:rPr>
                <w:rFonts w:hint="eastAsia" w:ascii="宋体" w:hAnsi="宋体" w:cs="宋体"/>
                <w:lang w:eastAsia="en-US"/>
              </w:rPr>
              <w:t>100</w:t>
            </w:r>
          </w:p>
        </w:tc>
        <w:tc>
          <w:tcPr>
            <w:tcW w:w="1125" w:type="dxa"/>
            <w:vAlign w:val="center"/>
          </w:tcPr>
          <w:p w14:paraId="158ECE99">
            <w:pPr>
              <w:autoSpaceDE w:val="0"/>
              <w:autoSpaceDN w:val="0"/>
              <w:jc w:val="center"/>
              <w:rPr>
                <w:rFonts w:hint="eastAsia" w:ascii="宋体" w:hAnsi="宋体" w:cs="宋体"/>
                <w:lang w:eastAsia="en-US"/>
              </w:rPr>
            </w:pPr>
            <w:r>
              <w:rPr>
                <w:rFonts w:hint="eastAsia" w:ascii="宋体" w:hAnsi="宋体" w:cs="宋体"/>
                <w:lang w:eastAsia="en-US"/>
              </w:rPr>
              <w:t>安全要求</w:t>
            </w:r>
          </w:p>
        </w:tc>
        <w:tc>
          <w:tcPr>
            <w:tcW w:w="1157" w:type="dxa"/>
            <w:vAlign w:val="center"/>
          </w:tcPr>
          <w:p w14:paraId="5600DAE8">
            <w:pPr>
              <w:autoSpaceDE w:val="0"/>
              <w:autoSpaceDN w:val="0"/>
              <w:jc w:val="center"/>
              <w:rPr>
                <w:rFonts w:hint="eastAsia" w:ascii="宋体" w:hAnsi="宋体" w:cs="宋体"/>
                <w:lang w:eastAsia="en-US"/>
              </w:rPr>
            </w:pPr>
          </w:p>
          <w:p w14:paraId="5967D171">
            <w:pPr>
              <w:autoSpaceDE w:val="0"/>
              <w:autoSpaceDN w:val="0"/>
              <w:jc w:val="center"/>
              <w:rPr>
                <w:rFonts w:hint="eastAsia" w:ascii="宋体" w:hAnsi="宋体" w:cs="宋体"/>
                <w:lang w:eastAsia="en-US"/>
              </w:rPr>
            </w:pPr>
            <w:r>
              <w:rPr>
                <w:rFonts w:hint="eastAsia" w:ascii="宋体" w:hAnsi="宋体" w:cs="宋体"/>
                <w:lang w:eastAsia="en-US"/>
              </w:rPr>
              <w:t>★基本要求</w:t>
            </w:r>
          </w:p>
        </w:tc>
        <w:tc>
          <w:tcPr>
            <w:tcW w:w="1210" w:type="dxa"/>
            <w:vAlign w:val="center"/>
          </w:tcPr>
          <w:p w14:paraId="5A8D0677">
            <w:pPr>
              <w:autoSpaceDE w:val="0"/>
              <w:autoSpaceDN w:val="0"/>
              <w:jc w:val="center"/>
              <w:rPr>
                <w:rFonts w:hint="eastAsia" w:ascii="宋体" w:hAnsi="宋体" w:cs="宋体"/>
                <w:lang w:eastAsia="en-US"/>
              </w:rPr>
            </w:pPr>
          </w:p>
          <w:p w14:paraId="4AC3CF65">
            <w:pPr>
              <w:autoSpaceDE w:val="0"/>
              <w:autoSpaceDN w:val="0"/>
              <w:jc w:val="center"/>
              <w:rPr>
                <w:rFonts w:hint="eastAsia" w:ascii="宋体" w:hAnsi="宋体" w:cs="宋体"/>
                <w:lang w:eastAsia="en-US"/>
              </w:rPr>
            </w:pPr>
            <w:r>
              <w:rPr>
                <w:rFonts w:hint="eastAsia" w:ascii="宋体" w:hAnsi="宋体" w:cs="宋体"/>
                <w:lang w:eastAsia="en-US"/>
              </w:rPr>
              <w:t>★基本要求6</w:t>
            </w:r>
          </w:p>
        </w:tc>
        <w:tc>
          <w:tcPr>
            <w:tcW w:w="3129" w:type="dxa"/>
            <w:vAlign w:val="center"/>
          </w:tcPr>
          <w:p w14:paraId="7893ADCD">
            <w:pPr>
              <w:autoSpaceDE/>
              <w:autoSpaceDN/>
              <w:spacing w:line="240" w:lineRule="exact"/>
              <w:rPr>
                <w:rFonts w:hint="eastAsia" w:ascii="宋体" w:hAnsi="宋体" w:cs="宋体"/>
                <w:lang w:eastAsia="en-US"/>
              </w:rPr>
            </w:pPr>
          </w:p>
          <w:p w14:paraId="4189C53F">
            <w:pPr>
              <w:autoSpaceDE/>
              <w:autoSpaceDN/>
              <w:spacing w:line="240" w:lineRule="exact"/>
              <w:rPr>
                <w:rFonts w:hint="eastAsia" w:ascii="宋体" w:hAnsi="宋体" w:cs="宋体"/>
                <w:lang w:eastAsia="en-US"/>
              </w:rPr>
            </w:pPr>
            <w:r>
              <w:rPr>
                <w:rFonts w:hint="eastAsia" w:ascii="宋体" w:hAnsi="宋体" w:cs="宋体"/>
                <w:lang w:eastAsia="en-US"/>
              </w:rPr>
              <w:t>数据库应当符合安全可靠测评要求</w:t>
            </w:r>
          </w:p>
        </w:tc>
        <w:tc>
          <w:tcPr>
            <w:tcW w:w="1636" w:type="dxa"/>
            <w:vAlign w:val="center"/>
          </w:tcPr>
          <w:p w14:paraId="25B9E660">
            <w:pPr>
              <w:autoSpaceDE/>
              <w:autoSpaceDN/>
              <w:spacing w:line="240" w:lineRule="exact"/>
              <w:rPr>
                <w:rFonts w:hint="eastAsia" w:ascii="宋体" w:hAnsi="宋体" w:cs="宋体"/>
                <w:lang w:eastAsia="en-US"/>
              </w:rPr>
            </w:pPr>
            <w:r>
              <w:rPr>
                <w:rFonts w:hint="eastAsia" w:ascii="宋体" w:hAnsi="宋体" w:cs="宋体"/>
                <w:lang w:eastAsia="en-US"/>
              </w:rPr>
              <w:t>通过政府有关部门指定的中国信息安全测评中心和国家保密科技测评中心网站查看安全可靠测评结果</w:t>
            </w:r>
          </w:p>
        </w:tc>
      </w:tr>
      <w:tr w14:paraId="38C336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93" w:type="dxa"/>
            <w:vAlign w:val="center"/>
          </w:tcPr>
          <w:p w14:paraId="4F46AC0D">
            <w:pPr>
              <w:autoSpaceDE w:val="0"/>
              <w:autoSpaceDN w:val="0"/>
              <w:jc w:val="center"/>
              <w:rPr>
                <w:rFonts w:hint="eastAsia" w:ascii="宋体" w:hAnsi="宋体" w:cs="宋体"/>
                <w:lang w:eastAsia="en-US"/>
              </w:rPr>
            </w:pPr>
            <w:r>
              <w:rPr>
                <w:rFonts w:hint="eastAsia" w:ascii="宋体" w:hAnsi="宋体" w:cs="宋体"/>
                <w:lang w:eastAsia="en-US"/>
              </w:rPr>
              <w:t>101</w:t>
            </w:r>
          </w:p>
        </w:tc>
        <w:tc>
          <w:tcPr>
            <w:tcW w:w="1125" w:type="dxa"/>
            <w:vAlign w:val="center"/>
          </w:tcPr>
          <w:p w14:paraId="1BD75E98">
            <w:pPr>
              <w:autoSpaceDE w:val="0"/>
              <w:autoSpaceDN w:val="0"/>
              <w:jc w:val="center"/>
              <w:rPr>
                <w:rFonts w:hint="eastAsia" w:ascii="宋体" w:hAnsi="宋体" w:cs="宋体"/>
                <w:lang w:eastAsia="en-US"/>
              </w:rPr>
            </w:pPr>
            <w:r>
              <w:rPr>
                <w:rFonts w:hint="eastAsia" w:ascii="宋体" w:hAnsi="宋体" w:cs="宋体"/>
                <w:lang w:eastAsia="en-US"/>
              </w:rPr>
              <w:t>安全要求</w:t>
            </w:r>
          </w:p>
        </w:tc>
        <w:tc>
          <w:tcPr>
            <w:tcW w:w="1157" w:type="dxa"/>
            <w:vMerge w:val="restart"/>
            <w:tcBorders>
              <w:bottom w:val="nil"/>
            </w:tcBorders>
            <w:vAlign w:val="center"/>
          </w:tcPr>
          <w:p w14:paraId="64715F70">
            <w:pPr>
              <w:autoSpaceDE w:val="0"/>
              <w:autoSpaceDN w:val="0"/>
              <w:rPr>
                <w:rFonts w:hint="eastAsia" w:ascii="宋体" w:hAnsi="宋体" w:cs="宋体"/>
                <w:lang w:eastAsia="en-US"/>
              </w:rPr>
            </w:pPr>
            <w:r>
              <w:rPr>
                <w:rFonts w:hint="eastAsia" w:ascii="宋体" w:hAnsi="宋体" w:cs="宋体"/>
                <w:lang w:eastAsia="en-US"/>
              </w:rPr>
              <w:t>★基础安全</w:t>
            </w:r>
          </w:p>
        </w:tc>
        <w:tc>
          <w:tcPr>
            <w:tcW w:w="1210" w:type="dxa"/>
            <w:vAlign w:val="center"/>
          </w:tcPr>
          <w:p w14:paraId="3BD4591B">
            <w:pPr>
              <w:autoSpaceDE w:val="0"/>
              <w:autoSpaceDN w:val="0"/>
              <w:jc w:val="center"/>
              <w:rPr>
                <w:rFonts w:hint="eastAsia" w:ascii="宋体" w:hAnsi="宋体" w:cs="宋体"/>
                <w:lang w:eastAsia="en-US"/>
              </w:rPr>
            </w:pPr>
            <w:r>
              <w:rPr>
                <w:rFonts w:hint="eastAsia" w:ascii="宋体" w:hAnsi="宋体" w:cs="宋体"/>
                <w:lang w:eastAsia="en-US"/>
              </w:rPr>
              <w:t>安全架构</w:t>
            </w:r>
          </w:p>
        </w:tc>
        <w:tc>
          <w:tcPr>
            <w:tcW w:w="3129" w:type="dxa"/>
            <w:vAlign w:val="center"/>
          </w:tcPr>
          <w:p w14:paraId="1881209D">
            <w:pPr>
              <w:autoSpaceDE/>
              <w:autoSpaceDN/>
              <w:spacing w:line="240" w:lineRule="exact"/>
              <w:rPr>
                <w:rFonts w:hint="eastAsia" w:ascii="宋体" w:hAnsi="宋体" w:cs="宋体"/>
                <w:lang w:eastAsia="en-US"/>
              </w:rPr>
            </w:pPr>
            <w:r>
              <w:rPr>
                <w:rFonts w:hint="eastAsia" w:ascii="宋体" w:hAnsi="宋体" w:cs="宋体"/>
                <w:lang w:eastAsia="en-US"/>
              </w:rPr>
              <w:t>将系统管理员分为数据库管理员、数据库安全员和数据库审计员三种类型</w:t>
            </w:r>
          </w:p>
        </w:tc>
        <w:tc>
          <w:tcPr>
            <w:tcW w:w="1636" w:type="dxa"/>
            <w:vAlign w:val="center"/>
          </w:tcPr>
          <w:p w14:paraId="30B27C39">
            <w:pPr>
              <w:autoSpaceDE/>
              <w:autoSpaceDN/>
              <w:spacing w:line="240" w:lineRule="exact"/>
              <w:rPr>
                <w:rFonts w:hint="eastAsia" w:ascii="宋体" w:hAnsi="宋体" w:cs="宋体"/>
                <w:lang w:eastAsia="en-US"/>
              </w:rPr>
            </w:pPr>
            <w:r>
              <w:rPr>
                <w:rFonts w:hint="eastAsia" w:ascii="宋体" w:hAnsi="宋体" w:cs="宋体"/>
                <w:lang w:eastAsia="en-US"/>
              </w:rPr>
              <w:t>三元管理的安全架构，避免单个用户权力集中而出现数据篡改等隐患，此项提高安全性</w:t>
            </w:r>
          </w:p>
        </w:tc>
      </w:tr>
      <w:tr w14:paraId="263755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793" w:type="dxa"/>
            <w:vAlign w:val="center"/>
          </w:tcPr>
          <w:p w14:paraId="79E416B6">
            <w:pPr>
              <w:autoSpaceDE w:val="0"/>
              <w:autoSpaceDN w:val="0"/>
              <w:jc w:val="center"/>
              <w:rPr>
                <w:rFonts w:hint="eastAsia" w:ascii="宋体" w:hAnsi="宋体" w:cs="宋体"/>
                <w:lang w:eastAsia="en-US"/>
              </w:rPr>
            </w:pPr>
            <w:r>
              <w:rPr>
                <w:rFonts w:hint="eastAsia" w:ascii="宋体" w:hAnsi="宋体" w:cs="宋体"/>
                <w:lang w:eastAsia="en-US"/>
              </w:rPr>
              <w:t>102</w:t>
            </w:r>
          </w:p>
        </w:tc>
        <w:tc>
          <w:tcPr>
            <w:tcW w:w="1125" w:type="dxa"/>
            <w:vAlign w:val="center"/>
          </w:tcPr>
          <w:p w14:paraId="4C8E8791">
            <w:pPr>
              <w:autoSpaceDE w:val="0"/>
              <w:autoSpaceDN w:val="0"/>
              <w:rPr>
                <w:rFonts w:hint="eastAsia" w:ascii="宋体" w:hAnsi="宋体" w:cs="宋体"/>
                <w:lang w:eastAsia="en-US"/>
              </w:rPr>
            </w:pPr>
            <w:r>
              <w:rPr>
                <w:rFonts w:hint="eastAsia" w:ascii="宋体" w:hAnsi="宋体" w:cs="宋体"/>
                <w:lang w:eastAsia="en-US"/>
              </w:rPr>
              <w:t>安全要求</w:t>
            </w:r>
          </w:p>
        </w:tc>
        <w:tc>
          <w:tcPr>
            <w:tcW w:w="1157" w:type="dxa"/>
            <w:vMerge w:val="continue"/>
            <w:tcBorders>
              <w:top w:val="nil"/>
            </w:tcBorders>
            <w:vAlign w:val="center"/>
          </w:tcPr>
          <w:p w14:paraId="789EB68D">
            <w:pPr>
              <w:autoSpaceDE w:val="0"/>
              <w:autoSpaceDN w:val="0"/>
              <w:jc w:val="center"/>
              <w:rPr>
                <w:rFonts w:hint="eastAsia" w:ascii="宋体" w:hAnsi="宋体" w:cs="宋体"/>
                <w:lang w:eastAsia="en-US"/>
              </w:rPr>
            </w:pPr>
          </w:p>
        </w:tc>
        <w:tc>
          <w:tcPr>
            <w:tcW w:w="1210" w:type="dxa"/>
            <w:vAlign w:val="center"/>
          </w:tcPr>
          <w:p w14:paraId="70E400D6">
            <w:pPr>
              <w:autoSpaceDE w:val="0"/>
              <w:autoSpaceDN w:val="0"/>
              <w:jc w:val="center"/>
              <w:rPr>
                <w:rFonts w:hint="eastAsia" w:ascii="宋体" w:hAnsi="宋体" w:cs="宋体"/>
                <w:lang w:eastAsia="en-US"/>
              </w:rPr>
            </w:pPr>
            <w:r>
              <w:rPr>
                <w:rFonts w:hint="eastAsia" w:ascii="宋体" w:hAnsi="宋体" w:cs="宋体"/>
                <w:lang w:eastAsia="en-US"/>
              </w:rPr>
              <w:t>★漏洞管理</w:t>
            </w:r>
          </w:p>
        </w:tc>
        <w:tc>
          <w:tcPr>
            <w:tcW w:w="3129" w:type="dxa"/>
            <w:vAlign w:val="center"/>
          </w:tcPr>
          <w:p w14:paraId="2E89990D">
            <w:pPr>
              <w:autoSpaceDE/>
              <w:autoSpaceDN/>
              <w:spacing w:line="240" w:lineRule="exact"/>
              <w:rPr>
                <w:rFonts w:hint="eastAsia" w:ascii="宋体" w:hAnsi="宋体" w:cs="宋体"/>
                <w:lang w:eastAsia="en-US"/>
              </w:rPr>
            </w:pPr>
            <w:r>
              <w:rPr>
                <w:rFonts w:hint="eastAsia" w:ascii="宋体" w:hAnsi="宋体" w:cs="宋体"/>
                <w:lang w:eastAsia="en-US"/>
              </w:rPr>
              <w:t>建立漏洞管理机制，及时通过邮件、网站等方式将安全漏洞告知用户，并提供安全补丁对漏洞进行修复</w:t>
            </w:r>
          </w:p>
        </w:tc>
        <w:tc>
          <w:tcPr>
            <w:tcW w:w="1636" w:type="dxa"/>
            <w:vAlign w:val="center"/>
          </w:tcPr>
          <w:p w14:paraId="2C232B69">
            <w:pPr>
              <w:autoSpaceDE/>
              <w:autoSpaceDN/>
              <w:spacing w:line="240" w:lineRule="exact"/>
              <w:rPr>
                <w:rFonts w:hint="eastAsia" w:ascii="宋体" w:hAnsi="宋体" w:cs="宋体"/>
                <w:lang w:eastAsia="en-US"/>
              </w:rPr>
            </w:pPr>
            <w:r>
              <w:rPr>
                <w:rFonts w:hint="eastAsia" w:ascii="宋体" w:hAnsi="宋体" w:cs="宋体"/>
                <w:lang w:eastAsia="en-US"/>
              </w:rPr>
              <w:t>建立漏洞管理机制，此项提高安全性</w:t>
            </w:r>
          </w:p>
        </w:tc>
      </w:tr>
      <w:tr w14:paraId="6C316E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93" w:type="dxa"/>
            <w:vAlign w:val="center"/>
          </w:tcPr>
          <w:p w14:paraId="4659C835">
            <w:pPr>
              <w:autoSpaceDE w:val="0"/>
              <w:autoSpaceDN w:val="0"/>
              <w:jc w:val="center"/>
              <w:rPr>
                <w:rFonts w:hint="eastAsia" w:ascii="宋体" w:hAnsi="宋体" w:cs="宋体"/>
                <w:lang w:eastAsia="en-US"/>
              </w:rPr>
            </w:pPr>
            <w:r>
              <w:rPr>
                <w:rFonts w:hint="eastAsia" w:ascii="宋体" w:hAnsi="宋体" w:cs="宋体"/>
                <w:lang w:eastAsia="en-US"/>
              </w:rPr>
              <w:t>103</w:t>
            </w:r>
          </w:p>
        </w:tc>
        <w:tc>
          <w:tcPr>
            <w:tcW w:w="1125" w:type="dxa"/>
            <w:vAlign w:val="center"/>
          </w:tcPr>
          <w:p w14:paraId="7B360D36">
            <w:pPr>
              <w:autoSpaceDE w:val="0"/>
              <w:autoSpaceDN w:val="0"/>
              <w:rPr>
                <w:rFonts w:hint="eastAsia" w:ascii="宋体" w:hAnsi="宋体" w:cs="宋体"/>
                <w:lang w:eastAsia="en-US"/>
              </w:rPr>
            </w:pPr>
            <w:r>
              <w:rPr>
                <w:rFonts w:hint="eastAsia" w:ascii="宋体" w:hAnsi="宋体" w:cs="宋体"/>
                <w:lang w:eastAsia="en-US"/>
              </w:rPr>
              <w:t>安全要求</w:t>
            </w:r>
          </w:p>
        </w:tc>
        <w:tc>
          <w:tcPr>
            <w:tcW w:w="1157" w:type="dxa"/>
            <w:vAlign w:val="center"/>
          </w:tcPr>
          <w:p w14:paraId="62A24F89">
            <w:pPr>
              <w:autoSpaceDE w:val="0"/>
              <w:autoSpaceDN w:val="0"/>
              <w:jc w:val="center"/>
              <w:rPr>
                <w:rFonts w:hint="eastAsia" w:ascii="宋体" w:hAnsi="宋体" w:cs="宋体"/>
                <w:lang w:eastAsia="en-US"/>
              </w:rPr>
            </w:pPr>
          </w:p>
        </w:tc>
        <w:tc>
          <w:tcPr>
            <w:tcW w:w="1210" w:type="dxa"/>
            <w:vAlign w:val="center"/>
          </w:tcPr>
          <w:p w14:paraId="3EA7BF57">
            <w:pPr>
              <w:autoSpaceDE w:val="0"/>
              <w:autoSpaceDN w:val="0"/>
              <w:jc w:val="center"/>
              <w:rPr>
                <w:rFonts w:hint="eastAsia" w:ascii="宋体" w:hAnsi="宋体" w:cs="宋体"/>
                <w:lang w:eastAsia="en-US"/>
              </w:rPr>
            </w:pPr>
            <w:r>
              <w:rPr>
                <w:rFonts w:hint="eastAsia" w:ascii="宋体" w:hAnsi="宋体" w:cs="宋体"/>
                <w:lang w:eastAsia="en-US"/>
              </w:rPr>
              <w:t>★身份鉴别及访问控制</w:t>
            </w:r>
          </w:p>
        </w:tc>
        <w:tc>
          <w:tcPr>
            <w:tcW w:w="3129" w:type="dxa"/>
            <w:vAlign w:val="center"/>
          </w:tcPr>
          <w:p w14:paraId="10981920">
            <w:pPr>
              <w:autoSpaceDE/>
              <w:autoSpaceDN/>
              <w:spacing w:line="240" w:lineRule="exact"/>
              <w:rPr>
                <w:rFonts w:hint="eastAsia" w:ascii="宋体" w:hAnsi="宋体" w:cs="宋体"/>
                <w:lang w:eastAsia="en-US"/>
              </w:rPr>
            </w:pPr>
            <w:r>
              <w:rPr>
                <w:rFonts w:hint="eastAsia" w:ascii="宋体" w:hAnsi="宋体" w:cs="宋体"/>
                <w:lang w:eastAsia="en-US"/>
              </w:rPr>
              <w:t>提供身份鉴别及访问控制，加解密的密码要求符合GM/T0028的相关规定</w:t>
            </w:r>
          </w:p>
        </w:tc>
        <w:tc>
          <w:tcPr>
            <w:tcW w:w="1636" w:type="dxa"/>
            <w:vAlign w:val="center"/>
          </w:tcPr>
          <w:p w14:paraId="452B997F">
            <w:pPr>
              <w:autoSpaceDE/>
              <w:autoSpaceDN/>
              <w:spacing w:line="240" w:lineRule="exact"/>
              <w:rPr>
                <w:rFonts w:hint="eastAsia" w:ascii="宋体" w:hAnsi="宋体" w:cs="宋体"/>
                <w:lang w:eastAsia="en-US"/>
              </w:rPr>
            </w:pPr>
            <w:r>
              <w:rPr>
                <w:rFonts w:hint="eastAsia" w:ascii="宋体" w:hAnsi="宋体" w:cs="宋体"/>
                <w:lang w:eastAsia="en-US"/>
              </w:rPr>
              <w:t>通过商用密码检测机构检测并经商用密码认证机构认证合格</w:t>
            </w:r>
          </w:p>
        </w:tc>
      </w:tr>
      <w:tr w14:paraId="43201A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3" w:hRule="atLeast"/>
        </w:trPr>
        <w:tc>
          <w:tcPr>
            <w:tcW w:w="793" w:type="dxa"/>
            <w:vAlign w:val="center"/>
          </w:tcPr>
          <w:p w14:paraId="2D4DDFD7">
            <w:pPr>
              <w:autoSpaceDE w:val="0"/>
              <w:autoSpaceDN w:val="0"/>
              <w:jc w:val="center"/>
              <w:rPr>
                <w:rFonts w:hint="eastAsia" w:ascii="宋体" w:hAnsi="宋体" w:cs="宋体"/>
                <w:lang w:eastAsia="en-US"/>
              </w:rPr>
            </w:pPr>
            <w:r>
              <w:rPr>
                <w:rFonts w:hint="eastAsia" w:ascii="宋体" w:hAnsi="宋体" w:cs="宋体"/>
                <w:lang w:eastAsia="en-US"/>
              </w:rPr>
              <w:t>104</w:t>
            </w:r>
          </w:p>
        </w:tc>
        <w:tc>
          <w:tcPr>
            <w:tcW w:w="1125" w:type="dxa"/>
            <w:vAlign w:val="center"/>
          </w:tcPr>
          <w:p w14:paraId="5A7D0C0A">
            <w:pPr>
              <w:autoSpaceDE w:val="0"/>
              <w:autoSpaceDN w:val="0"/>
              <w:rPr>
                <w:rFonts w:hint="eastAsia" w:ascii="宋体" w:hAnsi="宋体" w:cs="宋体"/>
                <w:lang w:eastAsia="en-US"/>
              </w:rPr>
            </w:pPr>
            <w:r>
              <w:rPr>
                <w:rFonts w:hint="eastAsia" w:ascii="宋体" w:hAnsi="宋体" w:cs="宋体"/>
                <w:lang w:eastAsia="en-US"/>
              </w:rPr>
              <w:t>安全要求</w:t>
            </w:r>
          </w:p>
        </w:tc>
        <w:tc>
          <w:tcPr>
            <w:tcW w:w="1157" w:type="dxa"/>
            <w:vMerge w:val="restart"/>
            <w:tcBorders>
              <w:bottom w:val="nil"/>
            </w:tcBorders>
            <w:vAlign w:val="center"/>
          </w:tcPr>
          <w:p w14:paraId="7EAB223C">
            <w:pPr>
              <w:autoSpaceDE w:val="0"/>
              <w:autoSpaceDN w:val="0"/>
              <w:rPr>
                <w:rFonts w:hint="eastAsia" w:ascii="宋体" w:hAnsi="宋体" w:cs="宋体"/>
                <w:lang w:eastAsia="en-US"/>
              </w:rPr>
            </w:pPr>
            <w:r>
              <w:rPr>
                <w:rFonts w:hint="eastAsia" w:ascii="宋体" w:hAnsi="宋体" w:cs="宋体"/>
                <w:lang w:eastAsia="en-US"/>
              </w:rPr>
              <w:t>增强安全</w:t>
            </w:r>
          </w:p>
        </w:tc>
        <w:tc>
          <w:tcPr>
            <w:tcW w:w="1210" w:type="dxa"/>
            <w:vAlign w:val="center"/>
          </w:tcPr>
          <w:p w14:paraId="687460F8">
            <w:pPr>
              <w:autoSpaceDE w:val="0"/>
              <w:autoSpaceDN w:val="0"/>
              <w:jc w:val="center"/>
              <w:rPr>
                <w:rFonts w:hint="eastAsia" w:ascii="宋体" w:hAnsi="宋体" w:cs="宋体"/>
                <w:lang w:eastAsia="en-US"/>
              </w:rPr>
            </w:pPr>
          </w:p>
          <w:p w14:paraId="4ACC275A">
            <w:pPr>
              <w:autoSpaceDE w:val="0"/>
              <w:autoSpaceDN w:val="0"/>
              <w:jc w:val="center"/>
              <w:rPr>
                <w:rFonts w:hint="eastAsia" w:ascii="宋体" w:hAnsi="宋体" w:cs="宋体"/>
                <w:lang w:eastAsia="en-US"/>
              </w:rPr>
            </w:pPr>
          </w:p>
          <w:p w14:paraId="17035066">
            <w:pPr>
              <w:autoSpaceDE w:val="0"/>
              <w:autoSpaceDN w:val="0"/>
              <w:jc w:val="center"/>
              <w:rPr>
                <w:rFonts w:hint="eastAsia" w:ascii="宋体" w:hAnsi="宋体" w:cs="宋体"/>
                <w:lang w:eastAsia="en-US"/>
              </w:rPr>
            </w:pPr>
          </w:p>
          <w:p w14:paraId="435724D1">
            <w:pPr>
              <w:autoSpaceDE w:val="0"/>
              <w:autoSpaceDN w:val="0"/>
              <w:jc w:val="center"/>
              <w:rPr>
                <w:rFonts w:hint="eastAsia" w:ascii="宋体" w:hAnsi="宋体" w:cs="宋体"/>
                <w:lang w:eastAsia="en-US"/>
              </w:rPr>
            </w:pPr>
            <w:r>
              <w:rPr>
                <w:rFonts w:hint="eastAsia" w:ascii="宋体" w:hAnsi="宋体" w:cs="宋体"/>
                <w:lang w:eastAsia="en-US"/>
              </w:rPr>
              <w:t>防篡改</w:t>
            </w:r>
          </w:p>
        </w:tc>
        <w:tc>
          <w:tcPr>
            <w:tcW w:w="3129" w:type="dxa"/>
            <w:vAlign w:val="center"/>
          </w:tcPr>
          <w:p w14:paraId="7D64121A">
            <w:pPr>
              <w:autoSpaceDE/>
              <w:autoSpaceDN/>
              <w:spacing w:line="240" w:lineRule="exact"/>
              <w:rPr>
                <w:rFonts w:hint="eastAsia" w:ascii="宋体" w:hAnsi="宋体" w:cs="宋体"/>
                <w:lang w:eastAsia="en-US"/>
              </w:rPr>
            </w:pPr>
            <w:r>
              <w:rPr>
                <w:rFonts w:hint="eastAsia" w:ascii="宋体" w:hAnsi="宋体" w:cs="宋体"/>
                <w:lang w:eastAsia="en-US"/>
              </w:rPr>
              <w:t>a)支持对指定的表开启防篡改能力，开启后，对重要数据的增、删、改操作，记录篡改校验信息，并提供篡改校验能力；</w:t>
            </w:r>
          </w:p>
          <w:p w14:paraId="1AA133E3">
            <w:pPr>
              <w:autoSpaceDE/>
              <w:autoSpaceDN/>
              <w:spacing w:line="240" w:lineRule="exact"/>
              <w:rPr>
                <w:rFonts w:hint="eastAsia" w:ascii="宋体" w:hAnsi="宋体" w:cs="宋体"/>
                <w:lang w:eastAsia="en-US"/>
              </w:rPr>
            </w:pPr>
            <w:r>
              <w:rPr>
                <w:rFonts w:hint="eastAsia" w:ascii="宋体" w:hAnsi="宋体" w:cs="宋体"/>
                <w:lang w:eastAsia="en-US"/>
              </w:rPr>
              <w:t>b)支持对指定的表开启追溯能力，开启后，对数据的变更具有全向追溯能力，能够记录数据变更的历史信息以及相应的操作记录</w:t>
            </w:r>
          </w:p>
        </w:tc>
        <w:tc>
          <w:tcPr>
            <w:tcW w:w="1636" w:type="dxa"/>
            <w:vAlign w:val="center"/>
          </w:tcPr>
          <w:p w14:paraId="35310193">
            <w:pPr>
              <w:autoSpaceDE/>
              <w:autoSpaceDN/>
              <w:spacing w:line="240" w:lineRule="exact"/>
              <w:rPr>
                <w:rFonts w:hint="eastAsia" w:ascii="宋体" w:hAnsi="宋体" w:cs="宋体"/>
                <w:lang w:eastAsia="en-US"/>
              </w:rPr>
            </w:pPr>
            <w:r>
              <w:rPr>
                <w:rFonts w:hint="eastAsia" w:ascii="宋体" w:hAnsi="宋体" w:cs="宋体"/>
                <w:lang w:eastAsia="en-US"/>
              </w:rPr>
              <w:t>保证数据的完整性和可靠性，此项是根据用户需要提供高安全要求</w:t>
            </w:r>
          </w:p>
        </w:tc>
      </w:tr>
      <w:tr w14:paraId="2C7A10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93" w:type="dxa"/>
            <w:vAlign w:val="center"/>
          </w:tcPr>
          <w:p w14:paraId="16AA1077">
            <w:pPr>
              <w:autoSpaceDE w:val="0"/>
              <w:autoSpaceDN w:val="0"/>
              <w:jc w:val="center"/>
              <w:rPr>
                <w:rFonts w:hint="eastAsia" w:ascii="宋体" w:hAnsi="宋体" w:cs="宋体"/>
                <w:lang w:eastAsia="en-US"/>
              </w:rPr>
            </w:pPr>
            <w:r>
              <w:rPr>
                <w:rFonts w:hint="eastAsia" w:ascii="宋体" w:hAnsi="宋体" w:cs="宋体"/>
                <w:lang w:eastAsia="en-US"/>
              </w:rPr>
              <w:t>105</w:t>
            </w:r>
          </w:p>
        </w:tc>
        <w:tc>
          <w:tcPr>
            <w:tcW w:w="1125" w:type="dxa"/>
            <w:vAlign w:val="center"/>
          </w:tcPr>
          <w:p w14:paraId="136FEC30">
            <w:pPr>
              <w:autoSpaceDE w:val="0"/>
              <w:autoSpaceDN w:val="0"/>
              <w:jc w:val="center"/>
              <w:rPr>
                <w:rFonts w:hint="eastAsia" w:ascii="宋体" w:hAnsi="宋体" w:cs="宋体"/>
                <w:lang w:eastAsia="en-US"/>
              </w:rPr>
            </w:pPr>
            <w:r>
              <w:rPr>
                <w:rFonts w:hint="eastAsia" w:ascii="宋体" w:hAnsi="宋体" w:cs="宋体"/>
                <w:lang w:eastAsia="en-US"/>
              </w:rPr>
              <w:t>安全要求</w:t>
            </w:r>
          </w:p>
        </w:tc>
        <w:tc>
          <w:tcPr>
            <w:tcW w:w="1157" w:type="dxa"/>
            <w:vMerge w:val="continue"/>
            <w:tcBorders>
              <w:top w:val="nil"/>
              <w:bottom w:val="nil"/>
            </w:tcBorders>
            <w:vAlign w:val="center"/>
          </w:tcPr>
          <w:p w14:paraId="2706593F">
            <w:pPr>
              <w:autoSpaceDE w:val="0"/>
              <w:autoSpaceDN w:val="0"/>
              <w:jc w:val="center"/>
              <w:rPr>
                <w:rFonts w:hint="eastAsia" w:ascii="宋体" w:hAnsi="宋体" w:cs="宋体"/>
                <w:lang w:eastAsia="en-US"/>
              </w:rPr>
            </w:pPr>
          </w:p>
        </w:tc>
        <w:tc>
          <w:tcPr>
            <w:tcW w:w="1210" w:type="dxa"/>
            <w:vAlign w:val="center"/>
          </w:tcPr>
          <w:p w14:paraId="33C564A5">
            <w:pPr>
              <w:autoSpaceDE w:val="0"/>
              <w:autoSpaceDN w:val="0"/>
              <w:jc w:val="center"/>
              <w:rPr>
                <w:rFonts w:hint="eastAsia" w:ascii="宋体" w:hAnsi="宋体" w:cs="宋体"/>
                <w:lang w:eastAsia="en-US"/>
              </w:rPr>
            </w:pPr>
            <w:r>
              <w:rPr>
                <w:rFonts w:hint="eastAsia" w:ascii="宋体" w:hAnsi="宋体" w:cs="宋体"/>
                <w:lang w:eastAsia="en-US"/>
              </w:rPr>
              <w:t>全密态</w:t>
            </w:r>
          </w:p>
        </w:tc>
        <w:tc>
          <w:tcPr>
            <w:tcW w:w="3129" w:type="dxa"/>
            <w:vAlign w:val="center"/>
          </w:tcPr>
          <w:p w14:paraId="363F0A04">
            <w:pPr>
              <w:autoSpaceDE/>
              <w:autoSpaceDN/>
              <w:spacing w:line="240" w:lineRule="exact"/>
              <w:rPr>
                <w:rFonts w:hint="eastAsia" w:ascii="宋体" w:hAnsi="宋体" w:cs="宋体"/>
                <w:lang w:eastAsia="en-US"/>
              </w:rPr>
            </w:pPr>
            <w:r>
              <w:rPr>
                <w:rFonts w:hint="eastAsia" w:ascii="宋体" w:hAnsi="宋体" w:cs="宋体"/>
                <w:lang w:eastAsia="en-US"/>
              </w:rPr>
              <w:t>支持全密态的等值、非等值查询能力</w:t>
            </w:r>
          </w:p>
        </w:tc>
        <w:tc>
          <w:tcPr>
            <w:tcW w:w="1636" w:type="dxa"/>
            <w:vAlign w:val="center"/>
          </w:tcPr>
          <w:p w14:paraId="3D3C5EBA">
            <w:pPr>
              <w:autoSpaceDE/>
              <w:autoSpaceDN/>
              <w:spacing w:line="240" w:lineRule="exact"/>
              <w:rPr>
                <w:rFonts w:hint="eastAsia" w:ascii="宋体" w:hAnsi="宋体" w:cs="宋体"/>
                <w:lang w:eastAsia="en-US"/>
              </w:rPr>
            </w:pPr>
            <w:r>
              <w:rPr>
                <w:rFonts w:hint="eastAsia" w:ascii="宋体" w:hAnsi="宋体" w:cs="宋体"/>
                <w:lang w:eastAsia="en-US"/>
              </w:rPr>
              <w:t>从客户端到服务端的数据全生命周期的加密保护，此项是根据用户需要提供的高安全要求</w:t>
            </w:r>
          </w:p>
        </w:tc>
      </w:tr>
      <w:tr w14:paraId="731DE6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93" w:type="dxa"/>
            <w:vAlign w:val="center"/>
          </w:tcPr>
          <w:p w14:paraId="67EC67CE">
            <w:pPr>
              <w:autoSpaceDE w:val="0"/>
              <w:autoSpaceDN w:val="0"/>
              <w:jc w:val="center"/>
              <w:rPr>
                <w:rFonts w:hint="eastAsia" w:ascii="宋体" w:hAnsi="宋体" w:cs="宋体"/>
                <w:lang w:eastAsia="en-US"/>
              </w:rPr>
            </w:pPr>
          </w:p>
        </w:tc>
        <w:tc>
          <w:tcPr>
            <w:tcW w:w="1125" w:type="dxa"/>
            <w:vAlign w:val="center"/>
          </w:tcPr>
          <w:p w14:paraId="56082F45">
            <w:pPr>
              <w:autoSpaceDE w:val="0"/>
              <w:autoSpaceDN w:val="0"/>
              <w:jc w:val="center"/>
              <w:rPr>
                <w:rFonts w:hint="eastAsia" w:ascii="宋体" w:hAnsi="宋体" w:cs="宋体"/>
                <w:lang w:eastAsia="en-US"/>
              </w:rPr>
            </w:pPr>
            <w:r>
              <w:rPr>
                <w:rFonts w:hint="eastAsia" w:ascii="宋体" w:hAnsi="宋体" w:cs="宋体"/>
                <w:lang w:eastAsia="en-US"/>
              </w:rPr>
              <w:t>安全要求</w:t>
            </w:r>
          </w:p>
        </w:tc>
        <w:tc>
          <w:tcPr>
            <w:tcW w:w="1157" w:type="dxa"/>
            <w:vMerge w:val="continue"/>
            <w:tcBorders>
              <w:top w:val="nil"/>
              <w:bottom w:val="nil"/>
            </w:tcBorders>
            <w:vAlign w:val="center"/>
          </w:tcPr>
          <w:p w14:paraId="0753053E">
            <w:pPr>
              <w:autoSpaceDE w:val="0"/>
              <w:autoSpaceDN w:val="0"/>
              <w:jc w:val="center"/>
              <w:rPr>
                <w:rFonts w:hint="eastAsia" w:ascii="宋体" w:hAnsi="宋体" w:cs="宋体"/>
                <w:lang w:eastAsia="en-US"/>
              </w:rPr>
            </w:pPr>
          </w:p>
        </w:tc>
        <w:tc>
          <w:tcPr>
            <w:tcW w:w="1210" w:type="dxa"/>
            <w:vAlign w:val="center"/>
          </w:tcPr>
          <w:p w14:paraId="308BCADF">
            <w:pPr>
              <w:autoSpaceDE w:val="0"/>
              <w:autoSpaceDN w:val="0"/>
              <w:jc w:val="center"/>
              <w:rPr>
                <w:rFonts w:hint="eastAsia" w:ascii="宋体" w:hAnsi="宋体" w:cs="宋体"/>
                <w:lang w:eastAsia="en-US"/>
              </w:rPr>
            </w:pPr>
            <w:r>
              <w:rPr>
                <w:rFonts w:hint="eastAsia" w:ascii="宋体" w:hAnsi="宋体" w:cs="宋体"/>
                <w:lang w:eastAsia="en-US"/>
              </w:rPr>
              <w:t>权限管理</w:t>
            </w:r>
          </w:p>
        </w:tc>
        <w:tc>
          <w:tcPr>
            <w:tcW w:w="3129" w:type="dxa"/>
            <w:vAlign w:val="center"/>
          </w:tcPr>
          <w:p w14:paraId="0C0BF522">
            <w:pPr>
              <w:autoSpaceDE/>
              <w:autoSpaceDN/>
              <w:spacing w:line="240" w:lineRule="exact"/>
              <w:ind w:firstLine="211" w:firstLineChars="100"/>
              <w:rPr>
                <w:rFonts w:hint="eastAsia" w:ascii="宋体" w:hAnsi="宋体" w:cs="宋体"/>
                <w:lang w:eastAsia="en-US"/>
              </w:rPr>
            </w:pPr>
            <w:r>
              <w:rPr>
                <w:rFonts w:hint="eastAsia" w:ascii="宋体" w:hAnsi="宋体" w:cs="宋体"/>
                <w:b/>
                <w:bCs/>
                <w:lang w:eastAsia="en-US"/>
              </w:rPr>
              <w:t xml:space="preserve"># </w:t>
            </w:r>
            <w:r>
              <w:rPr>
                <w:rFonts w:hint="eastAsia" w:ascii="宋体" w:hAnsi="宋体" w:cs="宋体"/>
                <w:lang w:eastAsia="en-US"/>
              </w:rPr>
              <w:t>支持限制数据库管理员对未经授权的业务表执行DML操作，同时也限制其进行权限管理操作。需提供具备CMA资质或CNAS认可的检测机构出具并加盖对应资质标识的测试报告。</w:t>
            </w:r>
          </w:p>
        </w:tc>
        <w:tc>
          <w:tcPr>
            <w:tcW w:w="1636" w:type="dxa"/>
            <w:vAlign w:val="center"/>
          </w:tcPr>
          <w:p w14:paraId="15CDD763">
            <w:pPr>
              <w:autoSpaceDE/>
              <w:autoSpaceDN/>
              <w:spacing w:line="240" w:lineRule="exact"/>
              <w:rPr>
                <w:rFonts w:hint="eastAsia" w:ascii="宋体" w:hAnsi="宋体" w:cs="宋体"/>
                <w:lang w:eastAsia="en-US"/>
              </w:rPr>
            </w:pPr>
            <w:r>
              <w:rPr>
                <w:rFonts w:hint="eastAsia" w:ascii="宋体" w:hAnsi="宋体" w:cs="宋体"/>
                <w:lang w:eastAsia="en-US"/>
              </w:rPr>
              <w:t>提升数据安全，防止权限滥用</w:t>
            </w:r>
          </w:p>
        </w:tc>
      </w:tr>
      <w:tr w14:paraId="5D111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93" w:type="dxa"/>
            <w:vAlign w:val="center"/>
          </w:tcPr>
          <w:p w14:paraId="7544C035">
            <w:pPr>
              <w:autoSpaceDE w:val="0"/>
              <w:autoSpaceDN w:val="0"/>
              <w:jc w:val="center"/>
              <w:rPr>
                <w:rFonts w:hint="eastAsia" w:ascii="宋体" w:hAnsi="宋体" w:cs="宋体"/>
                <w:lang w:eastAsia="en-US"/>
              </w:rPr>
            </w:pPr>
          </w:p>
        </w:tc>
        <w:tc>
          <w:tcPr>
            <w:tcW w:w="1125" w:type="dxa"/>
            <w:vAlign w:val="center"/>
          </w:tcPr>
          <w:p w14:paraId="295542C5">
            <w:pPr>
              <w:autoSpaceDE w:val="0"/>
              <w:autoSpaceDN w:val="0"/>
              <w:jc w:val="center"/>
              <w:rPr>
                <w:rFonts w:hint="eastAsia" w:ascii="宋体" w:hAnsi="宋体" w:cs="宋体"/>
                <w:lang w:eastAsia="en-US"/>
              </w:rPr>
            </w:pPr>
            <w:r>
              <w:rPr>
                <w:rFonts w:hint="eastAsia" w:ascii="宋体" w:hAnsi="宋体" w:cs="宋体"/>
                <w:lang w:eastAsia="en-US"/>
              </w:rPr>
              <w:t>安全要求</w:t>
            </w:r>
          </w:p>
        </w:tc>
        <w:tc>
          <w:tcPr>
            <w:tcW w:w="1157" w:type="dxa"/>
            <w:vMerge w:val="continue"/>
            <w:tcBorders>
              <w:top w:val="nil"/>
              <w:bottom w:val="nil"/>
            </w:tcBorders>
            <w:vAlign w:val="center"/>
          </w:tcPr>
          <w:p w14:paraId="13814D2B">
            <w:pPr>
              <w:autoSpaceDE w:val="0"/>
              <w:autoSpaceDN w:val="0"/>
              <w:jc w:val="center"/>
              <w:rPr>
                <w:rFonts w:hint="eastAsia" w:ascii="宋体" w:hAnsi="宋体" w:cs="宋体"/>
                <w:lang w:eastAsia="en-US"/>
              </w:rPr>
            </w:pPr>
          </w:p>
        </w:tc>
        <w:tc>
          <w:tcPr>
            <w:tcW w:w="1210" w:type="dxa"/>
            <w:vAlign w:val="center"/>
          </w:tcPr>
          <w:p w14:paraId="0033645D">
            <w:pPr>
              <w:autoSpaceDE w:val="0"/>
              <w:autoSpaceDN w:val="0"/>
              <w:jc w:val="center"/>
              <w:rPr>
                <w:rFonts w:hint="eastAsia" w:ascii="宋体" w:hAnsi="宋体" w:cs="宋体"/>
                <w:lang w:eastAsia="en-US"/>
              </w:rPr>
            </w:pPr>
            <w:r>
              <w:rPr>
                <w:rFonts w:hint="eastAsia" w:ascii="宋体" w:hAnsi="宋体" w:cs="宋体"/>
                <w:lang w:eastAsia="en-US"/>
              </w:rPr>
              <w:t>审计性能损耗</w:t>
            </w:r>
          </w:p>
        </w:tc>
        <w:tc>
          <w:tcPr>
            <w:tcW w:w="3129" w:type="dxa"/>
            <w:vAlign w:val="center"/>
          </w:tcPr>
          <w:p w14:paraId="7F4E7625">
            <w:pPr>
              <w:autoSpaceDE/>
              <w:autoSpaceDN/>
              <w:spacing w:line="240" w:lineRule="exact"/>
              <w:rPr>
                <w:rFonts w:hint="eastAsia" w:ascii="宋体" w:hAnsi="宋体" w:cs="宋体"/>
                <w:lang w:eastAsia="en-US"/>
              </w:rPr>
            </w:pPr>
            <w:r>
              <w:rPr>
                <w:rFonts w:hint="eastAsia" w:ascii="宋体" w:hAnsi="宋体" w:cs="宋体"/>
                <w:lang w:eastAsia="en-US"/>
              </w:rPr>
              <w:t>★在不少于2000线程并运行15分钟，覆盖新增、修改、查询、删除等业务场景的情况下，进行审计功能开启的数据库性能损耗测试，审计功能开启后，数据库系统能够处理并记录每秒不少于11万条审计日志，且数据库的TPS值损耗不超过3%。需提供具备CMA资质或CNAS认可的检测机构出具并加盖对应资质标识的测试报告。</w:t>
            </w:r>
          </w:p>
        </w:tc>
        <w:tc>
          <w:tcPr>
            <w:tcW w:w="1636" w:type="dxa"/>
            <w:vAlign w:val="center"/>
          </w:tcPr>
          <w:p w14:paraId="17113F41">
            <w:pPr>
              <w:autoSpaceDE/>
              <w:autoSpaceDN/>
              <w:spacing w:line="240" w:lineRule="exact"/>
              <w:rPr>
                <w:rFonts w:hint="eastAsia" w:ascii="宋体" w:hAnsi="宋体" w:cs="宋体"/>
                <w:lang w:eastAsia="en-US"/>
              </w:rPr>
            </w:pPr>
            <w:r>
              <w:rPr>
                <w:rFonts w:hint="eastAsia" w:ascii="宋体" w:hAnsi="宋体" w:cs="宋体"/>
                <w:lang w:eastAsia="en-US"/>
              </w:rPr>
              <w:t>审计功能开启下的数据库性能评估</w:t>
            </w:r>
          </w:p>
        </w:tc>
      </w:tr>
      <w:tr w14:paraId="4F6C4F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93" w:type="dxa"/>
            <w:vAlign w:val="center"/>
          </w:tcPr>
          <w:p w14:paraId="1CC43819">
            <w:pPr>
              <w:autoSpaceDE w:val="0"/>
              <w:autoSpaceDN w:val="0"/>
              <w:jc w:val="center"/>
              <w:rPr>
                <w:rFonts w:hint="eastAsia" w:ascii="宋体" w:hAnsi="宋体" w:cs="宋体"/>
                <w:lang w:eastAsia="en-US"/>
              </w:rPr>
            </w:pPr>
            <w:r>
              <w:rPr>
                <w:rFonts w:hint="eastAsia" w:ascii="宋体" w:hAnsi="宋体" w:cs="宋体"/>
                <w:lang w:eastAsia="en-US"/>
              </w:rPr>
              <w:t>106</w:t>
            </w:r>
          </w:p>
        </w:tc>
        <w:tc>
          <w:tcPr>
            <w:tcW w:w="1125" w:type="dxa"/>
            <w:vAlign w:val="center"/>
          </w:tcPr>
          <w:p w14:paraId="179794AB">
            <w:pPr>
              <w:autoSpaceDE w:val="0"/>
              <w:autoSpaceDN w:val="0"/>
              <w:jc w:val="center"/>
              <w:rPr>
                <w:rFonts w:hint="eastAsia" w:ascii="宋体" w:hAnsi="宋体" w:cs="宋体"/>
                <w:lang w:eastAsia="en-US"/>
              </w:rPr>
            </w:pPr>
            <w:r>
              <w:rPr>
                <w:rFonts w:hint="eastAsia" w:ascii="宋体" w:hAnsi="宋体" w:cs="宋体"/>
                <w:lang w:eastAsia="en-US"/>
              </w:rPr>
              <w:t>安全要求</w:t>
            </w:r>
          </w:p>
        </w:tc>
        <w:tc>
          <w:tcPr>
            <w:tcW w:w="1157" w:type="dxa"/>
            <w:vMerge w:val="continue"/>
            <w:tcBorders>
              <w:top w:val="nil"/>
              <w:bottom w:val="nil"/>
            </w:tcBorders>
            <w:vAlign w:val="center"/>
          </w:tcPr>
          <w:p w14:paraId="007FDCE0">
            <w:pPr>
              <w:autoSpaceDE w:val="0"/>
              <w:autoSpaceDN w:val="0"/>
              <w:jc w:val="center"/>
              <w:rPr>
                <w:rFonts w:hint="eastAsia" w:ascii="宋体" w:hAnsi="宋体" w:cs="宋体"/>
                <w:lang w:eastAsia="en-US"/>
              </w:rPr>
            </w:pPr>
          </w:p>
        </w:tc>
        <w:tc>
          <w:tcPr>
            <w:tcW w:w="1210" w:type="dxa"/>
            <w:vAlign w:val="center"/>
          </w:tcPr>
          <w:p w14:paraId="1DA368E2">
            <w:pPr>
              <w:autoSpaceDE w:val="0"/>
              <w:autoSpaceDN w:val="0"/>
              <w:jc w:val="center"/>
              <w:rPr>
                <w:rFonts w:hint="eastAsia" w:ascii="宋体" w:hAnsi="宋体" w:cs="宋体"/>
                <w:lang w:eastAsia="en-US"/>
              </w:rPr>
            </w:pPr>
            <w:r>
              <w:rPr>
                <w:rFonts w:hint="eastAsia" w:ascii="宋体" w:hAnsi="宋体" w:cs="宋体"/>
                <w:lang w:eastAsia="en-US"/>
              </w:rPr>
              <w:t>安全扩展要求</w:t>
            </w:r>
          </w:p>
        </w:tc>
        <w:tc>
          <w:tcPr>
            <w:tcW w:w="3129" w:type="dxa"/>
            <w:vAlign w:val="center"/>
          </w:tcPr>
          <w:p w14:paraId="33B1B188">
            <w:pPr>
              <w:autoSpaceDE/>
              <w:autoSpaceDN/>
              <w:spacing w:line="240" w:lineRule="exact"/>
              <w:rPr>
                <w:rFonts w:hint="eastAsia" w:ascii="宋体" w:hAnsi="宋体" w:cs="宋体"/>
                <w:lang w:eastAsia="en-US"/>
              </w:rPr>
            </w:pPr>
            <w:r>
              <w:rPr>
                <w:rFonts w:hint="eastAsia" w:ascii="宋体" w:hAnsi="宋体" w:cs="宋体"/>
                <w:lang w:eastAsia="en-US"/>
              </w:rPr>
              <w:t>支持自身数据的动态脱敏和透明加密</w:t>
            </w:r>
          </w:p>
        </w:tc>
        <w:tc>
          <w:tcPr>
            <w:tcW w:w="1636" w:type="dxa"/>
            <w:vAlign w:val="center"/>
          </w:tcPr>
          <w:p w14:paraId="5D3A49F6">
            <w:pPr>
              <w:autoSpaceDE/>
              <w:autoSpaceDN/>
              <w:spacing w:line="240" w:lineRule="exact"/>
              <w:rPr>
                <w:rFonts w:hint="eastAsia" w:ascii="宋体" w:hAnsi="宋体" w:cs="宋体"/>
                <w:lang w:eastAsia="en-US"/>
              </w:rPr>
            </w:pPr>
            <w:r>
              <w:rPr>
                <w:rFonts w:hint="eastAsia" w:ascii="宋体" w:hAnsi="宋体" w:cs="宋体"/>
                <w:lang w:eastAsia="en-US"/>
              </w:rPr>
              <w:t>是根据用户需要提供的高安全要求</w:t>
            </w:r>
          </w:p>
        </w:tc>
      </w:tr>
      <w:tr w14:paraId="33E5C8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93" w:type="dxa"/>
            <w:vAlign w:val="center"/>
          </w:tcPr>
          <w:p w14:paraId="4316C94A">
            <w:pPr>
              <w:autoSpaceDE w:val="0"/>
              <w:autoSpaceDN w:val="0"/>
              <w:jc w:val="center"/>
              <w:rPr>
                <w:rFonts w:hint="eastAsia" w:ascii="宋体" w:hAnsi="宋体" w:cs="宋体"/>
                <w:lang w:eastAsia="en-US"/>
              </w:rPr>
            </w:pPr>
            <w:r>
              <w:rPr>
                <w:rFonts w:hint="eastAsia" w:ascii="宋体" w:hAnsi="宋体" w:cs="宋体"/>
                <w:lang w:eastAsia="en-US"/>
              </w:rPr>
              <w:t>107</w:t>
            </w:r>
          </w:p>
        </w:tc>
        <w:tc>
          <w:tcPr>
            <w:tcW w:w="1125" w:type="dxa"/>
            <w:vAlign w:val="center"/>
          </w:tcPr>
          <w:p w14:paraId="0FC5F678">
            <w:pPr>
              <w:autoSpaceDE w:val="0"/>
              <w:autoSpaceDN w:val="0"/>
              <w:jc w:val="center"/>
              <w:rPr>
                <w:rFonts w:hint="eastAsia" w:ascii="宋体" w:hAnsi="宋体" w:cs="宋体"/>
                <w:lang w:eastAsia="en-US"/>
              </w:rPr>
            </w:pPr>
            <w:r>
              <w:rPr>
                <w:rFonts w:hint="eastAsia" w:ascii="宋体" w:hAnsi="宋体" w:cs="宋体"/>
                <w:lang w:eastAsia="en-US"/>
              </w:rPr>
              <w:t>安全要求</w:t>
            </w:r>
          </w:p>
        </w:tc>
        <w:tc>
          <w:tcPr>
            <w:tcW w:w="1157" w:type="dxa"/>
            <w:vMerge w:val="continue"/>
            <w:tcBorders>
              <w:top w:val="nil"/>
              <w:bottom w:val="nil"/>
            </w:tcBorders>
            <w:vAlign w:val="center"/>
          </w:tcPr>
          <w:p w14:paraId="7DD7B8CA">
            <w:pPr>
              <w:autoSpaceDE w:val="0"/>
              <w:autoSpaceDN w:val="0"/>
              <w:jc w:val="center"/>
              <w:rPr>
                <w:rFonts w:hint="eastAsia" w:ascii="宋体" w:hAnsi="宋体" w:cs="宋体"/>
                <w:lang w:eastAsia="en-US"/>
              </w:rPr>
            </w:pPr>
          </w:p>
        </w:tc>
        <w:tc>
          <w:tcPr>
            <w:tcW w:w="1210" w:type="dxa"/>
            <w:vAlign w:val="center"/>
          </w:tcPr>
          <w:p w14:paraId="2E716549">
            <w:pPr>
              <w:autoSpaceDE w:val="0"/>
              <w:autoSpaceDN w:val="0"/>
              <w:jc w:val="center"/>
              <w:rPr>
                <w:rFonts w:hint="eastAsia" w:ascii="宋体" w:hAnsi="宋体" w:cs="宋体"/>
                <w:lang w:eastAsia="en-US"/>
              </w:rPr>
            </w:pPr>
            <w:r>
              <w:rPr>
                <w:rFonts w:hint="eastAsia" w:ascii="宋体" w:hAnsi="宋体" w:cs="宋体"/>
                <w:lang w:eastAsia="en-US"/>
              </w:rPr>
              <w:t>闪回查询</w:t>
            </w:r>
          </w:p>
        </w:tc>
        <w:tc>
          <w:tcPr>
            <w:tcW w:w="3129" w:type="dxa"/>
            <w:vAlign w:val="center"/>
          </w:tcPr>
          <w:p w14:paraId="068583D0">
            <w:pPr>
              <w:autoSpaceDE/>
              <w:autoSpaceDN/>
              <w:spacing w:line="240" w:lineRule="exact"/>
              <w:rPr>
                <w:rFonts w:hint="eastAsia" w:ascii="宋体" w:hAnsi="宋体" w:cs="宋体"/>
                <w:lang w:eastAsia="en-US"/>
              </w:rPr>
            </w:pPr>
            <w:r>
              <w:rPr>
                <w:rFonts w:hint="eastAsia" w:ascii="宋体" w:hAnsi="宋体" w:cs="宋体"/>
                <w:lang w:eastAsia="en-US"/>
              </w:rPr>
              <w:t>支持数据库闪回查询</w:t>
            </w:r>
          </w:p>
        </w:tc>
        <w:tc>
          <w:tcPr>
            <w:tcW w:w="1636" w:type="dxa"/>
            <w:vAlign w:val="center"/>
          </w:tcPr>
          <w:p w14:paraId="1B966A00">
            <w:pPr>
              <w:autoSpaceDE/>
              <w:autoSpaceDN/>
              <w:spacing w:line="240" w:lineRule="exact"/>
              <w:rPr>
                <w:rFonts w:hint="eastAsia" w:ascii="宋体" w:hAnsi="宋体" w:cs="宋体"/>
                <w:lang w:eastAsia="en-US"/>
              </w:rPr>
            </w:pPr>
            <w:r>
              <w:rPr>
                <w:rFonts w:hint="eastAsia" w:ascii="宋体" w:hAnsi="宋体" w:cs="宋体"/>
                <w:lang w:eastAsia="en-US"/>
              </w:rPr>
              <w:t>指定查询某个指定时间戳或某个变更前的数据，此项是根据用户需要提供的高安全要求</w:t>
            </w:r>
          </w:p>
        </w:tc>
      </w:tr>
      <w:tr w14:paraId="1DEB7D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793" w:type="dxa"/>
            <w:vAlign w:val="center"/>
          </w:tcPr>
          <w:p w14:paraId="19760260">
            <w:pPr>
              <w:autoSpaceDE w:val="0"/>
              <w:autoSpaceDN w:val="0"/>
              <w:jc w:val="center"/>
              <w:rPr>
                <w:rFonts w:hint="eastAsia" w:ascii="宋体" w:hAnsi="宋体" w:cs="宋体"/>
                <w:lang w:eastAsia="en-US"/>
              </w:rPr>
            </w:pPr>
            <w:r>
              <w:rPr>
                <w:rFonts w:hint="eastAsia" w:ascii="宋体" w:hAnsi="宋体" w:cs="宋体"/>
                <w:lang w:eastAsia="en-US"/>
              </w:rPr>
              <w:t>108</w:t>
            </w:r>
          </w:p>
        </w:tc>
        <w:tc>
          <w:tcPr>
            <w:tcW w:w="1125" w:type="dxa"/>
            <w:vAlign w:val="center"/>
          </w:tcPr>
          <w:p w14:paraId="42C30C4D">
            <w:pPr>
              <w:autoSpaceDE w:val="0"/>
              <w:autoSpaceDN w:val="0"/>
              <w:jc w:val="center"/>
              <w:rPr>
                <w:rFonts w:hint="eastAsia" w:ascii="宋体" w:hAnsi="宋体" w:cs="宋体"/>
                <w:lang w:eastAsia="en-US"/>
              </w:rPr>
            </w:pPr>
            <w:r>
              <w:rPr>
                <w:rFonts w:hint="eastAsia" w:ascii="宋体" w:hAnsi="宋体" w:cs="宋体"/>
                <w:lang w:eastAsia="en-US"/>
              </w:rPr>
              <w:t>安全要求</w:t>
            </w:r>
          </w:p>
        </w:tc>
        <w:tc>
          <w:tcPr>
            <w:tcW w:w="1157" w:type="dxa"/>
            <w:vMerge w:val="continue"/>
            <w:tcBorders>
              <w:top w:val="nil"/>
            </w:tcBorders>
            <w:vAlign w:val="center"/>
          </w:tcPr>
          <w:p w14:paraId="4ED1DA31">
            <w:pPr>
              <w:autoSpaceDE w:val="0"/>
              <w:autoSpaceDN w:val="0"/>
              <w:jc w:val="center"/>
              <w:rPr>
                <w:rFonts w:hint="eastAsia" w:ascii="宋体" w:hAnsi="宋体" w:cs="宋体"/>
                <w:lang w:eastAsia="en-US"/>
              </w:rPr>
            </w:pPr>
          </w:p>
        </w:tc>
        <w:tc>
          <w:tcPr>
            <w:tcW w:w="1210" w:type="dxa"/>
            <w:vAlign w:val="center"/>
          </w:tcPr>
          <w:p w14:paraId="198D8FA0">
            <w:pPr>
              <w:autoSpaceDE w:val="0"/>
              <w:autoSpaceDN w:val="0"/>
              <w:jc w:val="center"/>
              <w:rPr>
                <w:rFonts w:hint="eastAsia" w:ascii="宋体" w:hAnsi="宋体" w:cs="宋体"/>
                <w:lang w:eastAsia="en-US"/>
              </w:rPr>
            </w:pPr>
            <w:r>
              <w:rPr>
                <w:rFonts w:hint="eastAsia" w:ascii="宋体" w:hAnsi="宋体" w:cs="宋体"/>
                <w:lang w:eastAsia="en-US"/>
              </w:rPr>
              <w:t>闪回恢复</w:t>
            </w:r>
          </w:p>
        </w:tc>
        <w:tc>
          <w:tcPr>
            <w:tcW w:w="3129" w:type="dxa"/>
            <w:vAlign w:val="center"/>
          </w:tcPr>
          <w:p w14:paraId="2F161E1F">
            <w:pPr>
              <w:autoSpaceDE/>
              <w:autoSpaceDN/>
              <w:spacing w:line="240" w:lineRule="exact"/>
              <w:rPr>
                <w:rFonts w:hint="eastAsia" w:ascii="宋体" w:hAnsi="宋体" w:cs="宋体"/>
                <w:lang w:eastAsia="en-US"/>
              </w:rPr>
            </w:pPr>
            <w:r>
              <w:rPr>
                <w:rFonts w:hint="eastAsia" w:ascii="宋体" w:hAnsi="宋体" w:cs="宋体"/>
                <w:lang w:eastAsia="en-US"/>
              </w:rPr>
              <w:t>支持闪回查询实时恢复数据，支持不同级别（如库级、表级等）的闪回恢复</w:t>
            </w:r>
          </w:p>
        </w:tc>
        <w:tc>
          <w:tcPr>
            <w:tcW w:w="1636" w:type="dxa"/>
            <w:vAlign w:val="center"/>
          </w:tcPr>
          <w:p w14:paraId="0DF361F1">
            <w:pPr>
              <w:autoSpaceDE/>
              <w:autoSpaceDN/>
              <w:spacing w:line="240" w:lineRule="exact"/>
              <w:rPr>
                <w:rFonts w:hint="eastAsia" w:ascii="宋体" w:hAnsi="宋体" w:cs="宋体"/>
                <w:lang w:eastAsia="en-US"/>
              </w:rPr>
            </w:pPr>
            <w:r>
              <w:rPr>
                <w:rFonts w:hint="eastAsia" w:ascii="宋体" w:hAnsi="宋体" w:cs="宋体"/>
                <w:lang w:eastAsia="en-US"/>
              </w:rPr>
              <w:t>闪回是数据库系统快速恢复错误的机制，是根据用户需要提供的高安全要求</w:t>
            </w:r>
          </w:p>
        </w:tc>
      </w:tr>
    </w:tbl>
    <w:p w14:paraId="0B9853F6"/>
    <w:p w14:paraId="52CE4150">
      <w:pPr>
        <w:keepNext/>
        <w:keepLines/>
        <w:numPr>
          <w:ilvl w:val="1"/>
          <w:numId w:val="3"/>
        </w:numPr>
        <w:spacing w:before="69" w:after="260" w:line="480" w:lineRule="exact"/>
        <w:ind w:left="601" w:hanging="578"/>
        <w:outlineLvl w:val="1"/>
        <w:rPr>
          <w:b/>
          <w:spacing w:val="-2"/>
          <w:szCs w:val="21"/>
        </w:rPr>
      </w:pPr>
      <w:r>
        <w:rPr>
          <w:rFonts w:hint="eastAsia"/>
          <w:b/>
          <w:spacing w:val="-2"/>
          <w:szCs w:val="21"/>
        </w:rPr>
        <w:t>中间件</w:t>
      </w:r>
    </w:p>
    <w:tbl>
      <w:tblPr>
        <w:tblStyle w:val="9"/>
        <w:tblW w:w="9050" w:type="dxa"/>
        <w:tblInd w:w="103" w:type="dxa"/>
        <w:tblLayout w:type="fixed"/>
        <w:tblCellMar>
          <w:top w:w="0" w:type="dxa"/>
          <w:left w:w="108" w:type="dxa"/>
          <w:bottom w:w="0" w:type="dxa"/>
          <w:right w:w="108" w:type="dxa"/>
        </w:tblCellMar>
      </w:tblPr>
      <w:tblGrid>
        <w:gridCol w:w="800"/>
        <w:gridCol w:w="1120"/>
        <w:gridCol w:w="1160"/>
        <w:gridCol w:w="1210"/>
        <w:gridCol w:w="3140"/>
        <w:gridCol w:w="1620"/>
      </w:tblGrid>
      <w:tr w14:paraId="4DBD7FCE">
        <w:tblPrEx>
          <w:tblCellMar>
            <w:top w:w="0" w:type="dxa"/>
            <w:left w:w="108" w:type="dxa"/>
            <w:bottom w:w="0" w:type="dxa"/>
            <w:right w:w="108" w:type="dxa"/>
          </w:tblCellMar>
        </w:tblPrEx>
        <w:trPr>
          <w:trHeight w:val="54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E71F">
            <w:pPr>
              <w:widowControl/>
              <w:jc w:val="center"/>
              <w:textAlignment w:val="center"/>
              <w:rPr>
                <w:rFonts w:hint="eastAsia" w:ascii="宋体" w:hAnsi="宋体" w:cs="宋体"/>
                <w:b/>
                <w:bCs/>
                <w:szCs w:val="21"/>
              </w:rPr>
            </w:pPr>
            <w:r>
              <w:rPr>
                <w:rFonts w:hint="eastAsia" w:ascii="宋体" w:hAnsi="宋体" w:cs="宋体"/>
                <w:b/>
                <w:bCs/>
                <w:kern w:val="0"/>
                <w:szCs w:val="21"/>
                <w:lang w:bidi="ar"/>
              </w:rPr>
              <w:t>序号</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7C0C1">
            <w:pPr>
              <w:widowControl/>
              <w:jc w:val="center"/>
              <w:textAlignment w:val="center"/>
              <w:rPr>
                <w:rFonts w:hint="eastAsia" w:ascii="宋体" w:hAnsi="宋体" w:cs="宋体"/>
                <w:b/>
                <w:bCs/>
                <w:szCs w:val="21"/>
              </w:rPr>
            </w:pPr>
            <w:r>
              <w:rPr>
                <w:rFonts w:hint="eastAsia" w:ascii="宋体" w:hAnsi="宋体" w:cs="宋体"/>
                <w:b/>
                <w:bCs/>
                <w:kern w:val="0"/>
                <w:szCs w:val="21"/>
                <w:lang w:bidi="ar"/>
              </w:rPr>
              <w:t>指标分类</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FEFA8">
            <w:pPr>
              <w:widowControl/>
              <w:jc w:val="center"/>
              <w:textAlignment w:val="center"/>
              <w:rPr>
                <w:rFonts w:hint="eastAsia" w:ascii="宋体" w:hAnsi="宋体" w:cs="宋体"/>
                <w:b/>
                <w:bCs/>
                <w:szCs w:val="21"/>
              </w:rPr>
            </w:pPr>
            <w:r>
              <w:rPr>
                <w:rFonts w:hint="eastAsia" w:ascii="宋体" w:hAnsi="宋体" w:cs="宋体"/>
                <w:b/>
                <w:bCs/>
                <w:kern w:val="0"/>
                <w:szCs w:val="21"/>
                <w:lang w:bidi="ar"/>
              </w:rPr>
              <w:t>一级指标</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7116">
            <w:pPr>
              <w:widowControl/>
              <w:jc w:val="center"/>
              <w:textAlignment w:val="center"/>
              <w:rPr>
                <w:rFonts w:hint="eastAsia" w:ascii="宋体" w:hAnsi="宋体" w:cs="宋体"/>
                <w:b/>
                <w:bCs/>
                <w:szCs w:val="21"/>
              </w:rPr>
            </w:pPr>
            <w:r>
              <w:rPr>
                <w:rFonts w:hint="eastAsia" w:ascii="宋体" w:hAnsi="宋体" w:cs="宋体"/>
                <w:b/>
                <w:bCs/>
                <w:kern w:val="0"/>
                <w:szCs w:val="21"/>
                <w:lang w:bidi="ar"/>
              </w:rPr>
              <w:t>二级指标</w:t>
            </w: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0F2B6">
            <w:pPr>
              <w:widowControl/>
              <w:jc w:val="center"/>
              <w:textAlignment w:val="center"/>
              <w:rPr>
                <w:rFonts w:hint="eastAsia" w:ascii="宋体" w:hAnsi="宋体" w:cs="宋体"/>
                <w:b/>
                <w:bCs/>
                <w:szCs w:val="21"/>
              </w:rPr>
            </w:pPr>
            <w:r>
              <w:rPr>
                <w:rFonts w:hint="eastAsia" w:ascii="宋体" w:hAnsi="宋体" w:cs="宋体"/>
                <w:b/>
                <w:bCs/>
                <w:kern w:val="0"/>
                <w:szCs w:val="21"/>
                <w:lang w:bidi="ar"/>
              </w:rPr>
              <w:t>指标规格要求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14260">
            <w:pPr>
              <w:widowControl/>
              <w:jc w:val="center"/>
              <w:textAlignment w:val="center"/>
              <w:rPr>
                <w:rFonts w:hint="eastAsia" w:ascii="宋体" w:hAnsi="宋体" w:cs="宋体"/>
                <w:b/>
                <w:bCs/>
                <w:szCs w:val="21"/>
              </w:rPr>
            </w:pPr>
            <w:r>
              <w:rPr>
                <w:rFonts w:hint="eastAsia" w:ascii="宋体" w:hAnsi="宋体" w:cs="宋体"/>
                <w:b/>
                <w:bCs/>
                <w:kern w:val="0"/>
                <w:szCs w:val="21"/>
                <w:lang w:bidi="ar"/>
              </w:rPr>
              <w:t>指标使用说明</w:t>
            </w:r>
          </w:p>
        </w:tc>
      </w:tr>
      <w:tr w14:paraId="3A2E4F2C">
        <w:tblPrEx>
          <w:tblCellMar>
            <w:top w:w="0" w:type="dxa"/>
            <w:left w:w="108" w:type="dxa"/>
            <w:bottom w:w="0" w:type="dxa"/>
            <w:right w:w="108" w:type="dxa"/>
          </w:tblCellMar>
        </w:tblPrEx>
        <w:trPr>
          <w:trHeight w:val="81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02FA">
            <w:pPr>
              <w:widowControl/>
              <w:spacing w:line="240" w:lineRule="exact"/>
              <w:jc w:val="center"/>
              <w:textAlignment w:val="center"/>
              <w:rPr>
                <w:rFonts w:hint="eastAsia" w:ascii="宋体" w:hAnsi="宋体" w:cs="宋体"/>
                <w:szCs w:val="21"/>
              </w:rPr>
            </w:pPr>
            <w:r>
              <w:rPr>
                <w:rFonts w:hint="eastAsia" w:ascii="宋体" w:hAnsi="宋体" w:cs="宋体"/>
                <w:kern w:val="0"/>
                <w:szCs w:val="21"/>
                <w:lang w:bidi="ar"/>
              </w:rPr>
              <w:t>1</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88D22">
            <w:pPr>
              <w:widowControl/>
              <w:spacing w:line="240" w:lineRule="exact"/>
              <w:jc w:val="center"/>
              <w:textAlignment w:val="center"/>
              <w:rPr>
                <w:rFonts w:hint="eastAsia" w:ascii="宋体" w:hAnsi="宋体" w:cs="宋体"/>
                <w:szCs w:val="21"/>
              </w:rPr>
            </w:pPr>
            <w:r>
              <w:rPr>
                <w:rFonts w:hint="eastAsia" w:ascii="宋体" w:hAnsi="宋体" w:cs="宋体"/>
                <w:kern w:val="0"/>
                <w:szCs w:val="21"/>
                <w:lang w:bidi="ar"/>
              </w:rPr>
              <w:t>中间件</w:t>
            </w:r>
          </w:p>
        </w:tc>
        <w:tc>
          <w:tcPr>
            <w:tcW w:w="1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BF0125">
            <w:pPr>
              <w:widowControl/>
              <w:spacing w:line="240" w:lineRule="exact"/>
              <w:jc w:val="center"/>
              <w:textAlignment w:val="center"/>
              <w:rPr>
                <w:rFonts w:hint="eastAsia" w:ascii="宋体" w:hAnsi="宋体" w:cs="宋体"/>
                <w:szCs w:val="21"/>
              </w:rPr>
            </w:pPr>
            <w:r>
              <w:rPr>
                <w:rFonts w:hint="eastAsia" w:ascii="宋体" w:hAnsi="宋体" w:cs="宋体"/>
                <w:kern w:val="0"/>
                <w:szCs w:val="21"/>
                <w:lang w:bidi="ar"/>
              </w:rPr>
              <w:t>基本要求</w:t>
            </w:r>
          </w:p>
        </w:tc>
        <w:tc>
          <w:tcPr>
            <w:tcW w:w="12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DED023">
            <w:pPr>
              <w:widowControl/>
              <w:spacing w:line="240" w:lineRule="exact"/>
              <w:jc w:val="center"/>
              <w:textAlignment w:val="center"/>
              <w:rPr>
                <w:rFonts w:hint="eastAsia" w:ascii="宋体" w:hAnsi="宋体" w:cs="宋体"/>
                <w:szCs w:val="21"/>
              </w:rPr>
            </w:pPr>
            <w:r>
              <w:rPr>
                <w:rFonts w:hint="eastAsia" w:ascii="宋体" w:hAnsi="宋体" w:cs="宋体"/>
                <w:kern w:val="0"/>
                <w:szCs w:val="21"/>
                <w:lang w:bidi="ar"/>
              </w:rPr>
              <w:t>合规性</w:t>
            </w: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A512">
            <w:pPr>
              <w:widowControl/>
              <w:spacing w:line="240" w:lineRule="exact"/>
              <w:textAlignment w:val="center"/>
              <w:rPr>
                <w:rFonts w:hint="eastAsia" w:ascii="宋体" w:hAnsi="宋体" w:cs="宋体"/>
                <w:szCs w:val="21"/>
              </w:rPr>
            </w:pPr>
            <w:r>
              <w:rPr>
                <w:rFonts w:hint="eastAsia" w:ascii="宋体" w:hAnsi="宋体" w:cs="宋体"/>
                <w:kern w:val="0"/>
                <w:szCs w:val="21"/>
                <w:lang w:bidi="ar"/>
              </w:rPr>
              <w:t>★本项目所涉及应用服务器软件产品须为具有自主知识产权的产品，并提供软件著作权证明。同时，必须是《AKTD工程适配产品清单》内的中间件产品。</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E7539">
            <w:pPr>
              <w:rPr>
                <w:rFonts w:hint="eastAsia" w:ascii="宋体" w:hAnsi="宋体" w:cs="宋体"/>
                <w:szCs w:val="21"/>
              </w:rPr>
            </w:pPr>
          </w:p>
        </w:tc>
      </w:tr>
      <w:tr w14:paraId="1CD526FE">
        <w:tblPrEx>
          <w:tblCellMar>
            <w:top w:w="0" w:type="dxa"/>
            <w:left w:w="108" w:type="dxa"/>
            <w:bottom w:w="0" w:type="dxa"/>
            <w:right w:w="108" w:type="dxa"/>
          </w:tblCellMar>
        </w:tblPrEx>
        <w:trPr>
          <w:trHeight w:val="54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58BD">
            <w:pPr>
              <w:widowControl/>
              <w:spacing w:line="240" w:lineRule="exact"/>
              <w:jc w:val="center"/>
              <w:textAlignment w:val="center"/>
              <w:rPr>
                <w:rFonts w:hint="eastAsia" w:ascii="宋体" w:hAnsi="宋体" w:cs="宋体"/>
                <w:szCs w:val="21"/>
              </w:rPr>
            </w:pPr>
            <w:r>
              <w:rPr>
                <w:rFonts w:hint="eastAsia" w:ascii="宋体" w:hAnsi="宋体" w:cs="宋体"/>
                <w:kern w:val="0"/>
                <w:szCs w:val="21"/>
                <w:lang w:bidi="ar"/>
              </w:rPr>
              <w:t>2</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B3A7A">
            <w:pPr>
              <w:widowControl/>
              <w:spacing w:line="240" w:lineRule="exact"/>
              <w:jc w:val="center"/>
              <w:textAlignment w:val="center"/>
              <w:rPr>
                <w:rFonts w:hint="eastAsia" w:ascii="宋体" w:hAnsi="宋体" w:cs="宋体"/>
                <w:szCs w:val="21"/>
              </w:rPr>
            </w:pPr>
            <w:r>
              <w:rPr>
                <w:rFonts w:hint="eastAsia" w:ascii="宋体" w:hAnsi="宋体" w:cs="宋体"/>
                <w:kern w:val="0"/>
                <w:szCs w:val="21"/>
                <w:lang w:bidi="ar"/>
              </w:rPr>
              <w:t>中间件</w:t>
            </w: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424BE">
            <w:pPr>
              <w:spacing w:line="240" w:lineRule="exact"/>
              <w:jc w:val="center"/>
              <w:rPr>
                <w:rFonts w:hint="eastAsia" w:ascii="宋体" w:hAnsi="宋体" w:cs="宋体"/>
                <w:szCs w:val="21"/>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5414C">
            <w:pPr>
              <w:spacing w:line="240" w:lineRule="exact"/>
              <w:jc w:val="center"/>
              <w:rPr>
                <w:rFonts w:hint="eastAsia" w:ascii="宋体" w:hAnsi="宋体" w:cs="宋体"/>
                <w:szCs w:val="21"/>
              </w:rPr>
            </w:pP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86AC6">
            <w:pPr>
              <w:widowControl/>
              <w:spacing w:line="240" w:lineRule="exact"/>
              <w:textAlignment w:val="center"/>
              <w:rPr>
                <w:rFonts w:hint="eastAsia" w:ascii="宋体" w:hAnsi="宋体" w:cs="宋体"/>
                <w:szCs w:val="21"/>
              </w:rPr>
            </w:pPr>
            <w:r>
              <w:rPr>
                <w:rFonts w:hint="eastAsia" w:ascii="宋体" w:hAnsi="宋体" w:cs="宋体"/>
                <w:kern w:val="0"/>
                <w:szCs w:val="21"/>
                <w:lang w:bidi="ar"/>
              </w:rPr>
              <w:t>★代理商参与投标需提供原厂授权以及原厂售后服务承诺函。</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55744">
            <w:pPr>
              <w:rPr>
                <w:rFonts w:hint="eastAsia" w:ascii="宋体" w:hAnsi="宋体" w:cs="宋体"/>
                <w:szCs w:val="21"/>
              </w:rPr>
            </w:pPr>
          </w:p>
        </w:tc>
      </w:tr>
      <w:tr w14:paraId="5CFAAAC3">
        <w:tblPrEx>
          <w:tblCellMar>
            <w:top w:w="0" w:type="dxa"/>
            <w:left w:w="108" w:type="dxa"/>
            <w:bottom w:w="0" w:type="dxa"/>
            <w:right w:w="108" w:type="dxa"/>
          </w:tblCellMar>
        </w:tblPrEx>
        <w:trPr>
          <w:trHeight w:val="81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A098B">
            <w:pPr>
              <w:widowControl/>
              <w:spacing w:line="240" w:lineRule="exact"/>
              <w:jc w:val="center"/>
              <w:textAlignment w:val="center"/>
              <w:rPr>
                <w:rFonts w:hint="eastAsia" w:ascii="宋体" w:hAnsi="宋体" w:cs="宋体"/>
                <w:szCs w:val="21"/>
              </w:rPr>
            </w:pPr>
            <w:r>
              <w:rPr>
                <w:rFonts w:hint="eastAsia" w:ascii="宋体" w:hAnsi="宋体" w:cs="宋体"/>
                <w:kern w:val="0"/>
                <w:szCs w:val="21"/>
                <w:lang w:bidi="ar"/>
              </w:rPr>
              <w:t>3</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86D10">
            <w:pPr>
              <w:widowControl/>
              <w:spacing w:line="240" w:lineRule="exact"/>
              <w:jc w:val="center"/>
              <w:textAlignment w:val="center"/>
              <w:rPr>
                <w:rFonts w:hint="eastAsia" w:ascii="宋体" w:hAnsi="宋体" w:cs="宋体"/>
                <w:szCs w:val="21"/>
              </w:rPr>
            </w:pPr>
            <w:r>
              <w:rPr>
                <w:rFonts w:hint="eastAsia" w:ascii="宋体" w:hAnsi="宋体" w:cs="宋体"/>
                <w:kern w:val="0"/>
                <w:szCs w:val="21"/>
                <w:lang w:bidi="ar"/>
              </w:rPr>
              <w:t>中间件</w:t>
            </w: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E80A8">
            <w:pPr>
              <w:spacing w:line="240" w:lineRule="exact"/>
              <w:jc w:val="center"/>
              <w:rPr>
                <w:rFonts w:hint="eastAsia" w:ascii="宋体" w:hAnsi="宋体" w:cs="宋体"/>
                <w:szCs w:val="21"/>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2140B">
            <w:pPr>
              <w:spacing w:line="240" w:lineRule="exact"/>
              <w:jc w:val="center"/>
              <w:rPr>
                <w:rFonts w:hint="eastAsia" w:ascii="宋体" w:hAnsi="宋体" w:cs="宋体"/>
                <w:szCs w:val="21"/>
              </w:rPr>
            </w:pP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B24A">
            <w:pPr>
              <w:widowControl/>
              <w:spacing w:line="240" w:lineRule="exact"/>
              <w:textAlignment w:val="center"/>
              <w:rPr>
                <w:rFonts w:hint="eastAsia" w:ascii="宋体" w:hAnsi="宋体" w:cs="宋体"/>
                <w:szCs w:val="21"/>
              </w:rPr>
            </w:pPr>
            <w:r>
              <w:rPr>
                <w:rFonts w:hint="eastAsia" w:ascii="宋体" w:hAnsi="宋体" w:cs="宋体"/>
                <w:kern w:val="0"/>
                <w:szCs w:val="21"/>
                <w:lang w:bidi="ar"/>
              </w:rPr>
              <w:t>遵循国际标准，必须通过JavaEE5、6、7、8四个标准规范的官方兼容认证，并且逐个提供JavaEE对上述标准兼容认证的查询网址及网页截图。</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A37CA">
            <w:pPr>
              <w:rPr>
                <w:rFonts w:hint="eastAsia" w:ascii="宋体" w:hAnsi="宋体" w:cs="宋体"/>
                <w:szCs w:val="21"/>
              </w:rPr>
            </w:pPr>
          </w:p>
        </w:tc>
      </w:tr>
      <w:tr w14:paraId="0A8546F6">
        <w:tblPrEx>
          <w:tblCellMar>
            <w:top w:w="0" w:type="dxa"/>
            <w:left w:w="108" w:type="dxa"/>
            <w:bottom w:w="0" w:type="dxa"/>
            <w:right w:w="108" w:type="dxa"/>
          </w:tblCellMar>
        </w:tblPrEx>
        <w:trPr>
          <w:trHeight w:val="54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76B24">
            <w:pPr>
              <w:widowControl/>
              <w:spacing w:line="240" w:lineRule="exact"/>
              <w:jc w:val="center"/>
              <w:textAlignment w:val="center"/>
              <w:rPr>
                <w:rFonts w:hint="eastAsia" w:ascii="宋体" w:hAnsi="宋体" w:cs="宋体"/>
                <w:szCs w:val="21"/>
              </w:rPr>
            </w:pPr>
            <w:r>
              <w:rPr>
                <w:rFonts w:hint="eastAsia" w:ascii="宋体" w:hAnsi="宋体" w:cs="宋体"/>
                <w:kern w:val="0"/>
                <w:szCs w:val="21"/>
                <w:lang w:bidi="ar"/>
              </w:rPr>
              <w:t>4</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ED94F">
            <w:pPr>
              <w:widowControl/>
              <w:spacing w:line="240" w:lineRule="exact"/>
              <w:jc w:val="center"/>
              <w:textAlignment w:val="center"/>
              <w:rPr>
                <w:rFonts w:hint="eastAsia" w:ascii="宋体" w:hAnsi="宋体" w:cs="宋体"/>
                <w:szCs w:val="21"/>
              </w:rPr>
            </w:pPr>
            <w:r>
              <w:rPr>
                <w:rFonts w:hint="eastAsia" w:ascii="宋体" w:hAnsi="宋体" w:cs="宋体"/>
                <w:kern w:val="0"/>
                <w:szCs w:val="21"/>
                <w:lang w:bidi="ar"/>
              </w:rPr>
              <w:t>中间件</w:t>
            </w: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A4B95">
            <w:pPr>
              <w:spacing w:line="240" w:lineRule="exact"/>
              <w:jc w:val="center"/>
              <w:rPr>
                <w:rFonts w:hint="eastAsia" w:ascii="宋体" w:hAnsi="宋体" w:cs="宋体"/>
                <w:szCs w:val="21"/>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DC624">
            <w:pPr>
              <w:spacing w:line="240" w:lineRule="exact"/>
              <w:jc w:val="center"/>
              <w:rPr>
                <w:rFonts w:hint="eastAsia" w:ascii="宋体" w:hAnsi="宋体" w:cs="宋体"/>
                <w:szCs w:val="21"/>
              </w:rPr>
            </w:pP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3618E">
            <w:pPr>
              <w:widowControl/>
              <w:spacing w:line="240" w:lineRule="exact"/>
              <w:textAlignment w:val="center"/>
              <w:rPr>
                <w:rFonts w:hint="eastAsia" w:ascii="宋体" w:hAnsi="宋体" w:cs="宋体"/>
                <w:szCs w:val="21"/>
              </w:rPr>
            </w:pPr>
            <w:r>
              <w:rPr>
                <w:rFonts w:hint="eastAsia" w:ascii="宋体" w:hAnsi="宋体" w:cs="宋体"/>
                <w:kern w:val="0"/>
                <w:szCs w:val="21"/>
                <w:lang w:bidi="ar"/>
              </w:rPr>
              <w:t>产品厂商获得JavaEE平台授权许可，提供JavaEE官方证明。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D831">
            <w:pPr>
              <w:rPr>
                <w:rFonts w:hint="eastAsia" w:ascii="宋体" w:hAnsi="宋体" w:cs="宋体"/>
                <w:szCs w:val="21"/>
              </w:rPr>
            </w:pPr>
          </w:p>
        </w:tc>
      </w:tr>
      <w:tr w14:paraId="0A4891D6">
        <w:tblPrEx>
          <w:tblCellMar>
            <w:top w:w="0" w:type="dxa"/>
            <w:left w:w="108" w:type="dxa"/>
            <w:bottom w:w="0" w:type="dxa"/>
            <w:right w:w="108" w:type="dxa"/>
          </w:tblCellMar>
        </w:tblPrEx>
        <w:trPr>
          <w:trHeight w:val="81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316AE">
            <w:pPr>
              <w:widowControl/>
              <w:spacing w:line="240" w:lineRule="exact"/>
              <w:jc w:val="center"/>
              <w:textAlignment w:val="center"/>
              <w:rPr>
                <w:rFonts w:hint="eastAsia" w:ascii="宋体" w:hAnsi="宋体" w:cs="宋体"/>
                <w:szCs w:val="21"/>
              </w:rPr>
            </w:pPr>
            <w:r>
              <w:rPr>
                <w:rFonts w:hint="eastAsia" w:ascii="宋体" w:hAnsi="宋体" w:cs="宋体"/>
                <w:kern w:val="0"/>
                <w:szCs w:val="21"/>
                <w:lang w:bidi="ar"/>
              </w:rPr>
              <w:t>5</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28D5">
            <w:pPr>
              <w:widowControl/>
              <w:spacing w:line="240" w:lineRule="exact"/>
              <w:jc w:val="center"/>
              <w:textAlignment w:val="center"/>
              <w:rPr>
                <w:rFonts w:hint="eastAsia" w:ascii="宋体" w:hAnsi="宋体" w:cs="宋体"/>
                <w:szCs w:val="21"/>
              </w:rPr>
            </w:pPr>
            <w:r>
              <w:rPr>
                <w:rFonts w:hint="eastAsia" w:ascii="宋体" w:hAnsi="宋体" w:cs="宋体"/>
                <w:kern w:val="0"/>
                <w:szCs w:val="21"/>
                <w:lang w:bidi="ar"/>
              </w:rPr>
              <w:t>中间件</w:t>
            </w: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48C3C">
            <w:pPr>
              <w:spacing w:line="240" w:lineRule="exact"/>
              <w:jc w:val="center"/>
              <w:rPr>
                <w:rFonts w:hint="eastAsia" w:ascii="宋体" w:hAnsi="宋体" w:cs="宋体"/>
                <w:szCs w:val="21"/>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C99E9">
            <w:pPr>
              <w:spacing w:line="240" w:lineRule="exact"/>
              <w:jc w:val="center"/>
              <w:rPr>
                <w:rFonts w:hint="eastAsia" w:ascii="宋体" w:hAnsi="宋体" w:cs="宋体"/>
                <w:szCs w:val="21"/>
              </w:rPr>
            </w:pP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ECE5">
            <w:pPr>
              <w:widowControl/>
              <w:spacing w:line="240" w:lineRule="exact"/>
              <w:textAlignment w:val="center"/>
              <w:rPr>
                <w:rFonts w:hint="eastAsia" w:ascii="宋体" w:hAnsi="宋体" w:cs="宋体"/>
                <w:szCs w:val="21"/>
              </w:rPr>
            </w:pPr>
            <w:r>
              <w:rPr>
                <w:rFonts w:hint="eastAsia" w:ascii="宋体" w:hAnsi="宋体" w:cs="宋体"/>
                <w:b/>
                <w:bCs/>
                <w:kern w:val="0"/>
                <w:szCs w:val="21"/>
                <w:lang w:bidi="ar"/>
              </w:rPr>
              <w:t>#</w:t>
            </w:r>
            <w:r>
              <w:rPr>
                <w:rFonts w:hint="eastAsia" w:ascii="宋体" w:hAnsi="宋体" w:cs="宋体"/>
                <w:kern w:val="0"/>
                <w:szCs w:val="21"/>
                <w:lang w:bidi="ar"/>
              </w:rPr>
              <w:t>产品厂商具有良好的技术规划和先进性，参与JavaEE6标准（JSR316）、JavaEE7标准（JSR342）制定，提供JCP查询网址和截图。</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4A2B3">
            <w:pPr>
              <w:rPr>
                <w:rFonts w:hint="eastAsia" w:ascii="宋体" w:hAnsi="宋体" w:cs="宋体"/>
                <w:szCs w:val="21"/>
              </w:rPr>
            </w:pPr>
          </w:p>
        </w:tc>
      </w:tr>
      <w:tr w14:paraId="7F761A1B">
        <w:tblPrEx>
          <w:tblCellMar>
            <w:top w:w="0" w:type="dxa"/>
            <w:left w:w="108" w:type="dxa"/>
            <w:bottom w:w="0" w:type="dxa"/>
            <w:right w:w="108" w:type="dxa"/>
          </w:tblCellMar>
        </w:tblPrEx>
        <w:trPr>
          <w:trHeight w:val="108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E4CB">
            <w:pPr>
              <w:widowControl/>
              <w:spacing w:line="240" w:lineRule="exact"/>
              <w:jc w:val="center"/>
              <w:textAlignment w:val="center"/>
              <w:rPr>
                <w:rFonts w:hint="eastAsia" w:ascii="宋体" w:hAnsi="宋体" w:cs="宋体"/>
                <w:szCs w:val="21"/>
              </w:rPr>
            </w:pPr>
            <w:r>
              <w:rPr>
                <w:rFonts w:hint="eastAsia" w:ascii="宋体" w:hAnsi="宋体" w:cs="宋体"/>
                <w:kern w:val="0"/>
                <w:szCs w:val="21"/>
                <w:lang w:bidi="ar"/>
              </w:rPr>
              <w:t>6</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BA55F">
            <w:pPr>
              <w:widowControl/>
              <w:spacing w:line="240" w:lineRule="exact"/>
              <w:jc w:val="center"/>
              <w:textAlignment w:val="center"/>
              <w:rPr>
                <w:rFonts w:hint="eastAsia" w:ascii="宋体" w:hAnsi="宋体" w:cs="宋体"/>
                <w:szCs w:val="21"/>
              </w:rPr>
            </w:pPr>
            <w:r>
              <w:rPr>
                <w:rFonts w:hint="eastAsia" w:ascii="宋体" w:hAnsi="宋体" w:cs="宋体"/>
                <w:kern w:val="0"/>
                <w:szCs w:val="21"/>
                <w:lang w:bidi="ar"/>
              </w:rPr>
              <w:t>中间件</w:t>
            </w: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11C50">
            <w:pPr>
              <w:spacing w:line="240" w:lineRule="exact"/>
              <w:jc w:val="center"/>
              <w:rPr>
                <w:rFonts w:hint="eastAsia" w:ascii="宋体" w:hAnsi="宋体" w:cs="宋体"/>
                <w:szCs w:val="21"/>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90BE3">
            <w:pPr>
              <w:spacing w:line="240" w:lineRule="exact"/>
              <w:jc w:val="center"/>
              <w:rPr>
                <w:rFonts w:hint="eastAsia" w:ascii="宋体" w:hAnsi="宋体" w:cs="宋体"/>
                <w:szCs w:val="21"/>
              </w:rPr>
            </w:pP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DEBE">
            <w:pPr>
              <w:widowControl/>
              <w:spacing w:line="240" w:lineRule="exact"/>
              <w:textAlignment w:val="center"/>
              <w:rPr>
                <w:rFonts w:hint="eastAsia" w:ascii="宋体" w:hAnsi="宋体" w:cs="宋体"/>
                <w:b/>
                <w:bCs/>
                <w:szCs w:val="21"/>
              </w:rPr>
            </w:pPr>
            <w:r>
              <w:rPr>
                <w:rFonts w:hint="eastAsia" w:ascii="宋体" w:hAnsi="宋体" w:cs="宋体"/>
                <w:b/>
                <w:bCs/>
                <w:kern w:val="0"/>
                <w:szCs w:val="21"/>
                <w:lang w:bidi="ar"/>
              </w:rPr>
              <w:t>★</w:t>
            </w:r>
            <w:r>
              <w:rPr>
                <w:rStyle w:val="17"/>
                <w:rFonts w:hint="default"/>
                <w:color w:val="auto"/>
                <w:sz w:val="21"/>
                <w:szCs w:val="21"/>
                <w:lang w:bidi="ar"/>
              </w:rPr>
              <w:t>产品厂商需参与国家标准《基于J2EE的应用服务器技术规范》（GB/T26232-2010)和《信息技术中间件应用服务器中间件技术要求》(GBT26232-2025)）的起草与制定，并提供证明。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E8407">
            <w:pPr>
              <w:rPr>
                <w:rFonts w:hint="eastAsia" w:ascii="宋体" w:hAnsi="宋体" w:cs="宋体"/>
                <w:szCs w:val="21"/>
              </w:rPr>
            </w:pPr>
          </w:p>
        </w:tc>
      </w:tr>
      <w:tr w14:paraId="59C5E75E">
        <w:tblPrEx>
          <w:tblCellMar>
            <w:top w:w="0" w:type="dxa"/>
            <w:left w:w="108" w:type="dxa"/>
            <w:bottom w:w="0" w:type="dxa"/>
            <w:right w:w="108" w:type="dxa"/>
          </w:tblCellMar>
        </w:tblPrEx>
        <w:trPr>
          <w:trHeight w:val="81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B5316">
            <w:pPr>
              <w:widowControl/>
              <w:spacing w:line="240" w:lineRule="exact"/>
              <w:jc w:val="center"/>
              <w:textAlignment w:val="center"/>
              <w:rPr>
                <w:rFonts w:hint="eastAsia" w:ascii="宋体" w:hAnsi="宋体" w:cs="宋体"/>
                <w:szCs w:val="21"/>
              </w:rPr>
            </w:pPr>
            <w:r>
              <w:rPr>
                <w:rFonts w:hint="eastAsia" w:ascii="宋体" w:hAnsi="宋体" w:cs="宋体"/>
                <w:kern w:val="0"/>
                <w:szCs w:val="21"/>
                <w:lang w:bidi="ar"/>
              </w:rPr>
              <w:t>7</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88C3">
            <w:pPr>
              <w:widowControl/>
              <w:spacing w:line="240" w:lineRule="exact"/>
              <w:jc w:val="center"/>
              <w:textAlignment w:val="center"/>
              <w:rPr>
                <w:rFonts w:hint="eastAsia" w:ascii="宋体" w:hAnsi="宋体" w:cs="宋体"/>
                <w:szCs w:val="21"/>
              </w:rPr>
            </w:pPr>
            <w:r>
              <w:rPr>
                <w:rFonts w:hint="eastAsia" w:ascii="宋体" w:hAnsi="宋体" w:cs="宋体"/>
                <w:kern w:val="0"/>
                <w:szCs w:val="21"/>
                <w:lang w:bidi="ar"/>
              </w:rPr>
              <w:t>中间件</w:t>
            </w: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2E4BF">
            <w:pPr>
              <w:spacing w:line="240" w:lineRule="exact"/>
              <w:jc w:val="center"/>
              <w:rPr>
                <w:rFonts w:hint="eastAsia" w:ascii="宋体" w:hAnsi="宋体" w:cs="宋体"/>
                <w:szCs w:val="21"/>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E5BE4">
            <w:pPr>
              <w:spacing w:line="240" w:lineRule="exact"/>
              <w:jc w:val="center"/>
              <w:rPr>
                <w:rFonts w:hint="eastAsia" w:ascii="宋体" w:hAnsi="宋体" w:cs="宋体"/>
                <w:szCs w:val="21"/>
              </w:rPr>
            </w:pP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7CEE">
            <w:pPr>
              <w:widowControl/>
              <w:spacing w:line="240" w:lineRule="exact"/>
              <w:textAlignment w:val="center"/>
              <w:rPr>
                <w:rFonts w:hint="eastAsia" w:ascii="宋体" w:hAnsi="宋体" w:cs="宋体"/>
                <w:szCs w:val="21"/>
              </w:rPr>
            </w:pPr>
            <w:r>
              <w:rPr>
                <w:rFonts w:hint="eastAsia" w:ascii="宋体" w:hAnsi="宋体" w:cs="宋体"/>
                <w:kern w:val="0"/>
                <w:szCs w:val="21"/>
                <w:lang w:bidi="ar"/>
              </w:rPr>
              <w:t>产品应具备良好的生态环境适应能力，支持多种主流国产操作系统，如麒麟OS、统信UOS等；支持多种主流国产数据库系统，如达梦、金仓、神通、南大通用等。</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E641D">
            <w:pPr>
              <w:rPr>
                <w:rFonts w:hint="eastAsia" w:ascii="宋体" w:hAnsi="宋体" w:cs="宋体"/>
                <w:szCs w:val="21"/>
              </w:rPr>
            </w:pPr>
          </w:p>
        </w:tc>
      </w:tr>
      <w:tr w14:paraId="3E7CB978">
        <w:tblPrEx>
          <w:tblCellMar>
            <w:top w:w="0" w:type="dxa"/>
            <w:left w:w="108" w:type="dxa"/>
            <w:bottom w:w="0" w:type="dxa"/>
            <w:right w:w="108" w:type="dxa"/>
          </w:tblCellMar>
        </w:tblPrEx>
        <w:trPr>
          <w:trHeight w:val="81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63115">
            <w:pPr>
              <w:widowControl/>
              <w:spacing w:line="240" w:lineRule="exact"/>
              <w:jc w:val="center"/>
              <w:textAlignment w:val="center"/>
              <w:rPr>
                <w:rFonts w:hint="eastAsia" w:ascii="宋体" w:hAnsi="宋体" w:cs="宋体"/>
                <w:szCs w:val="21"/>
              </w:rPr>
            </w:pPr>
            <w:r>
              <w:rPr>
                <w:rFonts w:hint="eastAsia" w:ascii="宋体" w:hAnsi="宋体" w:cs="宋体"/>
                <w:kern w:val="0"/>
                <w:szCs w:val="21"/>
                <w:lang w:bidi="ar"/>
              </w:rPr>
              <w:t>8</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6110">
            <w:pPr>
              <w:widowControl/>
              <w:spacing w:line="240" w:lineRule="exact"/>
              <w:jc w:val="center"/>
              <w:textAlignment w:val="center"/>
              <w:rPr>
                <w:rFonts w:hint="eastAsia" w:ascii="宋体" w:hAnsi="宋体" w:cs="宋体"/>
                <w:szCs w:val="21"/>
              </w:rPr>
            </w:pPr>
            <w:r>
              <w:rPr>
                <w:rFonts w:hint="eastAsia" w:ascii="宋体" w:hAnsi="宋体" w:cs="宋体"/>
                <w:kern w:val="0"/>
                <w:szCs w:val="21"/>
                <w:lang w:bidi="ar"/>
              </w:rPr>
              <w:t>中间件</w:t>
            </w:r>
          </w:p>
        </w:tc>
        <w:tc>
          <w:tcPr>
            <w:tcW w:w="1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FF8939">
            <w:pPr>
              <w:widowControl/>
              <w:spacing w:line="240" w:lineRule="exact"/>
              <w:jc w:val="center"/>
              <w:textAlignment w:val="center"/>
              <w:rPr>
                <w:rFonts w:hint="eastAsia" w:ascii="宋体" w:hAnsi="宋体" w:cs="宋体"/>
                <w:szCs w:val="21"/>
              </w:rPr>
            </w:pPr>
            <w:r>
              <w:rPr>
                <w:rFonts w:hint="eastAsia" w:ascii="宋体" w:hAnsi="宋体" w:cs="宋体"/>
                <w:kern w:val="0"/>
                <w:szCs w:val="21"/>
                <w:lang w:bidi="ar"/>
              </w:rPr>
              <w:t>产品指标</w:t>
            </w:r>
          </w:p>
        </w:tc>
        <w:tc>
          <w:tcPr>
            <w:tcW w:w="12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802504">
            <w:pPr>
              <w:widowControl/>
              <w:spacing w:line="240" w:lineRule="exact"/>
              <w:jc w:val="center"/>
              <w:textAlignment w:val="center"/>
              <w:rPr>
                <w:rFonts w:hint="eastAsia" w:ascii="宋体" w:hAnsi="宋体" w:cs="宋体"/>
                <w:szCs w:val="21"/>
              </w:rPr>
            </w:pPr>
            <w:r>
              <w:rPr>
                <w:rFonts w:hint="eastAsia" w:ascii="宋体" w:hAnsi="宋体" w:cs="宋体"/>
                <w:kern w:val="0"/>
                <w:szCs w:val="21"/>
                <w:lang w:bidi="ar"/>
              </w:rPr>
              <w:t>功能指标</w:t>
            </w: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26E93">
            <w:pPr>
              <w:widowControl/>
              <w:spacing w:line="240" w:lineRule="exact"/>
              <w:textAlignment w:val="center"/>
              <w:rPr>
                <w:rFonts w:hint="eastAsia" w:ascii="宋体" w:hAnsi="宋体" w:cs="宋体"/>
                <w:b/>
                <w:bCs/>
                <w:szCs w:val="21"/>
              </w:rPr>
            </w:pPr>
            <w:r>
              <w:rPr>
                <w:rFonts w:hint="eastAsia" w:ascii="宋体" w:hAnsi="宋体" w:cs="宋体"/>
                <w:b/>
                <w:bCs/>
                <w:kern w:val="0"/>
                <w:szCs w:val="21"/>
                <w:lang w:bidi="ar"/>
              </w:rPr>
              <w:t>#</w:t>
            </w:r>
            <w:r>
              <w:rPr>
                <w:rStyle w:val="17"/>
                <w:rFonts w:hint="default"/>
                <w:color w:val="auto"/>
                <w:sz w:val="21"/>
                <w:szCs w:val="21"/>
                <w:lang w:bidi="ar"/>
              </w:rPr>
              <w:t>支持集群部署，提供集群管理工具，具备自动配置JavaEE应用集群的装置和方法的相关专利，提供专利号及专利截图。</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B1F05">
            <w:pPr>
              <w:rPr>
                <w:rFonts w:hint="eastAsia" w:ascii="宋体" w:hAnsi="宋体" w:cs="宋体"/>
                <w:szCs w:val="21"/>
              </w:rPr>
            </w:pPr>
          </w:p>
        </w:tc>
      </w:tr>
      <w:tr w14:paraId="2B4DB2D4">
        <w:tblPrEx>
          <w:tblCellMar>
            <w:top w:w="0" w:type="dxa"/>
            <w:left w:w="108" w:type="dxa"/>
            <w:bottom w:w="0" w:type="dxa"/>
            <w:right w:w="108" w:type="dxa"/>
          </w:tblCellMar>
        </w:tblPrEx>
        <w:trPr>
          <w:trHeight w:val="135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97614">
            <w:pPr>
              <w:widowControl/>
              <w:spacing w:line="240" w:lineRule="exact"/>
              <w:jc w:val="center"/>
              <w:textAlignment w:val="center"/>
              <w:rPr>
                <w:rFonts w:hint="eastAsia" w:ascii="宋体" w:hAnsi="宋体" w:cs="宋体"/>
                <w:szCs w:val="21"/>
              </w:rPr>
            </w:pPr>
            <w:r>
              <w:rPr>
                <w:rFonts w:hint="eastAsia" w:ascii="宋体" w:hAnsi="宋体" w:cs="宋体"/>
                <w:kern w:val="0"/>
                <w:szCs w:val="21"/>
                <w:lang w:bidi="ar"/>
              </w:rPr>
              <w:t>9</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DA7C5">
            <w:pPr>
              <w:widowControl/>
              <w:spacing w:line="240" w:lineRule="exact"/>
              <w:jc w:val="center"/>
              <w:textAlignment w:val="center"/>
              <w:rPr>
                <w:rFonts w:hint="eastAsia" w:ascii="宋体" w:hAnsi="宋体" w:cs="宋体"/>
                <w:szCs w:val="21"/>
              </w:rPr>
            </w:pPr>
            <w:r>
              <w:rPr>
                <w:rFonts w:hint="eastAsia" w:ascii="宋体" w:hAnsi="宋体" w:cs="宋体"/>
                <w:kern w:val="0"/>
                <w:szCs w:val="21"/>
                <w:lang w:bidi="ar"/>
              </w:rPr>
              <w:t>中间件</w:t>
            </w: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04339">
            <w:pPr>
              <w:spacing w:line="240" w:lineRule="exact"/>
              <w:jc w:val="center"/>
              <w:rPr>
                <w:rFonts w:hint="eastAsia" w:ascii="宋体" w:hAnsi="宋体" w:cs="宋体"/>
                <w:szCs w:val="21"/>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7E157">
            <w:pPr>
              <w:spacing w:line="240" w:lineRule="exact"/>
              <w:jc w:val="center"/>
              <w:rPr>
                <w:rFonts w:hint="eastAsia" w:ascii="宋体" w:hAnsi="宋体" w:cs="宋体"/>
                <w:szCs w:val="21"/>
              </w:rPr>
            </w:pP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23E29">
            <w:pPr>
              <w:widowControl/>
              <w:spacing w:line="240" w:lineRule="exact"/>
              <w:textAlignment w:val="center"/>
              <w:rPr>
                <w:rFonts w:hint="eastAsia" w:ascii="宋体" w:hAnsi="宋体" w:cs="宋体"/>
                <w:b/>
                <w:bCs/>
                <w:szCs w:val="21"/>
              </w:rPr>
            </w:pPr>
            <w:r>
              <w:rPr>
                <w:rFonts w:hint="eastAsia" w:ascii="宋体" w:hAnsi="宋体" w:cs="宋体"/>
                <w:b/>
                <w:bCs/>
                <w:kern w:val="0"/>
                <w:szCs w:val="21"/>
                <w:lang w:bidi="ar"/>
              </w:rPr>
              <w:t>#</w:t>
            </w:r>
            <w:r>
              <w:rPr>
                <w:rStyle w:val="17"/>
                <w:rFonts w:hint="default"/>
                <w:color w:val="auto"/>
                <w:sz w:val="21"/>
                <w:szCs w:val="21"/>
                <w:lang w:bidi="ar"/>
              </w:rPr>
              <w:t>内置类加载冲突检测工具，可以检测出应用部署和运行过程中哪些类存在类加载冲突问题，并能自动生成冲突检测报告，方便快速定位和解决应用类加载问题。提供产品功能截图。具备JavaEE应用类加载冲突分析方法和装置相关专利，提供专利号及专利截图。</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633E">
            <w:pPr>
              <w:rPr>
                <w:rFonts w:hint="eastAsia" w:ascii="宋体" w:hAnsi="宋体" w:cs="宋体"/>
                <w:szCs w:val="21"/>
              </w:rPr>
            </w:pPr>
          </w:p>
        </w:tc>
      </w:tr>
      <w:tr w14:paraId="190648E7">
        <w:tblPrEx>
          <w:tblCellMar>
            <w:top w:w="0" w:type="dxa"/>
            <w:left w:w="108" w:type="dxa"/>
            <w:bottom w:w="0" w:type="dxa"/>
            <w:right w:w="108" w:type="dxa"/>
          </w:tblCellMar>
        </w:tblPrEx>
        <w:trPr>
          <w:trHeight w:val="54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FBE0">
            <w:pPr>
              <w:widowControl/>
              <w:spacing w:line="240" w:lineRule="exact"/>
              <w:jc w:val="center"/>
              <w:textAlignment w:val="center"/>
              <w:rPr>
                <w:rFonts w:hint="eastAsia" w:ascii="宋体" w:hAnsi="宋体" w:cs="宋体"/>
                <w:szCs w:val="21"/>
              </w:rPr>
            </w:pPr>
            <w:r>
              <w:rPr>
                <w:rFonts w:hint="eastAsia" w:ascii="宋体" w:hAnsi="宋体" w:cs="宋体"/>
                <w:kern w:val="0"/>
                <w:szCs w:val="21"/>
                <w:lang w:bidi="ar"/>
              </w:rPr>
              <w:t>10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30A7">
            <w:pPr>
              <w:widowControl/>
              <w:spacing w:line="240" w:lineRule="exact"/>
              <w:jc w:val="center"/>
              <w:textAlignment w:val="center"/>
              <w:rPr>
                <w:rFonts w:hint="eastAsia" w:ascii="宋体" w:hAnsi="宋体" w:cs="宋体"/>
                <w:szCs w:val="21"/>
              </w:rPr>
            </w:pPr>
            <w:r>
              <w:rPr>
                <w:rFonts w:hint="eastAsia" w:ascii="宋体" w:hAnsi="宋体" w:cs="宋体"/>
                <w:kern w:val="0"/>
                <w:szCs w:val="21"/>
                <w:lang w:bidi="ar"/>
              </w:rPr>
              <w:t>中间件</w:t>
            </w: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87AF8">
            <w:pPr>
              <w:spacing w:line="240" w:lineRule="exact"/>
              <w:jc w:val="center"/>
              <w:rPr>
                <w:rFonts w:hint="eastAsia" w:ascii="宋体" w:hAnsi="宋体" w:cs="宋体"/>
                <w:szCs w:val="21"/>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9D719">
            <w:pPr>
              <w:spacing w:line="240" w:lineRule="exact"/>
              <w:jc w:val="center"/>
              <w:rPr>
                <w:rFonts w:hint="eastAsia" w:ascii="宋体" w:hAnsi="宋体" w:cs="宋体"/>
                <w:szCs w:val="21"/>
              </w:rPr>
            </w:pP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3B42">
            <w:pPr>
              <w:widowControl/>
              <w:spacing w:line="240" w:lineRule="exact"/>
              <w:textAlignment w:val="center"/>
              <w:rPr>
                <w:rFonts w:hint="eastAsia" w:ascii="宋体" w:hAnsi="宋体" w:cs="宋体"/>
                <w:szCs w:val="21"/>
              </w:rPr>
            </w:pPr>
            <w:r>
              <w:rPr>
                <w:rFonts w:hint="eastAsia" w:ascii="宋体" w:hAnsi="宋体" w:cs="宋体"/>
                <w:kern w:val="0"/>
                <w:szCs w:val="21"/>
                <w:lang w:bidi="ar"/>
              </w:rPr>
              <w:t>支持在管理控制台页面上配置异步日志，保证日志输出的同时降低对应用系统性能的影响。提供产品功能截图。</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20558">
            <w:pPr>
              <w:rPr>
                <w:rFonts w:hint="eastAsia" w:ascii="宋体" w:hAnsi="宋体" w:cs="宋体"/>
                <w:szCs w:val="21"/>
              </w:rPr>
            </w:pPr>
          </w:p>
        </w:tc>
      </w:tr>
      <w:tr w14:paraId="394CE077">
        <w:tblPrEx>
          <w:tblCellMar>
            <w:top w:w="0" w:type="dxa"/>
            <w:left w:w="108" w:type="dxa"/>
            <w:bottom w:w="0" w:type="dxa"/>
            <w:right w:w="108" w:type="dxa"/>
          </w:tblCellMar>
        </w:tblPrEx>
        <w:trPr>
          <w:trHeight w:val="108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F4306">
            <w:pPr>
              <w:widowControl/>
              <w:spacing w:line="240" w:lineRule="exact"/>
              <w:jc w:val="center"/>
              <w:textAlignment w:val="center"/>
              <w:rPr>
                <w:rFonts w:hint="eastAsia" w:ascii="宋体" w:hAnsi="宋体" w:cs="宋体"/>
                <w:szCs w:val="21"/>
              </w:rPr>
            </w:pPr>
            <w:r>
              <w:rPr>
                <w:rFonts w:hint="eastAsia" w:ascii="宋体" w:hAnsi="宋体" w:cs="宋体"/>
                <w:kern w:val="0"/>
                <w:szCs w:val="21"/>
                <w:lang w:bidi="ar"/>
              </w:rPr>
              <w:t>11</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2B942">
            <w:pPr>
              <w:widowControl/>
              <w:spacing w:line="240" w:lineRule="exact"/>
              <w:jc w:val="center"/>
              <w:textAlignment w:val="center"/>
              <w:rPr>
                <w:rFonts w:hint="eastAsia" w:ascii="宋体" w:hAnsi="宋体" w:cs="宋体"/>
                <w:szCs w:val="21"/>
              </w:rPr>
            </w:pPr>
            <w:r>
              <w:rPr>
                <w:rFonts w:hint="eastAsia" w:ascii="宋体" w:hAnsi="宋体" w:cs="宋体"/>
                <w:kern w:val="0"/>
                <w:szCs w:val="21"/>
                <w:lang w:bidi="ar"/>
              </w:rPr>
              <w:t>中间件</w:t>
            </w: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A8D23">
            <w:pPr>
              <w:spacing w:line="240" w:lineRule="exact"/>
              <w:jc w:val="center"/>
              <w:rPr>
                <w:rFonts w:hint="eastAsia" w:ascii="宋体" w:hAnsi="宋体" w:cs="宋体"/>
                <w:szCs w:val="21"/>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B9F83">
            <w:pPr>
              <w:spacing w:line="240" w:lineRule="exact"/>
              <w:jc w:val="center"/>
              <w:rPr>
                <w:rFonts w:hint="eastAsia" w:ascii="宋体" w:hAnsi="宋体" w:cs="宋体"/>
                <w:szCs w:val="21"/>
              </w:rPr>
            </w:pP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BA03C">
            <w:pPr>
              <w:widowControl/>
              <w:spacing w:line="240" w:lineRule="exact"/>
              <w:textAlignment w:val="center"/>
              <w:rPr>
                <w:rFonts w:hint="eastAsia" w:ascii="宋体" w:hAnsi="宋体" w:cs="宋体"/>
                <w:b/>
                <w:bCs/>
                <w:szCs w:val="21"/>
              </w:rPr>
            </w:pPr>
            <w:r>
              <w:rPr>
                <w:rStyle w:val="17"/>
                <w:rFonts w:hint="default"/>
                <w:color w:val="auto"/>
                <w:sz w:val="21"/>
                <w:szCs w:val="21"/>
                <w:lang w:bidi="ar"/>
              </w:rPr>
              <w:t>监控服务可以选择监视信息的回放时间段，方便运维人员了解过去某段时间的系统和应用的监控情况。提供产品功能截图。</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8AB4B">
            <w:pPr>
              <w:rPr>
                <w:rFonts w:hint="eastAsia" w:ascii="宋体" w:hAnsi="宋体" w:cs="宋体"/>
                <w:szCs w:val="21"/>
              </w:rPr>
            </w:pPr>
          </w:p>
        </w:tc>
      </w:tr>
      <w:tr w14:paraId="4E2D38FD">
        <w:tblPrEx>
          <w:tblCellMar>
            <w:top w:w="0" w:type="dxa"/>
            <w:left w:w="108" w:type="dxa"/>
            <w:bottom w:w="0" w:type="dxa"/>
            <w:right w:w="108" w:type="dxa"/>
          </w:tblCellMar>
        </w:tblPrEx>
        <w:trPr>
          <w:trHeight w:val="81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671C2">
            <w:pPr>
              <w:widowControl/>
              <w:spacing w:line="240" w:lineRule="exact"/>
              <w:jc w:val="center"/>
              <w:textAlignment w:val="center"/>
              <w:rPr>
                <w:rFonts w:hint="eastAsia" w:ascii="宋体" w:hAnsi="宋体" w:cs="宋体"/>
                <w:szCs w:val="21"/>
              </w:rPr>
            </w:pPr>
            <w:r>
              <w:rPr>
                <w:rFonts w:hint="eastAsia" w:ascii="宋体" w:hAnsi="宋体" w:cs="宋体"/>
                <w:kern w:val="0"/>
                <w:szCs w:val="21"/>
                <w:lang w:bidi="ar"/>
              </w:rPr>
              <w:t>12</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DF44">
            <w:pPr>
              <w:widowControl/>
              <w:spacing w:line="240" w:lineRule="exact"/>
              <w:jc w:val="center"/>
              <w:textAlignment w:val="center"/>
              <w:rPr>
                <w:rFonts w:hint="eastAsia" w:ascii="宋体" w:hAnsi="宋体" w:cs="宋体"/>
                <w:szCs w:val="21"/>
              </w:rPr>
            </w:pPr>
            <w:r>
              <w:rPr>
                <w:rFonts w:hint="eastAsia" w:ascii="宋体" w:hAnsi="宋体" w:cs="宋体"/>
                <w:kern w:val="0"/>
                <w:szCs w:val="21"/>
                <w:lang w:bidi="ar"/>
              </w:rPr>
              <w:t>中间件</w:t>
            </w: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BBED3">
            <w:pPr>
              <w:spacing w:line="240" w:lineRule="exact"/>
              <w:jc w:val="center"/>
              <w:rPr>
                <w:rFonts w:hint="eastAsia" w:ascii="宋体" w:hAnsi="宋体" w:cs="宋体"/>
                <w:szCs w:val="21"/>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EEBC8">
            <w:pPr>
              <w:spacing w:line="240" w:lineRule="exact"/>
              <w:jc w:val="center"/>
              <w:rPr>
                <w:rFonts w:hint="eastAsia" w:ascii="宋体" w:hAnsi="宋体" w:cs="宋体"/>
                <w:szCs w:val="21"/>
              </w:rPr>
            </w:pP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11B11">
            <w:pPr>
              <w:widowControl/>
              <w:spacing w:line="240" w:lineRule="exact"/>
              <w:textAlignment w:val="center"/>
              <w:rPr>
                <w:rFonts w:hint="eastAsia" w:ascii="宋体" w:hAnsi="宋体" w:cs="宋体"/>
                <w:szCs w:val="21"/>
              </w:rPr>
            </w:pPr>
            <w:r>
              <w:rPr>
                <w:rFonts w:hint="eastAsia" w:ascii="宋体" w:hAnsi="宋体" w:cs="宋体"/>
                <w:kern w:val="0"/>
                <w:szCs w:val="21"/>
                <w:lang w:bidi="ar"/>
              </w:rPr>
              <w:t>在不停止应用服务器运行的情况下，支持动态更新license以及集中管理替换license，避免更新license对业务正常运行的影响。提供产品功能截图。</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9A560">
            <w:pPr>
              <w:rPr>
                <w:rFonts w:hint="eastAsia" w:ascii="宋体" w:hAnsi="宋体" w:cs="宋体"/>
                <w:szCs w:val="21"/>
              </w:rPr>
            </w:pPr>
          </w:p>
        </w:tc>
      </w:tr>
      <w:tr w14:paraId="330F70C0">
        <w:tblPrEx>
          <w:tblCellMar>
            <w:top w:w="0" w:type="dxa"/>
            <w:left w:w="108" w:type="dxa"/>
            <w:bottom w:w="0" w:type="dxa"/>
            <w:right w:w="108" w:type="dxa"/>
          </w:tblCellMar>
        </w:tblPrEx>
        <w:trPr>
          <w:trHeight w:val="54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68C80">
            <w:pPr>
              <w:widowControl/>
              <w:spacing w:line="240" w:lineRule="exact"/>
              <w:jc w:val="center"/>
              <w:textAlignment w:val="center"/>
              <w:rPr>
                <w:rFonts w:hint="eastAsia" w:ascii="宋体" w:hAnsi="宋体" w:cs="宋体"/>
                <w:szCs w:val="21"/>
              </w:rPr>
            </w:pPr>
            <w:r>
              <w:rPr>
                <w:rFonts w:hint="eastAsia" w:ascii="宋体" w:hAnsi="宋体" w:cs="宋体"/>
                <w:kern w:val="0"/>
                <w:szCs w:val="21"/>
                <w:lang w:bidi="ar"/>
              </w:rPr>
              <w:t>13</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06A21">
            <w:pPr>
              <w:widowControl/>
              <w:spacing w:line="240" w:lineRule="exact"/>
              <w:jc w:val="center"/>
              <w:textAlignment w:val="center"/>
              <w:rPr>
                <w:rFonts w:hint="eastAsia" w:ascii="宋体" w:hAnsi="宋体" w:cs="宋体"/>
                <w:szCs w:val="21"/>
              </w:rPr>
            </w:pPr>
            <w:r>
              <w:rPr>
                <w:rFonts w:hint="eastAsia" w:ascii="宋体" w:hAnsi="宋体" w:cs="宋体"/>
                <w:kern w:val="0"/>
                <w:szCs w:val="21"/>
                <w:lang w:bidi="ar"/>
              </w:rPr>
              <w:t>中间件</w:t>
            </w: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8ED12">
            <w:pPr>
              <w:spacing w:line="240" w:lineRule="exact"/>
              <w:jc w:val="center"/>
              <w:rPr>
                <w:rFonts w:hint="eastAsia" w:ascii="宋体" w:hAnsi="宋体" w:cs="宋体"/>
                <w:szCs w:val="21"/>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510E4">
            <w:pPr>
              <w:spacing w:line="240" w:lineRule="exact"/>
              <w:jc w:val="center"/>
              <w:rPr>
                <w:rFonts w:hint="eastAsia" w:ascii="宋体" w:hAnsi="宋体" w:cs="宋体"/>
                <w:szCs w:val="21"/>
              </w:rPr>
            </w:pP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56648">
            <w:pPr>
              <w:widowControl/>
              <w:spacing w:line="240" w:lineRule="exact"/>
              <w:textAlignment w:val="center"/>
              <w:rPr>
                <w:rFonts w:hint="eastAsia" w:ascii="宋体" w:hAnsi="宋体" w:cs="宋体"/>
                <w:szCs w:val="21"/>
              </w:rPr>
            </w:pPr>
            <w:r>
              <w:rPr>
                <w:rFonts w:hint="eastAsia" w:ascii="宋体" w:hAnsi="宋体" w:cs="宋体"/>
                <w:kern w:val="0"/>
                <w:szCs w:val="21"/>
                <w:lang w:bidi="ar"/>
              </w:rPr>
              <w:t>支持命令行审计功能，能记录每次命令行操作，提供产品功能截图。</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BE823">
            <w:pPr>
              <w:rPr>
                <w:rFonts w:hint="eastAsia" w:ascii="宋体" w:hAnsi="宋体" w:cs="宋体"/>
                <w:szCs w:val="21"/>
              </w:rPr>
            </w:pPr>
          </w:p>
        </w:tc>
      </w:tr>
      <w:tr w14:paraId="561F3AF0">
        <w:tblPrEx>
          <w:tblCellMar>
            <w:top w:w="0" w:type="dxa"/>
            <w:left w:w="108" w:type="dxa"/>
            <w:bottom w:w="0" w:type="dxa"/>
            <w:right w:w="108" w:type="dxa"/>
          </w:tblCellMar>
        </w:tblPrEx>
        <w:trPr>
          <w:trHeight w:val="81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EEC3E">
            <w:pPr>
              <w:widowControl/>
              <w:spacing w:line="240" w:lineRule="exact"/>
              <w:jc w:val="center"/>
              <w:textAlignment w:val="center"/>
              <w:rPr>
                <w:rFonts w:hint="eastAsia" w:ascii="宋体" w:hAnsi="宋体" w:cs="宋体"/>
                <w:szCs w:val="21"/>
              </w:rPr>
            </w:pPr>
            <w:r>
              <w:rPr>
                <w:rFonts w:hint="eastAsia" w:ascii="宋体" w:hAnsi="宋体" w:cs="宋体"/>
                <w:kern w:val="0"/>
                <w:szCs w:val="21"/>
                <w:lang w:bidi="ar"/>
              </w:rPr>
              <w:t>14</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3CC1A">
            <w:pPr>
              <w:widowControl/>
              <w:spacing w:line="240" w:lineRule="exact"/>
              <w:jc w:val="center"/>
              <w:textAlignment w:val="center"/>
              <w:rPr>
                <w:rFonts w:hint="eastAsia" w:ascii="宋体" w:hAnsi="宋体" w:cs="宋体"/>
                <w:szCs w:val="21"/>
              </w:rPr>
            </w:pPr>
            <w:r>
              <w:rPr>
                <w:rFonts w:hint="eastAsia" w:ascii="宋体" w:hAnsi="宋体" w:cs="宋体"/>
                <w:kern w:val="0"/>
                <w:szCs w:val="21"/>
                <w:lang w:bidi="ar"/>
              </w:rPr>
              <w:t>中间件</w:t>
            </w: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DE2C0">
            <w:pPr>
              <w:spacing w:line="240" w:lineRule="exact"/>
              <w:jc w:val="center"/>
              <w:rPr>
                <w:rFonts w:hint="eastAsia" w:ascii="宋体" w:hAnsi="宋体" w:cs="宋体"/>
                <w:szCs w:val="21"/>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0DBD9">
            <w:pPr>
              <w:spacing w:line="240" w:lineRule="exact"/>
              <w:jc w:val="center"/>
              <w:rPr>
                <w:rFonts w:hint="eastAsia" w:ascii="宋体" w:hAnsi="宋体" w:cs="宋体"/>
                <w:szCs w:val="21"/>
              </w:rPr>
            </w:pP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9FD34">
            <w:pPr>
              <w:widowControl/>
              <w:spacing w:line="240" w:lineRule="exact"/>
              <w:textAlignment w:val="center"/>
              <w:rPr>
                <w:rFonts w:hint="eastAsia" w:ascii="宋体" w:hAnsi="宋体" w:cs="宋体"/>
                <w:b/>
                <w:bCs/>
                <w:szCs w:val="21"/>
              </w:rPr>
            </w:pPr>
            <w:r>
              <w:rPr>
                <w:rFonts w:hint="eastAsia" w:ascii="宋体" w:hAnsi="宋体" w:cs="宋体"/>
                <w:b/>
                <w:bCs/>
                <w:kern w:val="0"/>
                <w:szCs w:val="21"/>
                <w:lang w:bidi="ar"/>
              </w:rPr>
              <w:t>#</w:t>
            </w:r>
            <w:r>
              <w:rPr>
                <w:rStyle w:val="17"/>
                <w:rFonts w:hint="default"/>
                <w:color w:val="auto"/>
                <w:sz w:val="21"/>
                <w:szCs w:val="21"/>
                <w:lang w:bidi="ar"/>
              </w:rPr>
              <w:t>内置快照功能，能够对服务器及应用程序的运行时信息进行捕获，提供产品功能截图。同时需具备应用服务器快照分析系统相关专利，提供专利号及专利截图。</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91A19">
            <w:pPr>
              <w:rPr>
                <w:rFonts w:hint="eastAsia" w:ascii="宋体" w:hAnsi="宋体" w:cs="宋体"/>
                <w:szCs w:val="21"/>
              </w:rPr>
            </w:pPr>
          </w:p>
        </w:tc>
      </w:tr>
      <w:tr w14:paraId="392A79EC">
        <w:tblPrEx>
          <w:tblCellMar>
            <w:top w:w="0" w:type="dxa"/>
            <w:left w:w="108" w:type="dxa"/>
            <w:bottom w:w="0" w:type="dxa"/>
            <w:right w:w="108" w:type="dxa"/>
          </w:tblCellMar>
        </w:tblPrEx>
        <w:trPr>
          <w:trHeight w:val="189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1A780">
            <w:pPr>
              <w:widowControl/>
              <w:spacing w:line="240" w:lineRule="exact"/>
              <w:jc w:val="center"/>
              <w:textAlignment w:val="center"/>
              <w:rPr>
                <w:rFonts w:hint="eastAsia" w:ascii="宋体" w:hAnsi="宋体" w:cs="宋体"/>
                <w:szCs w:val="21"/>
              </w:rPr>
            </w:pPr>
            <w:r>
              <w:rPr>
                <w:rFonts w:hint="eastAsia" w:ascii="宋体" w:hAnsi="宋体" w:cs="宋体"/>
                <w:kern w:val="0"/>
                <w:szCs w:val="21"/>
                <w:lang w:bidi="ar"/>
              </w:rPr>
              <w:t>15</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2C487">
            <w:pPr>
              <w:widowControl/>
              <w:spacing w:line="240" w:lineRule="exact"/>
              <w:jc w:val="center"/>
              <w:textAlignment w:val="center"/>
              <w:rPr>
                <w:rFonts w:hint="eastAsia" w:ascii="宋体" w:hAnsi="宋体" w:cs="宋体"/>
                <w:szCs w:val="21"/>
              </w:rPr>
            </w:pPr>
            <w:r>
              <w:rPr>
                <w:rFonts w:hint="eastAsia" w:ascii="宋体" w:hAnsi="宋体" w:cs="宋体"/>
                <w:kern w:val="0"/>
                <w:szCs w:val="21"/>
                <w:lang w:bidi="ar"/>
              </w:rPr>
              <w:t>中间件</w:t>
            </w: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D61FA">
            <w:pPr>
              <w:spacing w:line="240" w:lineRule="exact"/>
              <w:jc w:val="center"/>
              <w:rPr>
                <w:rFonts w:hint="eastAsia" w:ascii="宋体" w:hAnsi="宋体" w:cs="宋体"/>
                <w:szCs w:val="21"/>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C35E7">
            <w:pPr>
              <w:widowControl/>
              <w:spacing w:line="240" w:lineRule="exact"/>
              <w:jc w:val="center"/>
              <w:textAlignment w:val="center"/>
              <w:rPr>
                <w:rFonts w:hint="eastAsia" w:ascii="宋体" w:hAnsi="宋体" w:cs="宋体"/>
                <w:szCs w:val="21"/>
              </w:rPr>
            </w:pPr>
            <w:r>
              <w:rPr>
                <w:rFonts w:hint="eastAsia" w:ascii="宋体" w:hAnsi="宋体" w:cs="宋体"/>
                <w:kern w:val="0"/>
                <w:szCs w:val="21"/>
                <w:lang w:bidi="ar"/>
              </w:rPr>
              <w:t>性能</w:t>
            </w: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DAA7">
            <w:pPr>
              <w:widowControl/>
              <w:spacing w:line="240" w:lineRule="exact"/>
              <w:textAlignment w:val="center"/>
              <w:rPr>
                <w:rFonts w:hint="eastAsia" w:ascii="宋体" w:hAnsi="宋体" w:cs="宋体"/>
                <w:szCs w:val="21"/>
              </w:rPr>
            </w:pPr>
            <w:r>
              <w:rPr>
                <w:rFonts w:hint="eastAsia" w:ascii="宋体" w:hAnsi="宋体" w:cs="宋体"/>
                <w:kern w:val="0"/>
                <w:szCs w:val="21"/>
                <w:lang w:bidi="ar"/>
              </w:rPr>
              <w:t>为保证系统稳定运行，对中间件负载能力要求较高，要求在全国产环境下通过集群横向扩张可满足至少五十万在线用户访问能力，并且长时间运行稳定，平均响应时间低于200毫秒。需提供国产操作系统厂商、国产大型商务软件厂商和国产应用中间件厂商联合盖章证明，同时提供第三方测评机构出具的全国产环境性能测试报告证明，至少包括测评机构资质、报告首页、软硬件环境页、测试结果等内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10EC9">
            <w:pPr>
              <w:rPr>
                <w:rFonts w:hint="eastAsia" w:ascii="宋体" w:hAnsi="宋体" w:cs="宋体"/>
                <w:szCs w:val="21"/>
              </w:rPr>
            </w:pPr>
          </w:p>
        </w:tc>
      </w:tr>
      <w:tr w14:paraId="1EE497CE">
        <w:tblPrEx>
          <w:tblCellMar>
            <w:top w:w="0" w:type="dxa"/>
            <w:left w:w="108" w:type="dxa"/>
            <w:bottom w:w="0" w:type="dxa"/>
            <w:right w:w="108" w:type="dxa"/>
          </w:tblCellMar>
        </w:tblPrEx>
        <w:trPr>
          <w:trHeight w:val="54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0E63C">
            <w:pPr>
              <w:widowControl/>
              <w:spacing w:line="240" w:lineRule="exact"/>
              <w:jc w:val="center"/>
              <w:textAlignment w:val="center"/>
              <w:rPr>
                <w:rFonts w:hint="eastAsia" w:ascii="宋体" w:hAnsi="宋体" w:cs="宋体"/>
                <w:szCs w:val="21"/>
              </w:rPr>
            </w:pPr>
            <w:r>
              <w:rPr>
                <w:rFonts w:hint="eastAsia" w:ascii="宋体" w:hAnsi="宋体" w:cs="宋体"/>
                <w:kern w:val="0"/>
                <w:szCs w:val="21"/>
                <w:lang w:bidi="ar"/>
              </w:rPr>
              <w:t>16</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DD8CF">
            <w:pPr>
              <w:widowControl/>
              <w:spacing w:line="240" w:lineRule="exact"/>
              <w:jc w:val="center"/>
              <w:textAlignment w:val="center"/>
              <w:rPr>
                <w:rFonts w:hint="eastAsia" w:ascii="宋体" w:hAnsi="宋体" w:cs="宋体"/>
                <w:szCs w:val="21"/>
              </w:rPr>
            </w:pPr>
            <w:r>
              <w:rPr>
                <w:rFonts w:hint="eastAsia" w:ascii="宋体" w:hAnsi="宋体" w:cs="宋体"/>
                <w:kern w:val="0"/>
                <w:szCs w:val="21"/>
                <w:lang w:bidi="ar"/>
              </w:rPr>
              <w:t>中间件</w:t>
            </w: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DE93F">
            <w:pPr>
              <w:spacing w:line="240" w:lineRule="exact"/>
              <w:jc w:val="center"/>
              <w:rPr>
                <w:rFonts w:hint="eastAsia" w:ascii="宋体" w:hAnsi="宋体" w:cs="宋体"/>
                <w:szCs w:val="21"/>
              </w:rPr>
            </w:pPr>
          </w:p>
        </w:tc>
        <w:tc>
          <w:tcPr>
            <w:tcW w:w="12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D0D471">
            <w:pPr>
              <w:widowControl/>
              <w:spacing w:line="240" w:lineRule="exact"/>
              <w:jc w:val="center"/>
              <w:textAlignment w:val="center"/>
              <w:rPr>
                <w:rFonts w:hint="eastAsia" w:ascii="宋体" w:hAnsi="宋体" w:cs="宋体"/>
                <w:szCs w:val="21"/>
              </w:rPr>
            </w:pPr>
            <w:r>
              <w:rPr>
                <w:rFonts w:hint="eastAsia" w:ascii="宋体" w:hAnsi="宋体" w:cs="宋体"/>
                <w:kern w:val="0"/>
                <w:szCs w:val="21"/>
                <w:lang w:bidi="ar"/>
              </w:rPr>
              <w:t>安全性</w:t>
            </w: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2B21">
            <w:pPr>
              <w:widowControl/>
              <w:spacing w:line="240" w:lineRule="exact"/>
              <w:textAlignment w:val="center"/>
              <w:rPr>
                <w:rFonts w:hint="eastAsia" w:ascii="宋体" w:hAnsi="宋体" w:cs="宋体"/>
                <w:szCs w:val="21"/>
              </w:rPr>
            </w:pPr>
            <w:r>
              <w:rPr>
                <w:rFonts w:hint="eastAsia" w:ascii="宋体" w:hAnsi="宋体" w:cs="宋体"/>
                <w:kern w:val="0"/>
                <w:szCs w:val="21"/>
                <w:lang w:bidi="ar"/>
              </w:rPr>
              <w:t>支持采用双因子认证鉴别技术对用户身份进行鉴别，提供产品功能截图。</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C5D7E">
            <w:pPr>
              <w:rPr>
                <w:rFonts w:hint="eastAsia" w:ascii="宋体" w:hAnsi="宋体" w:cs="宋体"/>
                <w:szCs w:val="21"/>
              </w:rPr>
            </w:pPr>
          </w:p>
        </w:tc>
      </w:tr>
      <w:tr w14:paraId="41171F11">
        <w:tblPrEx>
          <w:tblCellMar>
            <w:top w:w="0" w:type="dxa"/>
            <w:left w:w="108" w:type="dxa"/>
            <w:bottom w:w="0" w:type="dxa"/>
            <w:right w:w="108" w:type="dxa"/>
          </w:tblCellMar>
        </w:tblPrEx>
        <w:trPr>
          <w:trHeight w:val="54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1828B">
            <w:pPr>
              <w:widowControl/>
              <w:spacing w:line="240" w:lineRule="exact"/>
              <w:jc w:val="center"/>
              <w:textAlignment w:val="center"/>
              <w:rPr>
                <w:rFonts w:hint="eastAsia" w:ascii="宋体" w:hAnsi="宋体" w:cs="宋体"/>
                <w:szCs w:val="21"/>
              </w:rPr>
            </w:pPr>
            <w:r>
              <w:rPr>
                <w:rFonts w:hint="eastAsia" w:ascii="宋体" w:hAnsi="宋体" w:cs="宋体"/>
                <w:kern w:val="0"/>
                <w:szCs w:val="21"/>
                <w:lang w:bidi="ar"/>
              </w:rPr>
              <w:t>17</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B19A">
            <w:pPr>
              <w:widowControl/>
              <w:spacing w:line="240" w:lineRule="exact"/>
              <w:jc w:val="center"/>
              <w:textAlignment w:val="center"/>
              <w:rPr>
                <w:rFonts w:hint="eastAsia" w:ascii="宋体" w:hAnsi="宋体" w:cs="宋体"/>
                <w:szCs w:val="21"/>
              </w:rPr>
            </w:pPr>
            <w:r>
              <w:rPr>
                <w:rFonts w:hint="eastAsia" w:ascii="宋体" w:hAnsi="宋体" w:cs="宋体"/>
                <w:kern w:val="0"/>
                <w:szCs w:val="21"/>
                <w:lang w:bidi="ar"/>
              </w:rPr>
              <w:t>中间件</w:t>
            </w: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589AF">
            <w:pPr>
              <w:spacing w:line="240" w:lineRule="exact"/>
              <w:jc w:val="center"/>
              <w:rPr>
                <w:rFonts w:hint="eastAsia" w:ascii="宋体" w:hAnsi="宋体" w:cs="宋体"/>
                <w:szCs w:val="21"/>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904BB">
            <w:pPr>
              <w:spacing w:line="240" w:lineRule="exact"/>
              <w:jc w:val="center"/>
              <w:rPr>
                <w:rFonts w:hint="eastAsia" w:ascii="宋体" w:hAnsi="宋体" w:cs="宋体"/>
                <w:szCs w:val="21"/>
              </w:rPr>
            </w:pP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8E238">
            <w:pPr>
              <w:widowControl/>
              <w:spacing w:line="240" w:lineRule="exact"/>
              <w:textAlignment w:val="center"/>
              <w:rPr>
                <w:rFonts w:hint="eastAsia" w:ascii="宋体" w:hAnsi="宋体" w:cs="宋体"/>
                <w:szCs w:val="21"/>
              </w:rPr>
            </w:pPr>
            <w:r>
              <w:rPr>
                <w:rFonts w:hint="eastAsia" w:ascii="宋体" w:hAnsi="宋体" w:cs="宋体"/>
                <w:kern w:val="0"/>
                <w:szCs w:val="21"/>
                <w:lang w:bidi="ar"/>
              </w:rPr>
              <w:t>为避免用户误操作，支持应用回收站功能，卸载的应用部署包将移到回收站里。提供产品功能截图。</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098C5">
            <w:pPr>
              <w:rPr>
                <w:rFonts w:hint="eastAsia" w:ascii="宋体" w:hAnsi="宋体" w:cs="宋体"/>
                <w:szCs w:val="21"/>
              </w:rPr>
            </w:pPr>
          </w:p>
        </w:tc>
      </w:tr>
      <w:tr w14:paraId="5D151F7B">
        <w:tblPrEx>
          <w:tblCellMar>
            <w:top w:w="0" w:type="dxa"/>
            <w:left w:w="108" w:type="dxa"/>
            <w:bottom w:w="0" w:type="dxa"/>
            <w:right w:w="108" w:type="dxa"/>
          </w:tblCellMar>
        </w:tblPrEx>
        <w:trPr>
          <w:trHeight w:val="135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9D4A0">
            <w:pPr>
              <w:widowControl/>
              <w:spacing w:line="240" w:lineRule="exact"/>
              <w:jc w:val="center"/>
              <w:textAlignment w:val="center"/>
              <w:rPr>
                <w:rFonts w:hint="eastAsia" w:ascii="宋体" w:hAnsi="宋体" w:cs="宋体"/>
                <w:szCs w:val="21"/>
              </w:rPr>
            </w:pPr>
            <w:r>
              <w:rPr>
                <w:rFonts w:hint="eastAsia" w:ascii="宋体" w:hAnsi="宋体" w:cs="宋体"/>
                <w:kern w:val="0"/>
                <w:szCs w:val="21"/>
                <w:lang w:bidi="ar"/>
              </w:rPr>
              <w:t>18</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FFB2A">
            <w:pPr>
              <w:widowControl/>
              <w:spacing w:line="240" w:lineRule="exact"/>
              <w:jc w:val="center"/>
              <w:textAlignment w:val="center"/>
              <w:rPr>
                <w:rFonts w:hint="eastAsia" w:ascii="宋体" w:hAnsi="宋体" w:cs="宋体"/>
                <w:szCs w:val="21"/>
              </w:rPr>
            </w:pPr>
            <w:r>
              <w:rPr>
                <w:rFonts w:hint="eastAsia" w:ascii="宋体" w:hAnsi="宋体" w:cs="宋体"/>
                <w:kern w:val="0"/>
                <w:szCs w:val="21"/>
                <w:lang w:bidi="ar"/>
              </w:rPr>
              <w:t>中间件</w:t>
            </w: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06E13">
            <w:pPr>
              <w:spacing w:line="240" w:lineRule="exact"/>
              <w:jc w:val="center"/>
              <w:rPr>
                <w:rFonts w:hint="eastAsia" w:ascii="宋体" w:hAnsi="宋体" w:cs="宋体"/>
                <w:szCs w:val="21"/>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CD3A9">
            <w:pPr>
              <w:spacing w:line="240" w:lineRule="exact"/>
              <w:jc w:val="center"/>
              <w:rPr>
                <w:rFonts w:hint="eastAsia" w:ascii="宋体" w:hAnsi="宋体" w:cs="宋体"/>
                <w:szCs w:val="21"/>
              </w:rPr>
            </w:pP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D8707">
            <w:pPr>
              <w:widowControl/>
              <w:spacing w:line="240" w:lineRule="exact"/>
              <w:textAlignment w:val="center"/>
              <w:rPr>
                <w:rFonts w:hint="eastAsia" w:ascii="宋体" w:hAnsi="宋体" w:cs="宋体"/>
                <w:szCs w:val="21"/>
              </w:rPr>
            </w:pPr>
            <w:r>
              <w:rPr>
                <w:rFonts w:hint="eastAsia" w:ascii="宋体" w:hAnsi="宋体" w:cs="宋体"/>
                <w:kern w:val="0"/>
                <w:szCs w:val="21"/>
                <w:lang w:bidi="ar"/>
              </w:rPr>
              <w:t>★产品经第三方权威机构安全扫描，提供《代码安全性审查报告》。证明产品代码中不存在资源未释放、内存泄露、硬编码、空指针调用、死代码、错误处理、死循环、废弃的函数、数值溢出、无用的控制流语句等编码规范问题。[此条灵活使用]</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AD5EF">
            <w:pPr>
              <w:rPr>
                <w:rFonts w:hint="eastAsia" w:ascii="宋体" w:hAnsi="宋体" w:cs="宋体"/>
                <w:szCs w:val="21"/>
              </w:rPr>
            </w:pPr>
          </w:p>
        </w:tc>
      </w:tr>
      <w:tr w14:paraId="35D1B97B">
        <w:tblPrEx>
          <w:tblCellMar>
            <w:top w:w="0" w:type="dxa"/>
            <w:left w:w="108" w:type="dxa"/>
            <w:bottom w:w="0" w:type="dxa"/>
            <w:right w:w="108" w:type="dxa"/>
          </w:tblCellMar>
        </w:tblPrEx>
        <w:trPr>
          <w:trHeight w:val="162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5E73">
            <w:pPr>
              <w:widowControl/>
              <w:spacing w:line="240" w:lineRule="exact"/>
              <w:jc w:val="center"/>
              <w:textAlignment w:val="center"/>
              <w:rPr>
                <w:rFonts w:hint="eastAsia" w:ascii="宋体" w:hAnsi="宋体" w:cs="宋体"/>
                <w:szCs w:val="21"/>
              </w:rPr>
            </w:pPr>
            <w:r>
              <w:rPr>
                <w:rFonts w:hint="eastAsia" w:ascii="宋体" w:hAnsi="宋体" w:cs="宋体"/>
                <w:kern w:val="0"/>
                <w:szCs w:val="21"/>
                <w:lang w:bidi="ar"/>
              </w:rPr>
              <w:t>19</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B162">
            <w:pPr>
              <w:widowControl/>
              <w:spacing w:line="240" w:lineRule="exact"/>
              <w:jc w:val="center"/>
              <w:textAlignment w:val="center"/>
              <w:rPr>
                <w:rFonts w:hint="eastAsia" w:ascii="宋体" w:hAnsi="宋体" w:cs="宋体"/>
                <w:szCs w:val="21"/>
              </w:rPr>
            </w:pPr>
            <w:r>
              <w:rPr>
                <w:rFonts w:hint="eastAsia" w:ascii="宋体" w:hAnsi="宋体" w:cs="宋体"/>
                <w:kern w:val="0"/>
                <w:szCs w:val="21"/>
                <w:lang w:bidi="ar"/>
              </w:rPr>
              <w:t>中间件</w:t>
            </w: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A7439">
            <w:pPr>
              <w:spacing w:line="240" w:lineRule="exact"/>
              <w:jc w:val="center"/>
              <w:rPr>
                <w:rFonts w:hint="eastAsia" w:ascii="宋体" w:hAnsi="宋体" w:cs="宋体"/>
                <w:szCs w:val="21"/>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56F6E">
            <w:pPr>
              <w:spacing w:line="240" w:lineRule="exact"/>
              <w:jc w:val="center"/>
              <w:rPr>
                <w:rFonts w:hint="eastAsia" w:ascii="宋体" w:hAnsi="宋体" w:cs="宋体"/>
                <w:szCs w:val="21"/>
              </w:rPr>
            </w:pP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F965A">
            <w:pPr>
              <w:widowControl/>
              <w:spacing w:line="240" w:lineRule="exact"/>
              <w:textAlignment w:val="center"/>
              <w:rPr>
                <w:rFonts w:hint="eastAsia" w:ascii="宋体" w:hAnsi="宋体" w:cs="宋体"/>
                <w:b/>
                <w:bCs/>
                <w:szCs w:val="21"/>
              </w:rPr>
            </w:pPr>
            <w:r>
              <w:rPr>
                <w:rFonts w:hint="eastAsia" w:ascii="宋体" w:hAnsi="宋体" w:cs="宋体"/>
                <w:b/>
                <w:bCs/>
                <w:kern w:val="0"/>
                <w:szCs w:val="21"/>
                <w:lang w:bidi="ar"/>
              </w:rPr>
              <w:t>★</w:t>
            </w:r>
            <w:r>
              <w:rPr>
                <w:rStyle w:val="17"/>
                <w:rFonts w:hint="default"/>
                <w:color w:val="auto"/>
                <w:sz w:val="21"/>
                <w:szCs w:val="21"/>
                <w:lang w:bidi="ar"/>
              </w:rPr>
              <w:t>为保障产品安全性，应对产品进行安全功能测试和渗透测试，提供第三方权威机构出具的安全测试报告《应用安全测试报告》。为确保测试全面，安全功能测试应覆盖标识和鉴别、访问控制、安全审计、数据完整性、数据保密性、软件容错、会话管理、安全漏洞、外部接口几个方面的测试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42CC">
            <w:pPr>
              <w:rPr>
                <w:rFonts w:hint="eastAsia" w:ascii="宋体" w:hAnsi="宋体" w:cs="宋体"/>
                <w:szCs w:val="21"/>
              </w:rPr>
            </w:pPr>
          </w:p>
        </w:tc>
      </w:tr>
      <w:tr w14:paraId="7C6AAEC2">
        <w:tblPrEx>
          <w:tblCellMar>
            <w:top w:w="0" w:type="dxa"/>
            <w:left w:w="108" w:type="dxa"/>
            <w:bottom w:w="0" w:type="dxa"/>
            <w:right w:w="108" w:type="dxa"/>
          </w:tblCellMar>
        </w:tblPrEx>
        <w:trPr>
          <w:trHeight w:val="135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805F7">
            <w:pPr>
              <w:widowControl/>
              <w:spacing w:line="240" w:lineRule="exact"/>
              <w:jc w:val="center"/>
              <w:textAlignment w:val="center"/>
              <w:rPr>
                <w:rFonts w:hint="eastAsia" w:ascii="宋体" w:hAnsi="宋体" w:cs="宋体"/>
                <w:szCs w:val="21"/>
              </w:rPr>
            </w:pPr>
            <w:r>
              <w:rPr>
                <w:rFonts w:hint="eastAsia" w:ascii="宋体" w:hAnsi="宋体" w:cs="宋体"/>
                <w:kern w:val="0"/>
                <w:szCs w:val="21"/>
                <w:lang w:bidi="ar"/>
              </w:rPr>
              <w:t>20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9179B">
            <w:pPr>
              <w:widowControl/>
              <w:spacing w:line="240" w:lineRule="exact"/>
              <w:jc w:val="center"/>
              <w:textAlignment w:val="center"/>
              <w:rPr>
                <w:rFonts w:hint="eastAsia" w:ascii="宋体" w:hAnsi="宋体" w:cs="宋体"/>
                <w:szCs w:val="21"/>
              </w:rPr>
            </w:pPr>
            <w:r>
              <w:rPr>
                <w:rFonts w:hint="eastAsia" w:ascii="宋体" w:hAnsi="宋体" w:cs="宋体"/>
                <w:kern w:val="0"/>
                <w:szCs w:val="21"/>
                <w:lang w:bidi="ar"/>
              </w:rPr>
              <w:t>中间件</w:t>
            </w: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3D164">
            <w:pPr>
              <w:spacing w:line="240" w:lineRule="exact"/>
              <w:jc w:val="center"/>
              <w:rPr>
                <w:rFonts w:hint="eastAsia" w:ascii="宋体" w:hAnsi="宋体" w:cs="宋体"/>
                <w:szCs w:val="21"/>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AA0BA">
            <w:pPr>
              <w:spacing w:line="240" w:lineRule="exact"/>
              <w:jc w:val="center"/>
              <w:rPr>
                <w:rFonts w:hint="eastAsia" w:ascii="宋体" w:hAnsi="宋体" w:cs="宋体"/>
                <w:szCs w:val="21"/>
              </w:rPr>
            </w:pP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7CC07">
            <w:pPr>
              <w:widowControl/>
              <w:spacing w:line="240" w:lineRule="exact"/>
              <w:textAlignment w:val="center"/>
              <w:rPr>
                <w:rFonts w:hint="eastAsia" w:ascii="宋体" w:hAnsi="宋体" w:cs="宋体"/>
                <w:b/>
                <w:bCs/>
                <w:szCs w:val="21"/>
              </w:rPr>
            </w:pPr>
            <w:r>
              <w:rPr>
                <w:rFonts w:hint="eastAsia" w:ascii="宋体" w:hAnsi="宋体" w:cs="宋体"/>
                <w:b/>
                <w:bCs/>
                <w:kern w:val="0"/>
                <w:szCs w:val="21"/>
                <w:lang w:bidi="ar"/>
              </w:rPr>
              <w:t>★</w:t>
            </w:r>
            <w:r>
              <w:rPr>
                <w:rStyle w:val="17"/>
                <w:rFonts w:hint="default"/>
                <w:color w:val="auto"/>
                <w:sz w:val="21"/>
                <w:szCs w:val="21"/>
                <w:lang w:bidi="ar"/>
              </w:rPr>
              <w:t>产品需通过中国网络安全审查技术与认证中心的IT产品信息安全认证，符合GB/T18336-2015《信息技术安全技术信息技术安全评估准则》和CCRC-TR-128-2023《中间件安全技术要求和测试评价方法》,提供IT产品信息安全认证证书和IT产品信息安全认证型式试验报告。</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B1AA0">
            <w:pPr>
              <w:rPr>
                <w:rFonts w:hint="eastAsia" w:ascii="宋体" w:hAnsi="宋体" w:cs="宋体"/>
                <w:szCs w:val="21"/>
              </w:rPr>
            </w:pPr>
          </w:p>
        </w:tc>
      </w:tr>
    </w:tbl>
    <w:p w14:paraId="36FF5246">
      <w:pPr>
        <w:pStyle w:val="8"/>
        <w:ind w:left="0" w:leftChars="0" w:firstLine="0" w:firstLineChars="0"/>
      </w:pPr>
    </w:p>
    <w:p w14:paraId="120473C3">
      <w:pPr>
        <w:keepNext/>
        <w:keepLines/>
        <w:numPr>
          <w:ilvl w:val="1"/>
          <w:numId w:val="3"/>
        </w:numPr>
        <w:spacing w:before="69" w:after="260" w:line="360" w:lineRule="auto"/>
        <w:ind w:left="600"/>
        <w:outlineLvl w:val="1"/>
        <w:rPr>
          <w:b/>
          <w:spacing w:val="-2"/>
          <w:szCs w:val="21"/>
        </w:rPr>
      </w:pPr>
      <w:r>
        <w:rPr>
          <w:rFonts w:hint="eastAsia"/>
          <w:b/>
          <w:spacing w:val="-2"/>
          <w:szCs w:val="21"/>
        </w:rPr>
        <w:t>操作系统</w:t>
      </w:r>
    </w:p>
    <w:tbl>
      <w:tblPr>
        <w:tblStyle w:val="9"/>
        <w:tblpPr w:leftFromText="180" w:rightFromText="180" w:vertAnchor="text" w:horzAnchor="page" w:tblpX="1803" w:tblpY="300"/>
        <w:tblOverlap w:val="never"/>
        <w:tblW w:w="90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129"/>
        <w:gridCol w:w="1153"/>
        <w:gridCol w:w="1232"/>
        <w:gridCol w:w="3110"/>
        <w:gridCol w:w="1659"/>
      </w:tblGrid>
      <w:tr w14:paraId="090D4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781" w:type="dxa"/>
            <w:vAlign w:val="center"/>
          </w:tcPr>
          <w:p w14:paraId="4DBEFF54">
            <w:pPr>
              <w:widowControl/>
              <w:adjustRightInd w:val="0"/>
              <w:snapToGrid w:val="0"/>
              <w:jc w:val="center"/>
              <w:rPr>
                <w:rFonts w:hint="eastAsia" w:ascii="宋体" w:hAnsi="宋体" w:cs="宋体"/>
                <w:b/>
                <w:kern w:val="0"/>
                <w:szCs w:val="21"/>
              </w:rPr>
            </w:pPr>
            <w:r>
              <w:rPr>
                <w:rFonts w:hint="eastAsia" w:ascii="宋体" w:hAnsi="宋体" w:cs="宋体"/>
                <w:b/>
                <w:kern w:val="0"/>
                <w:szCs w:val="21"/>
              </w:rPr>
              <w:t>序号</w:t>
            </w:r>
          </w:p>
        </w:tc>
        <w:tc>
          <w:tcPr>
            <w:tcW w:w="1129" w:type="dxa"/>
            <w:vAlign w:val="center"/>
          </w:tcPr>
          <w:p w14:paraId="1282C10C">
            <w:pPr>
              <w:widowControl/>
              <w:adjustRightInd w:val="0"/>
              <w:snapToGrid w:val="0"/>
              <w:jc w:val="center"/>
              <w:rPr>
                <w:rFonts w:hint="eastAsia" w:ascii="宋体" w:hAnsi="宋体" w:cs="宋体"/>
                <w:b/>
                <w:kern w:val="0"/>
                <w:szCs w:val="21"/>
              </w:rPr>
            </w:pPr>
            <w:r>
              <w:rPr>
                <w:rFonts w:hint="eastAsia" w:ascii="宋体" w:hAnsi="宋体" w:cs="宋体"/>
                <w:b/>
                <w:kern w:val="0"/>
                <w:szCs w:val="21"/>
              </w:rPr>
              <w:t>分类</w:t>
            </w:r>
          </w:p>
        </w:tc>
        <w:tc>
          <w:tcPr>
            <w:tcW w:w="1153" w:type="dxa"/>
            <w:vAlign w:val="center"/>
          </w:tcPr>
          <w:p w14:paraId="30F99428">
            <w:pPr>
              <w:widowControl/>
              <w:adjustRightInd w:val="0"/>
              <w:snapToGrid w:val="0"/>
              <w:jc w:val="center"/>
              <w:rPr>
                <w:rFonts w:hint="eastAsia" w:ascii="宋体" w:hAnsi="宋体" w:cs="宋体"/>
                <w:b/>
                <w:kern w:val="0"/>
                <w:szCs w:val="21"/>
              </w:rPr>
            </w:pPr>
            <w:r>
              <w:rPr>
                <w:rFonts w:hint="eastAsia" w:ascii="宋体" w:hAnsi="宋体" w:cs="宋体"/>
                <w:b/>
                <w:kern w:val="0"/>
                <w:szCs w:val="21"/>
              </w:rPr>
              <w:t>一级指标</w:t>
            </w:r>
          </w:p>
        </w:tc>
        <w:tc>
          <w:tcPr>
            <w:tcW w:w="1232" w:type="dxa"/>
            <w:vAlign w:val="center"/>
          </w:tcPr>
          <w:p w14:paraId="02657D71">
            <w:pPr>
              <w:widowControl/>
              <w:adjustRightInd w:val="0"/>
              <w:snapToGrid w:val="0"/>
              <w:jc w:val="center"/>
              <w:rPr>
                <w:rFonts w:hint="eastAsia" w:ascii="宋体" w:hAnsi="宋体" w:cs="宋体"/>
                <w:b/>
                <w:kern w:val="0"/>
                <w:szCs w:val="21"/>
              </w:rPr>
            </w:pPr>
            <w:r>
              <w:rPr>
                <w:rFonts w:hint="eastAsia" w:ascii="宋体" w:hAnsi="宋体" w:cs="宋体"/>
                <w:b/>
                <w:kern w:val="0"/>
                <w:szCs w:val="21"/>
              </w:rPr>
              <w:t>二级指标</w:t>
            </w:r>
          </w:p>
        </w:tc>
        <w:tc>
          <w:tcPr>
            <w:tcW w:w="3110" w:type="dxa"/>
            <w:vAlign w:val="center"/>
          </w:tcPr>
          <w:p w14:paraId="2537B8DF">
            <w:pPr>
              <w:widowControl/>
              <w:adjustRightInd w:val="0"/>
              <w:snapToGrid w:val="0"/>
              <w:jc w:val="center"/>
              <w:rPr>
                <w:rFonts w:hint="eastAsia" w:ascii="宋体" w:hAnsi="宋体" w:cs="宋体"/>
                <w:b/>
                <w:kern w:val="0"/>
                <w:szCs w:val="21"/>
              </w:rPr>
            </w:pPr>
            <w:r>
              <w:rPr>
                <w:rFonts w:hint="eastAsia" w:ascii="宋体" w:hAnsi="宋体" w:cs="宋体"/>
                <w:b/>
                <w:kern w:val="0"/>
                <w:szCs w:val="21"/>
              </w:rPr>
              <w:t>指标规格要求</w:t>
            </w:r>
          </w:p>
        </w:tc>
        <w:tc>
          <w:tcPr>
            <w:tcW w:w="1659" w:type="dxa"/>
            <w:vAlign w:val="center"/>
          </w:tcPr>
          <w:p w14:paraId="6D0E7BA9">
            <w:pPr>
              <w:widowControl/>
              <w:adjustRightInd w:val="0"/>
              <w:snapToGrid w:val="0"/>
              <w:jc w:val="center"/>
              <w:rPr>
                <w:rFonts w:hint="eastAsia" w:ascii="宋体" w:hAnsi="宋体" w:cs="宋体"/>
                <w:b/>
                <w:kern w:val="0"/>
                <w:szCs w:val="21"/>
              </w:rPr>
            </w:pPr>
            <w:r>
              <w:rPr>
                <w:rFonts w:hint="eastAsia" w:ascii="宋体" w:hAnsi="宋体" w:cs="宋体"/>
                <w:b/>
                <w:kern w:val="0"/>
                <w:szCs w:val="21"/>
              </w:rPr>
              <w:t>说明</w:t>
            </w:r>
          </w:p>
        </w:tc>
      </w:tr>
      <w:tr w14:paraId="78781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20E3CC11">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w:t>
            </w:r>
          </w:p>
        </w:tc>
        <w:tc>
          <w:tcPr>
            <w:tcW w:w="1129" w:type="dxa"/>
            <w:vAlign w:val="center"/>
          </w:tcPr>
          <w:p w14:paraId="302064F8">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Align w:val="center"/>
          </w:tcPr>
          <w:p w14:paraId="722E124A">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操作系统支持多CPU架构</w:t>
            </w:r>
          </w:p>
        </w:tc>
        <w:tc>
          <w:tcPr>
            <w:tcW w:w="1232" w:type="dxa"/>
            <w:vAlign w:val="center"/>
          </w:tcPr>
          <w:p w14:paraId="6FDAA37D">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★同源兼容多CPU平台架构</w:t>
            </w:r>
          </w:p>
        </w:tc>
        <w:tc>
          <w:tcPr>
            <w:tcW w:w="3110" w:type="dxa"/>
            <w:vAlign w:val="center"/>
          </w:tcPr>
          <w:p w14:paraId="0AD4BEFA">
            <w:pPr>
              <w:widowControl/>
              <w:spacing w:line="240" w:lineRule="exact"/>
              <w:ind w:left="1"/>
              <w:rPr>
                <w:rFonts w:hint="eastAsia" w:ascii="宋体" w:hAnsi="宋体" w:cs="宋体"/>
                <w:kern w:val="0"/>
                <w:szCs w:val="21"/>
              </w:rPr>
            </w:pPr>
            <w:r>
              <w:rPr>
                <w:rFonts w:hint="eastAsia" w:ascii="宋体" w:hAnsi="宋体" w:cs="宋体"/>
                <w:szCs w:val="21"/>
              </w:rPr>
              <w:t>操作系统支持同源兼容ARM、LoongArch、MIPS、SW64、x86架构的CPU</w:t>
            </w:r>
          </w:p>
        </w:tc>
        <w:tc>
          <w:tcPr>
            <w:tcW w:w="1659" w:type="dxa"/>
            <w:vAlign w:val="center"/>
          </w:tcPr>
          <w:p w14:paraId="60150144">
            <w:pPr>
              <w:widowControl/>
              <w:spacing w:line="360" w:lineRule="auto"/>
              <w:jc w:val="left"/>
              <w:rPr>
                <w:rFonts w:hint="eastAsia" w:ascii="宋体" w:hAnsi="宋体" w:cs="宋体"/>
                <w:kern w:val="0"/>
                <w:szCs w:val="21"/>
              </w:rPr>
            </w:pPr>
          </w:p>
        </w:tc>
      </w:tr>
      <w:tr w14:paraId="08789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1E2C19AB">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2</w:t>
            </w:r>
          </w:p>
        </w:tc>
        <w:tc>
          <w:tcPr>
            <w:tcW w:w="1129" w:type="dxa"/>
            <w:vAlign w:val="center"/>
          </w:tcPr>
          <w:p w14:paraId="3E708DD0">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Merge w:val="restart"/>
            <w:vAlign w:val="center"/>
          </w:tcPr>
          <w:p w14:paraId="2B8010C1">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操作系统支持CPU内置功能</w:t>
            </w:r>
          </w:p>
        </w:tc>
        <w:tc>
          <w:tcPr>
            <w:tcW w:w="1232" w:type="dxa"/>
            <w:vAlign w:val="center"/>
          </w:tcPr>
          <w:p w14:paraId="6B3B0765">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★多核支持</w:t>
            </w:r>
          </w:p>
        </w:tc>
        <w:tc>
          <w:tcPr>
            <w:tcW w:w="3110" w:type="dxa"/>
            <w:vAlign w:val="center"/>
          </w:tcPr>
          <w:p w14:paraId="0EA1F98E">
            <w:pPr>
              <w:widowControl/>
              <w:spacing w:line="240" w:lineRule="exact"/>
              <w:ind w:left="1"/>
              <w:rPr>
                <w:rFonts w:hint="eastAsia" w:ascii="宋体" w:hAnsi="宋体" w:cs="宋体"/>
                <w:kern w:val="0"/>
                <w:szCs w:val="21"/>
              </w:rPr>
            </w:pPr>
            <w:r>
              <w:rPr>
                <w:rFonts w:hint="eastAsia" w:ascii="宋体" w:hAnsi="宋体" w:cs="宋体"/>
                <w:szCs w:val="21"/>
              </w:rPr>
              <w:t>操作系统支持双核及多核处理器，包括核间负载均衡、线程绑定等，并提供接口，通过访问接口获取运行状态和控制多核调度</w:t>
            </w:r>
          </w:p>
        </w:tc>
        <w:tc>
          <w:tcPr>
            <w:tcW w:w="1659" w:type="dxa"/>
            <w:vAlign w:val="center"/>
          </w:tcPr>
          <w:p w14:paraId="4E29FDFF">
            <w:pPr>
              <w:widowControl/>
              <w:spacing w:line="360" w:lineRule="auto"/>
              <w:jc w:val="left"/>
              <w:rPr>
                <w:rFonts w:hint="eastAsia" w:ascii="宋体" w:hAnsi="宋体" w:cs="宋体"/>
                <w:kern w:val="0"/>
                <w:szCs w:val="21"/>
              </w:rPr>
            </w:pPr>
          </w:p>
        </w:tc>
      </w:tr>
      <w:tr w14:paraId="22BBE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6725D933">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3</w:t>
            </w:r>
          </w:p>
        </w:tc>
        <w:tc>
          <w:tcPr>
            <w:tcW w:w="1129" w:type="dxa"/>
            <w:vAlign w:val="center"/>
          </w:tcPr>
          <w:p w14:paraId="30A50F4A">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Merge w:val="continue"/>
            <w:vAlign w:val="center"/>
          </w:tcPr>
          <w:p w14:paraId="6E06A0BD">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0AA17DEA">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★CPU虚拟化支持</w:t>
            </w:r>
          </w:p>
        </w:tc>
        <w:tc>
          <w:tcPr>
            <w:tcW w:w="3110" w:type="dxa"/>
            <w:vAlign w:val="center"/>
          </w:tcPr>
          <w:p w14:paraId="52B888F0">
            <w:pPr>
              <w:widowControl/>
              <w:spacing w:line="240" w:lineRule="exact"/>
              <w:ind w:left="1"/>
              <w:rPr>
                <w:rFonts w:hint="eastAsia" w:ascii="宋体" w:hAnsi="宋体" w:cs="宋体"/>
                <w:kern w:val="0"/>
                <w:szCs w:val="21"/>
              </w:rPr>
            </w:pPr>
            <w:r>
              <w:rPr>
                <w:rFonts w:hint="eastAsia" w:ascii="宋体" w:hAnsi="宋体" w:cs="宋体"/>
                <w:szCs w:val="21"/>
              </w:rPr>
              <w:t>操作系统支持CPU虚拟化技术</w:t>
            </w:r>
          </w:p>
        </w:tc>
        <w:tc>
          <w:tcPr>
            <w:tcW w:w="1659" w:type="dxa"/>
            <w:vAlign w:val="center"/>
          </w:tcPr>
          <w:p w14:paraId="20FA232D">
            <w:pPr>
              <w:widowControl/>
              <w:spacing w:line="360" w:lineRule="auto"/>
              <w:jc w:val="left"/>
              <w:rPr>
                <w:rFonts w:hint="eastAsia" w:ascii="宋体" w:hAnsi="宋体" w:cs="宋体"/>
                <w:kern w:val="0"/>
                <w:szCs w:val="21"/>
              </w:rPr>
            </w:pPr>
          </w:p>
        </w:tc>
      </w:tr>
      <w:tr w14:paraId="000BC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743F8E27">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4</w:t>
            </w:r>
          </w:p>
        </w:tc>
        <w:tc>
          <w:tcPr>
            <w:tcW w:w="1129" w:type="dxa"/>
            <w:vAlign w:val="center"/>
          </w:tcPr>
          <w:p w14:paraId="7CC98FAC">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Merge w:val="continue"/>
            <w:vAlign w:val="center"/>
          </w:tcPr>
          <w:p w14:paraId="527EE150">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57A08556">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★动态调节CPU运行频率</w:t>
            </w:r>
          </w:p>
        </w:tc>
        <w:tc>
          <w:tcPr>
            <w:tcW w:w="3110" w:type="dxa"/>
            <w:vAlign w:val="center"/>
          </w:tcPr>
          <w:p w14:paraId="71AF7DB5">
            <w:pPr>
              <w:widowControl/>
              <w:spacing w:line="240" w:lineRule="exact"/>
              <w:ind w:left="1"/>
              <w:rPr>
                <w:rFonts w:hint="eastAsia" w:ascii="宋体" w:hAnsi="宋体" w:cs="宋体"/>
                <w:kern w:val="0"/>
                <w:szCs w:val="21"/>
              </w:rPr>
            </w:pPr>
            <w:r>
              <w:rPr>
                <w:rFonts w:hint="eastAsia" w:ascii="宋体" w:hAnsi="宋体" w:cs="宋体"/>
                <w:szCs w:val="21"/>
              </w:rPr>
              <w:t>操作系统根据负载情况，自动调节CPU的运行频率</w:t>
            </w:r>
          </w:p>
        </w:tc>
        <w:tc>
          <w:tcPr>
            <w:tcW w:w="1659" w:type="dxa"/>
            <w:vAlign w:val="center"/>
          </w:tcPr>
          <w:p w14:paraId="1107DABF">
            <w:pPr>
              <w:widowControl/>
              <w:spacing w:line="360" w:lineRule="auto"/>
              <w:jc w:val="left"/>
              <w:rPr>
                <w:rFonts w:hint="eastAsia" w:ascii="宋体" w:hAnsi="宋体" w:cs="宋体"/>
                <w:kern w:val="0"/>
                <w:szCs w:val="21"/>
              </w:rPr>
            </w:pPr>
          </w:p>
        </w:tc>
      </w:tr>
      <w:tr w14:paraId="1C311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39D7E350">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5</w:t>
            </w:r>
          </w:p>
        </w:tc>
        <w:tc>
          <w:tcPr>
            <w:tcW w:w="1129" w:type="dxa"/>
            <w:vAlign w:val="center"/>
          </w:tcPr>
          <w:p w14:paraId="53F1275B">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Merge w:val="continue"/>
            <w:vAlign w:val="center"/>
          </w:tcPr>
          <w:p w14:paraId="6B64F327">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22C0BEE1">
            <w:pPr>
              <w:widowControl/>
              <w:jc w:val="left"/>
            </w:pPr>
            <w:r>
              <w:rPr>
                <w:rFonts w:hint="eastAsia" w:ascii="宋体" w:hAnsi="宋体" w:cs="宋体"/>
                <w:kern w:val="0"/>
                <w:szCs w:val="21"/>
              </w:rPr>
              <w:t>★</w:t>
            </w:r>
            <w:r>
              <w:rPr>
                <w:rFonts w:ascii="黑体" w:hAnsi="宋体" w:eastAsia="黑体" w:cs="黑体"/>
                <w:kern w:val="0"/>
                <w:sz w:val="18"/>
                <w:szCs w:val="18"/>
                <w:lang w:bidi="ar"/>
              </w:rPr>
              <w:t>支持多 CPU</w:t>
            </w:r>
          </w:p>
          <w:p w14:paraId="10CCC171">
            <w:pPr>
              <w:widowControl/>
              <w:adjustRightInd w:val="0"/>
              <w:snapToGrid w:val="0"/>
              <w:spacing w:line="240" w:lineRule="exact"/>
              <w:jc w:val="center"/>
              <w:rPr>
                <w:rFonts w:hint="eastAsia" w:ascii="宋体" w:hAnsi="宋体" w:cs="宋体"/>
                <w:kern w:val="0"/>
                <w:szCs w:val="21"/>
              </w:rPr>
            </w:pPr>
          </w:p>
        </w:tc>
        <w:tc>
          <w:tcPr>
            <w:tcW w:w="3110" w:type="dxa"/>
            <w:vAlign w:val="center"/>
          </w:tcPr>
          <w:p w14:paraId="6F7E83AF">
            <w:pPr>
              <w:widowControl/>
              <w:jc w:val="left"/>
            </w:pPr>
            <w:r>
              <w:rPr>
                <w:rFonts w:ascii="黑体" w:hAnsi="宋体" w:eastAsia="黑体" w:cs="黑体"/>
                <w:color w:val="000000"/>
                <w:kern w:val="0"/>
                <w:sz w:val="18"/>
                <w:szCs w:val="18"/>
                <w:lang w:bidi="ar"/>
              </w:rPr>
              <w:t xml:space="preserve">支持跨路内存访问，支持 CPU 间负载均 </w:t>
            </w:r>
          </w:p>
          <w:p w14:paraId="64FECB92">
            <w:pPr>
              <w:widowControl/>
              <w:jc w:val="left"/>
            </w:pPr>
            <w:r>
              <w:rPr>
                <w:rFonts w:hint="eastAsia" w:ascii="黑体" w:hAnsi="宋体" w:eastAsia="黑体" w:cs="黑体"/>
                <w:color w:val="000000"/>
                <w:kern w:val="0"/>
                <w:sz w:val="18"/>
                <w:szCs w:val="18"/>
                <w:lang w:bidi="ar"/>
              </w:rPr>
              <w:t>衡，支持并优化 NUMA 体系架构</w:t>
            </w:r>
          </w:p>
          <w:p w14:paraId="517F8443">
            <w:pPr>
              <w:widowControl/>
              <w:spacing w:line="240" w:lineRule="exact"/>
              <w:ind w:left="1"/>
              <w:rPr>
                <w:rFonts w:hint="eastAsia" w:ascii="宋体" w:hAnsi="宋体" w:cs="宋体"/>
                <w:kern w:val="0"/>
                <w:szCs w:val="21"/>
              </w:rPr>
            </w:pPr>
          </w:p>
        </w:tc>
        <w:tc>
          <w:tcPr>
            <w:tcW w:w="1659" w:type="dxa"/>
            <w:vAlign w:val="center"/>
          </w:tcPr>
          <w:p w14:paraId="4E6BBD8F">
            <w:pPr>
              <w:widowControl/>
              <w:spacing w:line="360" w:lineRule="auto"/>
              <w:jc w:val="left"/>
              <w:rPr>
                <w:rFonts w:hint="eastAsia" w:ascii="宋体" w:hAnsi="宋体" w:cs="宋体"/>
                <w:kern w:val="0"/>
                <w:szCs w:val="21"/>
              </w:rPr>
            </w:pPr>
          </w:p>
        </w:tc>
      </w:tr>
      <w:tr w14:paraId="447D9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4F207B00">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6</w:t>
            </w:r>
          </w:p>
        </w:tc>
        <w:tc>
          <w:tcPr>
            <w:tcW w:w="1129" w:type="dxa"/>
            <w:vAlign w:val="center"/>
          </w:tcPr>
          <w:p w14:paraId="5988E194">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Merge w:val="continue"/>
            <w:vAlign w:val="center"/>
          </w:tcPr>
          <w:p w14:paraId="3B277112">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183466C4">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★支持CPU内置安全功能</w:t>
            </w:r>
          </w:p>
        </w:tc>
        <w:tc>
          <w:tcPr>
            <w:tcW w:w="3110" w:type="dxa"/>
            <w:vAlign w:val="center"/>
          </w:tcPr>
          <w:p w14:paraId="2AC7FDF8">
            <w:pPr>
              <w:widowControl/>
              <w:spacing w:line="240" w:lineRule="exact"/>
              <w:ind w:left="1"/>
              <w:rPr>
                <w:rFonts w:hint="eastAsia" w:ascii="宋体" w:hAnsi="宋体" w:cs="宋体"/>
                <w:szCs w:val="21"/>
              </w:rPr>
            </w:pPr>
            <w:r>
              <w:rPr>
                <w:rFonts w:hint="eastAsia" w:ascii="宋体" w:hAnsi="宋体" w:cs="宋体"/>
                <w:szCs w:val="21"/>
              </w:rPr>
              <w:t>操作系统支持CPU硬件密码运算与随机</w:t>
            </w:r>
          </w:p>
          <w:p w14:paraId="2A627C1C">
            <w:pPr>
              <w:widowControl/>
              <w:spacing w:line="240" w:lineRule="exact"/>
              <w:ind w:left="1"/>
              <w:rPr>
                <w:rFonts w:hint="eastAsia" w:ascii="宋体" w:hAnsi="宋体" w:cs="宋体"/>
                <w:szCs w:val="21"/>
              </w:rPr>
            </w:pPr>
            <w:r>
              <w:rPr>
                <w:rFonts w:hint="eastAsia" w:ascii="宋体" w:hAnsi="宋体" w:cs="宋体"/>
                <w:szCs w:val="21"/>
              </w:rPr>
              <w:t>数生成等功能，并提供标准接口供应用</w:t>
            </w:r>
          </w:p>
          <w:p w14:paraId="048F6185">
            <w:pPr>
              <w:widowControl/>
              <w:spacing w:line="240" w:lineRule="exact"/>
              <w:ind w:left="1"/>
              <w:rPr>
                <w:rFonts w:hint="eastAsia" w:ascii="宋体" w:hAnsi="宋体" w:cs="宋体"/>
                <w:szCs w:val="21"/>
              </w:rPr>
            </w:pPr>
            <w:r>
              <w:rPr>
                <w:rFonts w:hint="eastAsia" w:ascii="宋体" w:hAnsi="宋体" w:cs="宋体"/>
                <w:szCs w:val="21"/>
              </w:rPr>
              <w:t>程序调用</w:t>
            </w:r>
          </w:p>
          <w:p w14:paraId="1D4F7485">
            <w:pPr>
              <w:widowControl/>
              <w:spacing w:line="240" w:lineRule="exact"/>
              <w:rPr>
                <w:rFonts w:hint="eastAsia" w:ascii="宋体" w:hAnsi="宋体" w:cs="宋体"/>
                <w:kern w:val="0"/>
                <w:szCs w:val="21"/>
              </w:rPr>
            </w:pPr>
          </w:p>
        </w:tc>
        <w:tc>
          <w:tcPr>
            <w:tcW w:w="1659" w:type="dxa"/>
            <w:vAlign w:val="center"/>
          </w:tcPr>
          <w:p w14:paraId="148BDEDA">
            <w:pPr>
              <w:widowControl/>
              <w:spacing w:line="360" w:lineRule="auto"/>
              <w:jc w:val="left"/>
              <w:rPr>
                <w:rFonts w:hint="eastAsia" w:ascii="宋体" w:hAnsi="宋体" w:cs="宋体"/>
                <w:kern w:val="0"/>
                <w:szCs w:val="21"/>
              </w:rPr>
            </w:pPr>
          </w:p>
        </w:tc>
      </w:tr>
      <w:tr w14:paraId="23D5B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41A9D475">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7</w:t>
            </w:r>
          </w:p>
        </w:tc>
        <w:tc>
          <w:tcPr>
            <w:tcW w:w="1129" w:type="dxa"/>
            <w:vAlign w:val="center"/>
          </w:tcPr>
          <w:p w14:paraId="51FBCB7C">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Merge w:val="restart"/>
            <w:vAlign w:val="center"/>
          </w:tcPr>
          <w:p w14:paraId="4E32DA97">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安装部署</w:t>
            </w:r>
          </w:p>
        </w:tc>
        <w:tc>
          <w:tcPr>
            <w:tcW w:w="1232" w:type="dxa"/>
            <w:vAlign w:val="center"/>
          </w:tcPr>
          <w:p w14:paraId="52523843">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★安装方式</w:t>
            </w:r>
          </w:p>
        </w:tc>
        <w:tc>
          <w:tcPr>
            <w:tcW w:w="3110" w:type="dxa"/>
            <w:vAlign w:val="center"/>
          </w:tcPr>
          <w:p w14:paraId="07B21E7B">
            <w:pPr>
              <w:widowControl/>
              <w:spacing w:line="240" w:lineRule="exact"/>
              <w:ind w:left="1"/>
              <w:rPr>
                <w:rFonts w:hint="eastAsia" w:ascii="宋体" w:hAnsi="宋体" w:cs="宋体"/>
                <w:kern w:val="0"/>
                <w:szCs w:val="21"/>
              </w:rPr>
            </w:pPr>
            <w:r>
              <w:rPr>
                <w:rFonts w:hint="eastAsia" w:ascii="宋体" w:hAnsi="宋体" w:cs="宋体"/>
                <w:szCs w:val="21"/>
              </w:rPr>
              <w:t>操作系统支持光盘安装、USB闪存盘安装、网络安装和无人值守安装</w:t>
            </w:r>
          </w:p>
        </w:tc>
        <w:tc>
          <w:tcPr>
            <w:tcW w:w="1659" w:type="dxa"/>
            <w:vAlign w:val="center"/>
          </w:tcPr>
          <w:p w14:paraId="3B9FDACE">
            <w:pPr>
              <w:widowControl/>
              <w:spacing w:line="360" w:lineRule="auto"/>
              <w:jc w:val="left"/>
              <w:rPr>
                <w:rFonts w:hint="eastAsia" w:ascii="宋体" w:hAnsi="宋体" w:cs="宋体"/>
                <w:kern w:val="0"/>
                <w:szCs w:val="21"/>
              </w:rPr>
            </w:pPr>
          </w:p>
        </w:tc>
      </w:tr>
      <w:tr w14:paraId="58B19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5B31D169">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8</w:t>
            </w:r>
          </w:p>
        </w:tc>
        <w:tc>
          <w:tcPr>
            <w:tcW w:w="1129" w:type="dxa"/>
            <w:vAlign w:val="center"/>
          </w:tcPr>
          <w:p w14:paraId="36F5F907">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Merge w:val="continue"/>
            <w:vAlign w:val="center"/>
          </w:tcPr>
          <w:p w14:paraId="37BD4104">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332DA3A8">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★安装模式</w:t>
            </w:r>
          </w:p>
        </w:tc>
        <w:tc>
          <w:tcPr>
            <w:tcW w:w="3110" w:type="dxa"/>
            <w:vAlign w:val="center"/>
          </w:tcPr>
          <w:p w14:paraId="33539F9B">
            <w:pPr>
              <w:widowControl/>
              <w:spacing w:line="240" w:lineRule="exact"/>
              <w:ind w:left="1"/>
              <w:rPr>
                <w:rFonts w:hint="eastAsia" w:ascii="宋体" w:hAnsi="宋体" w:cs="宋体"/>
                <w:kern w:val="0"/>
                <w:szCs w:val="21"/>
              </w:rPr>
            </w:pPr>
            <w:r>
              <w:rPr>
                <w:rFonts w:hint="eastAsia" w:ascii="宋体" w:hAnsi="宋体" w:cs="宋体"/>
                <w:szCs w:val="21"/>
              </w:rPr>
              <w:t>操作系统支持图形或文本安装模式</w:t>
            </w:r>
          </w:p>
        </w:tc>
        <w:tc>
          <w:tcPr>
            <w:tcW w:w="1659" w:type="dxa"/>
            <w:vAlign w:val="center"/>
          </w:tcPr>
          <w:p w14:paraId="2C78696A">
            <w:pPr>
              <w:widowControl/>
              <w:spacing w:line="360" w:lineRule="auto"/>
              <w:jc w:val="left"/>
              <w:rPr>
                <w:rFonts w:hint="eastAsia" w:ascii="宋体" w:hAnsi="宋体" w:cs="宋体"/>
                <w:kern w:val="0"/>
                <w:szCs w:val="21"/>
              </w:rPr>
            </w:pPr>
          </w:p>
        </w:tc>
      </w:tr>
      <w:tr w14:paraId="76463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133E2AF0">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9</w:t>
            </w:r>
          </w:p>
        </w:tc>
        <w:tc>
          <w:tcPr>
            <w:tcW w:w="1129" w:type="dxa"/>
            <w:vAlign w:val="center"/>
          </w:tcPr>
          <w:p w14:paraId="0ADA88F8">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Merge w:val="continue"/>
            <w:vAlign w:val="center"/>
          </w:tcPr>
          <w:p w14:paraId="0C2BFF91">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417F267F">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★安装过程配置</w:t>
            </w:r>
          </w:p>
        </w:tc>
        <w:tc>
          <w:tcPr>
            <w:tcW w:w="3110" w:type="dxa"/>
            <w:vAlign w:val="center"/>
          </w:tcPr>
          <w:p w14:paraId="0DA1EF3C">
            <w:pPr>
              <w:widowControl/>
              <w:spacing w:line="240" w:lineRule="exact"/>
              <w:ind w:left="1"/>
              <w:rPr>
                <w:rFonts w:hint="eastAsia" w:ascii="宋体" w:hAnsi="宋体" w:cs="宋体"/>
                <w:kern w:val="0"/>
                <w:szCs w:val="21"/>
              </w:rPr>
            </w:pPr>
            <w:r>
              <w:rPr>
                <w:rFonts w:hint="eastAsia" w:ascii="宋体" w:hAnsi="宋体" w:cs="宋体"/>
                <w:szCs w:val="21"/>
              </w:rPr>
              <w:t>操作系统支持安装界面文种设置、逻辑分区配置（如LVM）、自定义分区设置、安装组件设置、时区设置、键盘布局设置、初始用户设置、计算机名设置和网络设置，支持通过USB闪存盘等方式加载硬件驱动、支持设置加密文件系统</w:t>
            </w:r>
          </w:p>
        </w:tc>
        <w:tc>
          <w:tcPr>
            <w:tcW w:w="1659" w:type="dxa"/>
            <w:vAlign w:val="center"/>
          </w:tcPr>
          <w:p w14:paraId="1E4B2509">
            <w:pPr>
              <w:widowControl/>
              <w:spacing w:line="360" w:lineRule="auto"/>
              <w:jc w:val="left"/>
              <w:rPr>
                <w:rFonts w:hint="eastAsia" w:ascii="宋体" w:hAnsi="宋体" w:cs="宋体"/>
                <w:kern w:val="0"/>
                <w:szCs w:val="21"/>
              </w:rPr>
            </w:pPr>
          </w:p>
        </w:tc>
      </w:tr>
      <w:tr w14:paraId="56A9A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6A8879BB">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10</w:t>
            </w:r>
          </w:p>
        </w:tc>
        <w:tc>
          <w:tcPr>
            <w:tcW w:w="1129" w:type="dxa"/>
            <w:vAlign w:val="center"/>
          </w:tcPr>
          <w:p w14:paraId="318AF512">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Merge w:val="continue"/>
            <w:vAlign w:val="center"/>
          </w:tcPr>
          <w:p w14:paraId="7A25E73E">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647A3B6F">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★系统引导</w:t>
            </w:r>
          </w:p>
        </w:tc>
        <w:tc>
          <w:tcPr>
            <w:tcW w:w="3110" w:type="dxa"/>
            <w:vAlign w:val="center"/>
          </w:tcPr>
          <w:p w14:paraId="0E392D29">
            <w:pPr>
              <w:widowControl/>
              <w:spacing w:line="240" w:lineRule="exact"/>
              <w:ind w:left="1"/>
              <w:rPr>
                <w:rFonts w:hint="eastAsia" w:ascii="宋体" w:hAnsi="宋体" w:cs="宋体"/>
                <w:szCs w:val="21"/>
              </w:rPr>
            </w:pPr>
            <w:r>
              <w:rPr>
                <w:rFonts w:hint="eastAsia" w:ascii="宋体" w:hAnsi="宋体" w:cs="宋体"/>
                <w:szCs w:val="21"/>
              </w:rPr>
              <w:t>a)操作系统应支持UEFI2.0及以上规范固件引导，当计算机以UEFI模式启动安装时，安装程序应分配ESP，并在ESP中放置启动引导文件，使系统能以UEFI模式引导；</w:t>
            </w:r>
          </w:p>
          <w:p w14:paraId="799290C4">
            <w:pPr>
              <w:widowControl/>
              <w:spacing w:line="240" w:lineRule="exact"/>
              <w:ind w:left="1"/>
              <w:rPr>
                <w:rFonts w:hint="eastAsia" w:ascii="宋体" w:hAnsi="宋体" w:cs="宋体"/>
                <w:kern w:val="0"/>
                <w:szCs w:val="21"/>
              </w:rPr>
            </w:pPr>
            <w:r>
              <w:rPr>
                <w:rFonts w:hint="eastAsia" w:ascii="宋体" w:hAnsi="宋体" w:cs="宋体"/>
                <w:szCs w:val="21"/>
              </w:rPr>
              <w:t>b)支持bootloader引导，支持MBR及GPT</w:t>
            </w:r>
          </w:p>
        </w:tc>
        <w:tc>
          <w:tcPr>
            <w:tcW w:w="1659" w:type="dxa"/>
            <w:vAlign w:val="center"/>
          </w:tcPr>
          <w:p w14:paraId="52466FD0">
            <w:pPr>
              <w:widowControl/>
              <w:spacing w:line="360" w:lineRule="auto"/>
              <w:jc w:val="left"/>
              <w:rPr>
                <w:rFonts w:hint="eastAsia" w:ascii="宋体" w:hAnsi="宋体" w:cs="宋体"/>
                <w:kern w:val="0"/>
                <w:szCs w:val="21"/>
              </w:rPr>
            </w:pPr>
          </w:p>
        </w:tc>
      </w:tr>
      <w:tr w14:paraId="39793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5870F334">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11</w:t>
            </w:r>
          </w:p>
        </w:tc>
        <w:tc>
          <w:tcPr>
            <w:tcW w:w="1129" w:type="dxa"/>
            <w:vAlign w:val="center"/>
          </w:tcPr>
          <w:p w14:paraId="5335CE52">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Merge w:val="continue"/>
            <w:vAlign w:val="center"/>
          </w:tcPr>
          <w:p w14:paraId="5D49E2BB">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0420F01C">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★引导修复</w:t>
            </w:r>
          </w:p>
        </w:tc>
        <w:tc>
          <w:tcPr>
            <w:tcW w:w="3110" w:type="dxa"/>
            <w:vAlign w:val="center"/>
          </w:tcPr>
          <w:p w14:paraId="431DC427">
            <w:pPr>
              <w:widowControl/>
              <w:spacing w:line="240" w:lineRule="exact"/>
              <w:ind w:left="1"/>
              <w:rPr>
                <w:rFonts w:hint="eastAsia" w:ascii="宋体" w:hAnsi="宋体" w:cs="宋体"/>
                <w:kern w:val="0"/>
                <w:szCs w:val="21"/>
              </w:rPr>
            </w:pPr>
            <w:r>
              <w:rPr>
                <w:rFonts w:hint="eastAsia" w:ascii="宋体" w:hAnsi="宋体" w:cs="宋体"/>
                <w:szCs w:val="21"/>
              </w:rPr>
              <w:t>操作系统安装媒体提供系统引导修复功能，当已安装的系统引导被破坏时，可重建系统引导</w:t>
            </w:r>
          </w:p>
        </w:tc>
        <w:tc>
          <w:tcPr>
            <w:tcW w:w="1659" w:type="dxa"/>
            <w:vAlign w:val="center"/>
          </w:tcPr>
          <w:p w14:paraId="000CAB93">
            <w:pPr>
              <w:widowControl/>
              <w:spacing w:line="360" w:lineRule="auto"/>
              <w:jc w:val="left"/>
              <w:rPr>
                <w:rFonts w:hint="eastAsia" w:ascii="宋体" w:hAnsi="宋体" w:cs="宋体"/>
                <w:kern w:val="0"/>
                <w:szCs w:val="21"/>
              </w:rPr>
            </w:pPr>
          </w:p>
        </w:tc>
      </w:tr>
      <w:tr w14:paraId="0A469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49D2A280">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12</w:t>
            </w:r>
          </w:p>
        </w:tc>
        <w:tc>
          <w:tcPr>
            <w:tcW w:w="1129" w:type="dxa"/>
            <w:vAlign w:val="center"/>
          </w:tcPr>
          <w:p w14:paraId="77ABB7A1">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Merge w:val="continue"/>
            <w:vAlign w:val="center"/>
          </w:tcPr>
          <w:p w14:paraId="4AA12433">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706A327E">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★引导参数编辑</w:t>
            </w:r>
          </w:p>
        </w:tc>
        <w:tc>
          <w:tcPr>
            <w:tcW w:w="3110" w:type="dxa"/>
            <w:vAlign w:val="center"/>
          </w:tcPr>
          <w:p w14:paraId="1BCC7E87">
            <w:pPr>
              <w:widowControl/>
              <w:spacing w:line="240" w:lineRule="exact"/>
              <w:ind w:left="1"/>
              <w:rPr>
                <w:rFonts w:hint="eastAsia" w:ascii="宋体" w:hAnsi="宋体" w:cs="宋体"/>
                <w:kern w:val="0"/>
                <w:szCs w:val="21"/>
              </w:rPr>
            </w:pPr>
            <w:r>
              <w:rPr>
                <w:rFonts w:hint="eastAsia" w:ascii="宋体" w:hAnsi="宋体" w:cs="宋体"/>
                <w:szCs w:val="21"/>
              </w:rPr>
              <w:t>操作系统支持用户编辑引导参数，支持GRUB口令保护</w:t>
            </w:r>
          </w:p>
        </w:tc>
        <w:tc>
          <w:tcPr>
            <w:tcW w:w="1659" w:type="dxa"/>
            <w:vAlign w:val="center"/>
          </w:tcPr>
          <w:p w14:paraId="3D10008F">
            <w:pPr>
              <w:widowControl/>
              <w:spacing w:line="360" w:lineRule="auto"/>
              <w:jc w:val="left"/>
              <w:rPr>
                <w:rFonts w:hint="eastAsia" w:ascii="宋体" w:hAnsi="宋体" w:cs="宋体"/>
                <w:kern w:val="0"/>
                <w:szCs w:val="21"/>
              </w:rPr>
            </w:pPr>
          </w:p>
        </w:tc>
      </w:tr>
      <w:tr w14:paraId="07869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2C860852">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13</w:t>
            </w:r>
          </w:p>
        </w:tc>
        <w:tc>
          <w:tcPr>
            <w:tcW w:w="1129" w:type="dxa"/>
            <w:vAlign w:val="center"/>
          </w:tcPr>
          <w:p w14:paraId="6BA53E6E">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Merge w:val="continue"/>
            <w:vAlign w:val="center"/>
          </w:tcPr>
          <w:p w14:paraId="56FA28EC">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76F4EF5B">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★数据保护</w:t>
            </w:r>
          </w:p>
        </w:tc>
        <w:tc>
          <w:tcPr>
            <w:tcW w:w="3110" w:type="dxa"/>
            <w:vAlign w:val="center"/>
          </w:tcPr>
          <w:p w14:paraId="0F0E97C4">
            <w:pPr>
              <w:widowControl/>
              <w:spacing w:line="240" w:lineRule="exact"/>
              <w:ind w:left="1"/>
              <w:rPr>
                <w:rFonts w:hint="eastAsia" w:ascii="宋体" w:hAnsi="宋体" w:cs="宋体"/>
                <w:kern w:val="0"/>
                <w:szCs w:val="21"/>
              </w:rPr>
            </w:pPr>
            <w:r>
              <w:rPr>
                <w:rFonts w:hint="eastAsia" w:ascii="宋体" w:hAnsi="宋体" w:cs="宋体"/>
                <w:szCs w:val="21"/>
              </w:rPr>
              <w:t>安装程序在安装执行前明确提示用户可能会删除已有数据，并提供退出/取消功能，当用户取消安装时，不改变硬盘上已有数据</w:t>
            </w:r>
          </w:p>
        </w:tc>
        <w:tc>
          <w:tcPr>
            <w:tcW w:w="1659" w:type="dxa"/>
            <w:vAlign w:val="center"/>
          </w:tcPr>
          <w:p w14:paraId="1E139568">
            <w:pPr>
              <w:widowControl/>
              <w:spacing w:line="360" w:lineRule="auto"/>
              <w:jc w:val="left"/>
              <w:rPr>
                <w:rFonts w:hint="eastAsia" w:ascii="宋体" w:hAnsi="宋体" w:cs="宋体"/>
                <w:kern w:val="0"/>
                <w:szCs w:val="21"/>
              </w:rPr>
            </w:pPr>
          </w:p>
        </w:tc>
      </w:tr>
      <w:tr w14:paraId="59F39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5685CA79">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14</w:t>
            </w:r>
          </w:p>
        </w:tc>
        <w:tc>
          <w:tcPr>
            <w:tcW w:w="1129" w:type="dxa"/>
            <w:vAlign w:val="center"/>
          </w:tcPr>
          <w:p w14:paraId="6D1C117C">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Merge w:val="continue"/>
            <w:vAlign w:val="center"/>
          </w:tcPr>
          <w:p w14:paraId="79289A17">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434ACA85">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★分辨率自适应</w:t>
            </w:r>
          </w:p>
        </w:tc>
        <w:tc>
          <w:tcPr>
            <w:tcW w:w="3110" w:type="dxa"/>
            <w:vAlign w:val="center"/>
          </w:tcPr>
          <w:p w14:paraId="726F9800">
            <w:pPr>
              <w:widowControl/>
              <w:spacing w:line="240" w:lineRule="exact"/>
              <w:ind w:left="1"/>
              <w:rPr>
                <w:rFonts w:hint="eastAsia" w:ascii="宋体" w:hAnsi="宋体" w:cs="宋体"/>
                <w:kern w:val="0"/>
                <w:szCs w:val="21"/>
              </w:rPr>
            </w:pPr>
            <w:r>
              <w:rPr>
                <w:rFonts w:hint="eastAsia" w:ascii="宋体" w:hAnsi="宋体" w:cs="宋体"/>
                <w:szCs w:val="21"/>
              </w:rPr>
              <w:t>操作系统安装完成后应自动适配显示器最佳分辨率(文本模式除外)</w:t>
            </w:r>
          </w:p>
        </w:tc>
        <w:tc>
          <w:tcPr>
            <w:tcW w:w="1659" w:type="dxa"/>
            <w:vAlign w:val="center"/>
          </w:tcPr>
          <w:p w14:paraId="6023395E">
            <w:pPr>
              <w:widowControl/>
              <w:spacing w:line="360" w:lineRule="auto"/>
              <w:jc w:val="left"/>
              <w:rPr>
                <w:rFonts w:hint="eastAsia" w:ascii="宋体" w:hAnsi="宋体" w:cs="宋体"/>
                <w:kern w:val="0"/>
                <w:szCs w:val="21"/>
              </w:rPr>
            </w:pPr>
          </w:p>
        </w:tc>
      </w:tr>
      <w:tr w14:paraId="3405F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2E07FD9C">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15</w:t>
            </w:r>
          </w:p>
        </w:tc>
        <w:tc>
          <w:tcPr>
            <w:tcW w:w="1129" w:type="dxa"/>
            <w:vAlign w:val="center"/>
          </w:tcPr>
          <w:p w14:paraId="212C5470">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Merge w:val="continue"/>
            <w:vAlign w:val="center"/>
          </w:tcPr>
          <w:p w14:paraId="2AA280E5">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16FDA2F3">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★安装配置正确性校验</w:t>
            </w:r>
          </w:p>
        </w:tc>
        <w:tc>
          <w:tcPr>
            <w:tcW w:w="3110" w:type="dxa"/>
            <w:vAlign w:val="center"/>
          </w:tcPr>
          <w:p w14:paraId="6B0A1553">
            <w:pPr>
              <w:widowControl/>
              <w:spacing w:line="240" w:lineRule="exact"/>
              <w:ind w:left="1"/>
              <w:rPr>
                <w:rFonts w:hint="eastAsia" w:ascii="宋体" w:hAnsi="宋体" w:cs="宋体"/>
                <w:kern w:val="0"/>
                <w:szCs w:val="21"/>
              </w:rPr>
            </w:pPr>
            <w:r>
              <w:rPr>
                <w:rFonts w:hint="eastAsia" w:ascii="宋体" w:hAnsi="宋体" w:cs="宋体"/>
                <w:szCs w:val="21"/>
              </w:rPr>
              <w:t>操作系统安装和配置过程中，如用户自定义的某些配置可能会影响系统启动或正常使用，予以明确提示</w:t>
            </w:r>
          </w:p>
        </w:tc>
        <w:tc>
          <w:tcPr>
            <w:tcW w:w="1659" w:type="dxa"/>
            <w:vAlign w:val="center"/>
          </w:tcPr>
          <w:p w14:paraId="48C60734">
            <w:pPr>
              <w:widowControl/>
              <w:spacing w:line="360" w:lineRule="auto"/>
              <w:jc w:val="left"/>
              <w:rPr>
                <w:rFonts w:hint="eastAsia" w:ascii="宋体" w:hAnsi="宋体" w:cs="宋体"/>
                <w:kern w:val="0"/>
                <w:szCs w:val="21"/>
              </w:rPr>
            </w:pPr>
          </w:p>
        </w:tc>
      </w:tr>
      <w:tr w14:paraId="59535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77E9D207">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16</w:t>
            </w:r>
          </w:p>
        </w:tc>
        <w:tc>
          <w:tcPr>
            <w:tcW w:w="1129" w:type="dxa"/>
            <w:vAlign w:val="center"/>
          </w:tcPr>
          <w:p w14:paraId="02079BA2">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Align w:val="center"/>
          </w:tcPr>
          <w:p w14:paraId="0DE4386A">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系统内核</w:t>
            </w:r>
          </w:p>
        </w:tc>
        <w:tc>
          <w:tcPr>
            <w:tcW w:w="1232" w:type="dxa"/>
            <w:vAlign w:val="center"/>
          </w:tcPr>
          <w:p w14:paraId="1E8C64AC">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★内核要求</w:t>
            </w:r>
          </w:p>
        </w:tc>
        <w:tc>
          <w:tcPr>
            <w:tcW w:w="3110" w:type="dxa"/>
            <w:vAlign w:val="center"/>
          </w:tcPr>
          <w:p w14:paraId="6D0402B3">
            <w:pPr>
              <w:widowControl/>
              <w:spacing w:line="240" w:lineRule="exact"/>
              <w:ind w:left="1"/>
              <w:rPr>
                <w:rFonts w:hint="eastAsia" w:ascii="宋体" w:hAnsi="宋体" w:cs="宋体"/>
                <w:szCs w:val="21"/>
              </w:rPr>
            </w:pPr>
            <w:r>
              <w:rPr>
                <w:rFonts w:hint="eastAsia" w:ascii="宋体" w:hAnsi="宋体" w:cs="宋体"/>
                <w:szCs w:val="21"/>
              </w:rPr>
              <w:t>a)若操作系统是基于Linux内核的服务器操作系统应兼容4.19版内核</w:t>
            </w:r>
          </w:p>
          <w:p w14:paraId="6A077EDE">
            <w:pPr>
              <w:widowControl/>
              <w:spacing w:line="240" w:lineRule="exact"/>
              <w:ind w:left="1"/>
              <w:rPr>
                <w:rFonts w:hint="eastAsia" w:ascii="宋体" w:hAnsi="宋体" w:cs="宋体"/>
                <w:kern w:val="0"/>
                <w:szCs w:val="21"/>
              </w:rPr>
            </w:pPr>
            <w:r>
              <w:rPr>
                <w:rFonts w:hint="eastAsia" w:ascii="宋体" w:hAnsi="宋体" w:cs="宋体"/>
                <w:szCs w:val="21"/>
              </w:rPr>
              <w:t>b)若操作系统属于其他类型内核不做要求</w:t>
            </w:r>
          </w:p>
        </w:tc>
        <w:tc>
          <w:tcPr>
            <w:tcW w:w="1659" w:type="dxa"/>
            <w:vAlign w:val="center"/>
          </w:tcPr>
          <w:p w14:paraId="71E69423">
            <w:pPr>
              <w:widowControl/>
              <w:spacing w:line="360" w:lineRule="auto"/>
              <w:jc w:val="left"/>
              <w:rPr>
                <w:rFonts w:hint="eastAsia" w:ascii="宋体" w:hAnsi="宋体" w:cs="宋体"/>
                <w:kern w:val="0"/>
                <w:szCs w:val="21"/>
              </w:rPr>
            </w:pPr>
          </w:p>
        </w:tc>
      </w:tr>
      <w:tr w14:paraId="01DFB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7EB50A4A">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17</w:t>
            </w:r>
          </w:p>
        </w:tc>
        <w:tc>
          <w:tcPr>
            <w:tcW w:w="1129" w:type="dxa"/>
            <w:vAlign w:val="center"/>
          </w:tcPr>
          <w:p w14:paraId="23326118">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Merge w:val="restart"/>
            <w:vAlign w:val="center"/>
          </w:tcPr>
          <w:p w14:paraId="1D247638">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进程、线程调度</w:t>
            </w:r>
          </w:p>
        </w:tc>
        <w:tc>
          <w:tcPr>
            <w:tcW w:w="1232" w:type="dxa"/>
            <w:vAlign w:val="center"/>
          </w:tcPr>
          <w:p w14:paraId="0A40F74A">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★NUMA</w:t>
            </w:r>
          </w:p>
        </w:tc>
        <w:tc>
          <w:tcPr>
            <w:tcW w:w="3110" w:type="dxa"/>
            <w:vAlign w:val="center"/>
          </w:tcPr>
          <w:p w14:paraId="6481991B">
            <w:pPr>
              <w:widowControl/>
              <w:spacing w:line="240" w:lineRule="exact"/>
              <w:ind w:left="1"/>
              <w:rPr>
                <w:rFonts w:hint="eastAsia" w:ascii="宋体" w:hAnsi="宋体" w:cs="宋体"/>
                <w:kern w:val="0"/>
                <w:szCs w:val="21"/>
              </w:rPr>
            </w:pPr>
            <w:r>
              <w:rPr>
                <w:rFonts w:hint="eastAsia" w:ascii="宋体" w:hAnsi="宋体" w:cs="宋体"/>
                <w:szCs w:val="21"/>
              </w:rPr>
              <w:t>操作系统支持基于NUMA的亲和调度</w:t>
            </w:r>
          </w:p>
        </w:tc>
        <w:tc>
          <w:tcPr>
            <w:tcW w:w="1659" w:type="dxa"/>
            <w:vAlign w:val="center"/>
          </w:tcPr>
          <w:p w14:paraId="3E324971">
            <w:pPr>
              <w:widowControl/>
              <w:spacing w:line="360" w:lineRule="auto"/>
              <w:jc w:val="left"/>
              <w:rPr>
                <w:rFonts w:hint="eastAsia" w:ascii="宋体" w:hAnsi="宋体" w:cs="宋体"/>
                <w:kern w:val="0"/>
                <w:szCs w:val="21"/>
              </w:rPr>
            </w:pPr>
          </w:p>
        </w:tc>
      </w:tr>
      <w:tr w14:paraId="29D40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2B1C7D6A">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18</w:t>
            </w:r>
          </w:p>
        </w:tc>
        <w:tc>
          <w:tcPr>
            <w:tcW w:w="1129" w:type="dxa"/>
            <w:vAlign w:val="center"/>
          </w:tcPr>
          <w:p w14:paraId="47BDD0BA">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Merge w:val="continue"/>
            <w:vAlign w:val="center"/>
          </w:tcPr>
          <w:p w14:paraId="1DBCACF9">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7D007B37">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★多核轮询</w:t>
            </w:r>
          </w:p>
        </w:tc>
        <w:tc>
          <w:tcPr>
            <w:tcW w:w="3110" w:type="dxa"/>
            <w:vAlign w:val="center"/>
          </w:tcPr>
          <w:p w14:paraId="3AB5AE20">
            <w:pPr>
              <w:widowControl/>
              <w:spacing w:line="240" w:lineRule="exact"/>
              <w:ind w:left="1"/>
              <w:rPr>
                <w:rFonts w:hint="eastAsia" w:ascii="宋体" w:hAnsi="宋体" w:cs="宋体"/>
                <w:kern w:val="0"/>
                <w:szCs w:val="21"/>
              </w:rPr>
            </w:pPr>
            <w:r>
              <w:rPr>
                <w:rFonts w:hint="eastAsia" w:ascii="宋体" w:hAnsi="宋体" w:cs="宋体"/>
                <w:szCs w:val="21"/>
              </w:rPr>
              <w:t>操作系统支持CPU多核轮询调度</w:t>
            </w:r>
          </w:p>
        </w:tc>
        <w:tc>
          <w:tcPr>
            <w:tcW w:w="1659" w:type="dxa"/>
            <w:vAlign w:val="center"/>
          </w:tcPr>
          <w:p w14:paraId="612BFCAC">
            <w:pPr>
              <w:widowControl/>
              <w:spacing w:line="360" w:lineRule="auto"/>
              <w:jc w:val="left"/>
              <w:rPr>
                <w:rFonts w:hint="eastAsia" w:ascii="宋体" w:hAnsi="宋体" w:cs="宋体"/>
                <w:kern w:val="0"/>
                <w:szCs w:val="21"/>
              </w:rPr>
            </w:pPr>
          </w:p>
        </w:tc>
      </w:tr>
      <w:tr w14:paraId="2A7EF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1C4A9220">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19</w:t>
            </w:r>
          </w:p>
        </w:tc>
        <w:tc>
          <w:tcPr>
            <w:tcW w:w="1129" w:type="dxa"/>
            <w:vAlign w:val="center"/>
          </w:tcPr>
          <w:p w14:paraId="51C50CFB">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Merge w:val="continue"/>
            <w:vAlign w:val="center"/>
          </w:tcPr>
          <w:p w14:paraId="496E28BB">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6EC42D5B">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★进程调度</w:t>
            </w:r>
          </w:p>
        </w:tc>
        <w:tc>
          <w:tcPr>
            <w:tcW w:w="3110" w:type="dxa"/>
            <w:vAlign w:val="center"/>
          </w:tcPr>
          <w:p w14:paraId="7B5F1F38">
            <w:pPr>
              <w:widowControl/>
              <w:spacing w:line="240" w:lineRule="exact"/>
              <w:ind w:left="1"/>
              <w:rPr>
                <w:rFonts w:hint="eastAsia" w:ascii="宋体" w:hAnsi="宋体" w:cs="宋体"/>
                <w:kern w:val="0"/>
                <w:szCs w:val="21"/>
              </w:rPr>
            </w:pPr>
            <w:r>
              <w:rPr>
                <w:rFonts w:hint="eastAsia" w:ascii="宋体" w:hAnsi="宋体" w:cs="宋体"/>
                <w:szCs w:val="21"/>
              </w:rPr>
              <w:t>操作系统具备进程优先级动态调整能力，允许在进程运行时对优先级进行调整；区分实时进程与非实时进程，分别进行调度；支持进程运行状态检查</w:t>
            </w:r>
          </w:p>
        </w:tc>
        <w:tc>
          <w:tcPr>
            <w:tcW w:w="1659" w:type="dxa"/>
            <w:vAlign w:val="center"/>
          </w:tcPr>
          <w:p w14:paraId="5D74BE6D">
            <w:pPr>
              <w:widowControl/>
              <w:spacing w:line="360" w:lineRule="auto"/>
              <w:jc w:val="left"/>
              <w:rPr>
                <w:rFonts w:hint="eastAsia" w:ascii="宋体" w:hAnsi="宋体" w:cs="宋体"/>
                <w:kern w:val="0"/>
                <w:szCs w:val="21"/>
              </w:rPr>
            </w:pPr>
          </w:p>
        </w:tc>
      </w:tr>
      <w:tr w14:paraId="72E5D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6A456E54">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20</w:t>
            </w:r>
          </w:p>
        </w:tc>
        <w:tc>
          <w:tcPr>
            <w:tcW w:w="1129" w:type="dxa"/>
            <w:vAlign w:val="center"/>
          </w:tcPr>
          <w:p w14:paraId="41DFA40F">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Merge w:val="restart"/>
            <w:vAlign w:val="center"/>
          </w:tcPr>
          <w:p w14:paraId="3E8A9750">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内存管理</w:t>
            </w:r>
          </w:p>
        </w:tc>
        <w:tc>
          <w:tcPr>
            <w:tcW w:w="1232" w:type="dxa"/>
            <w:vAlign w:val="center"/>
          </w:tcPr>
          <w:p w14:paraId="6E41845B">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★内存容量</w:t>
            </w:r>
          </w:p>
        </w:tc>
        <w:tc>
          <w:tcPr>
            <w:tcW w:w="3110" w:type="dxa"/>
            <w:vAlign w:val="center"/>
          </w:tcPr>
          <w:p w14:paraId="7FFE6933">
            <w:pPr>
              <w:widowControl/>
              <w:spacing w:line="240" w:lineRule="exact"/>
              <w:ind w:left="1"/>
              <w:rPr>
                <w:rFonts w:hint="eastAsia" w:ascii="宋体" w:hAnsi="宋体" w:cs="宋体"/>
                <w:kern w:val="0"/>
                <w:szCs w:val="21"/>
              </w:rPr>
            </w:pPr>
            <w:r>
              <w:rPr>
                <w:rFonts w:hint="eastAsia" w:ascii="宋体" w:hAnsi="宋体" w:cs="宋体"/>
                <w:szCs w:val="21"/>
              </w:rPr>
              <w:t>操作系统支持最大内存不小于4TB</w:t>
            </w:r>
          </w:p>
        </w:tc>
        <w:tc>
          <w:tcPr>
            <w:tcW w:w="1659" w:type="dxa"/>
            <w:vAlign w:val="center"/>
          </w:tcPr>
          <w:p w14:paraId="69056348">
            <w:pPr>
              <w:widowControl/>
              <w:spacing w:line="360" w:lineRule="auto"/>
              <w:jc w:val="left"/>
              <w:rPr>
                <w:rFonts w:hint="eastAsia" w:ascii="宋体" w:hAnsi="宋体" w:cs="宋体"/>
                <w:kern w:val="0"/>
                <w:szCs w:val="21"/>
              </w:rPr>
            </w:pPr>
          </w:p>
        </w:tc>
      </w:tr>
      <w:tr w14:paraId="36F40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62636EF9">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21</w:t>
            </w:r>
          </w:p>
        </w:tc>
        <w:tc>
          <w:tcPr>
            <w:tcW w:w="1129" w:type="dxa"/>
            <w:vAlign w:val="center"/>
          </w:tcPr>
          <w:p w14:paraId="7C3B7BF6">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Merge w:val="continue"/>
            <w:vAlign w:val="center"/>
          </w:tcPr>
          <w:p w14:paraId="4B73CE0C">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7514B482">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★内存大页管理</w:t>
            </w:r>
          </w:p>
        </w:tc>
        <w:tc>
          <w:tcPr>
            <w:tcW w:w="3110" w:type="dxa"/>
            <w:vAlign w:val="center"/>
          </w:tcPr>
          <w:p w14:paraId="4E9BDCF0">
            <w:pPr>
              <w:widowControl/>
              <w:spacing w:line="240" w:lineRule="exact"/>
              <w:ind w:left="1"/>
              <w:rPr>
                <w:rFonts w:hint="eastAsia" w:ascii="宋体" w:hAnsi="宋体" w:cs="宋体"/>
                <w:kern w:val="0"/>
                <w:szCs w:val="21"/>
              </w:rPr>
            </w:pPr>
            <w:r>
              <w:rPr>
                <w:rFonts w:hint="eastAsia" w:ascii="宋体" w:hAnsi="宋体" w:cs="宋体"/>
                <w:szCs w:val="21"/>
              </w:rPr>
              <w:t>操作系统允许应用申请内存大页降低页表转换</w:t>
            </w:r>
          </w:p>
        </w:tc>
        <w:tc>
          <w:tcPr>
            <w:tcW w:w="1659" w:type="dxa"/>
            <w:vAlign w:val="center"/>
          </w:tcPr>
          <w:p w14:paraId="17114EA2">
            <w:pPr>
              <w:widowControl/>
              <w:spacing w:line="360" w:lineRule="auto"/>
              <w:jc w:val="left"/>
              <w:rPr>
                <w:rFonts w:hint="eastAsia" w:ascii="宋体" w:hAnsi="宋体" w:cs="宋体"/>
                <w:kern w:val="0"/>
                <w:szCs w:val="21"/>
              </w:rPr>
            </w:pPr>
          </w:p>
        </w:tc>
      </w:tr>
      <w:tr w14:paraId="6CA0F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1A1AC4FB">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22</w:t>
            </w:r>
          </w:p>
        </w:tc>
        <w:tc>
          <w:tcPr>
            <w:tcW w:w="1129" w:type="dxa"/>
            <w:vAlign w:val="center"/>
          </w:tcPr>
          <w:p w14:paraId="7A623B50">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Merge w:val="continue"/>
            <w:vAlign w:val="center"/>
          </w:tcPr>
          <w:p w14:paraId="72263A07">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4F7AD290">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★NUMA</w:t>
            </w:r>
          </w:p>
        </w:tc>
        <w:tc>
          <w:tcPr>
            <w:tcW w:w="3110" w:type="dxa"/>
            <w:vAlign w:val="center"/>
          </w:tcPr>
          <w:p w14:paraId="3272018F">
            <w:pPr>
              <w:widowControl/>
              <w:spacing w:line="240" w:lineRule="exact"/>
              <w:ind w:left="1"/>
              <w:rPr>
                <w:rFonts w:hint="eastAsia" w:ascii="宋体" w:hAnsi="宋体" w:cs="宋体"/>
                <w:kern w:val="0"/>
                <w:szCs w:val="21"/>
              </w:rPr>
            </w:pPr>
            <w:r>
              <w:rPr>
                <w:rFonts w:hint="eastAsia" w:ascii="宋体" w:hAnsi="宋体" w:cs="宋体"/>
                <w:szCs w:val="21"/>
              </w:rPr>
              <w:t>操作系统支持NUMA近节点优化</w:t>
            </w:r>
          </w:p>
        </w:tc>
        <w:tc>
          <w:tcPr>
            <w:tcW w:w="1659" w:type="dxa"/>
            <w:vAlign w:val="center"/>
          </w:tcPr>
          <w:p w14:paraId="31D98C5A">
            <w:pPr>
              <w:widowControl/>
              <w:spacing w:line="360" w:lineRule="auto"/>
              <w:jc w:val="left"/>
              <w:rPr>
                <w:rFonts w:hint="eastAsia" w:ascii="宋体" w:hAnsi="宋体" w:cs="宋体"/>
                <w:kern w:val="0"/>
                <w:szCs w:val="21"/>
              </w:rPr>
            </w:pPr>
          </w:p>
        </w:tc>
      </w:tr>
      <w:tr w14:paraId="013BC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5C730E95">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23</w:t>
            </w:r>
          </w:p>
        </w:tc>
        <w:tc>
          <w:tcPr>
            <w:tcW w:w="1129" w:type="dxa"/>
            <w:vAlign w:val="center"/>
          </w:tcPr>
          <w:p w14:paraId="0EEDBDFC">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Merge w:val="continue"/>
            <w:vAlign w:val="center"/>
          </w:tcPr>
          <w:p w14:paraId="022D2657">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7E89FFFD">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内存超分</w:t>
            </w:r>
          </w:p>
        </w:tc>
        <w:tc>
          <w:tcPr>
            <w:tcW w:w="3110" w:type="dxa"/>
            <w:vAlign w:val="center"/>
          </w:tcPr>
          <w:p w14:paraId="6FF66A01">
            <w:pPr>
              <w:widowControl/>
              <w:spacing w:line="240" w:lineRule="exact"/>
              <w:ind w:left="1"/>
              <w:rPr>
                <w:rFonts w:hint="eastAsia" w:ascii="宋体" w:hAnsi="宋体" w:cs="宋体"/>
                <w:kern w:val="0"/>
                <w:szCs w:val="21"/>
              </w:rPr>
            </w:pPr>
            <w:r>
              <w:rPr>
                <w:rFonts w:hint="eastAsia" w:ascii="宋体" w:hAnsi="宋体" w:cs="宋体"/>
                <w:szCs w:val="21"/>
              </w:rPr>
              <w:t>操作系统支持虚拟内存超分，提升内存的使用率</w:t>
            </w:r>
          </w:p>
        </w:tc>
        <w:tc>
          <w:tcPr>
            <w:tcW w:w="1659" w:type="dxa"/>
            <w:vAlign w:val="center"/>
          </w:tcPr>
          <w:p w14:paraId="4D21C36B">
            <w:pPr>
              <w:widowControl/>
              <w:spacing w:line="360" w:lineRule="auto"/>
              <w:jc w:val="left"/>
              <w:rPr>
                <w:rFonts w:hint="eastAsia" w:ascii="宋体" w:hAnsi="宋体" w:cs="宋体"/>
                <w:kern w:val="0"/>
                <w:szCs w:val="21"/>
              </w:rPr>
            </w:pPr>
          </w:p>
        </w:tc>
      </w:tr>
      <w:tr w14:paraId="4E233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20E3F077">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24</w:t>
            </w:r>
          </w:p>
        </w:tc>
        <w:tc>
          <w:tcPr>
            <w:tcW w:w="1129" w:type="dxa"/>
            <w:vAlign w:val="center"/>
          </w:tcPr>
          <w:p w14:paraId="58DA6DE2">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Merge w:val="restart"/>
            <w:vAlign w:val="center"/>
          </w:tcPr>
          <w:p w14:paraId="0A7551C6">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存储管理</w:t>
            </w:r>
          </w:p>
        </w:tc>
        <w:tc>
          <w:tcPr>
            <w:tcW w:w="1232" w:type="dxa"/>
            <w:vAlign w:val="center"/>
          </w:tcPr>
          <w:p w14:paraId="1810B5F6">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★RAID支持</w:t>
            </w:r>
          </w:p>
        </w:tc>
        <w:tc>
          <w:tcPr>
            <w:tcW w:w="3110" w:type="dxa"/>
            <w:vAlign w:val="center"/>
          </w:tcPr>
          <w:p w14:paraId="11D251F8">
            <w:pPr>
              <w:widowControl/>
              <w:spacing w:line="240" w:lineRule="exact"/>
              <w:ind w:left="1"/>
              <w:rPr>
                <w:rFonts w:hint="eastAsia" w:ascii="宋体" w:hAnsi="宋体" w:cs="宋体"/>
                <w:kern w:val="0"/>
                <w:szCs w:val="21"/>
              </w:rPr>
            </w:pPr>
            <w:r>
              <w:rPr>
                <w:rFonts w:hint="eastAsia" w:ascii="宋体" w:hAnsi="宋体" w:cs="宋体"/>
                <w:szCs w:val="21"/>
              </w:rPr>
              <w:t>操作系统支持硬RAID和软RAID，支持软RAID级别0、1、5、6、10</w:t>
            </w:r>
          </w:p>
        </w:tc>
        <w:tc>
          <w:tcPr>
            <w:tcW w:w="1659" w:type="dxa"/>
            <w:vAlign w:val="center"/>
          </w:tcPr>
          <w:p w14:paraId="5F0CE135">
            <w:pPr>
              <w:widowControl/>
              <w:spacing w:line="360" w:lineRule="auto"/>
              <w:jc w:val="left"/>
              <w:rPr>
                <w:rFonts w:hint="eastAsia" w:ascii="宋体" w:hAnsi="宋体" w:cs="宋体"/>
                <w:kern w:val="0"/>
                <w:szCs w:val="21"/>
              </w:rPr>
            </w:pPr>
          </w:p>
        </w:tc>
      </w:tr>
      <w:tr w14:paraId="2D937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5EBE1374">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25</w:t>
            </w:r>
          </w:p>
        </w:tc>
        <w:tc>
          <w:tcPr>
            <w:tcW w:w="1129" w:type="dxa"/>
            <w:vAlign w:val="center"/>
          </w:tcPr>
          <w:p w14:paraId="26EDF05D">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Merge w:val="continue"/>
            <w:vAlign w:val="center"/>
          </w:tcPr>
          <w:p w14:paraId="5B1B4751">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7471FA2B">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★虚拟文件系统</w:t>
            </w:r>
          </w:p>
        </w:tc>
        <w:tc>
          <w:tcPr>
            <w:tcW w:w="3110" w:type="dxa"/>
            <w:vAlign w:val="center"/>
          </w:tcPr>
          <w:p w14:paraId="1382EFBF">
            <w:pPr>
              <w:widowControl/>
              <w:spacing w:line="240" w:lineRule="exact"/>
              <w:ind w:left="1"/>
              <w:rPr>
                <w:rFonts w:hint="eastAsia" w:ascii="宋体" w:hAnsi="宋体" w:cs="宋体"/>
                <w:kern w:val="0"/>
                <w:szCs w:val="21"/>
              </w:rPr>
            </w:pPr>
            <w:r>
              <w:rPr>
                <w:rFonts w:hint="eastAsia" w:ascii="宋体" w:hAnsi="宋体" w:cs="宋体"/>
                <w:szCs w:val="21"/>
              </w:rPr>
              <w:t>操作系统支持将不同功能的外部设备抽象为统一的文件操作接口，包括存储、输入输出设备</w:t>
            </w:r>
          </w:p>
        </w:tc>
        <w:tc>
          <w:tcPr>
            <w:tcW w:w="1659" w:type="dxa"/>
            <w:vAlign w:val="center"/>
          </w:tcPr>
          <w:p w14:paraId="04429B64">
            <w:pPr>
              <w:widowControl/>
              <w:spacing w:line="360" w:lineRule="auto"/>
              <w:jc w:val="left"/>
              <w:rPr>
                <w:rFonts w:hint="eastAsia" w:ascii="宋体" w:hAnsi="宋体" w:cs="宋体"/>
                <w:kern w:val="0"/>
                <w:szCs w:val="21"/>
              </w:rPr>
            </w:pPr>
          </w:p>
        </w:tc>
      </w:tr>
      <w:tr w14:paraId="5FAFF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11D75A04">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26</w:t>
            </w:r>
          </w:p>
        </w:tc>
        <w:tc>
          <w:tcPr>
            <w:tcW w:w="1129" w:type="dxa"/>
            <w:vAlign w:val="center"/>
          </w:tcPr>
          <w:p w14:paraId="2F77BC51">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Merge w:val="continue"/>
            <w:vAlign w:val="center"/>
          </w:tcPr>
          <w:p w14:paraId="6B2C640B">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5A7016EF">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★文件管理</w:t>
            </w:r>
          </w:p>
        </w:tc>
        <w:tc>
          <w:tcPr>
            <w:tcW w:w="3110" w:type="dxa"/>
            <w:vAlign w:val="center"/>
          </w:tcPr>
          <w:p w14:paraId="53F4501E">
            <w:pPr>
              <w:widowControl/>
              <w:spacing w:line="240" w:lineRule="exact"/>
              <w:ind w:left="1"/>
              <w:rPr>
                <w:rFonts w:hint="eastAsia" w:ascii="宋体" w:hAnsi="宋体" w:cs="宋体"/>
                <w:kern w:val="0"/>
                <w:szCs w:val="21"/>
              </w:rPr>
            </w:pPr>
            <w:r>
              <w:rPr>
                <w:rFonts w:hint="eastAsia" w:ascii="宋体" w:hAnsi="宋体" w:cs="宋体"/>
                <w:szCs w:val="21"/>
              </w:rPr>
              <w:t>操作系统支持文件存储、检索和共享</w:t>
            </w:r>
          </w:p>
        </w:tc>
        <w:tc>
          <w:tcPr>
            <w:tcW w:w="1659" w:type="dxa"/>
            <w:vAlign w:val="center"/>
          </w:tcPr>
          <w:p w14:paraId="3635CDDB">
            <w:pPr>
              <w:widowControl/>
              <w:spacing w:line="360" w:lineRule="auto"/>
              <w:jc w:val="left"/>
              <w:rPr>
                <w:rFonts w:hint="eastAsia" w:ascii="宋体" w:hAnsi="宋体" w:cs="宋体"/>
                <w:kern w:val="0"/>
                <w:szCs w:val="21"/>
              </w:rPr>
            </w:pPr>
          </w:p>
        </w:tc>
      </w:tr>
      <w:tr w14:paraId="5829E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5591E16D">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27</w:t>
            </w:r>
          </w:p>
        </w:tc>
        <w:tc>
          <w:tcPr>
            <w:tcW w:w="1129" w:type="dxa"/>
            <w:vAlign w:val="center"/>
          </w:tcPr>
          <w:p w14:paraId="6F3770A3">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Merge w:val="continue"/>
            <w:vAlign w:val="center"/>
          </w:tcPr>
          <w:p w14:paraId="6CC37833">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7682D957">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★可移动存储</w:t>
            </w:r>
          </w:p>
        </w:tc>
        <w:tc>
          <w:tcPr>
            <w:tcW w:w="3110" w:type="dxa"/>
            <w:vAlign w:val="center"/>
          </w:tcPr>
          <w:p w14:paraId="5AE65485">
            <w:pPr>
              <w:widowControl/>
              <w:spacing w:line="240" w:lineRule="exact"/>
              <w:ind w:left="1"/>
              <w:rPr>
                <w:rFonts w:hint="eastAsia" w:ascii="宋体" w:hAnsi="宋体" w:cs="宋体"/>
                <w:kern w:val="0"/>
                <w:szCs w:val="21"/>
              </w:rPr>
            </w:pPr>
            <w:r>
              <w:rPr>
                <w:rFonts w:hint="eastAsia" w:ascii="宋体" w:hAnsi="宋体" w:cs="宋体"/>
                <w:szCs w:val="21"/>
              </w:rPr>
              <w:t>操作系统支持对可移动外部存储的管理，包括启停、禁用、恢复等</w:t>
            </w:r>
          </w:p>
        </w:tc>
        <w:tc>
          <w:tcPr>
            <w:tcW w:w="1659" w:type="dxa"/>
            <w:vAlign w:val="center"/>
          </w:tcPr>
          <w:p w14:paraId="28EB563F">
            <w:pPr>
              <w:widowControl/>
              <w:spacing w:line="360" w:lineRule="auto"/>
              <w:jc w:val="left"/>
              <w:rPr>
                <w:rFonts w:hint="eastAsia" w:ascii="宋体" w:hAnsi="宋体" w:cs="宋体"/>
                <w:kern w:val="0"/>
                <w:szCs w:val="21"/>
              </w:rPr>
            </w:pPr>
          </w:p>
        </w:tc>
      </w:tr>
      <w:tr w14:paraId="3C0FD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6898A8C7">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28</w:t>
            </w:r>
          </w:p>
        </w:tc>
        <w:tc>
          <w:tcPr>
            <w:tcW w:w="1129" w:type="dxa"/>
            <w:vAlign w:val="center"/>
          </w:tcPr>
          <w:p w14:paraId="5DA2A674">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Merge w:val="continue"/>
            <w:vAlign w:val="center"/>
          </w:tcPr>
          <w:p w14:paraId="35D29DC9">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64216063">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★外部独立存储</w:t>
            </w:r>
          </w:p>
        </w:tc>
        <w:tc>
          <w:tcPr>
            <w:tcW w:w="3110" w:type="dxa"/>
            <w:vAlign w:val="center"/>
          </w:tcPr>
          <w:p w14:paraId="4C429280">
            <w:pPr>
              <w:widowControl/>
              <w:spacing w:line="240" w:lineRule="exact"/>
              <w:ind w:left="1"/>
              <w:rPr>
                <w:rFonts w:hint="eastAsia" w:ascii="宋体" w:hAnsi="宋体" w:cs="宋体"/>
                <w:kern w:val="0"/>
                <w:szCs w:val="21"/>
              </w:rPr>
            </w:pPr>
            <w:r>
              <w:rPr>
                <w:rFonts w:hint="eastAsia" w:ascii="宋体" w:hAnsi="宋体" w:cs="宋体"/>
                <w:szCs w:val="21"/>
              </w:rPr>
              <w:t>操作系统支持使用外部独立存储设备</w:t>
            </w:r>
          </w:p>
        </w:tc>
        <w:tc>
          <w:tcPr>
            <w:tcW w:w="1659" w:type="dxa"/>
            <w:vAlign w:val="center"/>
          </w:tcPr>
          <w:p w14:paraId="2ED1A471">
            <w:pPr>
              <w:widowControl/>
              <w:spacing w:line="360" w:lineRule="auto"/>
              <w:jc w:val="left"/>
              <w:rPr>
                <w:rFonts w:hint="eastAsia" w:ascii="宋体" w:hAnsi="宋体" w:cs="宋体"/>
                <w:kern w:val="0"/>
                <w:szCs w:val="21"/>
              </w:rPr>
            </w:pPr>
          </w:p>
        </w:tc>
      </w:tr>
      <w:tr w14:paraId="44991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6066C210">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29</w:t>
            </w:r>
          </w:p>
        </w:tc>
        <w:tc>
          <w:tcPr>
            <w:tcW w:w="1129" w:type="dxa"/>
            <w:vAlign w:val="center"/>
          </w:tcPr>
          <w:p w14:paraId="2AE7E650">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Merge w:val="continue"/>
            <w:vAlign w:val="center"/>
          </w:tcPr>
          <w:p w14:paraId="3A03B659">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2FF8E7AC">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★多路径聚合</w:t>
            </w:r>
          </w:p>
        </w:tc>
        <w:tc>
          <w:tcPr>
            <w:tcW w:w="3110" w:type="dxa"/>
            <w:vAlign w:val="center"/>
          </w:tcPr>
          <w:p w14:paraId="0E00A3EE">
            <w:pPr>
              <w:widowControl/>
              <w:spacing w:line="240" w:lineRule="exact"/>
              <w:ind w:left="1"/>
              <w:rPr>
                <w:rFonts w:hint="eastAsia" w:ascii="宋体" w:hAnsi="宋体" w:cs="宋体"/>
                <w:kern w:val="0"/>
                <w:szCs w:val="21"/>
              </w:rPr>
            </w:pPr>
            <w:r>
              <w:rPr>
                <w:rFonts w:hint="eastAsia" w:ascii="宋体" w:hAnsi="宋体" w:cs="宋体"/>
                <w:szCs w:val="21"/>
              </w:rPr>
              <w:t>操作系统支持存储多路径聚合及I/O动态负载均衡</w:t>
            </w:r>
          </w:p>
        </w:tc>
        <w:tc>
          <w:tcPr>
            <w:tcW w:w="1659" w:type="dxa"/>
            <w:vAlign w:val="center"/>
          </w:tcPr>
          <w:p w14:paraId="170F0EA0">
            <w:pPr>
              <w:widowControl/>
              <w:spacing w:line="360" w:lineRule="auto"/>
              <w:jc w:val="left"/>
              <w:rPr>
                <w:rFonts w:hint="eastAsia" w:ascii="宋体" w:hAnsi="宋体" w:cs="宋体"/>
                <w:kern w:val="0"/>
                <w:szCs w:val="21"/>
              </w:rPr>
            </w:pPr>
          </w:p>
        </w:tc>
      </w:tr>
      <w:tr w14:paraId="6DC20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5905339A">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30</w:t>
            </w:r>
          </w:p>
        </w:tc>
        <w:tc>
          <w:tcPr>
            <w:tcW w:w="1129" w:type="dxa"/>
            <w:vAlign w:val="center"/>
          </w:tcPr>
          <w:p w14:paraId="4E4F86D9">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Merge w:val="continue"/>
            <w:vAlign w:val="center"/>
          </w:tcPr>
          <w:p w14:paraId="6A6EF7A9">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6D0ED5E5">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★故障检测</w:t>
            </w:r>
          </w:p>
        </w:tc>
        <w:tc>
          <w:tcPr>
            <w:tcW w:w="3110" w:type="dxa"/>
            <w:vAlign w:val="center"/>
          </w:tcPr>
          <w:p w14:paraId="53102C7F">
            <w:pPr>
              <w:widowControl/>
              <w:spacing w:line="240" w:lineRule="exact"/>
              <w:ind w:left="1"/>
              <w:rPr>
                <w:rFonts w:hint="eastAsia" w:ascii="宋体" w:hAnsi="宋体" w:cs="宋体"/>
                <w:kern w:val="0"/>
                <w:szCs w:val="21"/>
              </w:rPr>
            </w:pPr>
            <w:r>
              <w:rPr>
                <w:rFonts w:hint="eastAsia" w:ascii="宋体" w:hAnsi="宋体" w:cs="宋体"/>
                <w:szCs w:val="21"/>
              </w:rPr>
              <w:t>操作系统支持硬盘损坏或老化检测及信息收集</w:t>
            </w:r>
          </w:p>
        </w:tc>
        <w:tc>
          <w:tcPr>
            <w:tcW w:w="1659" w:type="dxa"/>
            <w:vAlign w:val="center"/>
          </w:tcPr>
          <w:p w14:paraId="467DBD63">
            <w:pPr>
              <w:widowControl/>
              <w:spacing w:line="360" w:lineRule="auto"/>
              <w:jc w:val="left"/>
              <w:rPr>
                <w:rFonts w:hint="eastAsia" w:ascii="宋体" w:hAnsi="宋体" w:cs="宋体"/>
                <w:kern w:val="0"/>
                <w:szCs w:val="21"/>
              </w:rPr>
            </w:pPr>
          </w:p>
        </w:tc>
      </w:tr>
      <w:tr w14:paraId="10B5E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7AC9F220">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31</w:t>
            </w:r>
          </w:p>
        </w:tc>
        <w:tc>
          <w:tcPr>
            <w:tcW w:w="1129" w:type="dxa"/>
            <w:vAlign w:val="center"/>
          </w:tcPr>
          <w:p w14:paraId="616C7D84">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Merge w:val="continue"/>
            <w:vAlign w:val="center"/>
          </w:tcPr>
          <w:p w14:paraId="3664017D">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2E0D50CE">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★虚拟内存</w:t>
            </w:r>
          </w:p>
        </w:tc>
        <w:tc>
          <w:tcPr>
            <w:tcW w:w="3110" w:type="dxa"/>
            <w:vAlign w:val="center"/>
          </w:tcPr>
          <w:p w14:paraId="71E11F33">
            <w:pPr>
              <w:widowControl/>
              <w:spacing w:line="240" w:lineRule="exact"/>
              <w:ind w:left="1"/>
              <w:rPr>
                <w:rFonts w:hint="eastAsia" w:ascii="宋体" w:hAnsi="宋体" w:cs="宋体"/>
                <w:kern w:val="0"/>
                <w:szCs w:val="21"/>
              </w:rPr>
            </w:pPr>
            <w:r>
              <w:rPr>
                <w:rFonts w:hint="eastAsia" w:ascii="宋体" w:hAnsi="宋体" w:cs="宋体"/>
                <w:szCs w:val="21"/>
              </w:rPr>
              <w:t>操作系统支持将硬盘的特定分区或文件作为虚拟扩展内存用于存放内存数据，支持虚拟内存压缩</w:t>
            </w:r>
          </w:p>
        </w:tc>
        <w:tc>
          <w:tcPr>
            <w:tcW w:w="1659" w:type="dxa"/>
            <w:vAlign w:val="center"/>
          </w:tcPr>
          <w:p w14:paraId="250EB8C3">
            <w:pPr>
              <w:widowControl/>
              <w:spacing w:line="360" w:lineRule="auto"/>
              <w:jc w:val="left"/>
              <w:rPr>
                <w:rFonts w:hint="eastAsia" w:ascii="宋体" w:hAnsi="宋体" w:cs="宋体"/>
                <w:kern w:val="0"/>
                <w:szCs w:val="21"/>
              </w:rPr>
            </w:pPr>
          </w:p>
        </w:tc>
      </w:tr>
      <w:tr w14:paraId="11E6A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79BDD27B">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32</w:t>
            </w:r>
          </w:p>
        </w:tc>
        <w:tc>
          <w:tcPr>
            <w:tcW w:w="1129" w:type="dxa"/>
            <w:vAlign w:val="center"/>
          </w:tcPr>
          <w:p w14:paraId="4A2454BC">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Merge w:val="continue"/>
            <w:vAlign w:val="center"/>
          </w:tcPr>
          <w:p w14:paraId="68F242CB">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775132FD">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★网络块设备挂载</w:t>
            </w:r>
          </w:p>
        </w:tc>
        <w:tc>
          <w:tcPr>
            <w:tcW w:w="3110" w:type="dxa"/>
            <w:vAlign w:val="center"/>
          </w:tcPr>
          <w:p w14:paraId="6D0514A9">
            <w:pPr>
              <w:widowControl/>
              <w:spacing w:line="240" w:lineRule="exact"/>
              <w:ind w:left="1"/>
              <w:rPr>
                <w:rFonts w:hint="eastAsia" w:ascii="宋体" w:hAnsi="宋体" w:cs="宋体"/>
                <w:kern w:val="0"/>
                <w:szCs w:val="21"/>
              </w:rPr>
            </w:pPr>
            <w:r>
              <w:rPr>
                <w:rFonts w:hint="eastAsia" w:ascii="宋体" w:hAnsi="宋体" w:cs="宋体"/>
                <w:szCs w:val="21"/>
              </w:rPr>
              <w:t>操作系统支持FCoE、iSCSI，支持将Ceph块设备视为常规存储设备挂载到某个目录并作为标准文件系统使用</w:t>
            </w:r>
          </w:p>
        </w:tc>
        <w:tc>
          <w:tcPr>
            <w:tcW w:w="1659" w:type="dxa"/>
            <w:vAlign w:val="center"/>
          </w:tcPr>
          <w:p w14:paraId="3E34C294">
            <w:pPr>
              <w:widowControl/>
              <w:spacing w:line="360" w:lineRule="auto"/>
              <w:jc w:val="left"/>
              <w:rPr>
                <w:rFonts w:hint="eastAsia" w:ascii="宋体" w:hAnsi="宋体" w:cs="宋体"/>
                <w:kern w:val="0"/>
                <w:szCs w:val="21"/>
              </w:rPr>
            </w:pPr>
          </w:p>
        </w:tc>
      </w:tr>
      <w:tr w14:paraId="20033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34A253B1">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33</w:t>
            </w:r>
          </w:p>
        </w:tc>
        <w:tc>
          <w:tcPr>
            <w:tcW w:w="1129" w:type="dxa"/>
            <w:vAlign w:val="center"/>
          </w:tcPr>
          <w:p w14:paraId="641008DF">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Merge w:val="continue"/>
            <w:vAlign w:val="center"/>
          </w:tcPr>
          <w:p w14:paraId="482D92E7">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650B107E">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存储缓存</w:t>
            </w:r>
          </w:p>
        </w:tc>
        <w:tc>
          <w:tcPr>
            <w:tcW w:w="3110" w:type="dxa"/>
            <w:vAlign w:val="center"/>
          </w:tcPr>
          <w:p w14:paraId="64D09612">
            <w:pPr>
              <w:widowControl/>
              <w:spacing w:line="240" w:lineRule="exact"/>
              <w:ind w:left="1"/>
              <w:rPr>
                <w:rFonts w:hint="eastAsia" w:ascii="宋体" w:hAnsi="宋体" w:cs="宋体"/>
                <w:kern w:val="0"/>
                <w:szCs w:val="21"/>
              </w:rPr>
            </w:pPr>
            <w:r>
              <w:rPr>
                <w:rFonts w:hint="eastAsia" w:ascii="宋体" w:hAnsi="宋体" w:cs="宋体"/>
                <w:szCs w:val="21"/>
              </w:rPr>
              <w:t>操作系统支持快速块设备作为慢速块设备缓存以加速I/O</w:t>
            </w:r>
          </w:p>
        </w:tc>
        <w:tc>
          <w:tcPr>
            <w:tcW w:w="1659" w:type="dxa"/>
            <w:vAlign w:val="center"/>
          </w:tcPr>
          <w:p w14:paraId="1FA1D5D9">
            <w:pPr>
              <w:widowControl/>
              <w:spacing w:line="360" w:lineRule="auto"/>
              <w:jc w:val="left"/>
              <w:rPr>
                <w:rFonts w:hint="eastAsia" w:ascii="宋体" w:hAnsi="宋体" w:cs="宋体"/>
                <w:kern w:val="0"/>
                <w:szCs w:val="21"/>
              </w:rPr>
            </w:pPr>
          </w:p>
        </w:tc>
      </w:tr>
      <w:tr w14:paraId="6BDFE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3DCCC80E">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34</w:t>
            </w:r>
          </w:p>
        </w:tc>
        <w:tc>
          <w:tcPr>
            <w:tcW w:w="1129" w:type="dxa"/>
            <w:vAlign w:val="center"/>
          </w:tcPr>
          <w:p w14:paraId="0E8E9324">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Merge w:val="restart"/>
            <w:vAlign w:val="center"/>
          </w:tcPr>
          <w:p w14:paraId="5A8114A1">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网络管理</w:t>
            </w:r>
          </w:p>
        </w:tc>
        <w:tc>
          <w:tcPr>
            <w:tcW w:w="1232" w:type="dxa"/>
            <w:vAlign w:val="center"/>
          </w:tcPr>
          <w:p w14:paraId="342F59A4">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★网络链路检测</w:t>
            </w:r>
          </w:p>
        </w:tc>
        <w:tc>
          <w:tcPr>
            <w:tcW w:w="3110" w:type="dxa"/>
            <w:vAlign w:val="center"/>
          </w:tcPr>
          <w:p w14:paraId="43284619">
            <w:pPr>
              <w:widowControl/>
              <w:spacing w:line="240" w:lineRule="exact"/>
              <w:ind w:left="1"/>
              <w:rPr>
                <w:rFonts w:hint="eastAsia" w:ascii="宋体" w:hAnsi="宋体" w:cs="宋体"/>
                <w:kern w:val="0"/>
                <w:szCs w:val="21"/>
              </w:rPr>
            </w:pPr>
            <w:r>
              <w:rPr>
                <w:rFonts w:hint="eastAsia" w:ascii="宋体" w:hAnsi="宋体" w:cs="宋体"/>
                <w:szCs w:val="21"/>
              </w:rPr>
              <w:t>操作系统支持网络链路故障检测、链路事件通知和链路状态查询</w:t>
            </w:r>
          </w:p>
        </w:tc>
        <w:tc>
          <w:tcPr>
            <w:tcW w:w="1659" w:type="dxa"/>
            <w:vAlign w:val="center"/>
          </w:tcPr>
          <w:p w14:paraId="702695BA">
            <w:pPr>
              <w:widowControl/>
              <w:spacing w:line="360" w:lineRule="auto"/>
              <w:jc w:val="left"/>
              <w:rPr>
                <w:rFonts w:hint="eastAsia" w:ascii="宋体" w:hAnsi="宋体" w:cs="宋体"/>
                <w:kern w:val="0"/>
                <w:szCs w:val="21"/>
              </w:rPr>
            </w:pPr>
          </w:p>
        </w:tc>
      </w:tr>
      <w:tr w14:paraId="5ABDF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3935BA19">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35</w:t>
            </w:r>
          </w:p>
        </w:tc>
        <w:tc>
          <w:tcPr>
            <w:tcW w:w="1129" w:type="dxa"/>
            <w:vAlign w:val="center"/>
          </w:tcPr>
          <w:p w14:paraId="5A99D3C0">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Merge w:val="continue"/>
            <w:vAlign w:val="center"/>
          </w:tcPr>
          <w:p w14:paraId="149D5373">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5739ED11">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★TCP卸载引擎</w:t>
            </w:r>
          </w:p>
        </w:tc>
        <w:tc>
          <w:tcPr>
            <w:tcW w:w="3110" w:type="dxa"/>
            <w:vAlign w:val="center"/>
          </w:tcPr>
          <w:p w14:paraId="1C7C5AD1">
            <w:pPr>
              <w:widowControl/>
              <w:spacing w:line="240" w:lineRule="exact"/>
              <w:ind w:left="1"/>
              <w:rPr>
                <w:rFonts w:hint="eastAsia" w:ascii="宋体" w:hAnsi="宋体" w:cs="宋体"/>
                <w:kern w:val="0"/>
                <w:szCs w:val="21"/>
              </w:rPr>
            </w:pPr>
            <w:r>
              <w:rPr>
                <w:rFonts w:hint="eastAsia" w:ascii="宋体" w:hAnsi="宋体" w:cs="宋体"/>
                <w:szCs w:val="21"/>
              </w:rPr>
              <w:t>操作系统支持运行TCP协议卸载引擎的网卡</w:t>
            </w:r>
          </w:p>
        </w:tc>
        <w:tc>
          <w:tcPr>
            <w:tcW w:w="1659" w:type="dxa"/>
            <w:vAlign w:val="center"/>
          </w:tcPr>
          <w:p w14:paraId="3E1F3EBA">
            <w:pPr>
              <w:widowControl/>
              <w:spacing w:line="360" w:lineRule="auto"/>
              <w:jc w:val="left"/>
              <w:rPr>
                <w:rFonts w:hint="eastAsia" w:ascii="宋体" w:hAnsi="宋体" w:cs="宋体"/>
                <w:kern w:val="0"/>
                <w:szCs w:val="21"/>
              </w:rPr>
            </w:pPr>
          </w:p>
        </w:tc>
      </w:tr>
      <w:tr w14:paraId="1248D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7A883F1E">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36</w:t>
            </w:r>
          </w:p>
        </w:tc>
        <w:tc>
          <w:tcPr>
            <w:tcW w:w="1129" w:type="dxa"/>
            <w:vAlign w:val="center"/>
          </w:tcPr>
          <w:p w14:paraId="6E9D9080">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Merge w:val="continue"/>
            <w:vAlign w:val="center"/>
          </w:tcPr>
          <w:p w14:paraId="29A398DA">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7117B5B6">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★网络协议</w:t>
            </w:r>
          </w:p>
        </w:tc>
        <w:tc>
          <w:tcPr>
            <w:tcW w:w="3110" w:type="dxa"/>
            <w:vAlign w:val="center"/>
          </w:tcPr>
          <w:p w14:paraId="78A87A80">
            <w:pPr>
              <w:widowControl/>
              <w:spacing w:line="240" w:lineRule="exact"/>
              <w:ind w:left="1"/>
              <w:rPr>
                <w:rFonts w:hint="eastAsia" w:ascii="宋体" w:hAnsi="宋体" w:cs="宋体"/>
                <w:kern w:val="0"/>
                <w:szCs w:val="21"/>
              </w:rPr>
            </w:pPr>
            <w:r>
              <w:rPr>
                <w:rFonts w:hint="eastAsia" w:ascii="宋体" w:hAnsi="宋体" w:cs="宋体"/>
                <w:szCs w:val="21"/>
              </w:rPr>
              <w:t>操作系统支持IPv4、IPv6</w:t>
            </w:r>
          </w:p>
        </w:tc>
        <w:tc>
          <w:tcPr>
            <w:tcW w:w="1659" w:type="dxa"/>
            <w:vAlign w:val="center"/>
          </w:tcPr>
          <w:p w14:paraId="41CD57AC">
            <w:pPr>
              <w:widowControl/>
              <w:spacing w:line="360" w:lineRule="auto"/>
              <w:jc w:val="left"/>
              <w:rPr>
                <w:rFonts w:hint="eastAsia" w:ascii="宋体" w:hAnsi="宋体" w:cs="宋体"/>
                <w:kern w:val="0"/>
                <w:szCs w:val="21"/>
              </w:rPr>
            </w:pPr>
          </w:p>
        </w:tc>
      </w:tr>
      <w:tr w14:paraId="17311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3BE5DEA8">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37</w:t>
            </w:r>
          </w:p>
        </w:tc>
        <w:tc>
          <w:tcPr>
            <w:tcW w:w="1129" w:type="dxa"/>
            <w:vAlign w:val="center"/>
          </w:tcPr>
          <w:p w14:paraId="4A903868">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Merge w:val="continue"/>
            <w:vAlign w:val="center"/>
          </w:tcPr>
          <w:p w14:paraId="5FAB6AAD">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0E39AAB2">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★多网卡绑定</w:t>
            </w:r>
          </w:p>
        </w:tc>
        <w:tc>
          <w:tcPr>
            <w:tcW w:w="3110" w:type="dxa"/>
            <w:vAlign w:val="center"/>
          </w:tcPr>
          <w:p w14:paraId="33C30234">
            <w:pPr>
              <w:widowControl/>
              <w:spacing w:line="240" w:lineRule="exact"/>
              <w:ind w:left="1"/>
              <w:rPr>
                <w:rFonts w:hint="eastAsia" w:ascii="宋体" w:hAnsi="宋体" w:cs="宋体"/>
                <w:kern w:val="0"/>
                <w:szCs w:val="21"/>
              </w:rPr>
            </w:pPr>
            <w:r>
              <w:rPr>
                <w:rFonts w:hint="eastAsia" w:ascii="宋体" w:hAnsi="宋体" w:cs="宋体"/>
                <w:szCs w:val="21"/>
              </w:rPr>
              <w:t>操作系统支持多网卡绑定</w:t>
            </w:r>
          </w:p>
        </w:tc>
        <w:tc>
          <w:tcPr>
            <w:tcW w:w="1659" w:type="dxa"/>
            <w:vAlign w:val="center"/>
          </w:tcPr>
          <w:p w14:paraId="064854A8">
            <w:pPr>
              <w:widowControl/>
              <w:spacing w:line="360" w:lineRule="auto"/>
              <w:jc w:val="left"/>
              <w:rPr>
                <w:rFonts w:hint="eastAsia" w:ascii="宋体" w:hAnsi="宋体" w:cs="宋体"/>
                <w:kern w:val="0"/>
                <w:szCs w:val="21"/>
              </w:rPr>
            </w:pPr>
          </w:p>
        </w:tc>
      </w:tr>
      <w:tr w14:paraId="3606C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27972B8F">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38</w:t>
            </w:r>
          </w:p>
        </w:tc>
        <w:tc>
          <w:tcPr>
            <w:tcW w:w="1129" w:type="dxa"/>
            <w:vAlign w:val="center"/>
          </w:tcPr>
          <w:p w14:paraId="50940C5A">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Merge w:val="continue"/>
            <w:vAlign w:val="center"/>
          </w:tcPr>
          <w:p w14:paraId="5DD442EA">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5FF14569">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用户态TCP/IP协议栈</w:t>
            </w:r>
          </w:p>
        </w:tc>
        <w:tc>
          <w:tcPr>
            <w:tcW w:w="3110" w:type="dxa"/>
            <w:vAlign w:val="center"/>
          </w:tcPr>
          <w:p w14:paraId="57A665BD">
            <w:pPr>
              <w:widowControl/>
              <w:spacing w:line="240" w:lineRule="exact"/>
              <w:ind w:left="1"/>
              <w:rPr>
                <w:rFonts w:hint="eastAsia" w:ascii="宋体" w:hAnsi="宋体" w:cs="宋体"/>
                <w:kern w:val="0"/>
                <w:szCs w:val="21"/>
              </w:rPr>
            </w:pPr>
            <w:r>
              <w:rPr>
                <w:rFonts w:hint="eastAsia" w:ascii="宋体" w:hAnsi="宋体" w:cs="宋体"/>
                <w:szCs w:val="21"/>
              </w:rPr>
              <w:t>操作系统支持用户态TCP/IP协议栈</w:t>
            </w:r>
          </w:p>
        </w:tc>
        <w:tc>
          <w:tcPr>
            <w:tcW w:w="1659" w:type="dxa"/>
            <w:vAlign w:val="center"/>
          </w:tcPr>
          <w:p w14:paraId="2796A6C5">
            <w:pPr>
              <w:widowControl/>
              <w:spacing w:line="360" w:lineRule="auto"/>
              <w:jc w:val="left"/>
              <w:rPr>
                <w:rFonts w:hint="eastAsia" w:ascii="宋体" w:hAnsi="宋体" w:cs="宋体"/>
                <w:kern w:val="0"/>
                <w:szCs w:val="21"/>
              </w:rPr>
            </w:pPr>
          </w:p>
        </w:tc>
      </w:tr>
      <w:tr w14:paraId="7F422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67935645">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39</w:t>
            </w:r>
          </w:p>
        </w:tc>
        <w:tc>
          <w:tcPr>
            <w:tcW w:w="1129" w:type="dxa"/>
            <w:vAlign w:val="center"/>
          </w:tcPr>
          <w:p w14:paraId="23CF0968">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Merge w:val="restart"/>
            <w:vAlign w:val="center"/>
          </w:tcPr>
          <w:p w14:paraId="091F900F">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文件系统</w:t>
            </w:r>
          </w:p>
        </w:tc>
        <w:tc>
          <w:tcPr>
            <w:tcW w:w="1232" w:type="dxa"/>
            <w:vAlign w:val="center"/>
          </w:tcPr>
          <w:p w14:paraId="45CF4EB4">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★文件系统支持</w:t>
            </w:r>
          </w:p>
        </w:tc>
        <w:tc>
          <w:tcPr>
            <w:tcW w:w="3110" w:type="dxa"/>
            <w:vAlign w:val="center"/>
          </w:tcPr>
          <w:p w14:paraId="5E0AC8DA">
            <w:pPr>
              <w:widowControl/>
              <w:spacing w:line="240" w:lineRule="exact"/>
              <w:ind w:left="1"/>
              <w:rPr>
                <w:rFonts w:hint="eastAsia" w:ascii="宋体" w:hAnsi="宋体" w:cs="宋体"/>
                <w:kern w:val="0"/>
                <w:szCs w:val="21"/>
              </w:rPr>
            </w:pPr>
            <w:r>
              <w:rPr>
                <w:rFonts w:hint="eastAsia" w:ascii="宋体" w:hAnsi="宋体" w:cs="宋体"/>
                <w:szCs w:val="21"/>
              </w:rPr>
              <w:t>操作系统支持XFS、EXT3、EXT4、NTFS、FAT32等文件系统，支持相应格式分区创建、删除、格式化等</w:t>
            </w:r>
          </w:p>
        </w:tc>
        <w:tc>
          <w:tcPr>
            <w:tcW w:w="1659" w:type="dxa"/>
            <w:vAlign w:val="center"/>
          </w:tcPr>
          <w:p w14:paraId="384CAF56">
            <w:pPr>
              <w:widowControl/>
              <w:spacing w:line="360" w:lineRule="auto"/>
              <w:jc w:val="left"/>
              <w:rPr>
                <w:rFonts w:hint="eastAsia" w:ascii="宋体" w:hAnsi="宋体" w:cs="宋体"/>
                <w:kern w:val="0"/>
                <w:szCs w:val="21"/>
              </w:rPr>
            </w:pPr>
          </w:p>
        </w:tc>
      </w:tr>
      <w:tr w14:paraId="1C09E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03295A51">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40</w:t>
            </w:r>
          </w:p>
        </w:tc>
        <w:tc>
          <w:tcPr>
            <w:tcW w:w="1129" w:type="dxa"/>
            <w:vAlign w:val="center"/>
          </w:tcPr>
          <w:p w14:paraId="28872F94">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Merge w:val="continue"/>
            <w:vAlign w:val="center"/>
          </w:tcPr>
          <w:p w14:paraId="317E8E1F">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3B35CB11">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★日志式文件系统</w:t>
            </w:r>
          </w:p>
        </w:tc>
        <w:tc>
          <w:tcPr>
            <w:tcW w:w="3110" w:type="dxa"/>
            <w:vAlign w:val="center"/>
          </w:tcPr>
          <w:p w14:paraId="031D1A72">
            <w:pPr>
              <w:widowControl/>
              <w:spacing w:line="240" w:lineRule="exact"/>
              <w:ind w:left="1"/>
              <w:rPr>
                <w:rFonts w:hint="eastAsia" w:ascii="宋体" w:hAnsi="宋体" w:cs="宋体"/>
                <w:kern w:val="0"/>
                <w:szCs w:val="21"/>
              </w:rPr>
            </w:pPr>
            <w:r>
              <w:rPr>
                <w:rFonts w:hint="eastAsia" w:ascii="宋体" w:hAnsi="宋体" w:cs="宋体"/>
                <w:szCs w:val="21"/>
              </w:rPr>
              <w:t>操作系统支持日志式文件系统</w:t>
            </w:r>
          </w:p>
        </w:tc>
        <w:tc>
          <w:tcPr>
            <w:tcW w:w="1659" w:type="dxa"/>
            <w:vAlign w:val="center"/>
          </w:tcPr>
          <w:p w14:paraId="394BFB6D">
            <w:pPr>
              <w:widowControl/>
              <w:spacing w:line="360" w:lineRule="auto"/>
              <w:jc w:val="left"/>
              <w:rPr>
                <w:rFonts w:hint="eastAsia" w:ascii="宋体" w:hAnsi="宋体" w:cs="宋体"/>
                <w:kern w:val="0"/>
                <w:szCs w:val="21"/>
              </w:rPr>
            </w:pPr>
          </w:p>
        </w:tc>
      </w:tr>
      <w:tr w14:paraId="5F183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41E1944F">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41</w:t>
            </w:r>
          </w:p>
        </w:tc>
        <w:tc>
          <w:tcPr>
            <w:tcW w:w="1129" w:type="dxa"/>
            <w:vAlign w:val="center"/>
          </w:tcPr>
          <w:p w14:paraId="164D439F">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Merge w:val="continue"/>
            <w:vAlign w:val="center"/>
          </w:tcPr>
          <w:p w14:paraId="697B530A">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651B44F0">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★文件处理能力</w:t>
            </w:r>
          </w:p>
        </w:tc>
        <w:tc>
          <w:tcPr>
            <w:tcW w:w="3110" w:type="dxa"/>
            <w:vAlign w:val="center"/>
          </w:tcPr>
          <w:p w14:paraId="18DED10A">
            <w:pPr>
              <w:widowControl/>
              <w:spacing w:line="240" w:lineRule="exact"/>
              <w:ind w:left="1"/>
              <w:rPr>
                <w:rFonts w:hint="eastAsia" w:ascii="宋体" w:hAnsi="宋体" w:cs="宋体"/>
                <w:kern w:val="0"/>
                <w:szCs w:val="21"/>
              </w:rPr>
            </w:pPr>
            <w:r>
              <w:rPr>
                <w:rFonts w:hint="eastAsia" w:ascii="宋体" w:hAnsi="宋体" w:cs="宋体"/>
                <w:szCs w:val="21"/>
              </w:rPr>
              <w:t>操作系统支持最大文件不小于4TB，最大分区与文件系统不小于10PB，最大文件名长度不小于255字节</w:t>
            </w:r>
          </w:p>
        </w:tc>
        <w:tc>
          <w:tcPr>
            <w:tcW w:w="1659" w:type="dxa"/>
            <w:vAlign w:val="center"/>
          </w:tcPr>
          <w:p w14:paraId="7845158C">
            <w:pPr>
              <w:widowControl/>
              <w:spacing w:line="360" w:lineRule="auto"/>
              <w:jc w:val="left"/>
              <w:rPr>
                <w:rFonts w:hint="eastAsia" w:ascii="宋体" w:hAnsi="宋体" w:cs="宋体"/>
                <w:kern w:val="0"/>
                <w:szCs w:val="21"/>
              </w:rPr>
            </w:pPr>
          </w:p>
        </w:tc>
      </w:tr>
      <w:tr w14:paraId="1A431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60998602">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42</w:t>
            </w:r>
          </w:p>
        </w:tc>
        <w:tc>
          <w:tcPr>
            <w:tcW w:w="1129" w:type="dxa"/>
            <w:vAlign w:val="center"/>
          </w:tcPr>
          <w:p w14:paraId="449A11B1">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Merge w:val="continue"/>
            <w:vAlign w:val="center"/>
          </w:tcPr>
          <w:p w14:paraId="04C2E058">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438C9CF6">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★分区大小调整</w:t>
            </w:r>
          </w:p>
        </w:tc>
        <w:tc>
          <w:tcPr>
            <w:tcW w:w="3110" w:type="dxa"/>
            <w:vAlign w:val="center"/>
          </w:tcPr>
          <w:p w14:paraId="6D16E3E7">
            <w:pPr>
              <w:widowControl/>
              <w:spacing w:line="240" w:lineRule="exact"/>
              <w:ind w:left="1"/>
              <w:rPr>
                <w:rFonts w:hint="eastAsia" w:ascii="宋体" w:hAnsi="宋体" w:cs="宋体"/>
                <w:kern w:val="0"/>
                <w:szCs w:val="21"/>
              </w:rPr>
            </w:pPr>
            <w:r>
              <w:rPr>
                <w:rFonts w:hint="eastAsia" w:ascii="宋体" w:hAnsi="宋体" w:cs="宋体"/>
                <w:szCs w:val="21"/>
              </w:rPr>
              <w:t>操作系统支持动态调整分区大小，对系统分区容量进行改变</w:t>
            </w:r>
          </w:p>
        </w:tc>
        <w:tc>
          <w:tcPr>
            <w:tcW w:w="1659" w:type="dxa"/>
            <w:vAlign w:val="center"/>
          </w:tcPr>
          <w:p w14:paraId="734786FC">
            <w:pPr>
              <w:widowControl/>
              <w:spacing w:line="360" w:lineRule="auto"/>
              <w:jc w:val="left"/>
              <w:rPr>
                <w:rFonts w:hint="eastAsia" w:ascii="宋体" w:hAnsi="宋体" w:cs="宋体"/>
                <w:kern w:val="0"/>
                <w:szCs w:val="21"/>
              </w:rPr>
            </w:pPr>
          </w:p>
        </w:tc>
      </w:tr>
      <w:tr w14:paraId="1091F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7896C88D">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43</w:t>
            </w:r>
          </w:p>
        </w:tc>
        <w:tc>
          <w:tcPr>
            <w:tcW w:w="1129" w:type="dxa"/>
            <w:vAlign w:val="center"/>
          </w:tcPr>
          <w:p w14:paraId="2E99FA89">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Align w:val="center"/>
          </w:tcPr>
          <w:p w14:paraId="2A6C4AE4">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授权激活</w:t>
            </w:r>
          </w:p>
        </w:tc>
        <w:tc>
          <w:tcPr>
            <w:tcW w:w="1232" w:type="dxa"/>
            <w:vAlign w:val="center"/>
          </w:tcPr>
          <w:p w14:paraId="52C58C9F">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产品许可机制</w:t>
            </w:r>
          </w:p>
        </w:tc>
        <w:tc>
          <w:tcPr>
            <w:tcW w:w="3110" w:type="dxa"/>
            <w:vAlign w:val="center"/>
          </w:tcPr>
          <w:p w14:paraId="28C307DE">
            <w:pPr>
              <w:widowControl/>
              <w:spacing w:after="2" w:line="240" w:lineRule="exact"/>
              <w:ind w:left="1"/>
              <w:rPr>
                <w:rFonts w:hint="eastAsia" w:ascii="宋体" w:hAnsi="宋体" w:cs="宋体"/>
                <w:szCs w:val="21"/>
              </w:rPr>
            </w:pPr>
            <w:r>
              <w:rPr>
                <w:rFonts w:hint="eastAsia" w:ascii="宋体" w:hAnsi="宋体" w:cs="宋体"/>
                <w:szCs w:val="21"/>
              </w:rPr>
              <w:t>a)操作系统支持序列号授权、批量激活服务、场地授权等方式；未激活期间，系统不得频繁提示干扰用户正常使用；未激活系统不得影响用户数据安全与完整性；</w:t>
            </w:r>
          </w:p>
          <w:p w14:paraId="3D56931D">
            <w:pPr>
              <w:widowControl/>
              <w:spacing w:line="240" w:lineRule="exact"/>
              <w:ind w:left="1"/>
              <w:rPr>
                <w:rFonts w:hint="eastAsia" w:ascii="宋体" w:hAnsi="宋体" w:cs="宋体"/>
                <w:kern w:val="0"/>
                <w:szCs w:val="21"/>
              </w:rPr>
            </w:pPr>
            <w:r>
              <w:rPr>
                <w:rFonts w:hint="eastAsia" w:ascii="宋体" w:hAnsi="宋体" w:cs="宋体"/>
                <w:szCs w:val="21"/>
              </w:rPr>
              <w:t>b)免激活的系统不适用</w:t>
            </w:r>
          </w:p>
        </w:tc>
        <w:tc>
          <w:tcPr>
            <w:tcW w:w="1659" w:type="dxa"/>
            <w:vAlign w:val="center"/>
          </w:tcPr>
          <w:p w14:paraId="4AC92661">
            <w:pPr>
              <w:widowControl/>
              <w:spacing w:line="360" w:lineRule="auto"/>
              <w:jc w:val="left"/>
              <w:rPr>
                <w:rFonts w:hint="eastAsia" w:ascii="宋体" w:hAnsi="宋体" w:cs="宋体"/>
                <w:kern w:val="0"/>
                <w:szCs w:val="21"/>
              </w:rPr>
            </w:pPr>
          </w:p>
        </w:tc>
      </w:tr>
      <w:tr w14:paraId="69517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328CC7FA">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44</w:t>
            </w:r>
          </w:p>
        </w:tc>
        <w:tc>
          <w:tcPr>
            <w:tcW w:w="1129" w:type="dxa"/>
            <w:vAlign w:val="center"/>
          </w:tcPr>
          <w:p w14:paraId="420CF04C">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Merge w:val="restart"/>
            <w:vAlign w:val="center"/>
          </w:tcPr>
          <w:p w14:paraId="17C4254C">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应用开发运行环境</w:t>
            </w:r>
          </w:p>
        </w:tc>
        <w:tc>
          <w:tcPr>
            <w:tcW w:w="1232" w:type="dxa"/>
            <w:vAlign w:val="center"/>
          </w:tcPr>
          <w:p w14:paraId="3C15EF57">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★集成开发环境/开发框架</w:t>
            </w:r>
          </w:p>
        </w:tc>
        <w:tc>
          <w:tcPr>
            <w:tcW w:w="3110" w:type="dxa"/>
            <w:vAlign w:val="center"/>
          </w:tcPr>
          <w:p w14:paraId="33C2C7E3">
            <w:pPr>
              <w:widowControl/>
              <w:spacing w:line="240" w:lineRule="exact"/>
              <w:ind w:left="1"/>
              <w:rPr>
                <w:rFonts w:hint="eastAsia" w:ascii="宋体" w:hAnsi="宋体" w:cs="宋体"/>
                <w:kern w:val="0"/>
                <w:szCs w:val="21"/>
              </w:rPr>
            </w:pPr>
            <w:r>
              <w:rPr>
                <w:rFonts w:hint="eastAsia" w:ascii="宋体" w:hAnsi="宋体" w:cs="宋体"/>
                <w:szCs w:val="21"/>
              </w:rPr>
              <w:t>操作系统通过内置、软件仓库或附加光盘等方式提供开发环境，包括Qt、Eclipse、VSCode等</w:t>
            </w:r>
          </w:p>
        </w:tc>
        <w:tc>
          <w:tcPr>
            <w:tcW w:w="1659" w:type="dxa"/>
            <w:vAlign w:val="center"/>
          </w:tcPr>
          <w:p w14:paraId="2E1A00A9">
            <w:pPr>
              <w:widowControl/>
              <w:spacing w:line="360" w:lineRule="auto"/>
              <w:jc w:val="left"/>
              <w:rPr>
                <w:rFonts w:hint="eastAsia" w:ascii="宋体" w:hAnsi="宋体" w:cs="宋体"/>
                <w:kern w:val="0"/>
                <w:szCs w:val="21"/>
              </w:rPr>
            </w:pPr>
          </w:p>
        </w:tc>
      </w:tr>
      <w:tr w14:paraId="6A09F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25BDCC9F">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45</w:t>
            </w:r>
          </w:p>
        </w:tc>
        <w:tc>
          <w:tcPr>
            <w:tcW w:w="1129" w:type="dxa"/>
            <w:vAlign w:val="center"/>
          </w:tcPr>
          <w:p w14:paraId="65792A3E">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Merge w:val="continue"/>
            <w:vAlign w:val="center"/>
          </w:tcPr>
          <w:p w14:paraId="4E01F88D">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634681E6">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★开发工具库</w:t>
            </w:r>
          </w:p>
        </w:tc>
        <w:tc>
          <w:tcPr>
            <w:tcW w:w="3110" w:type="dxa"/>
            <w:vAlign w:val="center"/>
          </w:tcPr>
          <w:p w14:paraId="58748E0C">
            <w:pPr>
              <w:widowControl/>
              <w:spacing w:after="21" w:line="240" w:lineRule="exact"/>
              <w:ind w:left="1"/>
              <w:rPr>
                <w:rFonts w:hint="eastAsia" w:ascii="宋体" w:hAnsi="宋体" w:cs="宋体"/>
                <w:kern w:val="0"/>
                <w:szCs w:val="21"/>
              </w:rPr>
            </w:pPr>
            <w:r>
              <w:rPr>
                <w:rFonts w:hint="eastAsia" w:ascii="宋体" w:hAnsi="宋体" w:cs="宋体"/>
                <w:szCs w:val="21"/>
              </w:rPr>
              <w:t>操作系统通过内置、软件仓库或附加光盘等方式提供开发库，包括GNUC、GNUC++、Java、Qt、Gtk+、Cairo、OpenGL、Perl、Python、Ruby、Rust、Golang、JS等</w:t>
            </w:r>
          </w:p>
        </w:tc>
        <w:tc>
          <w:tcPr>
            <w:tcW w:w="1659" w:type="dxa"/>
            <w:vAlign w:val="center"/>
          </w:tcPr>
          <w:p w14:paraId="4F7F6B60">
            <w:pPr>
              <w:widowControl/>
              <w:spacing w:line="360" w:lineRule="auto"/>
              <w:jc w:val="left"/>
              <w:rPr>
                <w:rFonts w:hint="eastAsia" w:ascii="宋体" w:hAnsi="宋体" w:cs="宋体"/>
                <w:kern w:val="0"/>
                <w:szCs w:val="21"/>
              </w:rPr>
            </w:pPr>
          </w:p>
        </w:tc>
      </w:tr>
      <w:tr w14:paraId="640C0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631D23C4">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46</w:t>
            </w:r>
          </w:p>
        </w:tc>
        <w:tc>
          <w:tcPr>
            <w:tcW w:w="1129" w:type="dxa"/>
            <w:vAlign w:val="center"/>
          </w:tcPr>
          <w:p w14:paraId="0D872F3E">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Merge w:val="continue"/>
            <w:vAlign w:val="center"/>
          </w:tcPr>
          <w:p w14:paraId="6B19077E">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56E91D69">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★编译器开发工具</w:t>
            </w:r>
          </w:p>
        </w:tc>
        <w:tc>
          <w:tcPr>
            <w:tcW w:w="3110" w:type="dxa"/>
            <w:vAlign w:val="center"/>
          </w:tcPr>
          <w:p w14:paraId="35AD9FC9">
            <w:pPr>
              <w:widowControl/>
              <w:spacing w:line="240" w:lineRule="exact"/>
              <w:ind w:left="1"/>
              <w:rPr>
                <w:rFonts w:hint="eastAsia" w:ascii="宋体" w:hAnsi="宋体" w:cs="宋体"/>
                <w:kern w:val="0"/>
                <w:szCs w:val="21"/>
              </w:rPr>
            </w:pPr>
            <w:r>
              <w:rPr>
                <w:rFonts w:hint="eastAsia" w:ascii="宋体" w:hAnsi="宋体" w:cs="宋体"/>
                <w:szCs w:val="21"/>
              </w:rPr>
              <w:t>操作系统通过内置、软件仓库或附加光盘等方式提供编译开发工具，包括GCC、G++、Binutils、GDB、Make、CMake等</w:t>
            </w:r>
          </w:p>
        </w:tc>
        <w:tc>
          <w:tcPr>
            <w:tcW w:w="1659" w:type="dxa"/>
            <w:vAlign w:val="center"/>
          </w:tcPr>
          <w:p w14:paraId="3BCC25CB">
            <w:pPr>
              <w:widowControl/>
              <w:spacing w:line="360" w:lineRule="auto"/>
              <w:jc w:val="left"/>
              <w:rPr>
                <w:rFonts w:hint="eastAsia" w:ascii="宋体" w:hAnsi="宋体" w:cs="宋体"/>
                <w:kern w:val="0"/>
                <w:szCs w:val="21"/>
              </w:rPr>
            </w:pPr>
          </w:p>
        </w:tc>
      </w:tr>
      <w:tr w14:paraId="79158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431E4574">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47</w:t>
            </w:r>
          </w:p>
        </w:tc>
        <w:tc>
          <w:tcPr>
            <w:tcW w:w="1129" w:type="dxa"/>
            <w:vAlign w:val="center"/>
          </w:tcPr>
          <w:p w14:paraId="07C6DE9E">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Merge w:val="continue"/>
            <w:vAlign w:val="center"/>
          </w:tcPr>
          <w:p w14:paraId="7D35EF9E">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1030860E">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★文本编辑工具</w:t>
            </w:r>
          </w:p>
        </w:tc>
        <w:tc>
          <w:tcPr>
            <w:tcW w:w="3110" w:type="dxa"/>
            <w:vAlign w:val="center"/>
          </w:tcPr>
          <w:p w14:paraId="4DC86B98">
            <w:pPr>
              <w:widowControl/>
              <w:spacing w:line="240" w:lineRule="exact"/>
              <w:ind w:left="1"/>
              <w:rPr>
                <w:rFonts w:hint="eastAsia" w:ascii="宋体" w:hAnsi="宋体" w:cs="宋体"/>
                <w:kern w:val="0"/>
                <w:szCs w:val="21"/>
              </w:rPr>
            </w:pPr>
            <w:r>
              <w:rPr>
                <w:rFonts w:hint="eastAsia" w:ascii="宋体" w:hAnsi="宋体" w:cs="宋体"/>
                <w:szCs w:val="21"/>
              </w:rPr>
              <w:t>操作系统通过内置、软件仓库或附加光盘等方式提供文本编辑工具，包括Emacs、Vim等</w:t>
            </w:r>
          </w:p>
        </w:tc>
        <w:tc>
          <w:tcPr>
            <w:tcW w:w="1659" w:type="dxa"/>
            <w:vAlign w:val="center"/>
          </w:tcPr>
          <w:p w14:paraId="015B5982">
            <w:pPr>
              <w:widowControl/>
              <w:spacing w:line="360" w:lineRule="auto"/>
              <w:jc w:val="left"/>
              <w:rPr>
                <w:rFonts w:hint="eastAsia" w:ascii="宋体" w:hAnsi="宋体" w:cs="宋体"/>
                <w:kern w:val="0"/>
                <w:szCs w:val="21"/>
              </w:rPr>
            </w:pPr>
          </w:p>
        </w:tc>
      </w:tr>
      <w:tr w14:paraId="4C347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5E8F8AD9">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48</w:t>
            </w:r>
          </w:p>
        </w:tc>
        <w:tc>
          <w:tcPr>
            <w:tcW w:w="1129" w:type="dxa"/>
            <w:vAlign w:val="center"/>
          </w:tcPr>
          <w:p w14:paraId="64AF8835">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Merge w:val="continue"/>
            <w:vAlign w:val="center"/>
          </w:tcPr>
          <w:p w14:paraId="1F580E82">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7E1B8733">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★软件包管理</w:t>
            </w:r>
          </w:p>
        </w:tc>
        <w:tc>
          <w:tcPr>
            <w:tcW w:w="3110" w:type="dxa"/>
            <w:vAlign w:val="center"/>
          </w:tcPr>
          <w:p w14:paraId="27364511">
            <w:pPr>
              <w:widowControl/>
              <w:spacing w:line="240" w:lineRule="exact"/>
              <w:ind w:left="1"/>
              <w:rPr>
                <w:rFonts w:hint="eastAsia" w:ascii="宋体" w:hAnsi="宋体" w:cs="宋体"/>
                <w:kern w:val="0"/>
                <w:szCs w:val="21"/>
              </w:rPr>
            </w:pPr>
            <w:r>
              <w:rPr>
                <w:rFonts w:hint="eastAsia" w:ascii="宋体" w:hAnsi="宋体" w:cs="宋体"/>
                <w:szCs w:val="21"/>
              </w:rPr>
              <w:t>操作系统支持查询软件包描述和包含文件，以及软件包依赖；支持在安装时自动提示并下载安装缺失的依赖软件包</w:t>
            </w:r>
          </w:p>
        </w:tc>
        <w:tc>
          <w:tcPr>
            <w:tcW w:w="1659" w:type="dxa"/>
            <w:vAlign w:val="center"/>
          </w:tcPr>
          <w:p w14:paraId="562916BB">
            <w:pPr>
              <w:widowControl/>
              <w:spacing w:line="360" w:lineRule="auto"/>
              <w:jc w:val="left"/>
              <w:rPr>
                <w:rFonts w:hint="eastAsia" w:ascii="宋体" w:hAnsi="宋体" w:cs="宋体"/>
                <w:kern w:val="0"/>
                <w:szCs w:val="21"/>
              </w:rPr>
            </w:pPr>
          </w:p>
        </w:tc>
      </w:tr>
      <w:tr w14:paraId="14EE3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0F2AFA45">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49</w:t>
            </w:r>
          </w:p>
        </w:tc>
        <w:tc>
          <w:tcPr>
            <w:tcW w:w="1129" w:type="dxa"/>
            <w:vAlign w:val="center"/>
          </w:tcPr>
          <w:p w14:paraId="036A06E6">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Merge w:val="continue"/>
            <w:vAlign w:val="center"/>
          </w:tcPr>
          <w:p w14:paraId="11A2AAC2">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5B1FFD61">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★开发文档</w:t>
            </w:r>
          </w:p>
        </w:tc>
        <w:tc>
          <w:tcPr>
            <w:tcW w:w="3110" w:type="dxa"/>
            <w:vAlign w:val="center"/>
          </w:tcPr>
          <w:p w14:paraId="1CD9A253">
            <w:pPr>
              <w:widowControl/>
              <w:spacing w:line="240" w:lineRule="exact"/>
              <w:ind w:left="1"/>
              <w:rPr>
                <w:rFonts w:hint="eastAsia" w:ascii="宋体" w:hAnsi="宋体" w:cs="宋体"/>
                <w:kern w:val="0"/>
                <w:szCs w:val="21"/>
              </w:rPr>
            </w:pPr>
            <w:r>
              <w:rPr>
                <w:rFonts w:hint="eastAsia" w:ascii="宋体" w:hAnsi="宋体" w:cs="宋体"/>
                <w:szCs w:val="21"/>
              </w:rPr>
              <w:t>供应商应提供软件开发参考文档、驱动开发参考文档、应用移植开发文档、API文档</w:t>
            </w:r>
          </w:p>
        </w:tc>
        <w:tc>
          <w:tcPr>
            <w:tcW w:w="1659" w:type="dxa"/>
            <w:vAlign w:val="center"/>
          </w:tcPr>
          <w:p w14:paraId="139234C5">
            <w:pPr>
              <w:widowControl/>
              <w:spacing w:line="360" w:lineRule="auto"/>
              <w:jc w:val="left"/>
              <w:rPr>
                <w:rFonts w:hint="eastAsia" w:ascii="宋体" w:hAnsi="宋体" w:cs="宋体"/>
                <w:kern w:val="0"/>
                <w:szCs w:val="21"/>
              </w:rPr>
            </w:pPr>
          </w:p>
        </w:tc>
      </w:tr>
      <w:tr w14:paraId="478EB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18E2D1CA">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50</w:t>
            </w:r>
          </w:p>
        </w:tc>
        <w:tc>
          <w:tcPr>
            <w:tcW w:w="1129" w:type="dxa"/>
            <w:vAlign w:val="center"/>
          </w:tcPr>
          <w:p w14:paraId="1C6BCA5D">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Merge w:val="restart"/>
            <w:vAlign w:val="center"/>
          </w:tcPr>
          <w:p w14:paraId="260D5DB2">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服务支持</w:t>
            </w:r>
          </w:p>
        </w:tc>
        <w:tc>
          <w:tcPr>
            <w:tcW w:w="1232" w:type="dxa"/>
            <w:vAlign w:val="center"/>
          </w:tcPr>
          <w:p w14:paraId="1276AAA4">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★网络服务</w:t>
            </w:r>
          </w:p>
        </w:tc>
        <w:tc>
          <w:tcPr>
            <w:tcW w:w="3110" w:type="dxa"/>
            <w:vAlign w:val="center"/>
          </w:tcPr>
          <w:p w14:paraId="36F1445B">
            <w:pPr>
              <w:widowControl/>
              <w:spacing w:line="240" w:lineRule="exact"/>
              <w:ind w:left="1"/>
              <w:rPr>
                <w:rFonts w:hint="eastAsia" w:ascii="宋体" w:hAnsi="宋体" w:cs="宋体"/>
                <w:kern w:val="0"/>
                <w:szCs w:val="21"/>
              </w:rPr>
            </w:pPr>
            <w:r>
              <w:rPr>
                <w:rFonts w:hint="eastAsia" w:ascii="宋体" w:hAnsi="宋体" w:cs="宋体"/>
                <w:szCs w:val="21"/>
              </w:rPr>
              <w:t>操作系统支持TCP/UDP</w:t>
            </w:r>
          </w:p>
        </w:tc>
        <w:tc>
          <w:tcPr>
            <w:tcW w:w="1659" w:type="dxa"/>
            <w:vAlign w:val="center"/>
          </w:tcPr>
          <w:p w14:paraId="44693AD9">
            <w:pPr>
              <w:widowControl/>
              <w:spacing w:line="360" w:lineRule="auto"/>
              <w:jc w:val="left"/>
              <w:rPr>
                <w:rFonts w:hint="eastAsia" w:ascii="宋体" w:hAnsi="宋体" w:cs="宋体"/>
                <w:kern w:val="0"/>
                <w:szCs w:val="21"/>
              </w:rPr>
            </w:pPr>
          </w:p>
        </w:tc>
      </w:tr>
      <w:tr w14:paraId="26491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1A601AC5">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51</w:t>
            </w:r>
          </w:p>
        </w:tc>
        <w:tc>
          <w:tcPr>
            <w:tcW w:w="1129" w:type="dxa"/>
            <w:vAlign w:val="center"/>
          </w:tcPr>
          <w:p w14:paraId="700DA831">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Merge w:val="continue"/>
            <w:vAlign w:val="center"/>
          </w:tcPr>
          <w:p w14:paraId="65242582">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2A96221C">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★网络共享</w:t>
            </w:r>
          </w:p>
        </w:tc>
        <w:tc>
          <w:tcPr>
            <w:tcW w:w="3110" w:type="dxa"/>
            <w:vAlign w:val="center"/>
          </w:tcPr>
          <w:p w14:paraId="2015CBC3">
            <w:pPr>
              <w:widowControl/>
              <w:spacing w:line="240" w:lineRule="exact"/>
              <w:ind w:left="1"/>
              <w:rPr>
                <w:rFonts w:hint="eastAsia" w:ascii="宋体" w:hAnsi="宋体" w:cs="宋体"/>
                <w:kern w:val="0"/>
                <w:szCs w:val="21"/>
              </w:rPr>
            </w:pPr>
            <w:r>
              <w:rPr>
                <w:rFonts w:hint="eastAsia" w:ascii="宋体" w:hAnsi="宋体" w:cs="宋体"/>
                <w:szCs w:val="21"/>
              </w:rPr>
              <w:t>操作系统支持基于NFS、SMB、FTP、CIFS等协议的数据网络共享服务</w:t>
            </w:r>
          </w:p>
        </w:tc>
        <w:tc>
          <w:tcPr>
            <w:tcW w:w="1659" w:type="dxa"/>
            <w:vAlign w:val="center"/>
          </w:tcPr>
          <w:p w14:paraId="0ECA5468">
            <w:pPr>
              <w:widowControl/>
              <w:spacing w:line="360" w:lineRule="auto"/>
              <w:jc w:val="left"/>
              <w:rPr>
                <w:rFonts w:hint="eastAsia" w:ascii="宋体" w:hAnsi="宋体" w:cs="宋体"/>
                <w:kern w:val="0"/>
                <w:szCs w:val="21"/>
              </w:rPr>
            </w:pPr>
          </w:p>
        </w:tc>
      </w:tr>
      <w:tr w14:paraId="14E26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2FFC3344">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52</w:t>
            </w:r>
          </w:p>
        </w:tc>
        <w:tc>
          <w:tcPr>
            <w:tcW w:w="1129" w:type="dxa"/>
            <w:vAlign w:val="center"/>
          </w:tcPr>
          <w:p w14:paraId="7876B9DD">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Merge w:val="continue"/>
            <w:vAlign w:val="center"/>
          </w:tcPr>
          <w:p w14:paraId="0A5F2F25">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56441E74">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★WEB服务</w:t>
            </w:r>
          </w:p>
        </w:tc>
        <w:tc>
          <w:tcPr>
            <w:tcW w:w="3110" w:type="dxa"/>
            <w:vAlign w:val="center"/>
          </w:tcPr>
          <w:p w14:paraId="0FEF7CB2">
            <w:pPr>
              <w:widowControl/>
              <w:spacing w:line="240" w:lineRule="exact"/>
              <w:ind w:left="1"/>
              <w:rPr>
                <w:rFonts w:hint="eastAsia" w:ascii="宋体" w:hAnsi="宋体" w:cs="宋体"/>
                <w:kern w:val="0"/>
                <w:szCs w:val="21"/>
              </w:rPr>
            </w:pPr>
            <w:r>
              <w:rPr>
                <w:rFonts w:hint="eastAsia" w:ascii="宋体" w:hAnsi="宋体" w:cs="宋体"/>
                <w:szCs w:val="21"/>
              </w:rPr>
              <w:t>操作系统支持基于HTTP、HTTPS、FastCGI等协议WEB服务</w:t>
            </w:r>
          </w:p>
        </w:tc>
        <w:tc>
          <w:tcPr>
            <w:tcW w:w="1659" w:type="dxa"/>
            <w:vAlign w:val="center"/>
          </w:tcPr>
          <w:p w14:paraId="4A20F513">
            <w:pPr>
              <w:widowControl/>
              <w:spacing w:line="360" w:lineRule="auto"/>
              <w:jc w:val="left"/>
              <w:rPr>
                <w:rFonts w:hint="eastAsia" w:ascii="宋体" w:hAnsi="宋体" w:cs="宋体"/>
                <w:kern w:val="0"/>
                <w:szCs w:val="21"/>
              </w:rPr>
            </w:pPr>
          </w:p>
        </w:tc>
      </w:tr>
      <w:tr w14:paraId="783F1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755E81D7">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53</w:t>
            </w:r>
          </w:p>
        </w:tc>
        <w:tc>
          <w:tcPr>
            <w:tcW w:w="1129" w:type="dxa"/>
            <w:vAlign w:val="center"/>
          </w:tcPr>
          <w:p w14:paraId="2847B98E">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Merge w:val="continue"/>
            <w:vAlign w:val="center"/>
          </w:tcPr>
          <w:p w14:paraId="77CF2281">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504597F8">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★加密传输服务</w:t>
            </w:r>
          </w:p>
        </w:tc>
        <w:tc>
          <w:tcPr>
            <w:tcW w:w="3110" w:type="dxa"/>
            <w:vAlign w:val="center"/>
          </w:tcPr>
          <w:p w14:paraId="3E431428">
            <w:pPr>
              <w:widowControl/>
              <w:spacing w:line="240" w:lineRule="exact"/>
              <w:ind w:left="1"/>
              <w:rPr>
                <w:rFonts w:hint="eastAsia" w:ascii="宋体" w:hAnsi="宋体" w:cs="宋体"/>
                <w:kern w:val="0"/>
                <w:szCs w:val="21"/>
              </w:rPr>
            </w:pPr>
            <w:r>
              <w:rPr>
                <w:rFonts w:hint="eastAsia" w:ascii="宋体" w:hAnsi="宋体" w:cs="宋体"/>
                <w:szCs w:val="21"/>
              </w:rPr>
              <w:t>操作系统支持基于IPSec和SSL协议的隧道加密传输服务</w:t>
            </w:r>
          </w:p>
        </w:tc>
        <w:tc>
          <w:tcPr>
            <w:tcW w:w="1659" w:type="dxa"/>
            <w:vAlign w:val="center"/>
          </w:tcPr>
          <w:p w14:paraId="54B90C21">
            <w:pPr>
              <w:widowControl/>
              <w:spacing w:line="360" w:lineRule="auto"/>
              <w:jc w:val="left"/>
              <w:rPr>
                <w:rFonts w:hint="eastAsia" w:ascii="宋体" w:hAnsi="宋体" w:cs="宋体"/>
                <w:kern w:val="0"/>
                <w:szCs w:val="21"/>
              </w:rPr>
            </w:pPr>
          </w:p>
        </w:tc>
      </w:tr>
      <w:tr w14:paraId="6DBA0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0B087066">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54</w:t>
            </w:r>
          </w:p>
        </w:tc>
        <w:tc>
          <w:tcPr>
            <w:tcW w:w="1129" w:type="dxa"/>
            <w:vAlign w:val="center"/>
          </w:tcPr>
          <w:p w14:paraId="5D460859">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Merge w:val="continue"/>
            <w:vAlign w:val="center"/>
          </w:tcPr>
          <w:p w14:paraId="5E9C0708">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7B955304">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★数字证书服务</w:t>
            </w:r>
          </w:p>
        </w:tc>
        <w:tc>
          <w:tcPr>
            <w:tcW w:w="3110" w:type="dxa"/>
            <w:vAlign w:val="center"/>
          </w:tcPr>
          <w:p w14:paraId="7B388FDA">
            <w:pPr>
              <w:widowControl/>
              <w:spacing w:line="240" w:lineRule="exact"/>
              <w:ind w:left="1"/>
              <w:rPr>
                <w:rFonts w:hint="eastAsia" w:ascii="宋体" w:hAnsi="宋体" w:cs="宋体"/>
                <w:kern w:val="0"/>
                <w:szCs w:val="21"/>
              </w:rPr>
            </w:pPr>
            <w:r>
              <w:rPr>
                <w:rFonts w:hint="eastAsia" w:ascii="宋体" w:hAnsi="宋体" w:cs="宋体"/>
                <w:szCs w:val="21"/>
              </w:rPr>
              <w:t>操作系统支持基于PKI体系的数字证书服务</w:t>
            </w:r>
          </w:p>
        </w:tc>
        <w:tc>
          <w:tcPr>
            <w:tcW w:w="1659" w:type="dxa"/>
            <w:vAlign w:val="center"/>
          </w:tcPr>
          <w:p w14:paraId="750963E2">
            <w:pPr>
              <w:widowControl/>
              <w:spacing w:line="360" w:lineRule="auto"/>
              <w:jc w:val="left"/>
              <w:rPr>
                <w:rFonts w:hint="eastAsia" w:ascii="宋体" w:hAnsi="宋体" w:cs="宋体"/>
                <w:kern w:val="0"/>
                <w:szCs w:val="21"/>
              </w:rPr>
            </w:pPr>
          </w:p>
        </w:tc>
      </w:tr>
      <w:tr w14:paraId="40E6B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567444D7">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55</w:t>
            </w:r>
          </w:p>
        </w:tc>
        <w:tc>
          <w:tcPr>
            <w:tcW w:w="1129" w:type="dxa"/>
            <w:vAlign w:val="center"/>
          </w:tcPr>
          <w:p w14:paraId="132BCB09">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Merge w:val="continue"/>
            <w:vAlign w:val="center"/>
          </w:tcPr>
          <w:p w14:paraId="098E7299">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25CBFC1A">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★访问控制服务</w:t>
            </w:r>
          </w:p>
        </w:tc>
        <w:tc>
          <w:tcPr>
            <w:tcW w:w="3110" w:type="dxa"/>
            <w:vAlign w:val="center"/>
          </w:tcPr>
          <w:p w14:paraId="13F89ED7">
            <w:pPr>
              <w:widowControl/>
              <w:spacing w:line="240" w:lineRule="exact"/>
              <w:ind w:left="1"/>
              <w:rPr>
                <w:rFonts w:hint="eastAsia" w:ascii="宋体" w:hAnsi="宋体" w:cs="宋体"/>
                <w:kern w:val="0"/>
                <w:szCs w:val="21"/>
              </w:rPr>
            </w:pPr>
            <w:r>
              <w:rPr>
                <w:rFonts w:hint="eastAsia" w:ascii="宋体" w:hAnsi="宋体" w:cs="宋体"/>
                <w:szCs w:val="21"/>
              </w:rPr>
              <w:t>操作系统支持基于RBAC(基于角色的访问控制)机制的访问控制服务</w:t>
            </w:r>
          </w:p>
        </w:tc>
        <w:tc>
          <w:tcPr>
            <w:tcW w:w="1659" w:type="dxa"/>
            <w:vAlign w:val="center"/>
          </w:tcPr>
          <w:p w14:paraId="2335BCD3">
            <w:pPr>
              <w:widowControl/>
              <w:spacing w:line="360" w:lineRule="auto"/>
              <w:jc w:val="left"/>
              <w:rPr>
                <w:rFonts w:hint="eastAsia" w:ascii="宋体" w:hAnsi="宋体" w:cs="宋体"/>
                <w:kern w:val="0"/>
                <w:szCs w:val="21"/>
              </w:rPr>
            </w:pPr>
          </w:p>
        </w:tc>
      </w:tr>
      <w:tr w14:paraId="438D2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06DE95AD">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56</w:t>
            </w:r>
          </w:p>
        </w:tc>
        <w:tc>
          <w:tcPr>
            <w:tcW w:w="1129" w:type="dxa"/>
            <w:vAlign w:val="center"/>
          </w:tcPr>
          <w:p w14:paraId="25D8AEA8">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Merge w:val="continue"/>
            <w:vAlign w:val="center"/>
          </w:tcPr>
          <w:p w14:paraId="55FC028B">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1686A293">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★网络管理服务</w:t>
            </w:r>
          </w:p>
        </w:tc>
        <w:tc>
          <w:tcPr>
            <w:tcW w:w="3110" w:type="dxa"/>
            <w:vAlign w:val="center"/>
          </w:tcPr>
          <w:p w14:paraId="7B6181DC">
            <w:pPr>
              <w:widowControl/>
              <w:spacing w:line="240" w:lineRule="exact"/>
              <w:ind w:left="1"/>
              <w:rPr>
                <w:rFonts w:hint="eastAsia" w:ascii="宋体" w:hAnsi="宋体" w:cs="宋体"/>
                <w:kern w:val="0"/>
                <w:szCs w:val="21"/>
              </w:rPr>
            </w:pPr>
            <w:r>
              <w:rPr>
                <w:rFonts w:hint="eastAsia" w:ascii="宋体" w:hAnsi="宋体" w:cs="宋体"/>
                <w:szCs w:val="21"/>
              </w:rPr>
              <w:t>操作系统支持基于SNMP、NETCONF、RESTCONF等协议的网络管理服务</w:t>
            </w:r>
          </w:p>
        </w:tc>
        <w:tc>
          <w:tcPr>
            <w:tcW w:w="1659" w:type="dxa"/>
            <w:vAlign w:val="center"/>
          </w:tcPr>
          <w:p w14:paraId="2B70C8F3">
            <w:pPr>
              <w:widowControl/>
              <w:spacing w:line="360" w:lineRule="auto"/>
              <w:jc w:val="left"/>
              <w:rPr>
                <w:rFonts w:hint="eastAsia" w:ascii="宋体" w:hAnsi="宋体" w:cs="宋体"/>
                <w:kern w:val="0"/>
                <w:szCs w:val="21"/>
              </w:rPr>
            </w:pPr>
          </w:p>
        </w:tc>
      </w:tr>
      <w:tr w14:paraId="0FEE3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077C313E">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57</w:t>
            </w:r>
          </w:p>
        </w:tc>
        <w:tc>
          <w:tcPr>
            <w:tcW w:w="1129" w:type="dxa"/>
            <w:vAlign w:val="center"/>
          </w:tcPr>
          <w:p w14:paraId="487033C2">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Merge w:val="continue"/>
            <w:vAlign w:val="center"/>
          </w:tcPr>
          <w:p w14:paraId="3293AB92">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4EBC4236">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★时间同步服务</w:t>
            </w:r>
          </w:p>
        </w:tc>
        <w:tc>
          <w:tcPr>
            <w:tcW w:w="3110" w:type="dxa"/>
            <w:vAlign w:val="center"/>
          </w:tcPr>
          <w:p w14:paraId="043908C3">
            <w:pPr>
              <w:widowControl/>
              <w:spacing w:line="240" w:lineRule="exact"/>
              <w:ind w:left="1"/>
              <w:rPr>
                <w:rFonts w:hint="eastAsia" w:ascii="宋体" w:hAnsi="宋体" w:cs="宋体"/>
                <w:kern w:val="0"/>
                <w:szCs w:val="21"/>
              </w:rPr>
            </w:pPr>
            <w:r>
              <w:rPr>
                <w:rFonts w:hint="eastAsia" w:ascii="宋体" w:hAnsi="宋体" w:cs="宋体"/>
                <w:szCs w:val="21"/>
              </w:rPr>
              <w:t>操作系统支持基于NTP协议网络时间同步服务</w:t>
            </w:r>
          </w:p>
        </w:tc>
        <w:tc>
          <w:tcPr>
            <w:tcW w:w="1659" w:type="dxa"/>
            <w:vAlign w:val="center"/>
          </w:tcPr>
          <w:p w14:paraId="4ED0D9EB">
            <w:pPr>
              <w:widowControl/>
              <w:spacing w:line="360" w:lineRule="auto"/>
              <w:jc w:val="left"/>
              <w:rPr>
                <w:rFonts w:hint="eastAsia" w:ascii="宋体" w:hAnsi="宋体" w:cs="宋体"/>
                <w:kern w:val="0"/>
                <w:szCs w:val="21"/>
              </w:rPr>
            </w:pPr>
          </w:p>
        </w:tc>
      </w:tr>
      <w:tr w14:paraId="19EA8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141916D0">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58</w:t>
            </w:r>
          </w:p>
        </w:tc>
        <w:tc>
          <w:tcPr>
            <w:tcW w:w="1129" w:type="dxa"/>
            <w:vAlign w:val="center"/>
          </w:tcPr>
          <w:p w14:paraId="09123634">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Merge w:val="continue"/>
            <w:vAlign w:val="center"/>
          </w:tcPr>
          <w:p w14:paraId="740D3A52">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18C99932">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★远程连接服务</w:t>
            </w:r>
          </w:p>
        </w:tc>
        <w:tc>
          <w:tcPr>
            <w:tcW w:w="3110" w:type="dxa"/>
            <w:vAlign w:val="center"/>
          </w:tcPr>
          <w:p w14:paraId="5F8282DE">
            <w:pPr>
              <w:widowControl/>
              <w:spacing w:line="240" w:lineRule="exact"/>
              <w:ind w:left="1"/>
              <w:rPr>
                <w:rFonts w:hint="eastAsia" w:ascii="宋体" w:hAnsi="宋体" w:cs="宋体"/>
                <w:kern w:val="0"/>
                <w:szCs w:val="21"/>
              </w:rPr>
            </w:pPr>
            <w:r>
              <w:rPr>
                <w:rFonts w:hint="eastAsia" w:ascii="宋体" w:hAnsi="宋体" w:cs="宋体"/>
                <w:szCs w:val="21"/>
              </w:rPr>
              <w:t>操作系统支持RPC、rsync、SSH等远程服务</w:t>
            </w:r>
          </w:p>
        </w:tc>
        <w:tc>
          <w:tcPr>
            <w:tcW w:w="1659" w:type="dxa"/>
            <w:vAlign w:val="center"/>
          </w:tcPr>
          <w:p w14:paraId="77A638D8">
            <w:pPr>
              <w:widowControl/>
              <w:spacing w:line="360" w:lineRule="auto"/>
              <w:jc w:val="left"/>
              <w:rPr>
                <w:rFonts w:hint="eastAsia" w:ascii="宋体" w:hAnsi="宋体" w:cs="宋体"/>
                <w:kern w:val="0"/>
                <w:szCs w:val="21"/>
              </w:rPr>
            </w:pPr>
          </w:p>
        </w:tc>
      </w:tr>
      <w:tr w14:paraId="110FB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3DBCDF35">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59</w:t>
            </w:r>
          </w:p>
        </w:tc>
        <w:tc>
          <w:tcPr>
            <w:tcW w:w="1129" w:type="dxa"/>
            <w:vAlign w:val="center"/>
          </w:tcPr>
          <w:p w14:paraId="1C4187F2">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Merge w:val="restart"/>
            <w:vAlign w:val="center"/>
          </w:tcPr>
          <w:p w14:paraId="0C4C24AE">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1FFA1616">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★邮件服务</w:t>
            </w:r>
          </w:p>
        </w:tc>
        <w:tc>
          <w:tcPr>
            <w:tcW w:w="3110" w:type="dxa"/>
            <w:vAlign w:val="center"/>
          </w:tcPr>
          <w:p w14:paraId="03247ED7">
            <w:pPr>
              <w:widowControl/>
              <w:spacing w:line="240" w:lineRule="exact"/>
              <w:ind w:left="1"/>
              <w:rPr>
                <w:rFonts w:hint="eastAsia" w:ascii="宋体" w:hAnsi="宋体" w:cs="宋体"/>
                <w:kern w:val="0"/>
                <w:szCs w:val="21"/>
              </w:rPr>
            </w:pPr>
            <w:r>
              <w:rPr>
                <w:rFonts w:hint="eastAsia" w:ascii="宋体" w:hAnsi="宋体" w:cs="宋体"/>
                <w:szCs w:val="21"/>
              </w:rPr>
              <w:t>操作系统支持基于SMTP、POP3、IMAP等的邮件服务</w:t>
            </w:r>
          </w:p>
        </w:tc>
        <w:tc>
          <w:tcPr>
            <w:tcW w:w="1659" w:type="dxa"/>
            <w:vAlign w:val="center"/>
          </w:tcPr>
          <w:p w14:paraId="7E80F094">
            <w:pPr>
              <w:widowControl/>
              <w:spacing w:line="360" w:lineRule="auto"/>
              <w:jc w:val="left"/>
              <w:rPr>
                <w:rFonts w:hint="eastAsia" w:ascii="宋体" w:hAnsi="宋体" w:cs="宋体"/>
                <w:kern w:val="0"/>
                <w:szCs w:val="21"/>
              </w:rPr>
            </w:pPr>
          </w:p>
        </w:tc>
      </w:tr>
      <w:tr w14:paraId="0A194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1246EBC2">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60</w:t>
            </w:r>
          </w:p>
        </w:tc>
        <w:tc>
          <w:tcPr>
            <w:tcW w:w="1129" w:type="dxa"/>
            <w:vAlign w:val="center"/>
          </w:tcPr>
          <w:p w14:paraId="1A79145C">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Merge w:val="continue"/>
            <w:vAlign w:val="center"/>
          </w:tcPr>
          <w:p w14:paraId="7BA13448">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61E133CA">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★身份鉴别服务</w:t>
            </w:r>
          </w:p>
        </w:tc>
        <w:tc>
          <w:tcPr>
            <w:tcW w:w="3110" w:type="dxa"/>
            <w:vAlign w:val="center"/>
          </w:tcPr>
          <w:p w14:paraId="09F8A43A">
            <w:pPr>
              <w:widowControl/>
              <w:spacing w:line="240" w:lineRule="exact"/>
              <w:ind w:left="1"/>
              <w:rPr>
                <w:rFonts w:hint="eastAsia" w:ascii="宋体" w:hAnsi="宋体" w:cs="宋体"/>
                <w:kern w:val="0"/>
                <w:szCs w:val="21"/>
              </w:rPr>
            </w:pPr>
            <w:r>
              <w:rPr>
                <w:rFonts w:hint="eastAsia" w:ascii="宋体" w:hAnsi="宋体" w:cs="宋体"/>
                <w:szCs w:val="21"/>
              </w:rPr>
              <w:t>操作系统支持基于轻量级目录访问协议的统一身份鉴别服务</w:t>
            </w:r>
          </w:p>
        </w:tc>
        <w:tc>
          <w:tcPr>
            <w:tcW w:w="1659" w:type="dxa"/>
            <w:vAlign w:val="center"/>
          </w:tcPr>
          <w:p w14:paraId="6B24A6D0">
            <w:pPr>
              <w:widowControl/>
              <w:spacing w:line="360" w:lineRule="auto"/>
              <w:jc w:val="left"/>
              <w:rPr>
                <w:rFonts w:hint="eastAsia" w:ascii="宋体" w:hAnsi="宋体" w:cs="宋体"/>
                <w:kern w:val="0"/>
                <w:szCs w:val="21"/>
              </w:rPr>
            </w:pPr>
          </w:p>
        </w:tc>
      </w:tr>
      <w:tr w14:paraId="0DAFF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5C1F9844">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61</w:t>
            </w:r>
          </w:p>
        </w:tc>
        <w:tc>
          <w:tcPr>
            <w:tcW w:w="1129" w:type="dxa"/>
            <w:vAlign w:val="center"/>
          </w:tcPr>
          <w:p w14:paraId="5567229D">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Merge w:val="continue"/>
            <w:vAlign w:val="center"/>
          </w:tcPr>
          <w:p w14:paraId="76AE0620">
            <w:pPr>
              <w:widowControl/>
              <w:adjustRightInd w:val="0"/>
              <w:snapToGrid w:val="0"/>
              <w:spacing w:line="240" w:lineRule="exact"/>
              <w:jc w:val="center"/>
              <w:rPr>
                <w:rFonts w:hint="eastAsia" w:ascii="宋体" w:hAnsi="宋体" w:cs="宋体"/>
                <w:kern w:val="0"/>
                <w:szCs w:val="21"/>
              </w:rPr>
            </w:pPr>
          </w:p>
        </w:tc>
        <w:tc>
          <w:tcPr>
            <w:tcW w:w="1232" w:type="dxa"/>
            <w:vMerge w:val="restart"/>
            <w:vAlign w:val="center"/>
          </w:tcPr>
          <w:p w14:paraId="52EBD4F7">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★数据存储和查询服务</w:t>
            </w:r>
          </w:p>
        </w:tc>
        <w:tc>
          <w:tcPr>
            <w:tcW w:w="3110" w:type="dxa"/>
            <w:vAlign w:val="center"/>
          </w:tcPr>
          <w:p w14:paraId="469661E5">
            <w:pPr>
              <w:widowControl/>
              <w:spacing w:line="240" w:lineRule="exact"/>
              <w:ind w:left="1"/>
              <w:rPr>
                <w:rFonts w:hint="eastAsia" w:ascii="宋体" w:hAnsi="宋体" w:cs="宋体"/>
                <w:kern w:val="0"/>
                <w:szCs w:val="21"/>
              </w:rPr>
            </w:pPr>
            <w:r>
              <w:rPr>
                <w:rFonts w:hint="eastAsia" w:ascii="宋体" w:hAnsi="宋体" w:cs="宋体"/>
                <w:szCs w:val="21"/>
              </w:rPr>
              <w:t>操作系统支持结构化和非结构化格式数据的存储和查询服务</w:t>
            </w:r>
          </w:p>
        </w:tc>
        <w:tc>
          <w:tcPr>
            <w:tcW w:w="1659" w:type="dxa"/>
            <w:vAlign w:val="center"/>
          </w:tcPr>
          <w:p w14:paraId="05BB5F90">
            <w:pPr>
              <w:widowControl/>
              <w:spacing w:line="360" w:lineRule="auto"/>
              <w:jc w:val="left"/>
              <w:rPr>
                <w:rFonts w:hint="eastAsia" w:ascii="宋体" w:hAnsi="宋体" w:cs="宋体"/>
                <w:kern w:val="0"/>
                <w:szCs w:val="21"/>
              </w:rPr>
            </w:pPr>
          </w:p>
        </w:tc>
      </w:tr>
      <w:tr w14:paraId="24219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776D3E0D">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62</w:t>
            </w:r>
          </w:p>
        </w:tc>
        <w:tc>
          <w:tcPr>
            <w:tcW w:w="1129" w:type="dxa"/>
            <w:vAlign w:val="center"/>
          </w:tcPr>
          <w:p w14:paraId="39733285">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Merge w:val="continue"/>
            <w:vAlign w:val="center"/>
          </w:tcPr>
          <w:p w14:paraId="421258A4">
            <w:pPr>
              <w:widowControl/>
              <w:adjustRightInd w:val="0"/>
              <w:snapToGrid w:val="0"/>
              <w:spacing w:line="240" w:lineRule="exact"/>
              <w:jc w:val="center"/>
              <w:rPr>
                <w:rFonts w:hint="eastAsia" w:ascii="宋体" w:hAnsi="宋体" w:cs="宋体"/>
                <w:kern w:val="0"/>
                <w:szCs w:val="21"/>
              </w:rPr>
            </w:pPr>
          </w:p>
        </w:tc>
        <w:tc>
          <w:tcPr>
            <w:tcW w:w="1232" w:type="dxa"/>
            <w:vMerge w:val="continue"/>
            <w:vAlign w:val="center"/>
          </w:tcPr>
          <w:p w14:paraId="318AAA92">
            <w:pPr>
              <w:widowControl/>
              <w:adjustRightInd w:val="0"/>
              <w:snapToGrid w:val="0"/>
              <w:spacing w:line="240" w:lineRule="exact"/>
              <w:jc w:val="center"/>
              <w:rPr>
                <w:rFonts w:hint="eastAsia" w:ascii="宋体" w:hAnsi="宋体" w:cs="宋体"/>
                <w:kern w:val="0"/>
                <w:szCs w:val="21"/>
              </w:rPr>
            </w:pPr>
          </w:p>
        </w:tc>
        <w:tc>
          <w:tcPr>
            <w:tcW w:w="3110" w:type="dxa"/>
            <w:vAlign w:val="center"/>
          </w:tcPr>
          <w:p w14:paraId="13197D69">
            <w:pPr>
              <w:widowControl/>
              <w:spacing w:line="240" w:lineRule="exact"/>
              <w:ind w:left="1"/>
              <w:rPr>
                <w:rFonts w:hint="eastAsia" w:ascii="宋体" w:hAnsi="宋体" w:cs="宋体"/>
                <w:kern w:val="0"/>
                <w:szCs w:val="21"/>
              </w:rPr>
            </w:pPr>
            <w:r>
              <w:rPr>
                <w:rFonts w:hint="eastAsia" w:ascii="宋体" w:hAnsi="宋体" w:cs="宋体"/>
                <w:szCs w:val="21"/>
              </w:rPr>
              <w:t>操作系统支持块、文件、对象等类型的数据存储服务</w:t>
            </w:r>
          </w:p>
        </w:tc>
        <w:tc>
          <w:tcPr>
            <w:tcW w:w="1659" w:type="dxa"/>
            <w:vAlign w:val="center"/>
          </w:tcPr>
          <w:p w14:paraId="5D69169F">
            <w:pPr>
              <w:widowControl/>
              <w:spacing w:line="360" w:lineRule="auto"/>
              <w:jc w:val="left"/>
              <w:rPr>
                <w:rFonts w:hint="eastAsia" w:ascii="宋体" w:hAnsi="宋体" w:cs="宋体"/>
                <w:kern w:val="0"/>
                <w:szCs w:val="21"/>
              </w:rPr>
            </w:pPr>
          </w:p>
        </w:tc>
      </w:tr>
      <w:tr w14:paraId="59E9B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7D2FB27F">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63</w:t>
            </w:r>
          </w:p>
        </w:tc>
        <w:tc>
          <w:tcPr>
            <w:tcW w:w="1129" w:type="dxa"/>
            <w:vAlign w:val="center"/>
          </w:tcPr>
          <w:p w14:paraId="1A11F360">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Merge w:val="continue"/>
            <w:vAlign w:val="center"/>
          </w:tcPr>
          <w:p w14:paraId="0539DFEA">
            <w:pPr>
              <w:widowControl/>
              <w:adjustRightInd w:val="0"/>
              <w:snapToGrid w:val="0"/>
              <w:spacing w:line="240" w:lineRule="exact"/>
              <w:jc w:val="center"/>
              <w:rPr>
                <w:rFonts w:hint="eastAsia" w:ascii="宋体" w:hAnsi="宋体" w:cs="宋体"/>
                <w:kern w:val="0"/>
                <w:szCs w:val="21"/>
              </w:rPr>
            </w:pPr>
          </w:p>
        </w:tc>
        <w:tc>
          <w:tcPr>
            <w:tcW w:w="1232" w:type="dxa"/>
            <w:vMerge w:val="continue"/>
            <w:vAlign w:val="center"/>
          </w:tcPr>
          <w:p w14:paraId="7BC77C29">
            <w:pPr>
              <w:widowControl/>
              <w:adjustRightInd w:val="0"/>
              <w:snapToGrid w:val="0"/>
              <w:spacing w:line="240" w:lineRule="exact"/>
              <w:jc w:val="center"/>
              <w:rPr>
                <w:rFonts w:hint="eastAsia" w:ascii="宋体" w:hAnsi="宋体" w:cs="宋体"/>
                <w:kern w:val="0"/>
                <w:szCs w:val="21"/>
              </w:rPr>
            </w:pPr>
          </w:p>
        </w:tc>
        <w:tc>
          <w:tcPr>
            <w:tcW w:w="3110" w:type="dxa"/>
            <w:vAlign w:val="center"/>
          </w:tcPr>
          <w:p w14:paraId="2FDEB334">
            <w:pPr>
              <w:widowControl/>
              <w:spacing w:line="240" w:lineRule="exact"/>
              <w:ind w:left="1"/>
              <w:rPr>
                <w:rFonts w:hint="eastAsia" w:ascii="宋体" w:hAnsi="宋体" w:cs="宋体"/>
                <w:kern w:val="0"/>
                <w:szCs w:val="21"/>
              </w:rPr>
            </w:pPr>
            <w:r>
              <w:rPr>
                <w:rFonts w:hint="eastAsia" w:ascii="宋体" w:hAnsi="宋体" w:cs="宋体"/>
                <w:szCs w:val="21"/>
              </w:rPr>
              <w:t>操作系统支持SQL、NoSQL、键值等类型的数据库</w:t>
            </w:r>
          </w:p>
        </w:tc>
        <w:tc>
          <w:tcPr>
            <w:tcW w:w="1659" w:type="dxa"/>
            <w:vAlign w:val="center"/>
          </w:tcPr>
          <w:p w14:paraId="287C95EC">
            <w:pPr>
              <w:widowControl/>
              <w:spacing w:line="360" w:lineRule="auto"/>
              <w:jc w:val="left"/>
              <w:rPr>
                <w:rFonts w:hint="eastAsia" w:ascii="宋体" w:hAnsi="宋体" w:cs="宋体"/>
                <w:kern w:val="0"/>
                <w:szCs w:val="21"/>
              </w:rPr>
            </w:pPr>
          </w:p>
        </w:tc>
      </w:tr>
      <w:tr w14:paraId="03EED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21E9A31B">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64</w:t>
            </w:r>
          </w:p>
        </w:tc>
        <w:tc>
          <w:tcPr>
            <w:tcW w:w="1129" w:type="dxa"/>
            <w:vAlign w:val="center"/>
          </w:tcPr>
          <w:p w14:paraId="3CA85488">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Merge w:val="continue"/>
            <w:vAlign w:val="center"/>
          </w:tcPr>
          <w:p w14:paraId="38058A65">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121AEA73">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★存储服务</w:t>
            </w:r>
          </w:p>
        </w:tc>
        <w:tc>
          <w:tcPr>
            <w:tcW w:w="3110" w:type="dxa"/>
            <w:vAlign w:val="center"/>
          </w:tcPr>
          <w:p w14:paraId="7A9F0E3C">
            <w:pPr>
              <w:widowControl/>
              <w:spacing w:line="240" w:lineRule="exact"/>
              <w:ind w:left="1"/>
              <w:rPr>
                <w:rFonts w:hint="eastAsia" w:ascii="宋体" w:hAnsi="宋体" w:cs="宋体"/>
                <w:kern w:val="0"/>
                <w:szCs w:val="21"/>
              </w:rPr>
            </w:pPr>
            <w:r>
              <w:rPr>
                <w:rFonts w:hint="eastAsia" w:ascii="宋体" w:hAnsi="宋体" w:cs="宋体"/>
                <w:szCs w:val="21"/>
              </w:rPr>
              <w:t>操作系统支持多种传输速率和存储协议的SAN和NAS存储</w:t>
            </w:r>
          </w:p>
        </w:tc>
        <w:tc>
          <w:tcPr>
            <w:tcW w:w="1659" w:type="dxa"/>
            <w:vAlign w:val="center"/>
          </w:tcPr>
          <w:p w14:paraId="66EF6510">
            <w:pPr>
              <w:widowControl/>
              <w:spacing w:line="360" w:lineRule="auto"/>
              <w:jc w:val="left"/>
              <w:rPr>
                <w:rFonts w:hint="eastAsia" w:ascii="宋体" w:hAnsi="宋体" w:cs="宋体"/>
                <w:kern w:val="0"/>
                <w:szCs w:val="21"/>
              </w:rPr>
            </w:pPr>
          </w:p>
        </w:tc>
      </w:tr>
      <w:tr w14:paraId="14F0E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1186E2E5">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65</w:t>
            </w:r>
          </w:p>
        </w:tc>
        <w:tc>
          <w:tcPr>
            <w:tcW w:w="1129" w:type="dxa"/>
            <w:vAlign w:val="center"/>
          </w:tcPr>
          <w:p w14:paraId="7EB39414">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Merge w:val="continue"/>
            <w:vAlign w:val="center"/>
          </w:tcPr>
          <w:p w14:paraId="48C91190">
            <w:pPr>
              <w:widowControl/>
              <w:adjustRightInd w:val="0"/>
              <w:snapToGrid w:val="0"/>
              <w:spacing w:line="240" w:lineRule="exact"/>
              <w:jc w:val="center"/>
              <w:rPr>
                <w:rFonts w:hint="eastAsia" w:ascii="宋体" w:hAnsi="宋体" w:cs="宋体"/>
                <w:kern w:val="0"/>
                <w:szCs w:val="21"/>
              </w:rPr>
            </w:pPr>
          </w:p>
        </w:tc>
        <w:tc>
          <w:tcPr>
            <w:tcW w:w="1232" w:type="dxa"/>
            <w:vMerge w:val="restart"/>
            <w:vAlign w:val="center"/>
          </w:tcPr>
          <w:p w14:paraId="520DD5A1">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★集群支持</w:t>
            </w:r>
          </w:p>
        </w:tc>
        <w:tc>
          <w:tcPr>
            <w:tcW w:w="3110" w:type="dxa"/>
            <w:vAlign w:val="center"/>
          </w:tcPr>
          <w:p w14:paraId="679221D5">
            <w:pPr>
              <w:widowControl/>
              <w:spacing w:line="240" w:lineRule="exact"/>
              <w:ind w:left="1"/>
              <w:rPr>
                <w:rFonts w:hint="eastAsia" w:ascii="宋体" w:hAnsi="宋体" w:cs="宋体"/>
                <w:kern w:val="0"/>
                <w:szCs w:val="21"/>
              </w:rPr>
            </w:pPr>
            <w:r>
              <w:rPr>
                <w:rFonts w:hint="eastAsia" w:ascii="宋体" w:hAnsi="宋体" w:cs="宋体"/>
                <w:szCs w:val="21"/>
              </w:rPr>
              <w:t>操作系统支持服务基于主备机制的分布式集群、高可用集群的部署模式</w:t>
            </w:r>
          </w:p>
        </w:tc>
        <w:tc>
          <w:tcPr>
            <w:tcW w:w="1659" w:type="dxa"/>
            <w:vAlign w:val="center"/>
          </w:tcPr>
          <w:p w14:paraId="5B88714C">
            <w:pPr>
              <w:widowControl/>
              <w:spacing w:line="360" w:lineRule="auto"/>
              <w:jc w:val="left"/>
              <w:rPr>
                <w:rFonts w:hint="eastAsia" w:ascii="宋体" w:hAnsi="宋体" w:cs="宋体"/>
                <w:kern w:val="0"/>
                <w:szCs w:val="21"/>
              </w:rPr>
            </w:pPr>
          </w:p>
        </w:tc>
      </w:tr>
      <w:tr w14:paraId="3D81C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2812FD1C">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66</w:t>
            </w:r>
          </w:p>
        </w:tc>
        <w:tc>
          <w:tcPr>
            <w:tcW w:w="1129" w:type="dxa"/>
            <w:vAlign w:val="center"/>
          </w:tcPr>
          <w:p w14:paraId="4B33689C">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Merge w:val="continue"/>
            <w:vAlign w:val="center"/>
          </w:tcPr>
          <w:p w14:paraId="4387F9BC">
            <w:pPr>
              <w:widowControl/>
              <w:adjustRightInd w:val="0"/>
              <w:snapToGrid w:val="0"/>
              <w:spacing w:line="240" w:lineRule="exact"/>
              <w:jc w:val="center"/>
              <w:rPr>
                <w:rFonts w:hint="eastAsia" w:ascii="宋体" w:hAnsi="宋体" w:cs="宋体"/>
                <w:kern w:val="0"/>
                <w:szCs w:val="21"/>
              </w:rPr>
            </w:pPr>
          </w:p>
        </w:tc>
        <w:tc>
          <w:tcPr>
            <w:tcW w:w="1232" w:type="dxa"/>
            <w:vMerge w:val="continue"/>
            <w:vAlign w:val="center"/>
          </w:tcPr>
          <w:p w14:paraId="47375683">
            <w:pPr>
              <w:widowControl/>
              <w:adjustRightInd w:val="0"/>
              <w:snapToGrid w:val="0"/>
              <w:spacing w:line="240" w:lineRule="exact"/>
              <w:jc w:val="center"/>
              <w:rPr>
                <w:rFonts w:hint="eastAsia" w:ascii="宋体" w:hAnsi="宋体" w:cs="宋体"/>
                <w:kern w:val="0"/>
                <w:szCs w:val="21"/>
              </w:rPr>
            </w:pPr>
          </w:p>
        </w:tc>
        <w:tc>
          <w:tcPr>
            <w:tcW w:w="3110" w:type="dxa"/>
            <w:vAlign w:val="center"/>
          </w:tcPr>
          <w:p w14:paraId="3A9834BB">
            <w:pPr>
              <w:widowControl/>
              <w:spacing w:line="240" w:lineRule="exact"/>
              <w:ind w:left="1"/>
              <w:rPr>
                <w:rFonts w:hint="eastAsia" w:ascii="宋体" w:hAnsi="宋体" w:cs="宋体"/>
                <w:kern w:val="0"/>
                <w:szCs w:val="21"/>
              </w:rPr>
            </w:pPr>
            <w:r>
              <w:rPr>
                <w:rFonts w:hint="eastAsia" w:ascii="宋体" w:hAnsi="宋体" w:cs="宋体"/>
                <w:szCs w:val="21"/>
              </w:rPr>
              <w:t>操作系统支持服务基于分布式通信协议的分布式集群、高可用集群的部署模式</w:t>
            </w:r>
          </w:p>
        </w:tc>
        <w:tc>
          <w:tcPr>
            <w:tcW w:w="1659" w:type="dxa"/>
            <w:vAlign w:val="center"/>
          </w:tcPr>
          <w:p w14:paraId="1EC4E9DD">
            <w:pPr>
              <w:widowControl/>
              <w:spacing w:line="360" w:lineRule="auto"/>
              <w:jc w:val="left"/>
              <w:rPr>
                <w:rFonts w:hint="eastAsia" w:ascii="宋体" w:hAnsi="宋体" w:cs="宋体"/>
                <w:kern w:val="0"/>
                <w:szCs w:val="21"/>
              </w:rPr>
            </w:pPr>
          </w:p>
        </w:tc>
      </w:tr>
      <w:tr w14:paraId="50B52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6F51961E">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67</w:t>
            </w:r>
          </w:p>
        </w:tc>
        <w:tc>
          <w:tcPr>
            <w:tcW w:w="1129" w:type="dxa"/>
            <w:vAlign w:val="center"/>
          </w:tcPr>
          <w:p w14:paraId="712C9F89">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Merge w:val="continue"/>
            <w:vAlign w:val="center"/>
          </w:tcPr>
          <w:p w14:paraId="0A2D0014">
            <w:pPr>
              <w:widowControl/>
              <w:adjustRightInd w:val="0"/>
              <w:snapToGrid w:val="0"/>
              <w:spacing w:line="240" w:lineRule="exact"/>
              <w:jc w:val="center"/>
              <w:rPr>
                <w:rFonts w:hint="eastAsia" w:ascii="宋体" w:hAnsi="宋体" w:cs="宋体"/>
                <w:kern w:val="0"/>
                <w:szCs w:val="21"/>
              </w:rPr>
            </w:pPr>
          </w:p>
        </w:tc>
        <w:tc>
          <w:tcPr>
            <w:tcW w:w="1232" w:type="dxa"/>
            <w:vMerge w:val="continue"/>
            <w:vAlign w:val="center"/>
          </w:tcPr>
          <w:p w14:paraId="606879ED">
            <w:pPr>
              <w:widowControl/>
              <w:adjustRightInd w:val="0"/>
              <w:snapToGrid w:val="0"/>
              <w:spacing w:line="240" w:lineRule="exact"/>
              <w:jc w:val="center"/>
              <w:rPr>
                <w:rFonts w:hint="eastAsia" w:ascii="宋体" w:hAnsi="宋体" w:cs="宋体"/>
                <w:kern w:val="0"/>
                <w:szCs w:val="21"/>
              </w:rPr>
            </w:pPr>
          </w:p>
        </w:tc>
        <w:tc>
          <w:tcPr>
            <w:tcW w:w="3110" w:type="dxa"/>
            <w:vAlign w:val="center"/>
          </w:tcPr>
          <w:p w14:paraId="0CEF41E3">
            <w:pPr>
              <w:widowControl/>
              <w:spacing w:line="240" w:lineRule="exact"/>
              <w:ind w:left="1"/>
              <w:rPr>
                <w:rFonts w:hint="eastAsia" w:ascii="宋体" w:hAnsi="宋体" w:cs="宋体"/>
                <w:kern w:val="0"/>
                <w:szCs w:val="21"/>
              </w:rPr>
            </w:pPr>
            <w:r>
              <w:rPr>
                <w:rFonts w:hint="eastAsia" w:ascii="宋体" w:hAnsi="宋体" w:cs="宋体"/>
                <w:szCs w:val="21"/>
              </w:rPr>
              <w:t>操作系统支持基于虚拟路由器冗余协议的高可用集群部署模式</w:t>
            </w:r>
          </w:p>
        </w:tc>
        <w:tc>
          <w:tcPr>
            <w:tcW w:w="1659" w:type="dxa"/>
            <w:vAlign w:val="center"/>
          </w:tcPr>
          <w:p w14:paraId="1D83807B">
            <w:pPr>
              <w:widowControl/>
              <w:spacing w:line="360" w:lineRule="auto"/>
              <w:jc w:val="left"/>
              <w:rPr>
                <w:rFonts w:hint="eastAsia" w:ascii="宋体" w:hAnsi="宋体" w:cs="宋体"/>
                <w:kern w:val="0"/>
                <w:szCs w:val="21"/>
              </w:rPr>
            </w:pPr>
          </w:p>
        </w:tc>
      </w:tr>
      <w:tr w14:paraId="44CD6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22B0085A">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68</w:t>
            </w:r>
          </w:p>
        </w:tc>
        <w:tc>
          <w:tcPr>
            <w:tcW w:w="1129" w:type="dxa"/>
            <w:vAlign w:val="center"/>
          </w:tcPr>
          <w:p w14:paraId="7BE771DA">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Merge w:val="continue"/>
            <w:vAlign w:val="center"/>
          </w:tcPr>
          <w:p w14:paraId="2710CC1A">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0C92E920">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★分布式服务</w:t>
            </w:r>
          </w:p>
        </w:tc>
        <w:tc>
          <w:tcPr>
            <w:tcW w:w="3110" w:type="dxa"/>
            <w:vAlign w:val="center"/>
          </w:tcPr>
          <w:p w14:paraId="5DF03A6F">
            <w:pPr>
              <w:widowControl/>
              <w:spacing w:line="240" w:lineRule="exact"/>
              <w:ind w:left="1"/>
              <w:rPr>
                <w:rFonts w:hint="eastAsia" w:ascii="宋体" w:hAnsi="宋体" w:cs="宋体"/>
                <w:kern w:val="0"/>
                <w:szCs w:val="21"/>
              </w:rPr>
            </w:pPr>
            <w:r>
              <w:rPr>
                <w:rFonts w:hint="eastAsia" w:ascii="宋体" w:hAnsi="宋体" w:cs="宋体"/>
                <w:szCs w:val="21"/>
              </w:rPr>
              <w:t>操作系统支持基于同步、异步请求处理机制的分布式服务</w:t>
            </w:r>
          </w:p>
        </w:tc>
        <w:tc>
          <w:tcPr>
            <w:tcW w:w="1659" w:type="dxa"/>
            <w:vAlign w:val="center"/>
          </w:tcPr>
          <w:p w14:paraId="7E14BE6B">
            <w:pPr>
              <w:widowControl/>
              <w:spacing w:line="360" w:lineRule="auto"/>
              <w:jc w:val="left"/>
              <w:rPr>
                <w:rFonts w:hint="eastAsia" w:ascii="宋体" w:hAnsi="宋体" w:cs="宋体"/>
                <w:kern w:val="0"/>
                <w:szCs w:val="21"/>
              </w:rPr>
            </w:pPr>
          </w:p>
        </w:tc>
      </w:tr>
      <w:tr w14:paraId="1B4E4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1537EBAF">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69</w:t>
            </w:r>
          </w:p>
        </w:tc>
        <w:tc>
          <w:tcPr>
            <w:tcW w:w="1129" w:type="dxa"/>
            <w:vAlign w:val="center"/>
          </w:tcPr>
          <w:p w14:paraId="67254A97">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Merge w:val="continue"/>
            <w:vAlign w:val="center"/>
          </w:tcPr>
          <w:p w14:paraId="09DA7B5F">
            <w:pPr>
              <w:widowControl/>
              <w:adjustRightInd w:val="0"/>
              <w:snapToGrid w:val="0"/>
              <w:spacing w:line="240" w:lineRule="exact"/>
              <w:jc w:val="center"/>
              <w:rPr>
                <w:rFonts w:hint="eastAsia" w:ascii="宋体" w:hAnsi="宋体" w:cs="宋体"/>
                <w:kern w:val="0"/>
                <w:szCs w:val="21"/>
              </w:rPr>
            </w:pPr>
          </w:p>
        </w:tc>
        <w:tc>
          <w:tcPr>
            <w:tcW w:w="1232" w:type="dxa"/>
            <w:vMerge w:val="restart"/>
            <w:vAlign w:val="center"/>
          </w:tcPr>
          <w:p w14:paraId="42C25925">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★负载均衡模式</w:t>
            </w:r>
          </w:p>
        </w:tc>
        <w:tc>
          <w:tcPr>
            <w:tcW w:w="3110" w:type="dxa"/>
            <w:vAlign w:val="center"/>
          </w:tcPr>
          <w:p w14:paraId="43AF918C">
            <w:pPr>
              <w:widowControl/>
              <w:spacing w:line="240" w:lineRule="exact"/>
              <w:ind w:left="1"/>
              <w:rPr>
                <w:rFonts w:hint="eastAsia" w:ascii="宋体" w:hAnsi="宋体" w:cs="宋体"/>
                <w:kern w:val="0"/>
                <w:szCs w:val="21"/>
              </w:rPr>
            </w:pPr>
            <w:r>
              <w:rPr>
                <w:rFonts w:hint="eastAsia" w:ascii="宋体" w:hAnsi="宋体" w:cs="宋体"/>
                <w:szCs w:val="21"/>
              </w:rPr>
              <w:t>操作系统支持基于OSI模型的4/7层和链路层的负载均衡模式</w:t>
            </w:r>
          </w:p>
        </w:tc>
        <w:tc>
          <w:tcPr>
            <w:tcW w:w="1659" w:type="dxa"/>
            <w:vAlign w:val="center"/>
          </w:tcPr>
          <w:p w14:paraId="45228181">
            <w:pPr>
              <w:widowControl/>
              <w:spacing w:line="360" w:lineRule="auto"/>
              <w:jc w:val="left"/>
              <w:rPr>
                <w:rFonts w:hint="eastAsia" w:ascii="宋体" w:hAnsi="宋体" w:cs="宋体"/>
                <w:kern w:val="0"/>
                <w:szCs w:val="21"/>
              </w:rPr>
            </w:pPr>
          </w:p>
        </w:tc>
      </w:tr>
      <w:tr w14:paraId="5AC36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139290D3">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70</w:t>
            </w:r>
          </w:p>
        </w:tc>
        <w:tc>
          <w:tcPr>
            <w:tcW w:w="1129" w:type="dxa"/>
            <w:vAlign w:val="center"/>
          </w:tcPr>
          <w:p w14:paraId="1036F41D">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Merge w:val="continue"/>
            <w:vAlign w:val="center"/>
          </w:tcPr>
          <w:p w14:paraId="169BF335">
            <w:pPr>
              <w:widowControl/>
              <w:adjustRightInd w:val="0"/>
              <w:snapToGrid w:val="0"/>
              <w:spacing w:line="240" w:lineRule="exact"/>
              <w:jc w:val="center"/>
              <w:rPr>
                <w:rFonts w:hint="eastAsia" w:ascii="宋体" w:hAnsi="宋体" w:cs="宋体"/>
                <w:kern w:val="0"/>
                <w:szCs w:val="21"/>
              </w:rPr>
            </w:pPr>
          </w:p>
        </w:tc>
        <w:tc>
          <w:tcPr>
            <w:tcW w:w="1232" w:type="dxa"/>
            <w:vMerge w:val="continue"/>
            <w:vAlign w:val="center"/>
          </w:tcPr>
          <w:p w14:paraId="44C1CE61">
            <w:pPr>
              <w:widowControl/>
              <w:adjustRightInd w:val="0"/>
              <w:snapToGrid w:val="0"/>
              <w:spacing w:line="240" w:lineRule="exact"/>
              <w:jc w:val="center"/>
              <w:rPr>
                <w:rFonts w:hint="eastAsia" w:ascii="宋体" w:hAnsi="宋体" w:cs="宋体"/>
                <w:kern w:val="0"/>
                <w:szCs w:val="21"/>
              </w:rPr>
            </w:pPr>
          </w:p>
        </w:tc>
        <w:tc>
          <w:tcPr>
            <w:tcW w:w="3110" w:type="dxa"/>
            <w:vAlign w:val="center"/>
          </w:tcPr>
          <w:p w14:paraId="409C9881">
            <w:pPr>
              <w:widowControl/>
              <w:spacing w:line="240" w:lineRule="exact"/>
              <w:ind w:left="1"/>
              <w:rPr>
                <w:rFonts w:hint="eastAsia" w:ascii="宋体" w:hAnsi="宋体" w:cs="宋体"/>
                <w:kern w:val="0"/>
                <w:szCs w:val="21"/>
              </w:rPr>
            </w:pPr>
            <w:r>
              <w:rPr>
                <w:rFonts w:hint="eastAsia" w:ascii="宋体" w:hAnsi="宋体" w:cs="宋体"/>
                <w:szCs w:val="21"/>
              </w:rPr>
              <w:t>操作系统支持基于不同调度算法的负载均衡模式</w:t>
            </w:r>
          </w:p>
        </w:tc>
        <w:tc>
          <w:tcPr>
            <w:tcW w:w="1659" w:type="dxa"/>
            <w:vAlign w:val="center"/>
          </w:tcPr>
          <w:p w14:paraId="08350A37">
            <w:pPr>
              <w:widowControl/>
              <w:spacing w:line="360" w:lineRule="auto"/>
              <w:jc w:val="left"/>
              <w:rPr>
                <w:rFonts w:hint="eastAsia" w:ascii="宋体" w:hAnsi="宋体" w:cs="宋体"/>
                <w:kern w:val="0"/>
                <w:szCs w:val="21"/>
              </w:rPr>
            </w:pPr>
          </w:p>
        </w:tc>
      </w:tr>
      <w:tr w14:paraId="3812F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204BE1A8">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71</w:t>
            </w:r>
          </w:p>
        </w:tc>
        <w:tc>
          <w:tcPr>
            <w:tcW w:w="1129" w:type="dxa"/>
            <w:vAlign w:val="center"/>
          </w:tcPr>
          <w:p w14:paraId="091ACCA5">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Merge w:val="continue"/>
            <w:vAlign w:val="center"/>
          </w:tcPr>
          <w:p w14:paraId="334231C2">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2990EA93">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★高可用服务</w:t>
            </w:r>
          </w:p>
        </w:tc>
        <w:tc>
          <w:tcPr>
            <w:tcW w:w="3110" w:type="dxa"/>
            <w:vAlign w:val="center"/>
          </w:tcPr>
          <w:p w14:paraId="173775FA">
            <w:pPr>
              <w:widowControl/>
              <w:spacing w:line="240" w:lineRule="exact"/>
              <w:ind w:left="1"/>
              <w:rPr>
                <w:rFonts w:hint="eastAsia" w:ascii="宋体" w:hAnsi="宋体" w:cs="宋体"/>
                <w:kern w:val="0"/>
                <w:szCs w:val="21"/>
              </w:rPr>
            </w:pPr>
            <w:r>
              <w:rPr>
                <w:rFonts w:hint="eastAsia" w:ascii="宋体" w:hAnsi="宋体" w:cs="宋体"/>
                <w:szCs w:val="21"/>
              </w:rPr>
              <w:t>操作系统提供对HA的支持，支持多种集群配置模式，包括主主模式、主备模式、N+1模式和N+M模式，支持资源及节点故障检测</w:t>
            </w:r>
          </w:p>
        </w:tc>
        <w:tc>
          <w:tcPr>
            <w:tcW w:w="1659" w:type="dxa"/>
            <w:vAlign w:val="center"/>
          </w:tcPr>
          <w:p w14:paraId="50FC43F6">
            <w:pPr>
              <w:widowControl/>
              <w:spacing w:line="360" w:lineRule="auto"/>
              <w:jc w:val="left"/>
              <w:rPr>
                <w:rFonts w:hint="eastAsia" w:ascii="宋体" w:hAnsi="宋体" w:cs="宋体"/>
                <w:kern w:val="0"/>
                <w:szCs w:val="21"/>
              </w:rPr>
            </w:pPr>
          </w:p>
        </w:tc>
      </w:tr>
      <w:tr w14:paraId="527C9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56A2C4A9">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72</w:t>
            </w:r>
          </w:p>
        </w:tc>
        <w:tc>
          <w:tcPr>
            <w:tcW w:w="1129" w:type="dxa"/>
            <w:vAlign w:val="center"/>
          </w:tcPr>
          <w:p w14:paraId="35AE816B">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Merge w:val="restart"/>
            <w:vAlign w:val="center"/>
          </w:tcPr>
          <w:p w14:paraId="1417F01E">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开源组件</w:t>
            </w:r>
          </w:p>
        </w:tc>
        <w:tc>
          <w:tcPr>
            <w:tcW w:w="1232" w:type="dxa"/>
            <w:vAlign w:val="center"/>
          </w:tcPr>
          <w:p w14:paraId="6AB9FEAD">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开源数据库</w:t>
            </w:r>
          </w:p>
        </w:tc>
        <w:tc>
          <w:tcPr>
            <w:tcW w:w="3110" w:type="dxa"/>
            <w:vAlign w:val="center"/>
          </w:tcPr>
          <w:p w14:paraId="56E37058">
            <w:pPr>
              <w:widowControl/>
              <w:spacing w:line="240" w:lineRule="exact"/>
              <w:ind w:left="1"/>
              <w:rPr>
                <w:rFonts w:hint="eastAsia" w:ascii="宋体" w:hAnsi="宋体" w:cs="宋体"/>
                <w:kern w:val="0"/>
                <w:szCs w:val="21"/>
              </w:rPr>
            </w:pPr>
            <w:r>
              <w:rPr>
                <w:rFonts w:hint="eastAsia" w:ascii="宋体" w:hAnsi="宋体" w:cs="宋体"/>
                <w:szCs w:val="21"/>
              </w:rPr>
              <w:t>供应商可通过安装镜像内置、软件仓库或附加光盘等方式提供开源数据库，并对提供的开源组件进行签名认证，确保组件的安全性、稳定性、可靠性</w:t>
            </w:r>
          </w:p>
        </w:tc>
        <w:tc>
          <w:tcPr>
            <w:tcW w:w="1659" w:type="dxa"/>
            <w:vAlign w:val="center"/>
          </w:tcPr>
          <w:p w14:paraId="51CFF3FF">
            <w:pPr>
              <w:widowControl/>
              <w:spacing w:line="360" w:lineRule="auto"/>
              <w:jc w:val="left"/>
              <w:rPr>
                <w:rFonts w:hint="eastAsia" w:ascii="宋体" w:hAnsi="宋体" w:cs="宋体"/>
                <w:kern w:val="0"/>
                <w:szCs w:val="21"/>
              </w:rPr>
            </w:pPr>
          </w:p>
        </w:tc>
      </w:tr>
      <w:tr w14:paraId="1DCF0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1B450346">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73</w:t>
            </w:r>
          </w:p>
        </w:tc>
        <w:tc>
          <w:tcPr>
            <w:tcW w:w="1129" w:type="dxa"/>
            <w:vAlign w:val="center"/>
          </w:tcPr>
          <w:p w14:paraId="573DF2AC">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Merge w:val="continue"/>
            <w:vAlign w:val="center"/>
          </w:tcPr>
          <w:p w14:paraId="3B40BD50">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00C0D4BB">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开源中间件</w:t>
            </w:r>
          </w:p>
        </w:tc>
        <w:tc>
          <w:tcPr>
            <w:tcW w:w="3110" w:type="dxa"/>
            <w:vAlign w:val="center"/>
          </w:tcPr>
          <w:p w14:paraId="42BFA48D">
            <w:pPr>
              <w:widowControl/>
              <w:spacing w:line="240" w:lineRule="exact"/>
              <w:ind w:left="1"/>
              <w:rPr>
                <w:rFonts w:hint="eastAsia" w:ascii="宋体" w:hAnsi="宋体" w:cs="宋体"/>
                <w:kern w:val="0"/>
                <w:szCs w:val="21"/>
              </w:rPr>
            </w:pPr>
            <w:r>
              <w:rPr>
                <w:rFonts w:hint="eastAsia" w:ascii="宋体" w:hAnsi="宋体" w:cs="宋体"/>
                <w:szCs w:val="21"/>
              </w:rPr>
              <w:t>供应商可通过安装镜像内置、软件仓库或附加光盘等方式提供开源中间件，并对提供的开源组件进行签名认证，确保组件的安全性、稳定性、可靠性</w:t>
            </w:r>
          </w:p>
        </w:tc>
        <w:tc>
          <w:tcPr>
            <w:tcW w:w="1659" w:type="dxa"/>
            <w:vAlign w:val="center"/>
          </w:tcPr>
          <w:p w14:paraId="26411D5C">
            <w:pPr>
              <w:widowControl/>
              <w:spacing w:line="360" w:lineRule="auto"/>
              <w:jc w:val="left"/>
              <w:rPr>
                <w:rFonts w:hint="eastAsia" w:ascii="宋体" w:hAnsi="宋体" w:cs="宋体"/>
                <w:kern w:val="0"/>
                <w:szCs w:val="21"/>
              </w:rPr>
            </w:pPr>
          </w:p>
        </w:tc>
      </w:tr>
      <w:tr w14:paraId="226CF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5F5AF623">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74</w:t>
            </w:r>
          </w:p>
        </w:tc>
        <w:tc>
          <w:tcPr>
            <w:tcW w:w="1129" w:type="dxa"/>
            <w:vAlign w:val="center"/>
          </w:tcPr>
          <w:p w14:paraId="6FD645AE">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Merge w:val="continue"/>
            <w:vAlign w:val="center"/>
          </w:tcPr>
          <w:p w14:paraId="28E0F1C1">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6D5F2F3F">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单机虚拟化管理</w:t>
            </w:r>
          </w:p>
        </w:tc>
        <w:tc>
          <w:tcPr>
            <w:tcW w:w="3110" w:type="dxa"/>
            <w:vAlign w:val="center"/>
          </w:tcPr>
          <w:p w14:paraId="477A88AA">
            <w:pPr>
              <w:widowControl/>
              <w:spacing w:line="240" w:lineRule="exact"/>
              <w:ind w:left="1"/>
              <w:rPr>
                <w:rFonts w:hint="eastAsia" w:ascii="宋体" w:hAnsi="宋体" w:cs="宋体"/>
                <w:kern w:val="0"/>
                <w:szCs w:val="21"/>
              </w:rPr>
            </w:pPr>
            <w:r>
              <w:rPr>
                <w:rFonts w:hint="eastAsia" w:ascii="宋体" w:hAnsi="宋体" w:cs="宋体"/>
                <w:szCs w:val="21"/>
              </w:rPr>
              <w:t>供应商可通过安装镜像内置、软件仓库或附加光盘等方式提供开源单机虚拟化管理软件，并对提供的开源组件进行签名认证，确保组件的安全性、稳定性、可靠性</w:t>
            </w:r>
          </w:p>
        </w:tc>
        <w:tc>
          <w:tcPr>
            <w:tcW w:w="1659" w:type="dxa"/>
            <w:vAlign w:val="center"/>
          </w:tcPr>
          <w:p w14:paraId="3C63F7C4">
            <w:pPr>
              <w:widowControl/>
              <w:spacing w:line="360" w:lineRule="auto"/>
              <w:jc w:val="left"/>
              <w:rPr>
                <w:rFonts w:hint="eastAsia" w:ascii="宋体" w:hAnsi="宋体" w:cs="宋体"/>
                <w:kern w:val="0"/>
                <w:szCs w:val="21"/>
              </w:rPr>
            </w:pPr>
          </w:p>
        </w:tc>
      </w:tr>
      <w:tr w14:paraId="157B0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01D65574">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75</w:t>
            </w:r>
          </w:p>
        </w:tc>
        <w:tc>
          <w:tcPr>
            <w:tcW w:w="1129" w:type="dxa"/>
            <w:vAlign w:val="center"/>
          </w:tcPr>
          <w:p w14:paraId="2E8FA7B5">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Merge w:val="continue"/>
            <w:vAlign w:val="center"/>
          </w:tcPr>
          <w:p w14:paraId="68AEEC1D">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2BAEBFA7">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容器虚拟化软件</w:t>
            </w:r>
          </w:p>
        </w:tc>
        <w:tc>
          <w:tcPr>
            <w:tcW w:w="3110" w:type="dxa"/>
            <w:vAlign w:val="center"/>
          </w:tcPr>
          <w:p w14:paraId="33C417E4">
            <w:pPr>
              <w:widowControl/>
              <w:spacing w:line="240" w:lineRule="exact"/>
              <w:ind w:left="1"/>
              <w:rPr>
                <w:rFonts w:hint="eastAsia" w:ascii="宋体" w:hAnsi="宋体" w:cs="宋体"/>
                <w:kern w:val="0"/>
                <w:szCs w:val="21"/>
              </w:rPr>
            </w:pPr>
            <w:r>
              <w:rPr>
                <w:rFonts w:hint="eastAsia" w:ascii="宋体" w:hAnsi="宋体" w:cs="宋体"/>
                <w:szCs w:val="21"/>
              </w:rPr>
              <w:t>供应商可通过安装镜像内置、软件仓库或附加光盘等方式提供开源容器虚拟化软件，并对提供的开源组件进行签名认证，确保组件的安全性、稳定性、可靠性</w:t>
            </w:r>
          </w:p>
        </w:tc>
        <w:tc>
          <w:tcPr>
            <w:tcW w:w="1659" w:type="dxa"/>
            <w:vAlign w:val="center"/>
          </w:tcPr>
          <w:p w14:paraId="65F55AC9">
            <w:pPr>
              <w:widowControl/>
              <w:spacing w:line="360" w:lineRule="auto"/>
              <w:jc w:val="left"/>
              <w:rPr>
                <w:rFonts w:hint="eastAsia" w:ascii="宋体" w:hAnsi="宋体" w:cs="宋体"/>
                <w:kern w:val="0"/>
                <w:szCs w:val="21"/>
              </w:rPr>
            </w:pPr>
          </w:p>
        </w:tc>
      </w:tr>
      <w:tr w14:paraId="3A777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5C5BBA66">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76</w:t>
            </w:r>
          </w:p>
        </w:tc>
        <w:tc>
          <w:tcPr>
            <w:tcW w:w="1129" w:type="dxa"/>
            <w:vAlign w:val="center"/>
          </w:tcPr>
          <w:p w14:paraId="7EACD350">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Merge w:val="continue"/>
            <w:vAlign w:val="center"/>
          </w:tcPr>
          <w:p w14:paraId="24BD2384">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5939900C">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容器管理工具</w:t>
            </w:r>
          </w:p>
        </w:tc>
        <w:tc>
          <w:tcPr>
            <w:tcW w:w="3110" w:type="dxa"/>
            <w:vAlign w:val="center"/>
          </w:tcPr>
          <w:p w14:paraId="39647E2F">
            <w:pPr>
              <w:widowControl/>
              <w:spacing w:line="240" w:lineRule="exact"/>
              <w:ind w:left="1"/>
              <w:rPr>
                <w:rFonts w:hint="eastAsia" w:ascii="宋体" w:hAnsi="宋体" w:cs="宋体"/>
                <w:kern w:val="0"/>
                <w:szCs w:val="21"/>
              </w:rPr>
            </w:pPr>
            <w:r>
              <w:rPr>
                <w:rFonts w:hint="eastAsia" w:ascii="宋体" w:hAnsi="宋体" w:cs="宋体"/>
                <w:szCs w:val="21"/>
              </w:rPr>
              <w:t>供应商可通过安装镜像内置、软件仓库或附加光盘等方式提供开源容器管理工具，并对提供的开源组件进行签名认证，确保组件的安全性、稳定性、可靠性</w:t>
            </w:r>
          </w:p>
        </w:tc>
        <w:tc>
          <w:tcPr>
            <w:tcW w:w="1659" w:type="dxa"/>
            <w:vAlign w:val="center"/>
          </w:tcPr>
          <w:p w14:paraId="4E7100E9">
            <w:pPr>
              <w:widowControl/>
              <w:spacing w:line="360" w:lineRule="auto"/>
              <w:jc w:val="left"/>
              <w:rPr>
                <w:rFonts w:hint="eastAsia" w:ascii="宋体" w:hAnsi="宋体" w:cs="宋体"/>
                <w:kern w:val="0"/>
                <w:szCs w:val="21"/>
              </w:rPr>
            </w:pPr>
          </w:p>
        </w:tc>
      </w:tr>
      <w:tr w14:paraId="2A6A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7F287B7F">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77</w:t>
            </w:r>
          </w:p>
        </w:tc>
        <w:tc>
          <w:tcPr>
            <w:tcW w:w="1129" w:type="dxa"/>
            <w:vAlign w:val="center"/>
          </w:tcPr>
          <w:p w14:paraId="6725B9D7">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Merge w:val="continue"/>
            <w:vAlign w:val="center"/>
          </w:tcPr>
          <w:p w14:paraId="1ADDD8AC">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34C1B8CD">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分布式存储软件</w:t>
            </w:r>
          </w:p>
        </w:tc>
        <w:tc>
          <w:tcPr>
            <w:tcW w:w="3110" w:type="dxa"/>
            <w:vAlign w:val="center"/>
          </w:tcPr>
          <w:p w14:paraId="20B9F3B4">
            <w:pPr>
              <w:widowControl/>
              <w:spacing w:line="240" w:lineRule="exact"/>
              <w:ind w:left="1"/>
              <w:rPr>
                <w:rFonts w:hint="eastAsia" w:ascii="宋体" w:hAnsi="宋体" w:cs="宋体"/>
                <w:kern w:val="0"/>
                <w:szCs w:val="21"/>
              </w:rPr>
            </w:pPr>
            <w:r>
              <w:rPr>
                <w:rFonts w:hint="eastAsia" w:ascii="宋体" w:hAnsi="宋体" w:cs="宋体"/>
                <w:szCs w:val="21"/>
              </w:rPr>
              <w:t>供应商可通过安装镜像内置、软件仓库或附加光盘等方式提供开源分布式存储软件，并对提供的开源组件进行签名认证，确保组件的安全性、稳定性、可靠性</w:t>
            </w:r>
          </w:p>
        </w:tc>
        <w:tc>
          <w:tcPr>
            <w:tcW w:w="1659" w:type="dxa"/>
            <w:vAlign w:val="center"/>
          </w:tcPr>
          <w:p w14:paraId="27483BD5">
            <w:pPr>
              <w:widowControl/>
              <w:spacing w:line="360" w:lineRule="auto"/>
              <w:jc w:val="left"/>
              <w:rPr>
                <w:rFonts w:hint="eastAsia" w:ascii="宋体" w:hAnsi="宋体" w:cs="宋体"/>
                <w:kern w:val="0"/>
                <w:szCs w:val="21"/>
              </w:rPr>
            </w:pPr>
          </w:p>
        </w:tc>
      </w:tr>
      <w:tr w14:paraId="092C3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4B01004E">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78</w:t>
            </w:r>
          </w:p>
        </w:tc>
        <w:tc>
          <w:tcPr>
            <w:tcW w:w="1129" w:type="dxa"/>
            <w:vAlign w:val="center"/>
          </w:tcPr>
          <w:p w14:paraId="6A1633E1">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Merge w:val="continue"/>
            <w:vAlign w:val="center"/>
          </w:tcPr>
          <w:p w14:paraId="071E930E">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07FFA10E">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云计算管理平台</w:t>
            </w:r>
          </w:p>
        </w:tc>
        <w:tc>
          <w:tcPr>
            <w:tcW w:w="3110" w:type="dxa"/>
            <w:vAlign w:val="center"/>
          </w:tcPr>
          <w:p w14:paraId="3C8870C8">
            <w:pPr>
              <w:widowControl/>
              <w:spacing w:line="240" w:lineRule="exact"/>
              <w:ind w:left="1"/>
              <w:rPr>
                <w:rFonts w:hint="eastAsia" w:ascii="宋体" w:hAnsi="宋体" w:cs="宋体"/>
                <w:kern w:val="0"/>
                <w:szCs w:val="21"/>
              </w:rPr>
            </w:pPr>
            <w:r>
              <w:rPr>
                <w:rFonts w:hint="eastAsia" w:ascii="宋体" w:hAnsi="宋体" w:cs="宋体"/>
                <w:szCs w:val="21"/>
              </w:rPr>
              <w:t>供应商可通过安装镜像内置、软件仓库或附加光盘等方式提供开源云计算管理平台，并对提供的开源组件进行签名认证，确保组件的安全性、稳定性、可靠性</w:t>
            </w:r>
          </w:p>
        </w:tc>
        <w:tc>
          <w:tcPr>
            <w:tcW w:w="1659" w:type="dxa"/>
            <w:vAlign w:val="center"/>
          </w:tcPr>
          <w:p w14:paraId="76A1B783">
            <w:pPr>
              <w:widowControl/>
              <w:spacing w:line="360" w:lineRule="auto"/>
              <w:jc w:val="left"/>
              <w:rPr>
                <w:rFonts w:hint="eastAsia" w:ascii="宋体" w:hAnsi="宋体" w:cs="宋体"/>
                <w:kern w:val="0"/>
                <w:szCs w:val="21"/>
              </w:rPr>
            </w:pPr>
          </w:p>
        </w:tc>
      </w:tr>
      <w:tr w14:paraId="694AF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2993693E">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79</w:t>
            </w:r>
          </w:p>
        </w:tc>
        <w:tc>
          <w:tcPr>
            <w:tcW w:w="1129" w:type="dxa"/>
            <w:vAlign w:val="center"/>
          </w:tcPr>
          <w:p w14:paraId="33E1F0EF">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Merge w:val="restart"/>
            <w:vAlign w:val="center"/>
          </w:tcPr>
          <w:p w14:paraId="5A60D153">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虚拟化</w:t>
            </w:r>
          </w:p>
        </w:tc>
        <w:tc>
          <w:tcPr>
            <w:tcW w:w="1232" w:type="dxa"/>
            <w:vAlign w:val="center"/>
          </w:tcPr>
          <w:p w14:paraId="672C12F4">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★虚拟化部署</w:t>
            </w:r>
          </w:p>
        </w:tc>
        <w:tc>
          <w:tcPr>
            <w:tcW w:w="3110" w:type="dxa"/>
            <w:vAlign w:val="center"/>
          </w:tcPr>
          <w:p w14:paraId="4400C41B">
            <w:pPr>
              <w:widowControl/>
              <w:spacing w:line="240" w:lineRule="exact"/>
              <w:ind w:left="1"/>
              <w:rPr>
                <w:rFonts w:hint="eastAsia" w:ascii="宋体" w:hAnsi="宋体" w:cs="宋体"/>
                <w:kern w:val="0"/>
                <w:szCs w:val="21"/>
              </w:rPr>
            </w:pPr>
            <w:r>
              <w:rPr>
                <w:rFonts w:hint="eastAsia" w:ascii="宋体" w:hAnsi="宋体" w:cs="宋体"/>
                <w:szCs w:val="21"/>
              </w:rPr>
              <w:t>操作系统支持在KVM、Xen、Hyper-V虚拟机上安装部署操作系统</w:t>
            </w:r>
          </w:p>
        </w:tc>
        <w:tc>
          <w:tcPr>
            <w:tcW w:w="1659" w:type="dxa"/>
            <w:vAlign w:val="center"/>
          </w:tcPr>
          <w:p w14:paraId="7A80A390">
            <w:pPr>
              <w:widowControl/>
              <w:spacing w:line="360" w:lineRule="auto"/>
              <w:jc w:val="left"/>
              <w:rPr>
                <w:rFonts w:hint="eastAsia" w:ascii="宋体" w:hAnsi="宋体" w:cs="宋体"/>
                <w:kern w:val="0"/>
                <w:szCs w:val="21"/>
              </w:rPr>
            </w:pPr>
          </w:p>
        </w:tc>
      </w:tr>
      <w:tr w14:paraId="32E25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7E46D7C0">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80</w:t>
            </w:r>
          </w:p>
        </w:tc>
        <w:tc>
          <w:tcPr>
            <w:tcW w:w="1129" w:type="dxa"/>
            <w:vAlign w:val="center"/>
          </w:tcPr>
          <w:p w14:paraId="127C7401">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Merge w:val="continue"/>
            <w:vAlign w:val="center"/>
          </w:tcPr>
          <w:p w14:paraId="1AC88CEC">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60AB34FD">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★内核虚拟化(KVM)</w:t>
            </w:r>
          </w:p>
        </w:tc>
        <w:tc>
          <w:tcPr>
            <w:tcW w:w="3110" w:type="dxa"/>
            <w:vAlign w:val="center"/>
          </w:tcPr>
          <w:p w14:paraId="758C37FC">
            <w:pPr>
              <w:widowControl/>
              <w:spacing w:line="240" w:lineRule="exact"/>
              <w:ind w:left="1"/>
              <w:rPr>
                <w:rFonts w:hint="eastAsia" w:ascii="宋体" w:hAnsi="宋体" w:cs="宋体"/>
                <w:kern w:val="0"/>
                <w:szCs w:val="21"/>
              </w:rPr>
            </w:pPr>
            <w:r>
              <w:rPr>
                <w:rFonts w:hint="eastAsia" w:ascii="宋体" w:hAnsi="宋体" w:cs="宋体"/>
                <w:szCs w:val="21"/>
              </w:rPr>
              <w:t>操作系统支持KVM虚拟化：对虚拟机进行启、停等管理操作；对虚拟机硬盘做快照并从快照恢复；兼容qemu、libvirt标准接口；支持UEFI或legacyBIOS方式启动；支持虚拟时钟arch-timer；支持虚拟鼠标、键盘、触控板、声卡、显卡、硬盘、CDROM、串口pty/pipe/file等设备；支持Virtio协议下的虚拟设备，包括串口、blk驱动硬盘、SCSI驱动硬盘、不同后端控制器类型的Virtio网卡(包括内核态、用户态、qemu)、GPU、vsock设备等；支持硬盘和网卡选择类型VFIO设备；支持虚拟机CPU、内存、网卡、硬盘等离线调整；支持虚拟机网卡、硬盘、USB设备热插拔；支持PCI/PCIE设备直通；支持虚拟机热迁移和加密传输；支持虚拟机远程访问；支持虚拟机CPU和I/O线程绑定</w:t>
            </w:r>
          </w:p>
        </w:tc>
        <w:tc>
          <w:tcPr>
            <w:tcW w:w="1659" w:type="dxa"/>
            <w:vAlign w:val="center"/>
          </w:tcPr>
          <w:p w14:paraId="396CF286">
            <w:pPr>
              <w:widowControl/>
              <w:spacing w:line="360" w:lineRule="auto"/>
              <w:jc w:val="left"/>
              <w:rPr>
                <w:rFonts w:hint="eastAsia" w:ascii="宋体" w:hAnsi="宋体" w:cs="宋体"/>
                <w:kern w:val="0"/>
                <w:szCs w:val="21"/>
              </w:rPr>
            </w:pPr>
          </w:p>
        </w:tc>
      </w:tr>
      <w:tr w14:paraId="42C36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11C32451">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81</w:t>
            </w:r>
          </w:p>
        </w:tc>
        <w:tc>
          <w:tcPr>
            <w:tcW w:w="1129" w:type="dxa"/>
            <w:vAlign w:val="center"/>
          </w:tcPr>
          <w:p w14:paraId="249C5380">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Merge w:val="continue"/>
            <w:vAlign w:val="center"/>
          </w:tcPr>
          <w:p w14:paraId="26AD72F4">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3E1B1E58">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★KVM虚拟机管理</w:t>
            </w:r>
          </w:p>
        </w:tc>
        <w:tc>
          <w:tcPr>
            <w:tcW w:w="3110" w:type="dxa"/>
            <w:vAlign w:val="center"/>
          </w:tcPr>
          <w:p w14:paraId="65C5647A">
            <w:pPr>
              <w:widowControl/>
              <w:spacing w:line="240" w:lineRule="exact"/>
              <w:ind w:left="1"/>
              <w:rPr>
                <w:rFonts w:hint="eastAsia" w:ascii="宋体" w:hAnsi="宋体" w:cs="宋体"/>
                <w:kern w:val="0"/>
                <w:szCs w:val="21"/>
              </w:rPr>
            </w:pPr>
            <w:r>
              <w:rPr>
                <w:rFonts w:hint="eastAsia" w:ascii="宋体" w:hAnsi="宋体" w:cs="宋体"/>
                <w:szCs w:val="21"/>
              </w:rPr>
              <w:t>操作系统支持虚拟机对主机的访问控制；虚拟机可以拥有独立的物理资源，且各个虚拟机之间严格隔离；支持大页内存运行虚拟机；支持三种CPU型号模拟模式，包括直通、宿主模型、自定义；支持虚拟机资源调配控制，包括Numa、CPU、内存、I/O、网卡；支持CPU拓扑模拟和透传</w:t>
            </w:r>
          </w:p>
        </w:tc>
        <w:tc>
          <w:tcPr>
            <w:tcW w:w="1659" w:type="dxa"/>
            <w:vAlign w:val="center"/>
          </w:tcPr>
          <w:p w14:paraId="0F5D00E9">
            <w:pPr>
              <w:widowControl/>
              <w:spacing w:line="360" w:lineRule="auto"/>
              <w:jc w:val="left"/>
              <w:rPr>
                <w:rFonts w:hint="eastAsia" w:ascii="宋体" w:hAnsi="宋体" w:cs="宋体"/>
                <w:kern w:val="0"/>
                <w:szCs w:val="21"/>
              </w:rPr>
            </w:pPr>
          </w:p>
        </w:tc>
      </w:tr>
      <w:tr w14:paraId="206AB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57A51CA5">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82</w:t>
            </w:r>
          </w:p>
        </w:tc>
        <w:tc>
          <w:tcPr>
            <w:tcW w:w="1129" w:type="dxa"/>
            <w:vAlign w:val="center"/>
          </w:tcPr>
          <w:p w14:paraId="120D2704">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Merge w:val="restart"/>
            <w:vAlign w:val="center"/>
          </w:tcPr>
          <w:p w14:paraId="325C967B">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容器</w:t>
            </w:r>
          </w:p>
        </w:tc>
        <w:tc>
          <w:tcPr>
            <w:tcW w:w="1232" w:type="dxa"/>
            <w:vAlign w:val="center"/>
          </w:tcPr>
          <w:p w14:paraId="40B745FD">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★容器虚拟化</w:t>
            </w:r>
          </w:p>
        </w:tc>
        <w:tc>
          <w:tcPr>
            <w:tcW w:w="3110" w:type="dxa"/>
            <w:vAlign w:val="center"/>
          </w:tcPr>
          <w:p w14:paraId="6245C6BE">
            <w:pPr>
              <w:widowControl/>
              <w:spacing w:line="240" w:lineRule="exact"/>
              <w:ind w:left="1"/>
              <w:rPr>
                <w:rFonts w:hint="eastAsia" w:ascii="宋体" w:hAnsi="宋体" w:cs="宋体"/>
                <w:kern w:val="0"/>
                <w:szCs w:val="21"/>
              </w:rPr>
            </w:pPr>
            <w:r>
              <w:rPr>
                <w:rFonts w:hint="eastAsia" w:ascii="宋体" w:hAnsi="宋体" w:cs="宋体"/>
                <w:szCs w:val="21"/>
              </w:rPr>
              <w:t>操作系统支持OCI；支持进程命名空间隔离技术包括不限于mnt、pid、ipc、uts、user、network等；支持在同CPU指令架构下的不同规格硬件上无缝分发，保障运行兼容性；支持沙箱扩展；支持面向容器的独立逻辑文件管理，具备在容器创建时指定专用根文件夹，容器内进程文件访问重定向等功能；支持日志查询功能；支持通过控制终端对容器内主进程的标准输入输出对接交互；支持通过控制终端对容器内新建进程的标准输入输出对接交互；支持容器存储卷管理（新增、删除、卷容量配置、自动回收）、卷共享；支持面向容器的网络设备资源分配和使用；支持CNI；支持容器获取物理节点资源信息</w:t>
            </w:r>
          </w:p>
        </w:tc>
        <w:tc>
          <w:tcPr>
            <w:tcW w:w="1659" w:type="dxa"/>
            <w:vAlign w:val="center"/>
          </w:tcPr>
          <w:p w14:paraId="43CC367E">
            <w:pPr>
              <w:widowControl/>
              <w:spacing w:line="360" w:lineRule="auto"/>
              <w:jc w:val="left"/>
              <w:rPr>
                <w:rFonts w:hint="eastAsia" w:ascii="宋体" w:hAnsi="宋体" w:cs="宋体"/>
                <w:kern w:val="0"/>
                <w:szCs w:val="21"/>
              </w:rPr>
            </w:pPr>
          </w:p>
        </w:tc>
      </w:tr>
      <w:tr w14:paraId="59DCF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61384983">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83</w:t>
            </w:r>
          </w:p>
        </w:tc>
        <w:tc>
          <w:tcPr>
            <w:tcW w:w="1129" w:type="dxa"/>
            <w:vAlign w:val="center"/>
          </w:tcPr>
          <w:p w14:paraId="6908259D">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Merge w:val="continue"/>
            <w:vAlign w:val="center"/>
          </w:tcPr>
          <w:p w14:paraId="38C6091F">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540DF2B9">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★容器镜像和存储管理</w:t>
            </w:r>
          </w:p>
        </w:tc>
        <w:tc>
          <w:tcPr>
            <w:tcW w:w="3110" w:type="dxa"/>
            <w:vAlign w:val="center"/>
          </w:tcPr>
          <w:p w14:paraId="0B2C614B">
            <w:pPr>
              <w:widowControl/>
              <w:spacing w:line="240" w:lineRule="exact"/>
              <w:ind w:left="1"/>
              <w:rPr>
                <w:rFonts w:hint="eastAsia" w:ascii="宋体" w:hAnsi="宋体" w:cs="宋体"/>
                <w:kern w:val="0"/>
                <w:szCs w:val="21"/>
              </w:rPr>
            </w:pPr>
            <w:r>
              <w:rPr>
                <w:rFonts w:hint="eastAsia" w:ascii="宋体" w:hAnsi="宋体" w:cs="宋体"/>
                <w:szCs w:val="21"/>
              </w:rPr>
              <w:t>操作系统支持容器镜像导入、导出；支持容器镜像分层保存、导入</w:t>
            </w:r>
          </w:p>
        </w:tc>
        <w:tc>
          <w:tcPr>
            <w:tcW w:w="1659" w:type="dxa"/>
            <w:vAlign w:val="center"/>
          </w:tcPr>
          <w:p w14:paraId="2309FF48">
            <w:pPr>
              <w:widowControl/>
              <w:spacing w:line="360" w:lineRule="auto"/>
              <w:jc w:val="left"/>
              <w:rPr>
                <w:rFonts w:hint="eastAsia" w:ascii="宋体" w:hAnsi="宋体" w:cs="宋体"/>
                <w:kern w:val="0"/>
                <w:szCs w:val="21"/>
              </w:rPr>
            </w:pPr>
          </w:p>
        </w:tc>
      </w:tr>
      <w:tr w14:paraId="5720C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3A96B3E5">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84</w:t>
            </w:r>
          </w:p>
        </w:tc>
        <w:tc>
          <w:tcPr>
            <w:tcW w:w="1129" w:type="dxa"/>
            <w:vAlign w:val="center"/>
          </w:tcPr>
          <w:p w14:paraId="5E839302">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功能要求</w:t>
            </w:r>
          </w:p>
        </w:tc>
        <w:tc>
          <w:tcPr>
            <w:tcW w:w="1153" w:type="dxa"/>
            <w:vMerge w:val="continue"/>
            <w:vAlign w:val="center"/>
          </w:tcPr>
          <w:p w14:paraId="4F65E875">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75EDC6C9">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★容器资源隔离和调配</w:t>
            </w:r>
          </w:p>
        </w:tc>
        <w:tc>
          <w:tcPr>
            <w:tcW w:w="3110" w:type="dxa"/>
            <w:vAlign w:val="center"/>
          </w:tcPr>
          <w:p w14:paraId="366B3C87">
            <w:pPr>
              <w:widowControl/>
              <w:spacing w:line="240" w:lineRule="exact"/>
              <w:ind w:left="1"/>
              <w:rPr>
                <w:rFonts w:hint="eastAsia" w:ascii="宋体" w:hAnsi="宋体" w:cs="宋体"/>
                <w:kern w:val="0"/>
                <w:szCs w:val="21"/>
              </w:rPr>
            </w:pPr>
            <w:r>
              <w:rPr>
                <w:rFonts w:hint="eastAsia" w:ascii="宋体" w:hAnsi="宋体" w:cs="宋体"/>
                <w:szCs w:val="21"/>
              </w:rPr>
              <w:t>操作系统支持容器资源在线调整，包括CPU资源、内存资源、I/O资源等；支持文件配额分配、存储带宽资源使用量监控等机制，实现容器级I/O控制能力；支持面向容器的网络带宽调度策略，实现容器级网络带宽分配、使用量监控等机制；支持面向容器的存储空间使用监控、分配机制；支持容器CPU核独占；支持面向容器的CPU时间片资源按需划分机制；支持面向容器的内存分配和回收机制，实现内存使用量跟踪和管理；支持同一集群在线、离线业务混合部署；支持对容器的编排、负载均衡、调度等能力；支持根据容器在线与离线混合部署状态进行资源优先调度，提高计算机资源利用率</w:t>
            </w:r>
          </w:p>
        </w:tc>
        <w:tc>
          <w:tcPr>
            <w:tcW w:w="1659" w:type="dxa"/>
            <w:vAlign w:val="center"/>
          </w:tcPr>
          <w:p w14:paraId="2CC6E944">
            <w:pPr>
              <w:widowControl/>
              <w:spacing w:line="360" w:lineRule="auto"/>
              <w:jc w:val="left"/>
              <w:rPr>
                <w:rFonts w:hint="eastAsia" w:ascii="宋体" w:hAnsi="宋体" w:cs="宋体"/>
                <w:kern w:val="0"/>
                <w:szCs w:val="21"/>
              </w:rPr>
            </w:pPr>
          </w:p>
        </w:tc>
      </w:tr>
      <w:tr w14:paraId="1A0D7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67B94087">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85</w:t>
            </w:r>
          </w:p>
        </w:tc>
        <w:tc>
          <w:tcPr>
            <w:tcW w:w="1129" w:type="dxa"/>
            <w:vAlign w:val="center"/>
          </w:tcPr>
          <w:p w14:paraId="6CF39A41">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易用性要求</w:t>
            </w:r>
          </w:p>
        </w:tc>
        <w:tc>
          <w:tcPr>
            <w:tcW w:w="1153" w:type="dxa"/>
            <w:vMerge w:val="restart"/>
            <w:vAlign w:val="center"/>
          </w:tcPr>
          <w:p w14:paraId="5CDF36A0">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中文支持</w:t>
            </w:r>
          </w:p>
        </w:tc>
        <w:tc>
          <w:tcPr>
            <w:tcW w:w="1232" w:type="dxa"/>
            <w:vAlign w:val="center"/>
          </w:tcPr>
          <w:p w14:paraId="0286646D">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★字符编码集</w:t>
            </w:r>
          </w:p>
        </w:tc>
        <w:tc>
          <w:tcPr>
            <w:tcW w:w="3110" w:type="dxa"/>
            <w:vAlign w:val="center"/>
          </w:tcPr>
          <w:p w14:paraId="747D5EE6">
            <w:pPr>
              <w:widowControl/>
              <w:spacing w:line="240" w:lineRule="exact"/>
              <w:ind w:left="1"/>
              <w:rPr>
                <w:rFonts w:hint="eastAsia" w:ascii="宋体" w:hAnsi="宋体" w:cs="宋体"/>
                <w:kern w:val="0"/>
                <w:szCs w:val="21"/>
              </w:rPr>
            </w:pPr>
            <w:r>
              <w:rPr>
                <w:rFonts w:hint="eastAsia" w:ascii="宋体" w:hAnsi="宋体" w:cs="宋体"/>
                <w:szCs w:val="21"/>
              </w:rPr>
              <w:t>操作系统应符合GB18030的要求</w:t>
            </w:r>
          </w:p>
        </w:tc>
        <w:tc>
          <w:tcPr>
            <w:tcW w:w="1659" w:type="dxa"/>
            <w:vAlign w:val="center"/>
          </w:tcPr>
          <w:p w14:paraId="1FF7CDA5">
            <w:pPr>
              <w:widowControl/>
              <w:spacing w:line="360" w:lineRule="auto"/>
              <w:jc w:val="left"/>
              <w:rPr>
                <w:rFonts w:hint="eastAsia" w:ascii="宋体" w:hAnsi="宋体" w:cs="宋体"/>
                <w:kern w:val="0"/>
                <w:szCs w:val="21"/>
              </w:rPr>
            </w:pPr>
          </w:p>
        </w:tc>
      </w:tr>
      <w:tr w14:paraId="57FB5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22848A51">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86</w:t>
            </w:r>
          </w:p>
        </w:tc>
        <w:tc>
          <w:tcPr>
            <w:tcW w:w="1129" w:type="dxa"/>
            <w:vAlign w:val="center"/>
          </w:tcPr>
          <w:p w14:paraId="07547E18">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易用性要求</w:t>
            </w:r>
          </w:p>
        </w:tc>
        <w:tc>
          <w:tcPr>
            <w:tcW w:w="1153" w:type="dxa"/>
            <w:vMerge w:val="continue"/>
            <w:vAlign w:val="center"/>
          </w:tcPr>
          <w:p w14:paraId="530FAEC2">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12327E6D">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★中文帮助文档</w:t>
            </w:r>
          </w:p>
        </w:tc>
        <w:tc>
          <w:tcPr>
            <w:tcW w:w="3110" w:type="dxa"/>
            <w:vAlign w:val="center"/>
          </w:tcPr>
          <w:p w14:paraId="77D6357D">
            <w:pPr>
              <w:widowControl/>
              <w:spacing w:line="240" w:lineRule="exact"/>
              <w:ind w:left="1"/>
              <w:rPr>
                <w:rFonts w:hint="eastAsia" w:ascii="宋体" w:hAnsi="宋体" w:cs="宋体"/>
                <w:kern w:val="0"/>
                <w:szCs w:val="21"/>
              </w:rPr>
            </w:pPr>
            <w:r>
              <w:rPr>
                <w:rFonts w:hint="eastAsia" w:ascii="宋体" w:hAnsi="宋体" w:cs="宋体"/>
                <w:szCs w:val="21"/>
              </w:rPr>
              <w:t>操作系统内置中文帮助文档</w:t>
            </w:r>
          </w:p>
        </w:tc>
        <w:tc>
          <w:tcPr>
            <w:tcW w:w="1659" w:type="dxa"/>
            <w:vAlign w:val="center"/>
          </w:tcPr>
          <w:p w14:paraId="7670A2F6">
            <w:pPr>
              <w:widowControl/>
              <w:spacing w:line="360" w:lineRule="auto"/>
              <w:jc w:val="left"/>
              <w:rPr>
                <w:rFonts w:hint="eastAsia" w:ascii="宋体" w:hAnsi="宋体" w:cs="宋体"/>
                <w:kern w:val="0"/>
                <w:szCs w:val="21"/>
              </w:rPr>
            </w:pPr>
          </w:p>
        </w:tc>
      </w:tr>
      <w:tr w14:paraId="1FFED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70156ECC">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87</w:t>
            </w:r>
          </w:p>
        </w:tc>
        <w:tc>
          <w:tcPr>
            <w:tcW w:w="1129" w:type="dxa"/>
            <w:vAlign w:val="center"/>
          </w:tcPr>
          <w:p w14:paraId="5EE4E042">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易用性要求</w:t>
            </w:r>
          </w:p>
        </w:tc>
        <w:tc>
          <w:tcPr>
            <w:tcW w:w="1153" w:type="dxa"/>
            <w:vMerge w:val="continue"/>
            <w:vAlign w:val="center"/>
          </w:tcPr>
          <w:p w14:paraId="6E86A6A5">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3C4AAEE9">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多语言图形界面</w:t>
            </w:r>
          </w:p>
        </w:tc>
        <w:tc>
          <w:tcPr>
            <w:tcW w:w="3110" w:type="dxa"/>
            <w:vAlign w:val="center"/>
          </w:tcPr>
          <w:p w14:paraId="7D496128">
            <w:pPr>
              <w:widowControl/>
              <w:spacing w:line="240" w:lineRule="exact"/>
              <w:ind w:left="1"/>
              <w:rPr>
                <w:rFonts w:hint="eastAsia" w:ascii="宋体" w:hAnsi="宋体" w:cs="宋体"/>
                <w:kern w:val="0"/>
                <w:szCs w:val="21"/>
              </w:rPr>
            </w:pPr>
            <w:r>
              <w:rPr>
                <w:rFonts w:hint="eastAsia" w:ascii="宋体" w:hAnsi="宋体" w:cs="宋体"/>
                <w:szCs w:val="21"/>
              </w:rPr>
              <w:t>操作系统的多文种图形用户界面应支持GB18030规定</w:t>
            </w:r>
          </w:p>
        </w:tc>
        <w:tc>
          <w:tcPr>
            <w:tcW w:w="1659" w:type="dxa"/>
            <w:vAlign w:val="center"/>
          </w:tcPr>
          <w:p w14:paraId="674C18F0">
            <w:pPr>
              <w:widowControl/>
              <w:spacing w:line="360" w:lineRule="auto"/>
              <w:jc w:val="left"/>
              <w:rPr>
                <w:rFonts w:hint="eastAsia" w:ascii="宋体" w:hAnsi="宋体" w:cs="宋体"/>
                <w:kern w:val="0"/>
                <w:szCs w:val="21"/>
              </w:rPr>
            </w:pPr>
          </w:p>
        </w:tc>
      </w:tr>
      <w:tr w14:paraId="0D83F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2C8EDA05">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88</w:t>
            </w:r>
          </w:p>
        </w:tc>
        <w:tc>
          <w:tcPr>
            <w:tcW w:w="1129" w:type="dxa"/>
            <w:vAlign w:val="center"/>
          </w:tcPr>
          <w:p w14:paraId="481EDE4E">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易用性要求</w:t>
            </w:r>
          </w:p>
        </w:tc>
        <w:tc>
          <w:tcPr>
            <w:tcW w:w="1153" w:type="dxa"/>
            <w:vMerge w:val="continue"/>
            <w:vAlign w:val="center"/>
          </w:tcPr>
          <w:p w14:paraId="77C4031F">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5E0C0E8E">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中文图形界面</w:t>
            </w:r>
          </w:p>
        </w:tc>
        <w:tc>
          <w:tcPr>
            <w:tcW w:w="3110" w:type="dxa"/>
            <w:vAlign w:val="center"/>
          </w:tcPr>
          <w:p w14:paraId="65085C72">
            <w:pPr>
              <w:widowControl/>
              <w:spacing w:line="240" w:lineRule="exact"/>
              <w:ind w:left="1"/>
              <w:rPr>
                <w:rFonts w:hint="eastAsia" w:ascii="宋体" w:hAnsi="宋体" w:cs="宋体"/>
                <w:kern w:val="0"/>
                <w:szCs w:val="21"/>
              </w:rPr>
            </w:pPr>
            <w:r>
              <w:rPr>
                <w:rFonts w:hint="eastAsia" w:ascii="宋体" w:hAnsi="宋体" w:cs="宋体"/>
                <w:szCs w:val="21"/>
              </w:rPr>
              <w:t>操作系统支持中文图形操作界面</w:t>
            </w:r>
          </w:p>
        </w:tc>
        <w:tc>
          <w:tcPr>
            <w:tcW w:w="1659" w:type="dxa"/>
            <w:vAlign w:val="center"/>
          </w:tcPr>
          <w:p w14:paraId="565A1032">
            <w:pPr>
              <w:widowControl/>
              <w:spacing w:line="360" w:lineRule="auto"/>
              <w:jc w:val="left"/>
              <w:rPr>
                <w:rFonts w:hint="eastAsia" w:ascii="宋体" w:hAnsi="宋体" w:cs="宋体"/>
                <w:kern w:val="0"/>
                <w:szCs w:val="21"/>
              </w:rPr>
            </w:pPr>
          </w:p>
        </w:tc>
      </w:tr>
      <w:tr w14:paraId="0ED5D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78D953FD">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89</w:t>
            </w:r>
          </w:p>
        </w:tc>
        <w:tc>
          <w:tcPr>
            <w:tcW w:w="1129" w:type="dxa"/>
            <w:vAlign w:val="center"/>
          </w:tcPr>
          <w:p w14:paraId="1A07881E">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易用性要求</w:t>
            </w:r>
          </w:p>
        </w:tc>
        <w:tc>
          <w:tcPr>
            <w:tcW w:w="1153" w:type="dxa"/>
            <w:vMerge w:val="restart"/>
            <w:vAlign w:val="center"/>
          </w:tcPr>
          <w:p w14:paraId="17163C33">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管理工具</w:t>
            </w:r>
          </w:p>
        </w:tc>
        <w:tc>
          <w:tcPr>
            <w:tcW w:w="1232" w:type="dxa"/>
            <w:vAlign w:val="center"/>
          </w:tcPr>
          <w:p w14:paraId="7B51F399">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★系统信息查看工具</w:t>
            </w:r>
          </w:p>
        </w:tc>
        <w:tc>
          <w:tcPr>
            <w:tcW w:w="3110" w:type="dxa"/>
            <w:vAlign w:val="center"/>
          </w:tcPr>
          <w:p w14:paraId="2F66E8F6">
            <w:pPr>
              <w:widowControl/>
              <w:spacing w:line="240" w:lineRule="exact"/>
              <w:ind w:left="1"/>
              <w:rPr>
                <w:rFonts w:hint="eastAsia" w:ascii="宋体" w:hAnsi="宋体" w:cs="宋体"/>
                <w:kern w:val="0"/>
                <w:szCs w:val="21"/>
              </w:rPr>
            </w:pPr>
            <w:r>
              <w:rPr>
                <w:rFonts w:hint="eastAsia" w:ascii="宋体" w:hAnsi="宋体" w:cs="宋体"/>
                <w:szCs w:val="21"/>
              </w:rPr>
              <w:t>操作系统支持查看系统版本、内核版本、内存容量、CPU型号等信息</w:t>
            </w:r>
          </w:p>
        </w:tc>
        <w:tc>
          <w:tcPr>
            <w:tcW w:w="1659" w:type="dxa"/>
            <w:vAlign w:val="center"/>
          </w:tcPr>
          <w:p w14:paraId="1999B4CF">
            <w:pPr>
              <w:widowControl/>
              <w:spacing w:line="360" w:lineRule="auto"/>
              <w:jc w:val="left"/>
              <w:rPr>
                <w:rFonts w:hint="eastAsia" w:ascii="宋体" w:hAnsi="宋体" w:cs="宋体"/>
                <w:kern w:val="0"/>
                <w:szCs w:val="21"/>
              </w:rPr>
            </w:pPr>
          </w:p>
        </w:tc>
      </w:tr>
      <w:tr w14:paraId="748FB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72CE88C6">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90</w:t>
            </w:r>
          </w:p>
        </w:tc>
        <w:tc>
          <w:tcPr>
            <w:tcW w:w="1129" w:type="dxa"/>
            <w:vAlign w:val="center"/>
          </w:tcPr>
          <w:p w14:paraId="153A5225">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易用性要求</w:t>
            </w:r>
          </w:p>
        </w:tc>
        <w:tc>
          <w:tcPr>
            <w:tcW w:w="1153" w:type="dxa"/>
            <w:vMerge w:val="continue"/>
            <w:vAlign w:val="center"/>
          </w:tcPr>
          <w:p w14:paraId="6330F5D7">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16569BBF">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★网络管理工具</w:t>
            </w:r>
          </w:p>
        </w:tc>
        <w:tc>
          <w:tcPr>
            <w:tcW w:w="3110" w:type="dxa"/>
            <w:vAlign w:val="center"/>
          </w:tcPr>
          <w:p w14:paraId="23D72F95">
            <w:pPr>
              <w:widowControl/>
              <w:spacing w:line="240" w:lineRule="exact"/>
              <w:ind w:left="1"/>
              <w:rPr>
                <w:rFonts w:hint="eastAsia" w:ascii="宋体" w:hAnsi="宋体" w:cs="宋体"/>
                <w:szCs w:val="21"/>
              </w:rPr>
            </w:pPr>
            <w:r>
              <w:rPr>
                <w:rFonts w:hint="eastAsia" w:ascii="宋体" w:hAnsi="宋体" w:cs="宋体"/>
                <w:szCs w:val="21"/>
              </w:rPr>
              <w:t>操作系统支持多网口自动连接、网络地址（常被称为“IP地址”）设置、DNS设置、路由设置；支持多网卡链路聚合，模式类型包括但不仅限于轮询、主备、</w:t>
            </w:r>
          </w:p>
          <w:p w14:paraId="154F4FDE">
            <w:pPr>
              <w:widowControl/>
              <w:spacing w:line="240" w:lineRule="exact"/>
              <w:ind w:left="1"/>
              <w:rPr>
                <w:rFonts w:hint="eastAsia" w:ascii="宋体" w:hAnsi="宋体" w:cs="宋体"/>
                <w:kern w:val="0"/>
                <w:szCs w:val="21"/>
              </w:rPr>
            </w:pPr>
            <w:r>
              <w:rPr>
                <w:rFonts w:hint="eastAsia" w:ascii="宋体" w:hAnsi="宋体" w:cs="宋体"/>
                <w:szCs w:val="21"/>
              </w:rPr>
              <w:t>802.3AD动态链路聚合</w:t>
            </w:r>
          </w:p>
        </w:tc>
        <w:tc>
          <w:tcPr>
            <w:tcW w:w="1659" w:type="dxa"/>
            <w:vAlign w:val="center"/>
          </w:tcPr>
          <w:p w14:paraId="461A317E">
            <w:pPr>
              <w:widowControl/>
              <w:spacing w:line="360" w:lineRule="auto"/>
              <w:jc w:val="left"/>
              <w:rPr>
                <w:rFonts w:hint="eastAsia" w:ascii="宋体" w:hAnsi="宋体" w:cs="宋体"/>
                <w:kern w:val="0"/>
                <w:szCs w:val="21"/>
              </w:rPr>
            </w:pPr>
          </w:p>
        </w:tc>
      </w:tr>
      <w:tr w14:paraId="6B4D4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00606153">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91</w:t>
            </w:r>
          </w:p>
        </w:tc>
        <w:tc>
          <w:tcPr>
            <w:tcW w:w="1129" w:type="dxa"/>
            <w:vAlign w:val="center"/>
          </w:tcPr>
          <w:p w14:paraId="6E44BB6D">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易用性要求</w:t>
            </w:r>
          </w:p>
        </w:tc>
        <w:tc>
          <w:tcPr>
            <w:tcW w:w="1153" w:type="dxa"/>
            <w:vMerge w:val="continue"/>
            <w:vAlign w:val="center"/>
          </w:tcPr>
          <w:p w14:paraId="17281442">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1C2B44DB">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★日期和时间管理工具</w:t>
            </w:r>
          </w:p>
        </w:tc>
        <w:tc>
          <w:tcPr>
            <w:tcW w:w="3110" w:type="dxa"/>
            <w:vAlign w:val="center"/>
          </w:tcPr>
          <w:p w14:paraId="13C5CDE9">
            <w:pPr>
              <w:widowControl/>
              <w:spacing w:line="240" w:lineRule="exact"/>
              <w:ind w:left="1"/>
              <w:rPr>
                <w:rFonts w:hint="eastAsia" w:ascii="宋体" w:hAnsi="宋体" w:cs="宋体"/>
                <w:kern w:val="0"/>
                <w:szCs w:val="21"/>
              </w:rPr>
            </w:pPr>
            <w:r>
              <w:rPr>
                <w:rFonts w:hint="eastAsia" w:ascii="宋体" w:hAnsi="宋体" w:cs="宋体"/>
                <w:szCs w:val="21"/>
              </w:rPr>
              <w:t>操作系统可设置时间同步服务器地址，支持局域网和广域网的同步设置</w:t>
            </w:r>
          </w:p>
        </w:tc>
        <w:tc>
          <w:tcPr>
            <w:tcW w:w="1659" w:type="dxa"/>
            <w:vAlign w:val="center"/>
          </w:tcPr>
          <w:p w14:paraId="216F6B5C">
            <w:pPr>
              <w:widowControl/>
              <w:spacing w:line="360" w:lineRule="auto"/>
              <w:jc w:val="left"/>
              <w:rPr>
                <w:rFonts w:hint="eastAsia" w:ascii="宋体" w:hAnsi="宋体" w:cs="宋体"/>
                <w:kern w:val="0"/>
                <w:szCs w:val="21"/>
              </w:rPr>
            </w:pPr>
          </w:p>
        </w:tc>
      </w:tr>
      <w:tr w14:paraId="43E4B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467D9BEB">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92</w:t>
            </w:r>
          </w:p>
        </w:tc>
        <w:tc>
          <w:tcPr>
            <w:tcW w:w="1129" w:type="dxa"/>
            <w:vAlign w:val="center"/>
          </w:tcPr>
          <w:p w14:paraId="37E4D476">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易用性要求</w:t>
            </w:r>
          </w:p>
        </w:tc>
        <w:tc>
          <w:tcPr>
            <w:tcW w:w="1153" w:type="dxa"/>
            <w:vMerge w:val="continue"/>
            <w:vAlign w:val="center"/>
          </w:tcPr>
          <w:p w14:paraId="3EB3A31A">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2B65B3B9">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★日志服务管理工具</w:t>
            </w:r>
          </w:p>
        </w:tc>
        <w:tc>
          <w:tcPr>
            <w:tcW w:w="3110" w:type="dxa"/>
            <w:vAlign w:val="center"/>
          </w:tcPr>
          <w:p w14:paraId="3BA8AFBF">
            <w:pPr>
              <w:widowControl/>
              <w:spacing w:line="240" w:lineRule="exact"/>
              <w:ind w:left="1"/>
              <w:rPr>
                <w:rFonts w:hint="eastAsia" w:ascii="宋体" w:hAnsi="宋体" w:cs="宋体"/>
                <w:kern w:val="0"/>
                <w:szCs w:val="21"/>
              </w:rPr>
            </w:pPr>
            <w:r>
              <w:rPr>
                <w:rFonts w:hint="eastAsia" w:ascii="宋体" w:hAnsi="宋体" w:cs="宋体"/>
                <w:szCs w:val="21"/>
              </w:rPr>
              <w:t>操作系统支持收集系统日志</w:t>
            </w:r>
          </w:p>
        </w:tc>
        <w:tc>
          <w:tcPr>
            <w:tcW w:w="1659" w:type="dxa"/>
            <w:vAlign w:val="center"/>
          </w:tcPr>
          <w:p w14:paraId="3C0A8BF0">
            <w:pPr>
              <w:widowControl/>
              <w:spacing w:line="360" w:lineRule="auto"/>
              <w:jc w:val="left"/>
              <w:rPr>
                <w:rFonts w:hint="eastAsia" w:ascii="宋体" w:hAnsi="宋体" w:cs="宋体"/>
                <w:kern w:val="0"/>
                <w:szCs w:val="21"/>
              </w:rPr>
            </w:pPr>
          </w:p>
        </w:tc>
      </w:tr>
      <w:tr w14:paraId="06B28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6398A99C">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93</w:t>
            </w:r>
          </w:p>
        </w:tc>
        <w:tc>
          <w:tcPr>
            <w:tcW w:w="1129" w:type="dxa"/>
            <w:vAlign w:val="center"/>
          </w:tcPr>
          <w:p w14:paraId="66C26085">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易用性要求</w:t>
            </w:r>
          </w:p>
        </w:tc>
        <w:tc>
          <w:tcPr>
            <w:tcW w:w="1153" w:type="dxa"/>
            <w:vMerge w:val="continue"/>
            <w:vAlign w:val="center"/>
          </w:tcPr>
          <w:p w14:paraId="1B94A396">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22481318">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★帐户管理工具</w:t>
            </w:r>
          </w:p>
        </w:tc>
        <w:tc>
          <w:tcPr>
            <w:tcW w:w="3110" w:type="dxa"/>
            <w:vAlign w:val="center"/>
          </w:tcPr>
          <w:p w14:paraId="0020AE6E">
            <w:pPr>
              <w:widowControl/>
              <w:spacing w:line="240" w:lineRule="exact"/>
              <w:ind w:left="1"/>
              <w:rPr>
                <w:rFonts w:hint="eastAsia" w:ascii="宋体" w:hAnsi="宋体" w:cs="宋体"/>
                <w:kern w:val="0"/>
                <w:szCs w:val="21"/>
              </w:rPr>
            </w:pPr>
            <w:r>
              <w:rPr>
                <w:rFonts w:hint="eastAsia" w:ascii="宋体" w:hAnsi="宋体" w:cs="宋体"/>
                <w:szCs w:val="21"/>
              </w:rPr>
              <w:t>操作系统支持帐户添加、删除、属性修改等</w:t>
            </w:r>
          </w:p>
        </w:tc>
        <w:tc>
          <w:tcPr>
            <w:tcW w:w="1659" w:type="dxa"/>
            <w:vAlign w:val="center"/>
          </w:tcPr>
          <w:p w14:paraId="6A4467E4">
            <w:pPr>
              <w:widowControl/>
              <w:spacing w:line="360" w:lineRule="auto"/>
              <w:jc w:val="left"/>
              <w:rPr>
                <w:rFonts w:hint="eastAsia" w:ascii="宋体" w:hAnsi="宋体" w:cs="宋体"/>
                <w:kern w:val="0"/>
                <w:szCs w:val="21"/>
              </w:rPr>
            </w:pPr>
          </w:p>
        </w:tc>
      </w:tr>
      <w:tr w14:paraId="01E07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42299C08">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94</w:t>
            </w:r>
          </w:p>
        </w:tc>
        <w:tc>
          <w:tcPr>
            <w:tcW w:w="1129" w:type="dxa"/>
            <w:vAlign w:val="center"/>
          </w:tcPr>
          <w:p w14:paraId="37231623">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易用性要求</w:t>
            </w:r>
          </w:p>
        </w:tc>
        <w:tc>
          <w:tcPr>
            <w:tcW w:w="1153" w:type="dxa"/>
            <w:vMerge w:val="continue"/>
            <w:vAlign w:val="center"/>
          </w:tcPr>
          <w:p w14:paraId="7D418D49">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05C2A4AD">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★用户操作审计工具</w:t>
            </w:r>
          </w:p>
        </w:tc>
        <w:tc>
          <w:tcPr>
            <w:tcW w:w="3110" w:type="dxa"/>
            <w:vAlign w:val="center"/>
          </w:tcPr>
          <w:p w14:paraId="7D8B005F">
            <w:pPr>
              <w:widowControl/>
              <w:spacing w:line="240" w:lineRule="exact"/>
              <w:ind w:left="1"/>
              <w:rPr>
                <w:rFonts w:hint="eastAsia" w:ascii="宋体" w:hAnsi="宋体" w:cs="宋体"/>
                <w:kern w:val="0"/>
                <w:szCs w:val="21"/>
              </w:rPr>
            </w:pPr>
            <w:r>
              <w:rPr>
                <w:rFonts w:hint="eastAsia" w:ascii="宋体" w:hAnsi="宋体" w:cs="宋体"/>
                <w:szCs w:val="21"/>
              </w:rPr>
              <w:t>操作系统支持用户操作痕迹查询</w:t>
            </w:r>
          </w:p>
        </w:tc>
        <w:tc>
          <w:tcPr>
            <w:tcW w:w="1659" w:type="dxa"/>
            <w:vAlign w:val="center"/>
          </w:tcPr>
          <w:p w14:paraId="3599D072">
            <w:pPr>
              <w:widowControl/>
              <w:spacing w:line="360" w:lineRule="auto"/>
              <w:jc w:val="left"/>
              <w:rPr>
                <w:rFonts w:hint="eastAsia" w:ascii="宋体" w:hAnsi="宋体" w:cs="宋体"/>
                <w:kern w:val="0"/>
                <w:szCs w:val="21"/>
              </w:rPr>
            </w:pPr>
          </w:p>
        </w:tc>
      </w:tr>
      <w:tr w14:paraId="05EE5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65E9DB8A">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95</w:t>
            </w:r>
          </w:p>
        </w:tc>
        <w:tc>
          <w:tcPr>
            <w:tcW w:w="1129" w:type="dxa"/>
            <w:vAlign w:val="center"/>
          </w:tcPr>
          <w:p w14:paraId="722B02DC">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易用性要求</w:t>
            </w:r>
          </w:p>
        </w:tc>
        <w:tc>
          <w:tcPr>
            <w:tcW w:w="1153" w:type="dxa"/>
            <w:vMerge w:val="continue"/>
            <w:vAlign w:val="center"/>
          </w:tcPr>
          <w:p w14:paraId="579B08F5">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06278B6A">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★存储管理工具</w:t>
            </w:r>
          </w:p>
        </w:tc>
        <w:tc>
          <w:tcPr>
            <w:tcW w:w="3110" w:type="dxa"/>
            <w:vAlign w:val="center"/>
          </w:tcPr>
          <w:p w14:paraId="49DD7E96">
            <w:pPr>
              <w:widowControl/>
              <w:spacing w:line="240" w:lineRule="exact"/>
              <w:ind w:left="1"/>
              <w:rPr>
                <w:rFonts w:hint="eastAsia" w:ascii="宋体" w:hAnsi="宋体" w:cs="宋体"/>
                <w:szCs w:val="21"/>
              </w:rPr>
            </w:pPr>
            <w:r>
              <w:rPr>
                <w:rFonts w:hint="eastAsia" w:ascii="宋体" w:hAnsi="宋体" w:cs="宋体"/>
                <w:szCs w:val="21"/>
              </w:rPr>
              <w:t>操作系统支持EXT、XFS、NTFS、FAT、</w:t>
            </w:r>
          </w:p>
          <w:p w14:paraId="4DC007A3">
            <w:pPr>
              <w:widowControl/>
              <w:spacing w:line="240" w:lineRule="exact"/>
              <w:ind w:left="1"/>
              <w:rPr>
                <w:rFonts w:hint="eastAsia" w:ascii="宋体" w:hAnsi="宋体" w:cs="宋体"/>
                <w:kern w:val="0"/>
                <w:szCs w:val="21"/>
              </w:rPr>
            </w:pPr>
            <w:r>
              <w:rPr>
                <w:rFonts w:hint="eastAsia" w:ascii="宋体" w:hAnsi="宋体" w:cs="宋体"/>
                <w:szCs w:val="21"/>
              </w:rPr>
              <w:t>SWAP等多种格式的分区管理</w:t>
            </w:r>
          </w:p>
        </w:tc>
        <w:tc>
          <w:tcPr>
            <w:tcW w:w="1659" w:type="dxa"/>
            <w:vAlign w:val="center"/>
          </w:tcPr>
          <w:p w14:paraId="2C4B5416">
            <w:pPr>
              <w:widowControl/>
              <w:spacing w:line="360" w:lineRule="auto"/>
              <w:jc w:val="left"/>
              <w:rPr>
                <w:rFonts w:hint="eastAsia" w:ascii="宋体" w:hAnsi="宋体" w:cs="宋体"/>
                <w:kern w:val="0"/>
                <w:szCs w:val="21"/>
              </w:rPr>
            </w:pPr>
          </w:p>
        </w:tc>
      </w:tr>
      <w:tr w14:paraId="0769F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65AB8947">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96</w:t>
            </w:r>
          </w:p>
        </w:tc>
        <w:tc>
          <w:tcPr>
            <w:tcW w:w="1129" w:type="dxa"/>
            <w:vAlign w:val="center"/>
          </w:tcPr>
          <w:p w14:paraId="6280D24C">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易用性要求</w:t>
            </w:r>
          </w:p>
        </w:tc>
        <w:tc>
          <w:tcPr>
            <w:tcW w:w="1153" w:type="dxa"/>
            <w:vMerge w:val="continue"/>
            <w:vAlign w:val="center"/>
          </w:tcPr>
          <w:p w14:paraId="6337E5E8">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1C5005F3">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★SNMP协议工具包</w:t>
            </w:r>
          </w:p>
        </w:tc>
        <w:tc>
          <w:tcPr>
            <w:tcW w:w="3110" w:type="dxa"/>
            <w:vAlign w:val="center"/>
          </w:tcPr>
          <w:p w14:paraId="096C4419">
            <w:pPr>
              <w:widowControl/>
              <w:spacing w:line="240" w:lineRule="exact"/>
              <w:ind w:left="1"/>
              <w:rPr>
                <w:rFonts w:hint="eastAsia" w:ascii="宋体" w:hAnsi="宋体" w:cs="宋体"/>
                <w:kern w:val="0"/>
                <w:szCs w:val="21"/>
              </w:rPr>
            </w:pPr>
            <w:r>
              <w:rPr>
                <w:rFonts w:hint="eastAsia" w:ascii="宋体" w:hAnsi="宋体" w:cs="宋体"/>
                <w:szCs w:val="21"/>
              </w:rPr>
              <w:t>操作系统支持SNMP设备和操作信息检索</w:t>
            </w:r>
          </w:p>
        </w:tc>
        <w:tc>
          <w:tcPr>
            <w:tcW w:w="1659" w:type="dxa"/>
            <w:vAlign w:val="center"/>
          </w:tcPr>
          <w:p w14:paraId="7B7A520C">
            <w:pPr>
              <w:widowControl/>
              <w:spacing w:line="360" w:lineRule="auto"/>
              <w:jc w:val="left"/>
              <w:rPr>
                <w:rFonts w:hint="eastAsia" w:ascii="宋体" w:hAnsi="宋体" w:cs="宋体"/>
                <w:kern w:val="0"/>
                <w:szCs w:val="21"/>
              </w:rPr>
            </w:pPr>
          </w:p>
        </w:tc>
      </w:tr>
      <w:tr w14:paraId="26504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65C2A844">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97</w:t>
            </w:r>
          </w:p>
        </w:tc>
        <w:tc>
          <w:tcPr>
            <w:tcW w:w="1129" w:type="dxa"/>
            <w:vAlign w:val="center"/>
          </w:tcPr>
          <w:p w14:paraId="07544248">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易用性要求</w:t>
            </w:r>
          </w:p>
        </w:tc>
        <w:tc>
          <w:tcPr>
            <w:tcW w:w="1153" w:type="dxa"/>
            <w:vMerge w:val="continue"/>
            <w:vAlign w:val="center"/>
          </w:tcPr>
          <w:p w14:paraId="14361BC6">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3DCDCAA6">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★文本终端连接工具</w:t>
            </w:r>
          </w:p>
        </w:tc>
        <w:tc>
          <w:tcPr>
            <w:tcW w:w="3110" w:type="dxa"/>
            <w:vAlign w:val="center"/>
          </w:tcPr>
          <w:p w14:paraId="30D5F750">
            <w:pPr>
              <w:widowControl/>
              <w:spacing w:line="240" w:lineRule="exact"/>
              <w:ind w:left="1"/>
              <w:rPr>
                <w:rFonts w:hint="eastAsia" w:ascii="宋体" w:hAnsi="宋体" w:cs="宋体"/>
                <w:kern w:val="0"/>
                <w:szCs w:val="21"/>
              </w:rPr>
            </w:pPr>
            <w:r>
              <w:rPr>
                <w:rFonts w:hint="eastAsia" w:ascii="宋体" w:hAnsi="宋体" w:cs="宋体"/>
                <w:szCs w:val="21"/>
              </w:rPr>
              <w:t>操作系统支持多终端协同管理</w:t>
            </w:r>
          </w:p>
        </w:tc>
        <w:tc>
          <w:tcPr>
            <w:tcW w:w="1659" w:type="dxa"/>
            <w:vAlign w:val="center"/>
          </w:tcPr>
          <w:p w14:paraId="342BD13B">
            <w:pPr>
              <w:widowControl/>
              <w:spacing w:line="360" w:lineRule="auto"/>
              <w:jc w:val="left"/>
              <w:rPr>
                <w:rFonts w:hint="eastAsia" w:ascii="宋体" w:hAnsi="宋体" w:cs="宋体"/>
                <w:kern w:val="0"/>
                <w:szCs w:val="21"/>
              </w:rPr>
            </w:pPr>
          </w:p>
        </w:tc>
      </w:tr>
      <w:tr w14:paraId="7FDE3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7A48F42F">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98</w:t>
            </w:r>
          </w:p>
        </w:tc>
        <w:tc>
          <w:tcPr>
            <w:tcW w:w="1129" w:type="dxa"/>
            <w:vAlign w:val="center"/>
          </w:tcPr>
          <w:p w14:paraId="24282B9F">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易用性要求</w:t>
            </w:r>
          </w:p>
        </w:tc>
        <w:tc>
          <w:tcPr>
            <w:tcW w:w="1153" w:type="dxa"/>
            <w:vMerge w:val="continue"/>
            <w:vAlign w:val="center"/>
          </w:tcPr>
          <w:p w14:paraId="41948DD5">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698FF84C">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★服务管理工具集</w:t>
            </w:r>
          </w:p>
        </w:tc>
        <w:tc>
          <w:tcPr>
            <w:tcW w:w="3110" w:type="dxa"/>
            <w:vAlign w:val="center"/>
          </w:tcPr>
          <w:p w14:paraId="4EC25D5B">
            <w:pPr>
              <w:widowControl/>
              <w:spacing w:line="240" w:lineRule="exact"/>
              <w:ind w:left="1"/>
              <w:rPr>
                <w:rFonts w:hint="eastAsia" w:ascii="宋体" w:hAnsi="宋体" w:cs="宋体"/>
                <w:kern w:val="0"/>
                <w:szCs w:val="21"/>
              </w:rPr>
            </w:pPr>
            <w:r>
              <w:rPr>
                <w:rFonts w:hint="eastAsia" w:ascii="宋体" w:hAnsi="宋体" w:cs="宋体"/>
                <w:szCs w:val="21"/>
              </w:rPr>
              <w:t>操作系统支持服务启动与停止，查看服务状态及日志，查询服务启动顺序及依赖关系</w:t>
            </w:r>
          </w:p>
        </w:tc>
        <w:tc>
          <w:tcPr>
            <w:tcW w:w="1659" w:type="dxa"/>
            <w:vAlign w:val="center"/>
          </w:tcPr>
          <w:p w14:paraId="1930B1B1">
            <w:pPr>
              <w:widowControl/>
              <w:spacing w:line="360" w:lineRule="auto"/>
              <w:jc w:val="left"/>
              <w:rPr>
                <w:rFonts w:hint="eastAsia" w:ascii="宋体" w:hAnsi="宋体" w:cs="宋体"/>
                <w:kern w:val="0"/>
                <w:szCs w:val="21"/>
              </w:rPr>
            </w:pPr>
          </w:p>
        </w:tc>
      </w:tr>
      <w:tr w14:paraId="4140D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6085C7BF">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99</w:t>
            </w:r>
          </w:p>
        </w:tc>
        <w:tc>
          <w:tcPr>
            <w:tcW w:w="1129" w:type="dxa"/>
            <w:vAlign w:val="center"/>
          </w:tcPr>
          <w:p w14:paraId="5F863C61">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易用性要求</w:t>
            </w:r>
          </w:p>
        </w:tc>
        <w:tc>
          <w:tcPr>
            <w:tcW w:w="1153" w:type="dxa"/>
            <w:vMerge w:val="continue"/>
            <w:vAlign w:val="center"/>
          </w:tcPr>
          <w:p w14:paraId="6422F33F">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5289A58C">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★配置管理工具</w:t>
            </w:r>
          </w:p>
        </w:tc>
        <w:tc>
          <w:tcPr>
            <w:tcW w:w="3110" w:type="dxa"/>
            <w:vAlign w:val="center"/>
          </w:tcPr>
          <w:p w14:paraId="456E43AA">
            <w:pPr>
              <w:widowControl/>
              <w:spacing w:line="240" w:lineRule="exact"/>
              <w:ind w:left="1"/>
              <w:rPr>
                <w:rFonts w:hint="eastAsia" w:ascii="宋体" w:hAnsi="宋体" w:cs="宋体"/>
                <w:kern w:val="0"/>
                <w:szCs w:val="21"/>
              </w:rPr>
            </w:pPr>
            <w:r>
              <w:rPr>
                <w:rFonts w:hint="eastAsia" w:ascii="宋体" w:hAnsi="宋体" w:cs="宋体"/>
                <w:szCs w:val="21"/>
              </w:rPr>
              <w:t>操作系统提供配置管理工具，可以简化任务配置及服务管理</w:t>
            </w:r>
          </w:p>
        </w:tc>
        <w:tc>
          <w:tcPr>
            <w:tcW w:w="1659" w:type="dxa"/>
            <w:vAlign w:val="center"/>
          </w:tcPr>
          <w:p w14:paraId="7857674C">
            <w:pPr>
              <w:widowControl/>
              <w:spacing w:line="360" w:lineRule="auto"/>
              <w:jc w:val="left"/>
              <w:rPr>
                <w:rFonts w:hint="eastAsia" w:ascii="宋体" w:hAnsi="宋体" w:cs="宋体"/>
                <w:kern w:val="0"/>
                <w:szCs w:val="21"/>
              </w:rPr>
            </w:pPr>
          </w:p>
        </w:tc>
      </w:tr>
      <w:tr w14:paraId="5F190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755F9CDB">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100</w:t>
            </w:r>
          </w:p>
        </w:tc>
        <w:tc>
          <w:tcPr>
            <w:tcW w:w="1129" w:type="dxa"/>
            <w:vAlign w:val="center"/>
          </w:tcPr>
          <w:p w14:paraId="2F273207">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易用性要求</w:t>
            </w:r>
          </w:p>
        </w:tc>
        <w:tc>
          <w:tcPr>
            <w:tcW w:w="1153" w:type="dxa"/>
            <w:vMerge w:val="continue"/>
            <w:vAlign w:val="center"/>
          </w:tcPr>
          <w:p w14:paraId="2B5E498C">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16926625">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★监控管理工具</w:t>
            </w:r>
          </w:p>
        </w:tc>
        <w:tc>
          <w:tcPr>
            <w:tcW w:w="3110" w:type="dxa"/>
            <w:vAlign w:val="center"/>
          </w:tcPr>
          <w:p w14:paraId="4F1035C0">
            <w:pPr>
              <w:widowControl/>
              <w:spacing w:line="240" w:lineRule="exact"/>
              <w:ind w:left="1"/>
              <w:rPr>
                <w:rFonts w:hint="eastAsia" w:ascii="宋体" w:hAnsi="宋体" w:cs="宋体"/>
                <w:kern w:val="0"/>
                <w:szCs w:val="21"/>
              </w:rPr>
            </w:pPr>
            <w:r>
              <w:rPr>
                <w:rFonts w:hint="eastAsia" w:ascii="宋体" w:hAnsi="宋体" w:cs="宋体"/>
                <w:szCs w:val="21"/>
              </w:rPr>
              <w:t>操作系统支持监控系统资源使用情况，包含CPU、内存、存储I/O、网络I/O等</w:t>
            </w:r>
          </w:p>
        </w:tc>
        <w:tc>
          <w:tcPr>
            <w:tcW w:w="1659" w:type="dxa"/>
            <w:vAlign w:val="center"/>
          </w:tcPr>
          <w:p w14:paraId="3BF38972">
            <w:pPr>
              <w:widowControl/>
              <w:spacing w:line="360" w:lineRule="auto"/>
              <w:jc w:val="left"/>
              <w:rPr>
                <w:rFonts w:hint="eastAsia" w:ascii="宋体" w:hAnsi="宋体" w:cs="宋体"/>
                <w:kern w:val="0"/>
                <w:szCs w:val="21"/>
              </w:rPr>
            </w:pPr>
          </w:p>
        </w:tc>
      </w:tr>
      <w:tr w14:paraId="331BF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58C482A2">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101</w:t>
            </w:r>
          </w:p>
        </w:tc>
        <w:tc>
          <w:tcPr>
            <w:tcW w:w="1129" w:type="dxa"/>
            <w:vAlign w:val="center"/>
          </w:tcPr>
          <w:p w14:paraId="0DA20B79">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易用性要求</w:t>
            </w:r>
          </w:p>
        </w:tc>
        <w:tc>
          <w:tcPr>
            <w:tcW w:w="1153" w:type="dxa"/>
            <w:vMerge w:val="continue"/>
            <w:vAlign w:val="center"/>
          </w:tcPr>
          <w:p w14:paraId="3A99AF53">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5B4F9F64">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★守护进程</w:t>
            </w:r>
          </w:p>
        </w:tc>
        <w:tc>
          <w:tcPr>
            <w:tcW w:w="3110" w:type="dxa"/>
            <w:vAlign w:val="center"/>
          </w:tcPr>
          <w:p w14:paraId="575B88ED">
            <w:pPr>
              <w:widowControl/>
              <w:spacing w:line="240" w:lineRule="exact"/>
              <w:ind w:left="1"/>
              <w:rPr>
                <w:rFonts w:hint="eastAsia" w:ascii="宋体" w:hAnsi="宋体" w:cs="宋体"/>
                <w:kern w:val="0"/>
                <w:szCs w:val="21"/>
              </w:rPr>
            </w:pPr>
            <w:r>
              <w:rPr>
                <w:rFonts w:hint="eastAsia" w:ascii="宋体" w:hAnsi="宋体" w:cs="宋体"/>
                <w:szCs w:val="21"/>
              </w:rPr>
              <w:t>操作系统支持按需启动守护进程，用户可自定义设定需求守护的进程，如遇异常可重新加载，实现应用持续运行</w:t>
            </w:r>
          </w:p>
        </w:tc>
        <w:tc>
          <w:tcPr>
            <w:tcW w:w="1659" w:type="dxa"/>
            <w:vAlign w:val="center"/>
          </w:tcPr>
          <w:p w14:paraId="2999B215">
            <w:pPr>
              <w:widowControl/>
              <w:spacing w:line="360" w:lineRule="auto"/>
              <w:jc w:val="left"/>
              <w:rPr>
                <w:rFonts w:hint="eastAsia" w:ascii="宋体" w:hAnsi="宋体" w:cs="宋体"/>
                <w:kern w:val="0"/>
                <w:szCs w:val="21"/>
              </w:rPr>
            </w:pPr>
          </w:p>
        </w:tc>
      </w:tr>
      <w:tr w14:paraId="71FB9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1A7138D5">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102</w:t>
            </w:r>
          </w:p>
        </w:tc>
        <w:tc>
          <w:tcPr>
            <w:tcW w:w="1129" w:type="dxa"/>
            <w:vAlign w:val="center"/>
          </w:tcPr>
          <w:p w14:paraId="55D0FDD1">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兼容性要求</w:t>
            </w:r>
          </w:p>
        </w:tc>
        <w:tc>
          <w:tcPr>
            <w:tcW w:w="1153" w:type="dxa"/>
            <w:vMerge w:val="restart"/>
            <w:vAlign w:val="center"/>
          </w:tcPr>
          <w:p w14:paraId="66EEB43F">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基础组件兼容</w:t>
            </w:r>
          </w:p>
        </w:tc>
        <w:tc>
          <w:tcPr>
            <w:tcW w:w="1232" w:type="dxa"/>
            <w:vAlign w:val="center"/>
          </w:tcPr>
          <w:p w14:paraId="5D19F76D">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★版本兼容</w:t>
            </w:r>
          </w:p>
        </w:tc>
        <w:tc>
          <w:tcPr>
            <w:tcW w:w="3110" w:type="dxa"/>
            <w:vAlign w:val="center"/>
          </w:tcPr>
          <w:p w14:paraId="063D6ABB">
            <w:pPr>
              <w:widowControl/>
              <w:spacing w:line="240" w:lineRule="exact"/>
              <w:ind w:left="1"/>
              <w:rPr>
                <w:rFonts w:hint="eastAsia" w:ascii="宋体" w:hAnsi="宋体" w:cs="宋体"/>
                <w:szCs w:val="21"/>
              </w:rPr>
            </w:pPr>
            <w:r>
              <w:rPr>
                <w:rFonts w:hint="eastAsia" w:ascii="宋体" w:hAnsi="宋体" w:cs="宋体"/>
                <w:szCs w:val="21"/>
              </w:rPr>
              <w:t>操作系统基础运行库或开发环境向后</w:t>
            </w:r>
          </w:p>
          <w:p w14:paraId="661F44BA">
            <w:pPr>
              <w:widowControl/>
              <w:spacing w:line="240" w:lineRule="exact"/>
              <w:ind w:left="1"/>
              <w:rPr>
                <w:rFonts w:hint="eastAsia" w:ascii="宋体" w:hAnsi="宋体" w:cs="宋体"/>
                <w:kern w:val="0"/>
                <w:szCs w:val="21"/>
              </w:rPr>
            </w:pPr>
            <w:r>
              <w:rPr>
                <w:rFonts w:hint="eastAsia" w:ascii="宋体" w:hAnsi="宋体" w:cs="宋体"/>
                <w:szCs w:val="21"/>
              </w:rPr>
              <w:t>（向下）兼容，即系统版本升级后，能兼容上一版本所运行的软件与设备</w:t>
            </w:r>
          </w:p>
        </w:tc>
        <w:tc>
          <w:tcPr>
            <w:tcW w:w="1659" w:type="dxa"/>
            <w:vAlign w:val="center"/>
          </w:tcPr>
          <w:p w14:paraId="679389F7">
            <w:pPr>
              <w:widowControl/>
              <w:spacing w:line="360" w:lineRule="auto"/>
              <w:jc w:val="left"/>
              <w:rPr>
                <w:rFonts w:hint="eastAsia" w:ascii="宋体" w:hAnsi="宋体" w:cs="宋体"/>
                <w:kern w:val="0"/>
                <w:szCs w:val="21"/>
              </w:rPr>
            </w:pPr>
          </w:p>
        </w:tc>
      </w:tr>
      <w:tr w14:paraId="4C085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0EDB3267">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103</w:t>
            </w:r>
          </w:p>
        </w:tc>
        <w:tc>
          <w:tcPr>
            <w:tcW w:w="1129" w:type="dxa"/>
            <w:vAlign w:val="center"/>
          </w:tcPr>
          <w:p w14:paraId="1FEF7071">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兼容性要求</w:t>
            </w:r>
          </w:p>
        </w:tc>
        <w:tc>
          <w:tcPr>
            <w:tcW w:w="1153" w:type="dxa"/>
            <w:vMerge w:val="continue"/>
            <w:vAlign w:val="center"/>
          </w:tcPr>
          <w:p w14:paraId="169F9B66">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4146FF9E">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★兼容周期</w:t>
            </w:r>
          </w:p>
        </w:tc>
        <w:tc>
          <w:tcPr>
            <w:tcW w:w="3110" w:type="dxa"/>
            <w:vAlign w:val="center"/>
          </w:tcPr>
          <w:p w14:paraId="00595823">
            <w:pPr>
              <w:widowControl/>
              <w:spacing w:line="240" w:lineRule="exact"/>
              <w:ind w:left="1"/>
              <w:rPr>
                <w:rFonts w:hint="eastAsia" w:ascii="宋体" w:hAnsi="宋体" w:cs="宋体"/>
                <w:kern w:val="0"/>
                <w:szCs w:val="21"/>
              </w:rPr>
            </w:pPr>
            <w:r>
              <w:rPr>
                <w:rFonts w:hint="eastAsia" w:ascii="宋体" w:hAnsi="宋体" w:cs="宋体"/>
                <w:szCs w:val="21"/>
              </w:rPr>
              <w:t>操作系统主版本兼容维护时间自发布之日起不低于5年，包括但不限于安全修复、功能升级、新硬件支持等</w:t>
            </w:r>
          </w:p>
        </w:tc>
        <w:tc>
          <w:tcPr>
            <w:tcW w:w="1659" w:type="dxa"/>
            <w:vAlign w:val="center"/>
          </w:tcPr>
          <w:p w14:paraId="4927A143">
            <w:pPr>
              <w:widowControl/>
              <w:spacing w:line="360" w:lineRule="auto"/>
              <w:jc w:val="left"/>
              <w:rPr>
                <w:rFonts w:hint="eastAsia" w:ascii="宋体" w:hAnsi="宋体" w:cs="宋体"/>
                <w:kern w:val="0"/>
                <w:szCs w:val="21"/>
              </w:rPr>
            </w:pPr>
          </w:p>
        </w:tc>
      </w:tr>
      <w:tr w14:paraId="66236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1EF6E8F6">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104</w:t>
            </w:r>
          </w:p>
        </w:tc>
        <w:tc>
          <w:tcPr>
            <w:tcW w:w="1129" w:type="dxa"/>
            <w:vAlign w:val="center"/>
          </w:tcPr>
          <w:p w14:paraId="44A14F0B">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兼容性要求</w:t>
            </w:r>
          </w:p>
        </w:tc>
        <w:tc>
          <w:tcPr>
            <w:tcW w:w="1153" w:type="dxa"/>
            <w:vMerge w:val="continue"/>
            <w:vAlign w:val="center"/>
          </w:tcPr>
          <w:p w14:paraId="2626978E">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56DFA4AA">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兼容方式</w:t>
            </w:r>
          </w:p>
        </w:tc>
        <w:tc>
          <w:tcPr>
            <w:tcW w:w="3110" w:type="dxa"/>
            <w:vAlign w:val="center"/>
          </w:tcPr>
          <w:p w14:paraId="5B830159">
            <w:pPr>
              <w:widowControl/>
              <w:spacing w:line="240" w:lineRule="exact"/>
              <w:ind w:left="1"/>
              <w:rPr>
                <w:rFonts w:hint="eastAsia" w:ascii="宋体" w:hAnsi="宋体" w:cs="宋体"/>
                <w:kern w:val="0"/>
                <w:szCs w:val="21"/>
              </w:rPr>
            </w:pPr>
            <w:r>
              <w:rPr>
                <w:rFonts w:hint="eastAsia" w:ascii="宋体" w:hAnsi="宋体" w:cs="宋体"/>
                <w:szCs w:val="21"/>
              </w:rPr>
              <w:t>操作系统支持以增量升级包的方式实现版本更新</w:t>
            </w:r>
          </w:p>
        </w:tc>
        <w:tc>
          <w:tcPr>
            <w:tcW w:w="1659" w:type="dxa"/>
            <w:vAlign w:val="center"/>
          </w:tcPr>
          <w:p w14:paraId="0DF45511">
            <w:pPr>
              <w:widowControl/>
              <w:spacing w:line="360" w:lineRule="auto"/>
              <w:jc w:val="left"/>
              <w:rPr>
                <w:rFonts w:hint="eastAsia" w:ascii="宋体" w:hAnsi="宋体" w:cs="宋体"/>
                <w:kern w:val="0"/>
                <w:szCs w:val="21"/>
              </w:rPr>
            </w:pPr>
          </w:p>
        </w:tc>
      </w:tr>
      <w:tr w14:paraId="1A987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691C91A2">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105</w:t>
            </w:r>
          </w:p>
        </w:tc>
        <w:tc>
          <w:tcPr>
            <w:tcW w:w="1129" w:type="dxa"/>
            <w:vAlign w:val="center"/>
          </w:tcPr>
          <w:p w14:paraId="1919AE48">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兼容性要求</w:t>
            </w:r>
          </w:p>
        </w:tc>
        <w:tc>
          <w:tcPr>
            <w:tcW w:w="1153" w:type="dxa"/>
            <w:vMerge w:val="restart"/>
            <w:vAlign w:val="center"/>
          </w:tcPr>
          <w:p w14:paraId="75CA5ABA">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运行环境</w:t>
            </w:r>
          </w:p>
        </w:tc>
        <w:tc>
          <w:tcPr>
            <w:tcW w:w="1232" w:type="dxa"/>
            <w:vAlign w:val="center"/>
          </w:tcPr>
          <w:p w14:paraId="3398A2F7">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★文件系统层次结构</w:t>
            </w:r>
          </w:p>
        </w:tc>
        <w:tc>
          <w:tcPr>
            <w:tcW w:w="3110" w:type="dxa"/>
            <w:vAlign w:val="center"/>
          </w:tcPr>
          <w:p w14:paraId="050509D8">
            <w:pPr>
              <w:widowControl/>
              <w:spacing w:line="240" w:lineRule="exact"/>
              <w:ind w:left="1"/>
              <w:rPr>
                <w:rFonts w:hint="eastAsia" w:ascii="宋体" w:hAnsi="宋体" w:cs="宋体"/>
                <w:kern w:val="0"/>
                <w:szCs w:val="21"/>
              </w:rPr>
            </w:pPr>
            <w:r>
              <w:rPr>
                <w:rFonts w:hint="eastAsia" w:ascii="宋体" w:hAnsi="宋体" w:cs="宋体"/>
                <w:szCs w:val="21"/>
              </w:rPr>
              <w:t>供应商应给出长期兼容支持的文件系统层次结构</w:t>
            </w:r>
          </w:p>
        </w:tc>
        <w:tc>
          <w:tcPr>
            <w:tcW w:w="1659" w:type="dxa"/>
            <w:vAlign w:val="center"/>
          </w:tcPr>
          <w:p w14:paraId="59C4D0DD">
            <w:pPr>
              <w:widowControl/>
              <w:spacing w:line="360" w:lineRule="auto"/>
              <w:jc w:val="left"/>
              <w:rPr>
                <w:rFonts w:hint="eastAsia" w:ascii="宋体" w:hAnsi="宋体" w:cs="宋体"/>
                <w:kern w:val="0"/>
                <w:szCs w:val="21"/>
              </w:rPr>
            </w:pPr>
          </w:p>
        </w:tc>
      </w:tr>
      <w:tr w14:paraId="649CA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6A116EFE">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106</w:t>
            </w:r>
          </w:p>
        </w:tc>
        <w:tc>
          <w:tcPr>
            <w:tcW w:w="1129" w:type="dxa"/>
            <w:vAlign w:val="center"/>
          </w:tcPr>
          <w:p w14:paraId="0DE6A3B7">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兼容性要求</w:t>
            </w:r>
          </w:p>
        </w:tc>
        <w:tc>
          <w:tcPr>
            <w:tcW w:w="1153" w:type="dxa"/>
            <w:vMerge w:val="continue"/>
            <w:vAlign w:val="center"/>
          </w:tcPr>
          <w:p w14:paraId="50CEC323">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4F437E10">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★运行库</w:t>
            </w:r>
          </w:p>
        </w:tc>
        <w:tc>
          <w:tcPr>
            <w:tcW w:w="3110" w:type="dxa"/>
            <w:vAlign w:val="center"/>
          </w:tcPr>
          <w:p w14:paraId="306EC6AE">
            <w:pPr>
              <w:widowControl/>
              <w:spacing w:line="240" w:lineRule="exact"/>
              <w:ind w:left="1"/>
              <w:rPr>
                <w:rFonts w:hint="eastAsia" w:ascii="宋体" w:hAnsi="宋体" w:cs="宋体"/>
                <w:kern w:val="0"/>
                <w:szCs w:val="21"/>
              </w:rPr>
            </w:pPr>
            <w:r>
              <w:rPr>
                <w:rFonts w:hint="eastAsia" w:ascii="宋体" w:hAnsi="宋体" w:cs="宋体"/>
                <w:szCs w:val="21"/>
              </w:rPr>
              <w:t>供应商应给出长期兼容支持的运行库</w:t>
            </w:r>
          </w:p>
        </w:tc>
        <w:tc>
          <w:tcPr>
            <w:tcW w:w="1659" w:type="dxa"/>
            <w:vAlign w:val="center"/>
          </w:tcPr>
          <w:p w14:paraId="56604392">
            <w:pPr>
              <w:widowControl/>
              <w:spacing w:line="360" w:lineRule="auto"/>
              <w:jc w:val="left"/>
              <w:rPr>
                <w:rFonts w:hint="eastAsia" w:ascii="宋体" w:hAnsi="宋体" w:cs="宋体"/>
                <w:kern w:val="0"/>
                <w:szCs w:val="21"/>
              </w:rPr>
            </w:pPr>
          </w:p>
        </w:tc>
      </w:tr>
      <w:tr w14:paraId="23ADA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1445BDB6">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107</w:t>
            </w:r>
          </w:p>
        </w:tc>
        <w:tc>
          <w:tcPr>
            <w:tcW w:w="1129" w:type="dxa"/>
            <w:vAlign w:val="center"/>
          </w:tcPr>
          <w:p w14:paraId="0AE196BB">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兼容性要求</w:t>
            </w:r>
          </w:p>
        </w:tc>
        <w:tc>
          <w:tcPr>
            <w:tcW w:w="1153" w:type="dxa"/>
            <w:vMerge w:val="continue"/>
            <w:vAlign w:val="center"/>
          </w:tcPr>
          <w:p w14:paraId="454D68B2">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07A8EE9D">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★命令</w:t>
            </w:r>
          </w:p>
        </w:tc>
        <w:tc>
          <w:tcPr>
            <w:tcW w:w="3110" w:type="dxa"/>
            <w:vAlign w:val="center"/>
          </w:tcPr>
          <w:p w14:paraId="7D80F19C">
            <w:pPr>
              <w:widowControl/>
              <w:spacing w:line="240" w:lineRule="exact"/>
              <w:ind w:left="1"/>
              <w:rPr>
                <w:rFonts w:hint="eastAsia" w:ascii="宋体" w:hAnsi="宋体" w:cs="宋体"/>
                <w:kern w:val="0"/>
                <w:szCs w:val="21"/>
              </w:rPr>
            </w:pPr>
            <w:r>
              <w:rPr>
                <w:rFonts w:hint="eastAsia" w:ascii="宋体" w:hAnsi="宋体" w:cs="宋体"/>
                <w:szCs w:val="21"/>
              </w:rPr>
              <w:t>供应商应给出长期兼容支持的常用命令</w:t>
            </w:r>
          </w:p>
        </w:tc>
        <w:tc>
          <w:tcPr>
            <w:tcW w:w="1659" w:type="dxa"/>
            <w:vAlign w:val="center"/>
          </w:tcPr>
          <w:p w14:paraId="746E8AD2">
            <w:pPr>
              <w:widowControl/>
              <w:spacing w:line="360" w:lineRule="auto"/>
              <w:jc w:val="left"/>
              <w:rPr>
                <w:rFonts w:hint="eastAsia" w:ascii="宋体" w:hAnsi="宋体" w:cs="宋体"/>
                <w:kern w:val="0"/>
                <w:szCs w:val="21"/>
              </w:rPr>
            </w:pPr>
          </w:p>
        </w:tc>
      </w:tr>
      <w:tr w14:paraId="29A2A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4EFA7751">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108</w:t>
            </w:r>
          </w:p>
        </w:tc>
        <w:tc>
          <w:tcPr>
            <w:tcW w:w="1129" w:type="dxa"/>
            <w:vAlign w:val="center"/>
          </w:tcPr>
          <w:p w14:paraId="6B2FF781">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兼容性要求</w:t>
            </w:r>
          </w:p>
        </w:tc>
        <w:tc>
          <w:tcPr>
            <w:tcW w:w="1153" w:type="dxa"/>
            <w:vAlign w:val="center"/>
          </w:tcPr>
          <w:p w14:paraId="07D71DD1">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软件包格式</w:t>
            </w:r>
          </w:p>
        </w:tc>
        <w:tc>
          <w:tcPr>
            <w:tcW w:w="1232" w:type="dxa"/>
            <w:vAlign w:val="center"/>
          </w:tcPr>
          <w:p w14:paraId="6DD43B1B">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软件包格式转换</w:t>
            </w:r>
          </w:p>
        </w:tc>
        <w:tc>
          <w:tcPr>
            <w:tcW w:w="3110" w:type="dxa"/>
            <w:vAlign w:val="center"/>
          </w:tcPr>
          <w:p w14:paraId="6FE872C5">
            <w:pPr>
              <w:widowControl/>
              <w:spacing w:line="240" w:lineRule="exact"/>
              <w:ind w:left="1"/>
              <w:rPr>
                <w:rFonts w:hint="eastAsia" w:ascii="宋体" w:hAnsi="宋体" w:cs="宋体"/>
                <w:szCs w:val="21"/>
              </w:rPr>
            </w:pPr>
            <w:r>
              <w:rPr>
                <w:rFonts w:hint="eastAsia" w:ascii="宋体" w:hAnsi="宋体" w:cs="宋体"/>
                <w:szCs w:val="21"/>
              </w:rPr>
              <w:t>操作系统支持RPM或DEB格式的软件</w:t>
            </w:r>
          </w:p>
          <w:p w14:paraId="2BEEF0F0">
            <w:pPr>
              <w:widowControl/>
              <w:spacing w:line="240" w:lineRule="exact"/>
              <w:ind w:left="1"/>
              <w:rPr>
                <w:rFonts w:hint="eastAsia" w:ascii="宋体" w:hAnsi="宋体" w:cs="宋体"/>
                <w:kern w:val="0"/>
                <w:szCs w:val="21"/>
              </w:rPr>
            </w:pPr>
            <w:r>
              <w:rPr>
                <w:rFonts w:hint="eastAsia" w:ascii="宋体" w:hAnsi="宋体" w:cs="宋体"/>
                <w:szCs w:val="21"/>
              </w:rPr>
              <w:t>包，当系统不支持RPM或DEB格式的软件包时，提供工具对软件包格式进行转换</w:t>
            </w:r>
          </w:p>
        </w:tc>
        <w:tc>
          <w:tcPr>
            <w:tcW w:w="1659" w:type="dxa"/>
            <w:vAlign w:val="center"/>
          </w:tcPr>
          <w:p w14:paraId="56E101F0">
            <w:pPr>
              <w:widowControl/>
              <w:spacing w:line="360" w:lineRule="auto"/>
              <w:jc w:val="left"/>
              <w:rPr>
                <w:rFonts w:hint="eastAsia" w:ascii="宋体" w:hAnsi="宋体" w:cs="宋体"/>
                <w:kern w:val="0"/>
                <w:szCs w:val="21"/>
              </w:rPr>
            </w:pPr>
          </w:p>
        </w:tc>
      </w:tr>
      <w:tr w14:paraId="174AD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65AF80E4">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109</w:t>
            </w:r>
          </w:p>
        </w:tc>
        <w:tc>
          <w:tcPr>
            <w:tcW w:w="1129" w:type="dxa"/>
            <w:vAlign w:val="center"/>
          </w:tcPr>
          <w:p w14:paraId="5DC4CF9D">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兼容性要求</w:t>
            </w:r>
          </w:p>
        </w:tc>
        <w:tc>
          <w:tcPr>
            <w:tcW w:w="1153" w:type="dxa"/>
            <w:vMerge w:val="restart"/>
            <w:vAlign w:val="center"/>
          </w:tcPr>
          <w:p w14:paraId="1BF44B3B">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软件兼容</w:t>
            </w:r>
          </w:p>
        </w:tc>
        <w:tc>
          <w:tcPr>
            <w:tcW w:w="1232" w:type="dxa"/>
            <w:vAlign w:val="center"/>
          </w:tcPr>
          <w:p w14:paraId="6447FD29">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★集群软件</w:t>
            </w:r>
          </w:p>
        </w:tc>
        <w:tc>
          <w:tcPr>
            <w:tcW w:w="3110" w:type="dxa"/>
            <w:vAlign w:val="center"/>
          </w:tcPr>
          <w:p w14:paraId="45B9DC96">
            <w:pPr>
              <w:widowControl/>
              <w:spacing w:line="240" w:lineRule="exact"/>
              <w:ind w:left="1"/>
              <w:rPr>
                <w:rFonts w:hint="eastAsia" w:ascii="宋体" w:hAnsi="宋体" w:cs="宋体"/>
                <w:kern w:val="0"/>
                <w:szCs w:val="21"/>
              </w:rPr>
            </w:pPr>
            <w:r>
              <w:rPr>
                <w:rFonts w:hint="eastAsia" w:ascii="宋体" w:hAnsi="宋体" w:cs="宋体"/>
                <w:szCs w:val="21"/>
              </w:rPr>
              <w:t>供应商提供兼容的集群软件清单，且至少兼容一款产品</w:t>
            </w:r>
          </w:p>
        </w:tc>
        <w:tc>
          <w:tcPr>
            <w:tcW w:w="1659" w:type="dxa"/>
            <w:vAlign w:val="center"/>
          </w:tcPr>
          <w:p w14:paraId="5422A997">
            <w:pPr>
              <w:widowControl/>
              <w:spacing w:line="360" w:lineRule="auto"/>
              <w:jc w:val="left"/>
              <w:rPr>
                <w:rFonts w:hint="eastAsia" w:ascii="宋体" w:hAnsi="宋体" w:cs="宋体"/>
                <w:kern w:val="0"/>
                <w:szCs w:val="21"/>
              </w:rPr>
            </w:pPr>
          </w:p>
        </w:tc>
      </w:tr>
      <w:tr w14:paraId="0D555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7EB5FA6F">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110</w:t>
            </w:r>
          </w:p>
        </w:tc>
        <w:tc>
          <w:tcPr>
            <w:tcW w:w="1129" w:type="dxa"/>
            <w:vAlign w:val="center"/>
          </w:tcPr>
          <w:p w14:paraId="2D5D32B2">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兼容性要求</w:t>
            </w:r>
          </w:p>
        </w:tc>
        <w:tc>
          <w:tcPr>
            <w:tcW w:w="1153" w:type="dxa"/>
            <w:vMerge w:val="continue"/>
            <w:vAlign w:val="center"/>
          </w:tcPr>
          <w:p w14:paraId="348DA657">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59D57FEE">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★虚拟化云平台</w:t>
            </w:r>
          </w:p>
        </w:tc>
        <w:tc>
          <w:tcPr>
            <w:tcW w:w="3110" w:type="dxa"/>
            <w:vAlign w:val="center"/>
          </w:tcPr>
          <w:p w14:paraId="7543ADCC">
            <w:pPr>
              <w:widowControl/>
              <w:spacing w:line="240" w:lineRule="exact"/>
              <w:ind w:left="1"/>
              <w:rPr>
                <w:rFonts w:hint="eastAsia" w:ascii="宋体" w:hAnsi="宋体" w:cs="宋体"/>
                <w:kern w:val="0"/>
                <w:szCs w:val="21"/>
              </w:rPr>
            </w:pPr>
            <w:r>
              <w:rPr>
                <w:rFonts w:hint="eastAsia" w:ascii="宋体" w:hAnsi="宋体" w:cs="宋体"/>
                <w:szCs w:val="21"/>
              </w:rPr>
              <w:t>供应商提供兼容的虚拟化平台软件清单，且至少兼容三款产品</w:t>
            </w:r>
          </w:p>
        </w:tc>
        <w:tc>
          <w:tcPr>
            <w:tcW w:w="1659" w:type="dxa"/>
            <w:vAlign w:val="center"/>
          </w:tcPr>
          <w:p w14:paraId="48AB86BF">
            <w:pPr>
              <w:widowControl/>
              <w:spacing w:line="360" w:lineRule="auto"/>
              <w:jc w:val="left"/>
              <w:rPr>
                <w:rFonts w:hint="eastAsia" w:ascii="宋体" w:hAnsi="宋体" w:cs="宋体"/>
                <w:kern w:val="0"/>
                <w:szCs w:val="21"/>
              </w:rPr>
            </w:pPr>
          </w:p>
        </w:tc>
      </w:tr>
      <w:tr w14:paraId="3AF83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3AC83EF1">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111</w:t>
            </w:r>
          </w:p>
        </w:tc>
        <w:tc>
          <w:tcPr>
            <w:tcW w:w="1129" w:type="dxa"/>
            <w:vAlign w:val="center"/>
          </w:tcPr>
          <w:p w14:paraId="6CBBC589">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兼容性要求</w:t>
            </w:r>
          </w:p>
        </w:tc>
        <w:tc>
          <w:tcPr>
            <w:tcW w:w="1153" w:type="dxa"/>
            <w:vMerge w:val="continue"/>
            <w:vAlign w:val="center"/>
          </w:tcPr>
          <w:p w14:paraId="44326D0B">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65024E85">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★容器云</w:t>
            </w:r>
          </w:p>
        </w:tc>
        <w:tc>
          <w:tcPr>
            <w:tcW w:w="3110" w:type="dxa"/>
            <w:vAlign w:val="center"/>
          </w:tcPr>
          <w:p w14:paraId="3F3C4914">
            <w:pPr>
              <w:widowControl/>
              <w:spacing w:line="240" w:lineRule="exact"/>
              <w:ind w:left="1"/>
              <w:rPr>
                <w:rFonts w:hint="eastAsia" w:ascii="宋体" w:hAnsi="宋体" w:cs="宋体"/>
                <w:kern w:val="0"/>
                <w:szCs w:val="21"/>
              </w:rPr>
            </w:pPr>
            <w:r>
              <w:rPr>
                <w:rFonts w:hint="eastAsia" w:ascii="宋体" w:hAnsi="宋体" w:cs="宋体"/>
                <w:szCs w:val="21"/>
              </w:rPr>
              <w:t>供应商提供兼容的容器云软件清单，且至少兼容三款产品</w:t>
            </w:r>
          </w:p>
        </w:tc>
        <w:tc>
          <w:tcPr>
            <w:tcW w:w="1659" w:type="dxa"/>
            <w:vAlign w:val="center"/>
          </w:tcPr>
          <w:p w14:paraId="66A5B6E4">
            <w:pPr>
              <w:widowControl/>
              <w:spacing w:line="360" w:lineRule="auto"/>
              <w:jc w:val="left"/>
              <w:rPr>
                <w:rFonts w:hint="eastAsia" w:ascii="宋体" w:hAnsi="宋体" w:cs="宋体"/>
                <w:kern w:val="0"/>
                <w:szCs w:val="21"/>
              </w:rPr>
            </w:pPr>
          </w:p>
        </w:tc>
      </w:tr>
      <w:tr w14:paraId="0778B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21683B07">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112</w:t>
            </w:r>
          </w:p>
        </w:tc>
        <w:tc>
          <w:tcPr>
            <w:tcW w:w="1129" w:type="dxa"/>
            <w:vAlign w:val="center"/>
          </w:tcPr>
          <w:p w14:paraId="5ABFDD1D">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兼容性要求</w:t>
            </w:r>
          </w:p>
        </w:tc>
        <w:tc>
          <w:tcPr>
            <w:tcW w:w="1153" w:type="dxa"/>
            <w:vMerge w:val="continue"/>
            <w:vAlign w:val="center"/>
          </w:tcPr>
          <w:p w14:paraId="70F1B947">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1833B6B2">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★存储软件</w:t>
            </w:r>
          </w:p>
        </w:tc>
        <w:tc>
          <w:tcPr>
            <w:tcW w:w="3110" w:type="dxa"/>
            <w:vAlign w:val="center"/>
          </w:tcPr>
          <w:p w14:paraId="3CBE5DC4">
            <w:pPr>
              <w:widowControl/>
              <w:spacing w:line="240" w:lineRule="exact"/>
              <w:ind w:left="1"/>
              <w:rPr>
                <w:rFonts w:hint="eastAsia" w:ascii="宋体" w:hAnsi="宋体" w:cs="宋体"/>
                <w:kern w:val="0"/>
                <w:szCs w:val="21"/>
              </w:rPr>
            </w:pPr>
            <w:r>
              <w:rPr>
                <w:rFonts w:hint="eastAsia" w:ascii="宋体" w:hAnsi="宋体" w:cs="宋体"/>
                <w:szCs w:val="21"/>
              </w:rPr>
              <w:t>供应商提供兼容的存储软件清单，且至少兼容一款产品</w:t>
            </w:r>
          </w:p>
        </w:tc>
        <w:tc>
          <w:tcPr>
            <w:tcW w:w="1659" w:type="dxa"/>
            <w:vAlign w:val="center"/>
          </w:tcPr>
          <w:p w14:paraId="6751937E">
            <w:pPr>
              <w:widowControl/>
              <w:spacing w:line="360" w:lineRule="auto"/>
              <w:jc w:val="left"/>
              <w:rPr>
                <w:rFonts w:hint="eastAsia" w:ascii="宋体" w:hAnsi="宋体" w:cs="宋体"/>
                <w:kern w:val="0"/>
                <w:szCs w:val="21"/>
              </w:rPr>
            </w:pPr>
          </w:p>
        </w:tc>
      </w:tr>
      <w:tr w14:paraId="626B4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4BA1FAD3">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113</w:t>
            </w:r>
          </w:p>
        </w:tc>
        <w:tc>
          <w:tcPr>
            <w:tcW w:w="1129" w:type="dxa"/>
            <w:vAlign w:val="center"/>
          </w:tcPr>
          <w:p w14:paraId="5DE63B80">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兼容性要求</w:t>
            </w:r>
          </w:p>
        </w:tc>
        <w:tc>
          <w:tcPr>
            <w:tcW w:w="1153" w:type="dxa"/>
            <w:vMerge w:val="continue"/>
            <w:vAlign w:val="center"/>
          </w:tcPr>
          <w:p w14:paraId="6F799221">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1038F698">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★数据库管理系统</w:t>
            </w:r>
          </w:p>
        </w:tc>
        <w:tc>
          <w:tcPr>
            <w:tcW w:w="3110" w:type="dxa"/>
            <w:vAlign w:val="center"/>
          </w:tcPr>
          <w:p w14:paraId="01F50D0F">
            <w:pPr>
              <w:widowControl/>
              <w:spacing w:line="240" w:lineRule="exact"/>
              <w:ind w:left="1"/>
              <w:rPr>
                <w:rFonts w:hint="eastAsia" w:ascii="宋体" w:hAnsi="宋体" w:cs="宋体"/>
                <w:kern w:val="0"/>
                <w:szCs w:val="21"/>
              </w:rPr>
            </w:pPr>
            <w:r>
              <w:rPr>
                <w:rFonts w:hint="eastAsia" w:ascii="宋体" w:hAnsi="宋体" w:cs="宋体"/>
                <w:szCs w:val="21"/>
              </w:rPr>
              <w:t>供应商提供兼容的数据库软件清单，且至少兼容三款产品</w:t>
            </w:r>
          </w:p>
        </w:tc>
        <w:tc>
          <w:tcPr>
            <w:tcW w:w="1659" w:type="dxa"/>
            <w:vAlign w:val="center"/>
          </w:tcPr>
          <w:p w14:paraId="0AE12362">
            <w:pPr>
              <w:widowControl/>
              <w:spacing w:line="360" w:lineRule="auto"/>
              <w:jc w:val="left"/>
              <w:rPr>
                <w:rFonts w:hint="eastAsia" w:ascii="宋体" w:hAnsi="宋体" w:cs="宋体"/>
                <w:kern w:val="0"/>
                <w:szCs w:val="21"/>
              </w:rPr>
            </w:pPr>
          </w:p>
        </w:tc>
      </w:tr>
      <w:tr w14:paraId="593F4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6F1B6A69">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114</w:t>
            </w:r>
          </w:p>
        </w:tc>
        <w:tc>
          <w:tcPr>
            <w:tcW w:w="1129" w:type="dxa"/>
            <w:vAlign w:val="center"/>
          </w:tcPr>
          <w:p w14:paraId="22F13DCB">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兼容性要求</w:t>
            </w:r>
          </w:p>
        </w:tc>
        <w:tc>
          <w:tcPr>
            <w:tcW w:w="1153" w:type="dxa"/>
            <w:vMerge w:val="continue"/>
            <w:vAlign w:val="center"/>
          </w:tcPr>
          <w:p w14:paraId="4A616D0A">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0E448885">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★中间件</w:t>
            </w:r>
          </w:p>
        </w:tc>
        <w:tc>
          <w:tcPr>
            <w:tcW w:w="3110" w:type="dxa"/>
            <w:vAlign w:val="center"/>
          </w:tcPr>
          <w:p w14:paraId="22E01125">
            <w:pPr>
              <w:widowControl/>
              <w:spacing w:line="240" w:lineRule="exact"/>
              <w:ind w:left="1"/>
              <w:rPr>
                <w:rFonts w:hint="eastAsia" w:ascii="宋体" w:hAnsi="宋体" w:cs="宋体"/>
                <w:kern w:val="0"/>
                <w:szCs w:val="21"/>
              </w:rPr>
            </w:pPr>
            <w:r>
              <w:rPr>
                <w:rFonts w:hint="eastAsia" w:ascii="宋体" w:hAnsi="宋体" w:cs="宋体"/>
                <w:szCs w:val="21"/>
              </w:rPr>
              <w:t>供应商提供兼容的中间件软件清单，且至少兼容三款产品</w:t>
            </w:r>
          </w:p>
        </w:tc>
        <w:tc>
          <w:tcPr>
            <w:tcW w:w="1659" w:type="dxa"/>
            <w:vAlign w:val="center"/>
          </w:tcPr>
          <w:p w14:paraId="6466F501">
            <w:pPr>
              <w:widowControl/>
              <w:spacing w:line="360" w:lineRule="auto"/>
              <w:jc w:val="left"/>
              <w:rPr>
                <w:rFonts w:hint="eastAsia" w:ascii="宋体" w:hAnsi="宋体" w:cs="宋体"/>
                <w:kern w:val="0"/>
                <w:szCs w:val="21"/>
              </w:rPr>
            </w:pPr>
          </w:p>
        </w:tc>
      </w:tr>
      <w:tr w14:paraId="2CE90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2064E36B">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115</w:t>
            </w:r>
          </w:p>
        </w:tc>
        <w:tc>
          <w:tcPr>
            <w:tcW w:w="1129" w:type="dxa"/>
            <w:vAlign w:val="center"/>
          </w:tcPr>
          <w:p w14:paraId="1E10D61D">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兼容性要求</w:t>
            </w:r>
          </w:p>
        </w:tc>
        <w:tc>
          <w:tcPr>
            <w:tcW w:w="1153" w:type="dxa"/>
            <w:vMerge w:val="continue"/>
            <w:vAlign w:val="center"/>
          </w:tcPr>
          <w:p w14:paraId="22EC0309">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681763AF">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★运维平台</w:t>
            </w:r>
          </w:p>
        </w:tc>
        <w:tc>
          <w:tcPr>
            <w:tcW w:w="3110" w:type="dxa"/>
            <w:vAlign w:val="center"/>
          </w:tcPr>
          <w:p w14:paraId="5A35AAF3">
            <w:pPr>
              <w:widowControl/>
              <w:spacing w:line="240" w:lineRule="exact"/>
              <w:ind w:left="1"/>
              <w:rPr>
                <w:rFonts w:hint="eastAsia" w:ascii="宋体" w:hAnsi="宋体" w:cs="宋体"/>
                <w:kern w:val="0"/>
                <w:szCs w:val="21"/>
              </w:rPr>
            </w:pPr>
            <w:r>
              <w:rPr>
                <w:rFonts w:hint="eastAsia" w:ascii="宋体" w:hAnsi="宋体" w:cs="宋体"/>
                <w:szCs w:val="21"/>
              </w:rPr>
              <w:t>供应商提供兼容的运维平台软件清单，且至少兼容一款产品</w:t>
            </w:r>
          </w:p>
        </w:tc>
        <w:tc>
          <w:tcPr>
            <w:tcW w:w="1659" w:type="dxa"/>
            <w:vAlign w:val="center"/>
          </w:tcPr>
          <w:p w14:paraId="49E23BA5">
            <w:pPr>
              <w:widowControl/>
              <w:spacing w:line="360" w:lineRule="auto"/>
              <w:jc w:val="left"/>
              <w:rPr>
                <w:rFonts w:hint="eastAsia" w:ascii="宋体" w:hAnsi="宋体" w:cs="宋体"/>
                <w:kern w:val="0"/>
                <w:szCs w:val="21"/>
              </w:rPr>
            </w:pPr>
          </w:p>
        </w:tc>
      </w:tr>
      <w:tr w14:paraId="23800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2B000BCB">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116</w:t>
            </w:r>
          </w:p>
        </w:tc>
        <w:tc>
          <w:tcPr>
            <w:tcW w:w="1129" w:type="dxa"/>
            <w:vAlign w:val="center"/>
          </w:tcPr>
          <w:p w14:paraId="3F5AC4E0">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兼容性要求</w:t>
            </w:r>
          </w:p>
        </w:tc>
        <w:tc>
          <w:tcPr>
            <w:tcW w:w="1153" w:type="dxa"/>
            <w:vMerge w:val="continue"/>
            <w:vAlign w:val="center"/>
          </w:tcPr>
          <w:p w14:paraId="25B29258">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254CF768">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★备份软件</w:t>
            </w:r>
          </w:p>
        </w:tc>
        <w:tc>
          <w:tcPr>
            <w:tcW w:w="3110" w:type="dxa"/>
            <w:vAlign w:val="center"/>
          </w:tcPr>
          <w:p w14:paraId="34822467">
            <w:pPr>
              <w:widowControl/>
              <w:spacing w:line="240" w:lineRule="exact"/>
              <w:ind w:left="1"/>
              <w:rPr>
                <w:rFonts w:hint="eastAsia" w:ascii="宋体" w:hAnsi="宋体" w:cs="宋体"/>
                <w:kern w:val="0"/>
                <w:szCs w:val="21"/>
              </w:rPr>
            </w:pPr>
            <w:r>
              <w:rPr>
                <w:rFonts w:hint="eastAsia" w:ascii="宋体" w:hAnsi="宋体" w:cs="宋体"/>
                <w:szCs w:val="21"/>
              </w:rPr>
              <w:t>供应商提供兼容的备份恢复软件清单，且至少兼容一款产品</w:t>
            </w:r>
          </w:p>
        </w:tc>
        <w:tc>
          <w:tcPr>
            <w:tcW w:w="1659" w:type="dxa"/>
            <w:vAlign w:val="center"/>
          </w:tcPr>
          <w:p w14:paraId="7B3C4DA9">
            <w:pPr>
              <w:widowControl/>
              <w:spacing w:line="360" w:lineRule="auto"/>
              <w:jc w:val="left"/>
              <w:rPr>
                <w:rFonts w:hint="eastAsia" w:ascii="宋体" w:hAnsi="宋体" w:cs="宋体"/>
                <w:kern w:val="0"/>
                <w:szCs w:val="21"/>
              </w:rPr>
            </w:pPr>
          </w:p>
        </w:tc>
      </w:tr>
      <w:tr w14:paraId="0405A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08F58792">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117</w:t>
            </w:r>
          </w:p>
        </w:tc>
        <w:tc>
          <w:tcPr>
            <w:tcW w:w="1129" w:type="dxa"/>
            <w:vAlign w:val="center"/>
          </w:tcPr>
          <w:p w14:paraId="1FF7AA17">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兼容性要求</w:t>
            </w:r>
          </w:p>
        </w:tc>
        <w:tc>
          <w:tcPr>
            <w:tcW w:w="1153" w:type="dxa"/>
            <w:vMerge w:val="continue"/>
            <w:vAlign w:val="center"/>
          </w:tcPr>
          <w:p w14:paraId="561CF0B2">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0323B792">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★大数据平台</w:t>
            </w:r>
          </w:p>
        </w:tc>
        <w:tc>
          <w:tcPr>
            <w:tcW w:w="3110" w:type="dxa"/>
            <w:vAlign w:val="center"/>
          </w:tcPr>
          <w:p w14:paraId="4436AE6B">
            <w:pPr>
              <w:widowControl/>
              <w:spacing w:line="240" w:lineRule="exact"/>
              <w:ind w:left="1"/>
              <w:rPr>
                <w:rFonts w:hint="eastAsia" w:ascii="宋体" w:hAnsi="宋体" w:cs="宋体"/>
                <w:kern w:val="0"/>
                <w:szCs w:val="21"/>
              </w:rPr>
            </w:pPr>
            <w:r>
              <w:rPr>
                <w:rFonts w:hint="eastAsia" w:ascii="宋体" w:hAnsi="宋体" w:cs="宋体"/>
                <w:szCs w:val="21"/>
              </w:rPr>
              <w:t>供应商提供兼容的大数据平台软件清单，且至少兼容一款产品</w:t>
            </w:r>
          </w:p>
        </w:tc>
        <w:tc>
          <w:tcPr>
            <w:tcW w:w="1659" w:type="dxa"/>
            <w:vAlign w:val="center"/>
          </w:tcPr>
          <w:p w14:paraId="2B006C86">
            <w:pPr>
              <w:widowControl/>
              <w:spacing w:line="360" w:lineRule="auto"/>
              <w:jc w:val="left"/>
              <w:rPr>
                <w:rFonts w:hint="eastAsia" w:ascii="宋体" w:hAnsi="宋体" w:cs="宋体"/>
                <w:kern w:val="0"/>
                <w:szCs w:val="21"/>
              </w:rPr>
            </w:pPr>
          </w:p>
        </w:tc>
      </w:tr>
      <w:tr w14:paraId="6184B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52B8EBEB">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118</w:t>
            </w:r>
          </w:p>
        </w:tc>
        <w:tc>
          <w:tcPr>
            <w:tcW w:w="1129" w:type="dxa"/>
            <w:vAlign w:val="center"/>
          </w:tcPr>
          <w:p w14:paraId="473D222A">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兼容性要求</w:t>
            </w:r>
          </w:p>
        </w:tc>
        <w:tc>
          <w:tcPr>
            <w:tcW w:w="1153" w:type="dxa"/>
            <w:vMerge w:val="continue"/>
            <w:vAlign w:val="center"/>
          </w:tcPr>
          <w:p w14:paraId="24BC8B80">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69B28252">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★终端防护及杀毒</w:t>
            </w:r>
          </w:p>
        </w:tc>
        <w:tc>
          <w:tcPr>
            <w:tcW w:w="3110" w:type="dxa"/>
            <w:vAlign w:val="center"/>
          </w:tcPr>
          <w:p w14:paraId="458F10A0">
            <w:pPr>
              <w:widowControl/>
              <w:spacing w:line="240" w:lineRule="exact"/>
              <w:ind w:left="1"/>
              <w:rPr>
                <w:rFonts w:hint="eastAsia" w:ascii="宋体" w:hAnsi="宋体" w:cs="宋体"/>
                <w:kern w:val="0"/>
                <w:szCs w:val="21"/>
              </w:rPr>
            </w:pPr>
            <w:r>
              <w:rPr>
                <w:rFonts w:hint="eastAsia" w:ascii="宋体" w:hAnsi="宋体" w:cs="宋体"/>
                <w:szCs w:val="21"/>
              </w:rPr>
              <w:t>供应商提供兼容的终端防护及杀毒软件清单，且至少兼容一款产品</w:t>
            </w:r>
          </w:p>
        </w:tc>
        <w:tc>
          <w:tcPr>
            <w:tcW w:w="1659" w:type="dxa"/>
            <w:vAlign w:val="center"/>
          </w:tcPr>
          <w:p w14:paraId="3B85D6BC">
            <w:pPr>
              <w:widowControl/>
              <w:spacing w:line="360" w:lineRule="auto"/>
              <w:jc w:val="left"/>
              <w:rPr>
                <w:rFonts w:hint="eastAsia" w:ascii="宋体" w:hAnsi="宋体" w:cs="宋体"/>
                <w:kern w:val="0"/>
                <w:szCs w:val="21"/>
              </w:rPr>
            </w:pPr>
          </w:p>
        </w:tc>
      </w:tr>
      <w:tr w14:paraId="7B968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3BF0DE5E">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119</w:t>
            </w:r>
          </w:p>
        </w:tc>
        <w:tc>
          <w:tcPr>
            <w:tcW w:w="1129" w:type="dxa"/>
            <w:vAlign w:val="center"/>
          </w:tcPr>
          <w:p w14:paraId="78BC4776">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兼容性要求</w:t>
            </w:r>
          </w:p>
        </w:tc>
        <w:tc>
          <w:tcPr>
            <w:tcW w:w="1153" w:type="dxa"/>
            <w:vMerge w:val="continue"/>
            <w:vAlign w:val="center"/>
          </w:tcPr>
          <w:p w14:paraId="680C78FF">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2E08B26F">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★网络防护</w:t>
            </w:r>
          </w:p>
        </w:tc>
        <w:tc>
          <w:tcPr>
            <w:tcW w:w="3110" w:type="dxa"/>
            <w:vAlign w:val="center"/>
          </w:tcPr>
          <w:p w14:paraId="3C118CB9">
            <w:pPr>
              <w:widowControl/>
              <w:spacing w:line="240" w:lineRule="exact"/>
              <w:ind w:left="1"/>
              <w:rPr>
                <w:rFonts w:hint="eastAsia" w:ascii="宋体" w:hAnsi="宋体" w:cs="宋体"/>
                <w:kern w:val="0"/>
                <w:szCs w:val="21"/>
              </w:rPr>
            </w:pPr>
            <w:r>
              <w:rPr>
                <w:rFonts w:hint="eastAsia" w:ascii="宋体" w:hAnsi="宋体" w:cs="宋体"/>
                <w:szCs w:val="21"/>
              </w:rPr>
              <w:t>供应商提供兼容的网络防护软件清单，且至少兼容一款产品</w:t>
            </w:r>
          </w:p>
        </w:tc>
        <w:tc>
          <w:tcPr>
            <w:tcW w:w="1659" w:type="dxa"/>
            <w:vAlign w:val="center"/>
          </w:tcPr>
          <w:p w14:paraId="78EA4732">
            <w:pPr>
              <w:widowControl/>
              <w:spacing w:line="360" w:lineRule="auto"/>
              <w:jc w:val="left"/>
              <w:rPr>
                <w:rFonts w:hint="eastAsia" w:ascii="宋体" w:hAnsi="宋体" w:cs="宋体"/>
                <w:kern w:val="0"/>
                <w:szCs w:val="21"/>
              </w:rPr>
            </w:pPr>
          </w:p>
        </w:tc>
      </w:tr>
      <w:tr w14:paraId="1ECDC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772527BE">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120</w:t>
            </w:r>
          </w:p>
        </w:tc>
        <w:tc>
          <w:tcPr>
            <w:tcW w:w="1129" w:type="dxa"/>
            <w:vAlign w:val="center"/>
          </w:tcPr>
          <w:p w14:paraId="15CDAB1E">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兼容性要求</w:t>
            </w:r>
          </w:p>
        </w:tc>
        <w:tc>
          <w:tcPr>
            <w:tcW w:w="1153" w:type="dxa"/>
            <w:vMerge w:val="continue"/>
            <w:vAlign w:val="center"/>
          </w:tcPr>
          <w:p w14:paraId="5793C52B">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32CF1F0F">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★身份认证</w:t>
            </w:r>
          </w:p>
        </w:tc>
        <w:tc>
          <w:tcPr>
            <w:tcW w:w="3110" w:type="dxa"/>
            <w:vAlign w:val="center"/>
          </w:tcPr>
          <w:p w14:paraId="1677CDB9">
            <w:pPr>
              <w:widowControl/>
              <w:spacing w:line="240" w:lineRule="exact"/>
              <w:ind w:left="1"/>
              <w:rPr>
                <w:rFonts w:hint="eastAsia" w:ascii="宋体" w:hAnsi="宋体" w:cs="宋体"/>
                <w:kern w:val="0"/>
                <w:szCs w:val="21"/>
              </w:rPr>
            </w:pPr>
            <w:r>
              <w:rPr>
                <w:rFonts w:hint="eastAsia" w:ascii="宋体" w:hAnsi="宋体" w:cs="宋体"/>
                <w:szCs w:val="21"/>
              </w:rPr>
              <w:t>供应商提供兼容的身份认证软件清单，且至少兼容一款产品</w:t>
            </w:r>
          </w:p>
        </w:tc>
        <w:tc>
          <w:tcPr>
            <w:tcW w:w="1659" w:type="dxa"/>
            <w:vAlign w:val="center"/>
          </w:tcPr>
          <w:p w14:paraId="355060E2">
            <w:pPr>
              <w:widowControl/>
              <w:spacing w:line="360" w:lineRule="auto"/>
              <w:jc w:val="left"/>
              <w:rPr>
                <w:rFonts w:hint="eastAsia" w:ascii="宋体" w:hAnsi="宋体" w:cs="宋体"/>
                <w:kern w:val="0"/>
                <w:szCs w:val="21"/>
              </w:rPr>
            </w:pPr>
          </w:p>
        </w:tc>
      </w:tr>
      <w:tr w14:paraId="2A112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4B6A6FA2">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121</w:t>
            </w:r>
          </w:p>
        </w:tc>
        <w:tc>
          <w:tcPr>
            <w:tcW w:w="1129" w:type="dxa"/>
            <w:vAlign w:val="center"/>
          </w:tcPr>
          <w:p w14:paraId="184ED168">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兼容性要求</w:t>
            </w:r>
          </w:p>
        </w:tc>
        <w:tc>
          <w:tcPr>
            <w:tcW w:w="1153" w:type="dxa"/>
            <w:vMerge w:val="restart"/>
            <w:vAlign w:val="center"/>
          </w:tcPr>
          <w:p w14:paraId="10BFB166">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硬件兼容</w:t>
            </w:r>
          </w:p>
        </w:tc>
        <w:tc>
          <w:tcPr>
            <w:tcW w:w="1232" w:type="dxa"/>
            <w:vAlign w:val="center"/>
          </w:tcPr>
          <w:p w14:paraId="3AC51D05">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★服务器整机</w:t>
            </w:r>
          </w:p>
        </w:tc>
        <w:tc>
          <w:tcPr>
            <w:tcW w:w="3110" w:type="dxa"/>
            <w:vAlign w:val="center"/>
          </w:tcPr>
          <w:p w14:paraId="1B14E300">
            <w:pPr>
              <w:widowControl/>
              <w:spacing w:line="240" w:lineRule="exact"/>
              <w:ind w:left="1"/>
              <w:rPr>
                <w:rFonts w:hint="eastAsia" w:ascii="宋体" w:hAnsi="宋体" w:cs="宋体"/>
                <w:kern w:val="0"/>
                <w:szCs w:val="21"/>
              </w:rPr>
            </w:pPr>
            <w:r>
              <w:rPr>
                <w:rFonts w:hint="eastAsia" w:ascii="宋体" w:hAnsi="宋体" w:cs="宋体"/>
                <w:szCs w:val="21"/>
              </w:rPr>
              <w:t>供应商提供兼容的服务器整机品牌及型号清单，且至少兼容一款产品</w:t>
            </w:r>
          </w:p>
        </w:tc>
        <w:tc>
          <w:tcPr>
            <w:tcW w:w="1659" w:type="dxa"/>
            <w:vAlign w:val="center"/>
          </w:tcPr>
          <w:p w14:paraId="13B7E947">
            <w:pPr>
              <w:widowControl/>
              <w:spacing w:line="360" w:lineRule="auto"/>
              <w:jc w:val="left"/>
              <w:rPr>
                <w:rFonts w:hint="eastAsia" w:ascii="宋体" w:hAnsi="宋体" w:cs="宋体"/>
                <w:kern w:val="0"/>
                <w:szCs w:val="21"/>
              </w:rPr>
            </w:pPr>
          </w:p>
        </w:tc>
      </w:tr>
      <w:tr w14:paraId="1FB71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20B82998">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122</w:t>
            </w:r>
          </w:p>
        </w:tc>
        <w:tc>
          <w:tcPr>
            <w:tcW w:w="1129" w:type="dxa"/>
            <w:vAlign w:val="center"/>
          </w:tcPr>
          <w:p w14:paraId="1668303C">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兼容性要求</w:t>
            </w:r>
          </w:p>
        </w:tc>
        <w:tc>
          <w:tcPr>
            <w:tcW w:w="1153" w:type="dxa"/>
            <w:vMerge w:val="continue"/>
            <w:vAlign w:val="center"/>
          </w:tcPr>
          <w:p w14:paraId="5A45EFDF">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3DD6BC84">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★AI服务器</w:t>
            </w:r>
          </w:p>
        </w:tc>
        <w:tc>
          <w:tcPr>
            <w:tcW w:w="3110" w:type="dxa"/>
            <w:vAlign w:val="center"/>
          </w:tcPr>
          <w:p w14:paraId="0C911C7E">
            <w:pPr>
              <w:widowControl/>
              <w:spacing w:line="240" w:lineRule="exact"/>
              <w:ind w:left="1"/>
              <w:rPr>
                <w:rFonts w:hint="eastAsia" w:ascii="宋体" w:hAnsi="宋体" w:cs="宋体"/>
                <w:kern w:val="0"/>
                <w:szCs w:val="21"/>
              </w:rPr>
            </w:pPr>
            <w:r>
              <w:rPr>
                <w:rFonts w:hint="eastAsia" w:ascii="宋体" w:hAnsi="宋体" w:cs="宋体"/>
                <w:szCs w:val="21"/>
              </w:rPr>
              <w:t>供应商提供兼容的AI服务器整机品牌及型号清单，且至少兼容一款产品</w:t>
            </w:r>
          </w:p>
        </w:tc>
        <w:tc>
          <w:tcPr>
            <w:tcW w:w="1659" w:type="dxa"/>
            <w:vAlign w:val="center"/>
          </w:tcPr>
          <w:p w14:paraId="29D58767">
            <w:pPr>
              <w:widowControl/>
              <w:spacing w:line="360" w:lineRule="auto"/>
              <w:jc w:val="left"/>
              <w:rPr>
                <w:rFonts w:hint="eastAsia" w:ascii="宋体" w:hAnsi="宋体" w:cs="宋体"/>
                <w:kern w:val="0"/>
                <w:szCs w:val="21"/>
              </w:rPr>
            </w:pPr>
          </w:p>
        </w:tc>
      </w:tr>
      <w:tr w14:paraId="66328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45727384">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123</w:t>
            </w:r>
          </w:p>
        </w:tc>
        <w:tc>
          <w:tcPr>
            <w:tcW w:w="1129" w:type="dxa"/>
            <w:vAlign w:val="center"/>
          </w:tcPr>
          <w:p w14:paraId="7CAFD645">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兼容性要求</w:t>
            </w:r>
          </w:p>
        </w:tc>
        <w:tc>
          <w:tcPr>
            <w:tcW w:w="1153" w:type="dxa"/>
            <w:vMerge w:val="continue"/>
            <w:vAlign w:val="center"/>
          </w:tcPr>
          <w:p w14:paraId="0B4310A2">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482CA25D">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★存储</w:t>
            </w:r>
          </w:p>
        </w:tc>
        <w:tc>
          <w:tcPr>
            <w:tcW w:w="3110" w:type="dxa"/>
            <w:vAlign w:val="center"/>
          </w:tcPr>
          <w:p w14:paraId="15BA0AD8">
            <w:pPr>
              <w:widowControl/>
              <w:spacing w:line="240" w:lineRule="exact"/>
              <w:ind w:left="1"/>
              <w:rPr>
                <w:rFonts w:hint="eastAsia" w:ascii="宋体" w:hAnsi="宋体" w:cs="宋体"/>
                <w:kern w:val="0"/>
                <w:szCs w:val="21"/>
              </w:rPr>
            </w:pPr>
            <w:r>
              <w:rPr>
                <w:rFonts w:hint="eastAsia" w:ascii="宋体" w:hAnsi="宋体" w:cs="宋体"/>
                <w:szCs w:val="21"/>
              </w:rPr>
              <w:t>供应商提供兼容的存储服务器整机品牌及型号清单，且至少兼容一款产品</w:t>
            </w:r>
          </w:p>
        </w:tc>
        <w:tc>
          <w:tcPr>
            <w:tcW w:w="1659" w:type="dxa"/>
            <w:vAlign w:val="center"/>
          </w:tcPr>
          <w:p w14:paraId="2BBE37EE">
            <w:pPr>
              <w:widowControl/>
              <w:spacing w:line="360" w:lineRule="auto"/>
              <w:jc w:val="left"/>
              <w:rPr>
                <w:rFonts w:hint="eastAsia" w:ascii="宋体" w:hAnsi="宋体" w:cs="宋体"/>
                <w:kern w:val="0"/>
                <w:szCs w:val="21"/>
              </w:rPr>
            </w:pPr>
          </w:p>
        </w:tc>
      </w:tr>
      <w:tr w14:paraId="7DA91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27075D2F">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124</w:t>
            </w:r>
          </w:p>
        </w:tc>
        <w:tc>
          <w:tcPr>
            <w:tcW w:w="1129" w:type="dxa"/>
            <w:vAlign w:val="center"/>
          </w:tcPr>
          <w:p w14:paraId="59C0C8A1">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兼容性要求</w:t>
            </w:r>
          </w:p>
        </w:tc>
        <w:tc>
          <w:tcPr>
            <w:tcW w:w="1153" w:type="dxa"/>
            <w:vMerge w:val="continue"/>
            <w:vAlign w:val="center"/>
          </w:tcPr>
          <w:p w14:paraId="4BEDABAD">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755B073D">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★部件兼容</w:t>
            </w:r>
          </w:p>
        </w:tc>
        <w:tc>
          <w:tcPr>
            <w:tcW w:w="3110" w:type="dxa"/>
            <w:vAlign w:val="center"/>
          </w:tcPr>
          <w:p w14:paraId="7B4BAE0D">
            <w:pPr>
              <w:widowControl/>
              <w:spacing w:line="240" w:lineRule="exact"/>
              <w:ind w:left="1"/>
              <w:rPr>
                <w:rFonts w:hint="eastAsia" w:ascii="宋体" w:hAnsi="宋体" w:cs="宋体"/>
                <w:szCs w:val="21"/>
              </w:rPr>
            </w:pPr>
            <w:r>
              <w:rPr>
                <w:rFonts w:hint="eastAsia" w:ascii="宋体" w:hAnsi="宋体" w:cs="宋体"/>
                <w:szCs w:val="21"/>
              </w:rPr>
              <w:t>供应商提供兼容的系统总线、HBA卡、RAID卡、网卡、光纤卡、AI加速卡、</w:t>
            </w:r>
          </w:p>
          <w:p w14:paraId="26847909">
            <w:pPr>
              <w:widowControl/>
              <w:spacing w:line="240" w:lineRule="exact"/>
              <w:ind w:left="1"/>
              <w:rPr>
                <w:rFonts w:hint="eastAsia" w:ascii="宋体" w:hAnsi="宋体" w:cs="宋体"/>
                <w:kern w:val="0"/>
                <w:szCs w:val="21"/>
              </w:rPr>
            </w:pPr>
            <w:r>
              <w:rPr>
                <w:rFonts w:hint="eastAsia" w:ascii="宋体" w:hAnsi="宋体" w:cs="宋体"/>
                <w:szCs w:val="21"/>
              </w:rPr>
              <w:t>GPU、NPU等品牌及型号清单</w:t>
            </w:r>
          </w:p>
        </w:tc>
        <w:tc>
          <w:tcPr>
            <w:tcW w:w="1659" w:type="dxa"/>
            <w:vAlign w:val="center"/>
          </w:tcPr>
          <w:p w14:paraId="656220CF">
            <w:pPr>
              <w:widowControl/>
              <w:spacing w:line="360" w:lineRule="auto"/>
              <w:jc w:val="left"/>
              <w:rPr>
                <w:rFonts w:hint="eastAsia" w:ascii="宋体" w:hAnsi="宋体" w:cs="宋体"/>
                <w:kern w:val="0"/>
                <w:szCs w:val="21"/>
              </w:rPr>
            </w:pPr>
          </w:p>
        </w:tc>
      </w:tr>
      <w:tr w14:paraId="2A56F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217638CB">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125</w:t>
            </w:r>
          </w:p>
        </w:tc>
        <w:tc>
          <w:tcPr>
            <w:tcW w:w="1129" w:type="dxa"/>
            <w:vAlign w:val="center"/>
          </w:tcPr>
          <w:p w14:paraId="7F8A2195">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可靠性要求</w:t>
            </w:r>
          </w:p>
        </w:tc>
        <w:tc>
          <w:tcPr>
            <w:tcW w:w="1153" w:type="dxa"/>
            <w:vAlign w:val="center"/>
          </w:tcPr>
          <w:p w14:paraId="405BDA3E">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稳定性</w:t>
            </w:r>
          </w:p>
        </w:tc>
        <w:tc>
          <w:tcPr>
            <w:tcW w:w="1232" w:type="dxa"/>
            <w:vAlign w:val="center"/>
          </w:tcPr>
          <w:p w14:paraId="635B00E3">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★操作系统连续运行168小时</w:t>
            </w:r>
          </w:p>
        </w:tc>
        <w:tc>
          <w:tcPr>
            <w:tcW w:w="3110" w:type="dxa"/>
            <w:vAlign w:val="center"/>
          </w:tcPr>
          <w:p w14:paraId="5CC32B44">
            <w:pPr>
              <w:widowControl/>
              <w:spacing w:line="240" w:lineRule="exact"/>
              <w:ind w:left="1"/>
              <w:rPr>
                <w:rFonts w:hint="eastAsia" w:ascii="宋体" w:hAnsi="宋体" w:cs="宋体"/>
                <w:kern w:val="0"/>
                <w:szCs w:val="21"/>
              </w:rPr>
            </w:pPr>
            <w:r>
              <w:rPr>
                <w:rFonts w:hint="eastAsia" w:ascii="宋体" w:hAnsi="宋体" w:cs="宋体"/>
                <w:szCs w:val="21"/>
              </w:rPr>
              <w:t>操作系统高负载下连续常态运行168小时无故障</w:t>
            </w:r>
          </w:p>
        </w:tc>
        <w:tc>
          <w:tcPr>
            <w:tcW w:w="1659" w:type="dxa"/>
            <w:vAlign w:val="center"/>
          </w:tcPr>
          <w:p w14:paraId="06E06505">
            <w:pPr>
              <w:widowControl/>
              <w:spacing w:line="360" w:lineRule="auto"/>
              <w:jc w:val="left"/>
              <w:rPr>
                <w:rFonts w:hint="eastAsia" w:ascii="宋体" w:hAnsi="宋体" w:cs="宋体"/>
                <w:kern w:val="0"/>
                <w:szCs w:val="21"/>
              </w:rPr>
            </w:pPr>
          </w:p>
        </w:tc>
      </w:tr>
      <w:tr w14:paraId="2248A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1EDF639B">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126</w:t>
            </w:r>
          </w:p>
        </w:tc>
        <w:tc>
          <w:tcPr>
            <w:tcW w:w="1129" w:type="dxa"/>
            <w:vAlign w:val="center"/>
          </w:tcPr>
          <w:p w14:paraId="500D3098">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可靠性要求</w:t>
            </w:r>
          </w:p>
        </w:tc>
        <w:tc>
          <w:tcPr>
            <w:tcW w:w="1153" w:type="dxa"/>
            <w:vAlign w:val="center"/>
          </w:tcPr>
          <w:p w14:paraId="58EB54CA">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备份还原</w:t>
            </w:r>
          </w:p>
        </w:tc>
        <w:tc>
          <w:tcPr>
            <w:tcW w:w="1232" w:type="dxa"/>
            <w:vAlign w:val="center"/>
          </w:tcPr>
          <w:p w14:paraId="1962E139">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★备份还原</w:t>
            </w:r>
          </w:p>
        </w:tc>
        <w:tc>
          <w:tcPr>
            <w:tcW w:w="3110" w:type="dxa"/>
            <w:vAlign w:val="center"/>
          </w:tcPr>
          <w:p w14:paraId="57C254C6">
            <w:pPr>
              <w:widowControl/>
              <w:spacing w:line="240" w:lineRule="exact"/>
              <w:ind w:left="1"/>
              <w:rPr>
                <w:rFonts w:hint="eastAsia" w:ascii="宋体" w:hAnsi="宋体" w:cs="宋体"/>
                <w:kern w:val="0"/>
                <w:szCs w:val="21"/>
              </w:rPr>
            </w:pPr>
            <w:r>
              <w:rPr>
                <w:rFonts w:hint="eastAsia" w:ascii="宋体" w:hAnsi="宋体" w:cs="宋体"/>
                <w:szCs w:val="21"/>
              </w:rPr>
              <w:t>操作系统提供备份还原功能，支持生成系统状态快照及恢复系统状态</w:t>
            </w:r>
          </w:p>
        </w:tc>
        <w:tc>
          <w:tcPr>
            <w:tcW w:w="1659" w:type="dxa"/>
            <w:vAlign w:val="center"/>
          </w:tcPr>
          <w:p w14:paraId="3A7D17E8">
            <w:pPr>
              <w:widowControl/>
              <w:spacing w:line="360" w:lineRule="auto"/>
              <w:jc w:val="left"/>
              <w:rPr>
                <w:rFonts w:hint="eastAsia" w:ascii="宋体" w:hAnsi="宋体" w:cs="宋体"/>
                <w:kern w:val="0"/>
                <w:szCs w:val="21"/>
              </w:rPr>
            </w:pPr>
          </w:p>
        </w:tc>
      </w:tr>
      <w:tr w14:paraId="44B7C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487A3EE0">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127</w:t>
            </w:r>
          </w:p>
        </w:tc>
        <w:tc>
          <w:tcPr>
            <w:tcW w:w="1129" w:type="dxa"/>
            <w:vAlign w:val="center"/>
          </w:tcPr>
          <w:p w14:paraId="2B9163E1">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可靠性要求</w:t>
            </w:r>
          </w:p>
        </w:tc>
        <w:tc>
          <w:tcPr>
            <w:tcW w:w="1153" w:type="dxa"/>
            <w:vAlign w:val="center"/>
          </w:tcPr>
          <w:p w14:paraId="20F65F27">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内存纠错</w:t>
            </w:r>
          </w:p>
        </w:tc>
        <w:tc>
          <w:tcPr>
            <w:tcW w:w="1232" w:type="dxa"/>
            <w:vAlign w:val="center"/>
          </w:tcPr>
          <w:p w14:paraId="64DA52B1">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★内存纠错</w:t>
            </w:r>
          </w:p>
        </w:tc>
        <w:tc>
          <w:tcPr>
            <w:tcW w:w="3110" w:type="dxa"/>
            <w:vAlign w:val="center"/>
          </w:tcPr>
          <w:p w14:paraId="291D26D8">
            <w:pPr>
              <w:widowControl/>
              <w:spacing w:line="240" w:lineRule="exact"/>
              <w:ind w:left="1"/>
              <w:rPr>
                <w:rFonts w:hint="eastAsia" w:ascii="宋体" w:hAnsi="宋体" w:cs="宋体"/>
                <w:szCs w:val="21"/>
              </w:rPr>
            </w:pPr>
            <w:r>
              <w:rPr>
                <w:rFonts w:hint="eastAsia" w:ascii="宋体" w:hAnsi="宋体" w:cs="宋体"/>
                <w:szCs w:val="21"/>
              </w:rPr>
              <w:t>操作系统支持DDR3、DDR4等内存上的</w:t>
            </w:r>
          </w:p>
          <w:p w14:paraId="16E9C885">
            <w:pPr>
              <w:widowControl/>
              <w:spacing w:line="240" w:lineRule="exact"/>
              <w:ind w:left="1"/>
              <w:rPr>
                <w:rFonts w:hint="eastAsia" w:ascii="宋体" w:hAnsi="宋体" w:cs="宋体"/>
                <w:kern w:val="0"/>
                <w:szCs w:val="21"/>
              </w:rPr>
            </w:pPr>
            <w:r>
              <w:rPr>
                <w:rFonts w:hint="eastAsia" w:ascii="宋体" w:hAnsi="宋体" w:cs="宋体"/>
                <w:szCs w:val="21"/>
              </w:rPr>
              <w:t>ECC查错、纠错</w:t>
            </w:r>
          </w:p>
        </w:tc>
        <w:tc>
          <w:tcPr>
            <w:tcW w:w="1659" w:type="dxa"/>
            <w:vAlign w:val="center"/>
          </w:tcPr>
          <w:p w14:paraId="03106BDC">
            <w:pPr>
              <w:widowControl/>
              <w:spacing w:line="360" w:lineRule="auto"/>
              <w:jc w:val="left"/>
              <w:rPr>
                <w:rFonts w:hint="eastAsia" w:ascii="宋体" w:hAnsi="宋体" w:cs="宋体"/>
                <w:kern w:val="0"/>
                <w:szCs w:val="21"/>
              </w:rPr>
            </w:pPr>
          </w:p>
        </w:tc>
      </w:tr>
      <w:tr w14:paraId="06D9C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363C65EB">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128</w:t>
            </w:r>
          </w:p>
        </w:tc>
        <w:tc>
          <w:tcPr>
            <w:tcW w:w="1129" w:type="dxa"/>
            <w:vAlign w:val="center"/>
          </w:tcPr>
          <w:p w14:paraId="31471371">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可靠性要求</w:t>
            </w:r>
          </w:p>
        </w:tc>
        <w:tc>
          <w:tcPr>
            <w:tcW w:w="1153" w:type="dxa"/>
            <w:vMerge w:val="restart"/>
            <w:vAlign w:val="center"/>
          </w:tcPr>
          <w:p w14:paraId="61A0A21E">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热插拔</w:t>
            </w:r>
          </w:p>
        </w:tc>
        <w:tc>
          <w:tcPr>
            <w:tcW w:w="1232" w:type="dxa"/>
            <w:vAlign w:val="center"/>
          </w:tcPr>
          <w:p w14:paraId="4A55E31C">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CPU热插拔</w:t>
            </w:r>
          </w:p>
        </w:tc>
        <w:tc>
          <w:tcPr>
            <w:tcW w:w="3110" w:type="dxa"/>
            <w:vAlign w:val="center"/>
          </w:tcPr>
          <w:p w14:paraId="22E267C1">
            <w:pPr>
              <w:widowControl/>
              <w:spacing w:line="240" w:lineRule="exact"/>
              <w:ind w:left="1"/>
              <w:rPr>
                <w:rFonts w:hint="eastAsia" w:ascii="宋体" w:hAnsi="宋体" w:cs="宋体"/>
                <w:kern w:val="0"/>
                <w:szCs w:val="21"/>
              </w:rPr>
            </w:pPr>
            <w:r>
              <w:rPr>
                <w:rFonts w:hint="eastAsia" w:ascii="宋体" w:hAnsi="宋体" w:cs="宋体"/>
                <w:szCs w:val="21"/>
              </w:rPr>
              <w:t>硬件支持时，操作系统支持CPU热插拔</w:t>
            </w:r>
          </w:p>
        </w:tc>
        <w:tc>
          <w:tcPr>
            <w:tcW w:w="1659" w:type="dxa"/>
            <w:vAlign w:val="center"/>
          </w:tcPr>
          <w:p w14:paraId="064D10DC">
            <w:pPr>
              <w:widowControl/>
              <w:spacing w:line="360" w:lineRule="auto"/>
              <w:jc w:val="left"/>
              <w:rPr>
                <w:rFonts w:hint="eastAsia" w:ascii="宋体" w:hAnsi="宋体" w:cs="宋体"/>
                <w:kern w:val="0"/>
                <w:szCs w:val="21"/>
              </w:rPr>
            </w:pPr>
          </w:p>
        </w:tc>
      </w:tr>
      <w:tr w14:paraId="1E4AE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3BC6F604">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129</w:t>
            </w:r>
          </w:p>
        </w:tc>
        <w:tc>
          <w:tcPr>
            <w:tcW w:w="1129" w:type="dxa"/>
            <w:vAlign w:val="center"/>
          </w:tcPr>
          <w:p w14:paraId="7C121063">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可靠性要求</w:t>
            </w:r>
          </w:p>
        </w:tc>
        <w:tc>
          <w:tcPr>
            <w:tcW w:w="1153" w:type="dxa"/>
            <w:vMerge w:val="continue"/>
            <w:vAlign w:val="center"/>
          </w:tcPr>
          <w:p w14:paraId="52DE7CD3">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3A9F6F22">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内存热插拔</w:t>
            </w:r>
          </w:p>
        </w:tc>
        <w:tc>
          <w:tcPr>
            <w:tcW w:w="3110" w:type="dxa"/>
            <w:vAlign w:val="center"/>
          </w:tcPr>
          <w:p w14:paraId="33F4987E">
            <w:pPr>
              <w:widowControl/>
              <w:spacing w:line="240" w:lineRule="exact"/>
              <w:ind w:left="1"/>
              <w:rPr>
                <w:rFonts w:hint="eastAsia" w:ascii="宋体" w:hAnsi="宋体" w:cs="宋体"/>
                <w:kern w:val="0"/>
                <w:szCs w:val="21"/>
              </w:rPr>
            </w:pPr>
            <w:r>
              <w:rPr>
                <w:rFonts w:hint="eastAsia" w:ascii="宋体" w:hAnsi="宋体" w:cs="宋体"/>
                <w:szCs w:val="21"/>
              </w:rPr>
              <w:t>硬件支持时，操作系统支持内存热插拔</w:t>
            </w:r>
          </w:p>
        </w:tc>
        <w:tc>
          <w:tcPr>
            <w:tcW w:w="1659" w:type="dxa"/>
            <w:vAlign w:val="center"/>
          </w:tcPr>
          <w:p w14:paraId="1CC14990">
            <w:pPr>
              <w:widowControl/>
              <w:spacing w:line="360" w:lineRule="auto"/>
              <w:jc w:val="left"/>
              <w:rPr>
                <w:rFonts w:hint="eastAsia" w:ascii="宋体" w:hAnsi="宋体" w:cs="宋体"/>
                <w:kern w:val="0"/>
                <w:szCs w:val="21"/>
              </w:rPr>
            </w:pPr>
          </w:p>
        </w:tc>
      </w:tr>
      <w:tr w14:paraId="42162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6C808E87">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130</w:t>
            </w:r>
          </w:p>
        </w:tc>
        <w:tc>
          <w:tcPr>
            <w:tcW w:w="1129" w:type="dxa"/>
            <w:vAlign w:val="center"/>
          </w:tcPr>
          <w:p w14:paraId="60A18F80">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可靠性要求</w:t>
            </w:r>
          </w:p>
        </w:tc>
        <w:tc>
          <w:tcPr>
            <w:tcW w:w="1153" w:type="dxa"/>
            <w:vMerge w:val="continue"/>
            <w:vAlign w:val="center"/>
          </w:tcPr>
          <w:p w14:paraId="55F6B442">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38D95CA1">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★硬盘热插拔</w:t>
            </w:r>
          </w:p>
        </w:tc>
        <w:tc>
          <w:tcPr>
            <w:tcW w:w="3110" w:type="dxa"/>
            <w:vAlign w:val="center"/>
          </w:tcPr>
          <w:p w14:paraId="5383EA19">
            <w:pPr>
              <w:widowControl/>
              <w:spacing w:line="240" w:lineRule="exact"/>
              <w:ind w:left="1"/>
              <w:rPr>
                <w:rFonts w:hint="eastAsia" w:ascii="宋体" w:hAnsi="宋体" w:cs="宋体"/>
                <w:kern w:val="0"/>
                <w:szCs w:val="21"/>
              </w:rPr>
            </w:pPr>
            <w:r>
              <w:rPr>
                <w:rFonts w:hint="eastAsia" w:ascii="宋体" w:hAnsi="宋体" w:cs="宋体"/>
                <w:szCs w:val="21"/>
              </w:rPr>
              <w:t>硬件支持时，操作系统支持硬盘热插拔</w:t>
            </w:r>
          </w:p>
        </w:tc>
        <w:tc>
          <w:tcPr>
            <w:tcW w:w="1659" w:type="dxa"/>
            <w:vAlign w:val="center"/>
          </w:tcPr>
          <w:p w14:paraId="60CF4809">
            <w:pPr>
              <w:widowControl/>
              <w:spacing w:line="360" w:lineRule="auto"/>
              <w:jc w:val="left"/>
              <w:rPr>
                <w:rFonts w:hint="eastAsia" w:ascii="宋体" w:hAnsi="宋体" w:cs="宋体"/>
                <w:kern w:val="0"/>
                <w:szCs w:val="21"/>
              </w:rPr>
            </w:pPr>
          </w:p>
        </w:tc>
      </w:tr>
      <w:tr w14:paraId="12C59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65C36CF8">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131</w:t>
            </w:r>
          </w:p>
        </w:tc>
        <w:tc>
          <w:tcPr>
            <w:tcW w:w="1129" w:type="dxa"/>
            <w:vAlign w:val="center"/>
          </w:tcPr>
          <w:p w14:paraId="2909804F">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可维护性要求</w:t>
            </w:r>
          </w:p>
        </w:tc>
        <w:tc>
          <w:tcPr>
            <w:tcW w:w="1153" w:type="dxa"/>
            <w:vMerge w:val="restart"/>
            <w:vAlign w:val="center"/>
          </w:tcPr>
          <w:p w14:paraId="25476495">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维护工具</w:t>
            </w:r>
          </w:p>
        </w:tc>
        <w:tc>
          <w:tcPr>
            <w:tcW w:w="1232" w:type="dxa"/>
            <w:vAlign w:val="center"/>
          </w:tcPr>
          <w:p w14:paraId="7926190C">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★远程维护</w:t>
            </w:r>
          </w:p>
        </w:tc>
        <w:tc>
          <w:tcPr>
            <w:tcW w:w="3110" w:type="dxa"/>
            <w:vAlign w:val="center"/>
          </w:tcPr>
          <w:p w14:paraId="18C4DC00">
            <w:pPr>
              <w:widowControl/>
              <w:spacing w:line="240" w:lineRule="exact"/>
              <w:ind w:left="1"/>
              <w:rPr>
                <w:rFonts w:hint="eastAsia" w:ascii="宋体" w:hAnsi="宋体" w:cs="宋体"/>
                <w:kern w:val="0"/>
                <w:szCs w:val="21"/>
              </w:rPr>
            </w:pPr>
            <w:r>
              <w:rPr>
                <w:rFonts w:hint="eastAsia" w:ascii="宋体" w:hAnsi="宋体" w:cs="宋体"/>
                <w:szCs w:val="21"/>
              </w:rPr>
              <w:t>操作系统提供远程控制管理工具，支持RDP、SSH、SPICE、VNC等协议，方便用户进行文本或图形化形式的远程连接及维护</w:t>
            </w:r>
          </w:p>
        </w:tc>
        <w:tc>
          <w:tcPr>
            <w:tcW w:w="1659" w:type="dxa"/>
            <w:vAlign w:val="center"/>
          </w:tcPr>
          <w:p w14:paraId="0322836E">
            <w:pPr>
              <w:widowControl/>
              <w:spacing w:line="360" w:lineRule="auto"/>
              <w:jc w:val="left"/>
              <w:rPr>
                <w:rFonts w:hint="eastAsia" w:ascii="宋体" w:hAnsi="宋体" w:cs="宋体"/>
                <w:kern w:val="0"/>
                <w:szCs w:val="21"/>
              </w:rPr>
            </w:pPr>
          </w:p>
        </w:tc>
      </w:tr>
      <w:tr w14:paraId="2258F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0B1192DE">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132</w:t>
            </w:r>
          </w:p>
        </w:tc>
        <w:tc>
          <w:tcPr>
            <w:tcW w:w="1129" w:type="dxa"/>
            <w:vAlign w:val="center"/>
          </w:tcPr>
          <w:p w14:paraId="471F1918">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可维护性要求</w:t>
            </w:r>
          </w:p>
        </w:tc>
        <w:tc>
          <w:tcPr>
            <w:tcW w:w="1153" w:type="dxa"/>
            <w:vMerge w:val="continue"/>
            <w:vAlign w:val="center"/>
          </w:tcPr>
          <w:p w14:paraId="6DF97768">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03AEA0C7">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★文件完整检查</w:t>
            </w:r>
          </w:p>
        </w:tc>
        <w:tc>
          <w:tcPr>
            <w:tcW w:w="3110" w:type="dxa"/>
            <w:vAlign w:val="center"/>
          </w:tcPr>
          <w:p w14:paraId="24D3F218">
            <w:pPr>
              <w:widowControl/>
              <w:spacing w:line="240" w:lineRule="exact"/>
              <w:ind w:left="1"/>
              <w:rPr>
                <w:rFonts w:hint="eastAsia" w:ascii="宋体" w:hAnsi="宋体" w:cs="宋体"/>
                <w:kern w:val="0"/>
                <w:szCs w:val="21"/>
              </w:rPr>
            </w:pPr>
            <w:r>
              <w:rPr>
                <w:rFonts w:hint="eastAsia" w:ascii="宋体" w:hAnsi="宋体" w:cs="宋体"/>
                <w:szCs w:val="21"/>
              </w:rPr>
              <w:t>操作系统提供文件系统检查工具，对文件系统完整性进行检测和修复</w:t>
            </w:r>
          </w:p>
        </w:tc>
        <w:tc>
          <w:tcPr>
            <w:tcW w:w="1659" w:type="dxa"/>
            <w:vAlign w:val="center"/>
          </w:tcPr>
          <w:p w14:paraId="6CCC8C47">
            <w:pPr>
              <w:widowControl/>
              <w:spacing w:line="360" w:lineRule="auto"/>
              <w:jc w:val="left"/>
              <w:rPr>
                <w:rFonts w:hint="eastAsia" w:ascii="宋体" w:hAnsi="宋体" w:cs="宋体"/>
                <w:kern w:val="0"/>
                <w:szCs w:val="21"/>
              </w:rPr>
            </w:pPr>
          </w:p>
        </w:tc>
      </w:tr>
      <w:tr w14:paraId="471EC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14323931">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133</w:t>
            </w:r>
          </w:p>
        </w:tc>
        <w:tc>
          <w:tcPr>
            <w:tcW w:w="1129" w:type="dxa"/>
            <w:vAlign w:val="center"/>
          </w:tcPr>
          <w:p w14:paraId="7084582A">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可维护性要求</w:t>
            </w:r>
          </w:p>
        </w:tc>
        <w:tc>
          <w:tcPr>
            <w:tcW w:w="1153" w:type="dxa"/>
            <w:vMerge w:val="continue"/>
            <w:vAlign w:val="center"/>
          </w:tcPr>
          <w:p w14:paraId="46B29A95">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0D9E3639">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★内核分析</w:t>
            </w:r>
          </w:p>
        </w:tc>
        <w:tc>
          <w:tcPr>
            <w:tcW w:w="3110" w:type="dxa"/>
            <w:vAlign w:val="center"/>
          </w:tcPr>
          <w:p w14:paraId="648A9894">
            <w:pPr>
              <w:widowControl/>
              <w:spacing w:line="240" w:lineRule="exact"/>
              <w:ind w:left="1"/>
              <w:rPr>
                <w:rFonts w:hint="eastAsia" w:ascii="宋体" w:hAnsi="宋体" w:cs="宋体"/>
                <w:kern w:val="0"/>
                <w:szCs w:val="21"/>
              </w:rPr>
            </w:pPr>
            <w:r>
              <w:rPr>
                <w:rFonts w:hint="eastAsia" w:ascii="宋体" w:hAnsi="宋体" w:cs="宋体"/>
                <w:szCs w:val="21"/>
              </w:rPr>
              <w:t>操作系统提供内核性能分析工具，提供性能分析框架，支持对内核函数层面进行分析；提供内核探测工具，支持对内核及用户态程序动态追踪</w:t>
            </w:r>
          </w:p>
        </w:tc>
        <w:tc>
          <w:tcPr>
            <w:tcW w:w="1659" w:type="dxa"/>
            <w:vAlign w:val="center"/>
          </w:tcPr>
          <w:p w14:paraId="3D19009F">
            <w:pPr>
              <w:widowControl/>
              <w:spacing w:line="360" w:lineRule="auto"/>
              <w:jc w:val="left"/>
              <w:rPr>
                <w:rFonts w:hint="eastAsia" w:ascii="宋体" w:hAnsi="宋体" w:cs="宋体"/>
                <w:kern w:val="0"/>
                <w:szCs w:val="21"/>
              </w:rPr>
            </w:pPr>
          </w:p>
        </w:tc>
      </w:tr>
      <w:tr w14:paraId="1E08E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799BB425">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134</w:t>
            </w:r>
          </w:p>
        </w:tc>
        <w:tc>
          <w:tcPr>
            <w:tcW w:w="1129" w:type="dxa"/>
            <w:vAlign w:val="center"/>
          </w:tcPr>
          <w:p w14:paraId="3C4A0321">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可维护性要求</w:t>
            </w:r>
          </w:p>
        </w:tc>
        <w:tc>
          <w:tcPr>
            <w:tcW w:w="1153" w:type="dxa"/>
            <w:vMerge w:val="continue"/>
            <w:vAlign w:val="center"/>
          </w:tcPr>
          <w:p w14:paraId="21C7F3E8">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30B0ED33">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集中管可控</w:t>
            </w:r>
          </w:p>
        </w:tc>
        <w:tc>
          <w:tcPr>
            <w:tcW w:w="3110" w:type="dxa"/>
            <w:vAlign w:val="center"/>
          </w:tcPr>
          <w:p w14:paraId="0F188398">
            <w:pPr>
              <w:widowControl/>
              <w:spacing w:line="240" w:lineRule="exact"/>
              <w:ind w:left="1" w:right="77"/>
              <w:rPr>
                <w:rFonts w:hint="eastAsia" w:ascii="宋体" w:hAnsi="宋体" w:cs="宋体"/>
                <w:kern w:val="0"/>
                <w:szCs w:val="21"/>
              </w:rPr>
            </w:pPr>
            <w:r>
              <w:rPr>
                <w:rFonts w:hint="eastAsia" w:ascii="宋体" w:hAnsi="宋体" w:cs="宋体"/>
                <w:szCs w:val="21"/>
              </w:rPr>
              <w:t>操作系统提供集中管控工具，支持对区域内服务器操作系统进行集中管理维护</w:t>
            </w:r>
          </w:p>
        </w:tc>
        <w:tc>
          <w:tcPr>
            <w:tcW w:w="1659" w:type="dxa"/>
            <w:vAlign w:val="center"/>
          </w:tcPr>
          <w:p w14:paraId="200C6B67">
            <w:pPr>
              <w:widowControl/>
              <w:spacing w:line="360" w:lineRule="auto"/>
              <w:jc w:val="left"/>
              <w:rPr>
                <w:rFonts w:hint="eastAsia" w:ascii="宋体" w:hAnsi="宋体" w:cs="宋体"/>
                <w:kern w:val="0"/>
                <w:szCs w:val="21"/>
              </w:rPr>
            </w:pPr>
          </w:p>
        </w:tc>
      </w:tr>
      <w:tr w14:paraId="40080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43BAD823">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135</w:t>
            </w:r>
          </w:p>
        </w:tc>
        <w:tc>
          <w:tcPr>
            <w:tcW w:w="1129" w:type="dxa"/>
            <w:vAlign w:val="center"/>
          </w:tcPr>
          <w:p w14:paraId="44D6A7A7">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可维护性要求</w:t>
            </w:r>
          </w:p>
        </w:tc>
        <w:tc>
          <w:tcPr>
            <w:tcW w:w="1153" w:type="dxa"/>
            <w:vMerge w:val="continue"/>
            <w:vAlign w:val="center"/>
          </w:tcPr>
          <w:p w14:paraId="7EA999D1">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62B8C4E7">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兼容性评价</w:t>
            </w:r>
          </w:p>
        </w:tc>
        <w:tc>
          <w:tcPr>
            <w:tcW w:w="3110" w:type="dxa"/>
            <w:vAlign w:val="center"/>
          </w:tcPr>
          <w:p w14:paraId="20CF3DB2">
            <w:pPr>
              <w:widowControl/>
              <w:spacing w:line="240" w:lineRule="exact"/>
              <w:ind w:left="1"/>
              <w:rPr>
                <w:rFonts w:hint="eastAsia" w:ascii="宋体" w:hAnsi="宋体" w:cs="宋体"/>
                <w:kern w:val="0"/>
                <w:szCs w:val="21"/>
              </w:rPr>
            </w:pPr>
            <w:r>
              <w:rPr>
                <w:rFonts w:hint="eastAsia" w:ascii="宋体" w:hAnsi="宋体" w:cs="宋体"/>
                <w:szCs w:val="21"/>
              </w:rPr>
              <w:t>操作系统提供软硬件兼容性检查工具，自动分析应用软件、硬件兼容性，定位兼容性问题；提供操作系统跨版本兼容性分析工具，在迁移前检查分析软硬件，定位兼容性问题。</w:t>
            </w:r>
          </w:p>
        </w:tc>
        <w:tc>
          <w:tcPr>
            <w:tcW w:w="1659" w:type="dxa"/>
            <w:vAlign w:val="center"/>
          </w:tcPr>
          <w:p w14:paraId="1BFF4145">
            <w:pPr>
              <w:widowControl/>
              <w:spacing w:line="360" w:lineRule="auto"/>
              <w:jc w:val="left"/>
              <w:rPr>
                <w:rFonts w:hint="eastAsia" w:ascii="宋体" w:hAnsi="宋体" w:cs="宋体"/>
                <w:kern w:val="0"/>
                <w:szCs w:val="21"/>
              </w:rPr>
            </w:pPr>
          </w:p>
        </w:tc>
      </w:tr>
      <w:tr w14:paraId="0A86A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008E1630">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136</w:t>
            </w:r>
          </w:p>
        </w:tc>
        <w:tc>
          <w:tcPr>
            <w:tcW w:w="1129" w:type="dxa"/>
            <w:vAlign w:val="center"/>
          </w:tcPr>
          <w:p w14:paraId="54BAEBCA">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可维护性要求</w:t>
            </w:r>
          </w:p>
        </w:tc>
        <w:tc>
          <w:tcPr>
            <w:tcW w:w="1153" w:type="dxa"/>
            <w:vMerge w:val="continue"/>
            <w:vAlign w:val="center"/>
          </w:tcPr>
          <w:p w14:paraId="79C64E8A">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28D0729D">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性能调优</w:t>
            </w:r>
          </w:p>
        </w:tc>
        <w:tc>
          <w:tcPr>
            <w:tcW w:w="3110" w:type="dxa"/>
            <w:vAlign w:val="center"/>
          </w:tcPr>
          <w:p w14:paraId="64A45A16">
            <w:pPr>
              <w:widowControl/>
              <w:spacing w:line="240" w:lineRule="exact"/>
              <w:ind w:left="1"/>
              <w:rPr>
                <w:rFonts w:hint="eastAsia" w:ascii="宋体" w:hAnsi="宋体" w:cs="宋体"/>
                <w:kern w:val="0"/>
                <w:szCs w:val="21"/>
              </w:rPr>
            </w:pPr>
            <w:r>
              <w:rPr>
                <w:rFonts w:hint="eastAsia" w:ascii="宋体" w:hAnsi="宋体" w:cs="宋体"/>
                <w:szCs w:val="21"/>
              </w:rPr>
              <w:t>操作系统提供性能测试调优工具，按系统工作特点（如计算为主、存储为主等）自动优化系统配置</w:t>
            </w:r>
          </w:p>
        </w:tc>
        <w:tc>
          <w:tcPr>
            <w:tcW w:w="1659" w:type="dxa"/>
            <w:vAlign w:val="center"/>
          </w:tcPr>
          <w:p w14:paraId="453DE9A2">
            <w:pPr>
              <w:widowControl/>
              <w:spacing w:line="360" w:lineRule="auto"/>
              <w:jc w:val="left"/>
              <w:rPr>
                <w:rFonts w:hint="eastAsia" w:ascii="宋体" w:hAnsi="宋体" w:cs="宋体"/>
                <w:kern w:val="0"/>
                <w:szCs w:val="21"/>
              </w:rPr>
            </w:pPr>
          </w:p>
        </w:tc>
      </w:tr>
      <w:tr w14:paraId="5CCB0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6BA5A37C">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137</w:t>
            </w:r>
          </w:p>
        </w:tc>
        <w:tc>
          <w:tcPr>
            <w:tcW w:w="1129" w:type="dxa"/>
            <w:vAlign w:val="center"/>
          </w:tcPr>
          <w:p w14:paraId="0D94A51E">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可维护性要求</w:t>
            </w:r>
          </w:p>
        </w:tc>
        <w:tc>
          <w:tcPr>
            <w:tcW w:w="1153" w:type="dxa"/>
            <w:vMerge w:val="restart"/>
            <w:vAlign w:val="center"/>
          </w:tcPr>
          <w:p w14:paraId="1661AD72">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日志管理</w:t>
            </w:r>
          </w:p>
        </w:tc>
        <w:tc>
          <w:tcPr>
            <w:tcW w:w="1232" w:type="dxa"/>
            <w:vAlign w:val="center"/>
          </w:tcPr>
          <w:p w14:paraId="3CD8B1F9">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★日志记录与存储</w:t>
            </w:r>
          </w:p>
        </w:tc>
        <w:tc>
          <w:tcPr>
            <w:tcW w:w="3110" w:type="dxa"/>
            <w:vAlign w:val="center"/>
          </w:tcPr>
          <w:p w14:paraId="2B5EB983">
            <w:pPr>
              <w:widowControl/>
              <w:spacing w:line="240" w:lineRule="exact"/>
              <w:ind w:left="1"/>
              <w:rPr>
                <w:rFonts w:hint="eastAsia" w:ascii="宋体" w:hAnsi="宋体" w:cs="宋体"/>
                <w:kern w:val="0"/>
                <w:szCs w:val="21"/>
              </w:rPr>
            </w:pPr>
            <w:r>
              <w:rPr>
                <w:rFonts w:hint="eastAsia" w:ascii="宋体" w:hAnsi="宋体" w:cs="宋体"/>
                <w:szCs w:val="21"/>
              </w:rPr>
              <w:t>操作系统支持对安全事件的日志记录，包括帐户增删改、成功登录、失败登录、敏感服务开启关闭、配置修改等，日志信息详实，包括所属用户、访问时间、访问地址等；支持内核异常日志信息的记录和存储；支持内核崩溃转储机制，系统崩溃时可收集整个内存信息；支持配置远程日志功能，可将指定日志内容归档到日志服务器；支持对日志功能进行访问控制，防止未经授权的访问</w:t>
            </w:r>
          </w:p>
        </w:tc>
        <w:tc>
          <w:tcPr>
            <w:tcW w:w="1659" w:type="dxa"/>
            <w:vAlign w:val="center"/>
          </w:tcPr>
          <w:p w14:paraId="478DB02D">
            <w:pPr>
              <w:widowControl/>
              <w:spacing w:line="360" w:lineRule="auto"/>
              <w:jc w:val="left"/>
              <w:rPr>
                <w:rFonts w:hint="eastAsia" w:ascii="宋体" w:hAnsi="宋体" w:cs="宋体"/>
                <w:kern w:val="0"/>
                <w:szCs w:val="21"/>
              </w:rPr>
            </w:pPr>
          </w:p>
        </w:tc>
      </w:tr>
      <w:tr w14:paraId="738F3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3E806DB2">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138</w:t>
            </w:r>
          </w:p>
        </w:tc>
        <w:tc>
          <w:tcPr>
            <w:tcW w:w="1129" w:type="dxa"/>
            <w:vAlign w:val="center"/>
          </w:tcPr>
          <w:p w14:paraId="467B4F73">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可维护性要求</w:t>
            </w:r>
          </w:p>
        </w:tc>
        <w:tc>
          <w:tcPr>
            <w:tcW w:w="1153" w:type="dxa"/>
            <w:vMerge w:val="continue"/>
            <w:vAlign w:val="center"/>
          </w:tcPr>
          <w:p w14:paraId="5F31DA5C">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6102B780">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★日志处理与分析</w:t>
            </w:r>
          </w:p>
        </w:tc>
        <w:tc>
          <w:tcPr>
            <w:tcW w:w="3110" w:type="dxa"/>
            <w:vAlign w:val="center"/>
          </w:tcPr>
          <w:p w14:paraId="5FAB4FEE">
            <w:pPr>
              <w:widowControl/>
              <w:spacing w:line="240" w:lineRule="exact"/>
              <w:ind w:left="1"/>
              <w:rPr>
                <w:rFonts w:hint="eastAsia" w:ascii="宋体" w:hAnsi="宋体" w:cs="宋体"/>
                <w:kern w:val="0"/>
                <w:szCs w:val="21"/>
              </w:rPr>
            </w:pPr>
            <w:r>
              <w:rPr>
                <w:rFonts w:hint="eastAsia" w:ascii="宋体" w:hAnsi="宋体" w:cs="宋体"/>
                <w:szCs w:val="21"/>
              </w:rPr>
              <w:t>操作系统提供系统错误问题回溯分析工具，对系统崩溃问题及错误问题进行回溯；支持日志切分、一键收集、转储、同步机制</w:t>
            </w:r>
          </w:p>
        </w:tc>
        <w:tc>
          <w:tcPr>
            <w:tcW w:w="1659" w:type="dxa"/>
            <w:vAlign w:val="center"/>
          </w:tcPr>
          <w:p w14:paraId="4469B55E">
            <w:pPr>
              <w:widowControl/>
              <w:spacing w:line="360" w:lineRule="auto"/>
              <w:jc w:val="left"/>
              <w:rPr>
                <w:rFonts w:hint="eastAsia" w:ascii="宋体" w:hAnsi="宋体" w:cs="宋体"/>
                <w:kern w:val="0"/>
                <w:szCs w:val="21"/>
              </w:rPr>
            </w:pPr>
          </w:p>
        </w:tc>
      </w:tr>
      <w:tr w14:paraId="2875E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732EB27B">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139</w:t>
            </w:r>
          </w:p>
        </w:tc>
        <w:tc>
          <w:tcPr>
            <w:tcW w:w="1129" w:type="dxa"/>
            <w:vAlign w:val="center"/>
          </w:tcPr>
          <w:p w14:paraId="5D58B70C">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可维护性要求</w:t>
            </w:r>
          </w:p>
        </w:tc>
        <w:tc>
          <w:tcPr>
            <w:tcW w:w="1153" w:type="dxa"/>
            <w:vAlign w:val="center"/>
          </w:tcPr>
          <w:p w14:paraId="2FFBEBFD">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脆弱性管理</w:t>
            </w:r>
          </w:p>
        </w:tc>
        <w:tc>
          <w:tcPr>
            <w:tcW w:w="1232" w:type="dxa"/>
            <w:vAlign w:val="center"/>
          </w:tcPr>
          <w:p w14:paraId="53A39308">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★脆弱性管理</w:t>
            </w:r>
          </w:p>
        </w:tc>
        <w:tc>
          <w:tcPr>
            <w:tcW w:w="3110" w:type="dxa"/>
            <w:vAlign w:val="center"/>
          </w:tcPr>
          <w:p w14:paraId="3946058B">
            <w:pPr>
              <w:widowControl/>
              <w:spacing w:line="240" w:lineRule="exact"/>
              <w:ind w:left="1"/>
              <w:rPr>
                <w:rFonts w:hint="eastAsia" w:ascii="宋体" w:hAnsi="宋体" w:cs="宋体"/>
                <w:kern w:val="0"/>
                <w:szCs w:val="21"/>
              </w:rPr>
            </w:pPr>
            <w:r>
              <w:rPr>
                <w:rFonts w:hint="eastAsia" w:ascii="宋体" w:hAnsi="宋体" w:cs="宋体"/>
                <w:szCs w:val="21"/>
              </w:rPr>
              <w:t>操作系统提供故障管理框架，内置故障分析专家系统，可与外部同类型系统互联；具备故障响应、故障警告功能，提供用户接口，支持故障响应、警告信息分发；支持故障管理守护进程，使用统一的传输信道或机制上报故障信息；具备硬件故障信息捕获、紧急处理功能，包括CPU、内存及PCIe设备等硬件的故障；支持诊断/响应组件动态加载机制；提供或支持第三方远程诊断框架及调测工具集，实现远程诊断及调试断点功能；支持物理机、虚拟机中操作系统的故障恢复</w:t>
            </w:r>
          </w:p>
        </w:tc>
        <w:tc>
          <w:tcPr>
            <w:tcW w:w="1659" w:type="dxa"/>
            <w:vAlign w:val="center"/>
          </w:tcPr>
          <w:p w14:paraId="62E3082A">
            <w:pPr>
              <w:widowControl/>
              <w:spacing w:line="360" w:lineRule="auto"/>
              <w:jc w:val="left"/>
              <w:rPr>
                <w:rFonts w:hint="eastAsia" w:ascii="宋体" w:hAnsi="宋体" w:cs="宋体"/>
                <w:kern w:val="0"/>
                <w:szCs w:val="21"/>
              </w:rPr>
            </w:pPr>
          </w:p>
        </w:tc>
      </w:tr>
      <w:tr w14:paraId="0590B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007D5475">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140</w:t>
            </w:r>
          </w:p>
        </w:tc>
        <w:tc>
          <w:tcPr>
            <w:tcW w:w="1129" w:type="dxa"/>
            <w:vAlign w:val="center"/>
          </w:tcPr>
          <w:p w14:paraId="6B596790">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可维护性要求</w:t>
            </w:r>
          </w:p>
        </w:tc>
        <w:tc>
          <w:tcPr>
            <w:tcW w:w="1153" w:type="dxa"/>
            <w:vAlign w:val="center"/>
          </w:tcPr>
          <w:p w14:paraId="6C130D67">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热补丁</w:t>
            </w:r>
          </w:p>
        </w:tc>
        <w:tc>
          <w:tcPr>
            <w:tcW w:w="1232" w:type="dxa"/>
            <w:vAlign w:val="center"/>
          </w:tcPr>
          <w:p w14:paraId="735B0288">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★热补丁</w:t>
            </w:r>
          </w:p>
        </w:tc>
        <w:tc>
          <w:tcPr>
            <w:tcW w:w="3110" w:type="dxa"/>
            <w:vAlign w:val="center"/>
          </w:tcPr>
          <w:p w14:paraId="107A4722">
            <w:pPr>
              <w:widowControl/>
              <w:spacing w:line="240" w:lineRule="exact"/>
              <w:ind w:left="1"/>
              <w:rPr>
                <w:rFonts w:hint="eastAsia" w:ascii="宋体" w:hAnsi="宋体" w:cs="宋体"/>
                <w:kern w:val="0"/>
                <w:szCs w:val="21"/>
              </w:rPr>
            </w:pPr>
            <w:r>
              <w:rPr>
                <w:rFonts w:hint="eastAsia" w:ascii="宋体" w:hAnsi="宋体" w:cs="宋体"/>
                <w:szCs w:val="21"/>
              </w:rPr>
              <w:t>操作系统支持对内核热补丁进行编号，每个热补丁拥有独立编号；支持增量修复以及回滚机制；提供热补丁合法性和一致性校验功能；提供热补丁管理机制和工具，功能至少覆盖补丁查询、安装、移除；提供热补丁升级和回滚系统日志，便于查询或回溯</w:t>
            </w:r>
          </w:p>
        </w:tc>
        <w:tc>
          <w:tcPr>
            <w:tcW w:w="1659" w:type="dxa"/>
            <w:vAlign w:val="center"/>
          </w:tcPr>
          <w:p w14:paraId="4BE84AF3">
            <w:pPr>
              <w:widowControl/>
              <w:spacing w:line="360" w:lineRule="auto"/>
              <w:jc w:val="left"/>
              <w:rPr>
                <w:rFonts w:hint="eastAsia" w:ascii="宋体" w:hAnsi="宋体" w:cs="宋体"/>
                <w:kern w:val="0"/>
                <w:szCs w:val="21"/>
              </w:rPr>
            </w:pPr>
          </w:p>
        </w:tc>
      </w:tr>
      <w:tr w14:paraId="114C9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67175E5E">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141</w:t>
            </w:r>
          </w:p>
        </w:tc>
        <w:tc>
          <w:tcPr>
            <w:tcW w:w="1129" w:type="dxa"/>
            <w:vAlign w:val="center"/>
          </w:tcPr>
          <w:p w14:paraId="6BE62890">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可维护性要求</w:t>
            </w:r>
          </w:p>
        </w:tc>
        <w:tc>
          <w:tcPr>
            <w:tcW w:w="1153" w:type="dxa"/>
            <w:vMerge w:val="restart"/>
            <w:vAlign w:val="center"/>
          </w:tcPr>
          <w:p w14:paraId="159C1C81">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系统升级</w:t>
            </w:r>
          </w:p>
        </w:tc>
        <w:tc>
          <w:tcPr>
            <w:tcW w:w="1232" w:type="dxa"/>
            <w:vAlign w:val="center"/>
          </w:tcPr>
          <w:p w14:paraId="26FDAB36">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★升级内容</w:t>
            </w:r>
          </w:p>
        </w:tc>
        <w:tc>
          <w:tcPr>
            <w:tcW w:w="3110" w:type="dxa"/>
            <w:vAlign w:val="center"/>
          </w:tcPr>
          <w:p w14:paraId="0DD9C8E4">
            <w:pPr>
              <w:widowControl/>
              <w:spacing w:line="240" w:lineRule="exact"/>
              <w:ind w:left="1"/>
              <w:rPr>
                <w:rFonts w:hint="eastAsia" w:ascii="宋体" w:hAnsi="宋体" w:cs="宋体"/>
                <w:kern w:val="0"/>
                <w:szCs w:val="21"/>
              </w:rPr>
            </w:pPr>
            <w:r>
              <w:rPr>
                <w:rFonts w:hint="eastAsia" w:ascii="宋体" w:hAnsi="宋体" w:cs="宋体"/>
                <w:szCs w:val="21"/>
              </w:rPr>
              <w:t>操作系统支持系统增量升级功能，对系统部件、安全补丁等升级</w:t>
            </w:r>
          </w:p>
        </w:tc>
        <w:tc>
          <w:tcPr>
            <w:tcW w:w="1659" w:type="dxa"/>
            <w:vAlign w:val="center"/>
          </w:tcPr>
          <w:p w14:paraId="39447BD6">
            <w:pPr>
              <w:widowControl/>
              <w:spacing w:line="360" w:lineRule="auto"/>
              <w:jc w:val="left"/>
              <w:rPr>
                <w:rFonts w:hint="eastAsia" w:ascii="宋体" w:hAnsi="宋体" w:cs="宋体"/>
                <w:kern w:val="0"/>
                <w:szCs w:val="21"/>
              </w:rPr>
            </w:pPr>
          </w:p>
        </w:tc>
      </w:tr>
      <w:tr w14:paraId="40186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25C64BBB">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142</w:t>
            </w:r>
          </w:p>
        </w:tc>
        <w:tc>
          <w:tcPr>
            <w:tcW w:w="1129" w:type="dxa"/>
            <w:vAlign w:val="center"/>
          </w:tcPr>
          <w:p w14:paraId="4C3B11CD">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可维护性要求</w:t>
            </w:r>
          </w:p>
        </w:tc>
        <w:tc>
          <w:tcPr>
            <w:tcW w:w="1153" w:type="dxa"/>
            <w:vMerge w:val="continue"/>
            <w:vAlign w:val="center"/>
          </w:tcPr>
          <w:p w14:paraId="38014081">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66A3B590">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★升级方式</w:t>
            </w:r>
          </w:p>
        </w:tc>
        <w:tc>
          <w:tcPr>
            <w:tcW w:w="3110" w:type="dxa"/>
            <w:vAlign w:val="center"/>
          </w:tcPr>
          <w:p w14:paraId="1687BDD7">
            <w:pPr>
              <w:widowControl/>
              <w:spacing w:line="240" w:lineRule="exact"/>
              <w:ind w:left="1"/>
              <w:rPr>
                <w:rFonts w:hint="eastAsia" w:ascii="宋体" w:hAnsi="宋体" w:cs="宋体"/>
                <w:kern w:val="0"/>
                <w:szCs w:val="21"/>
              </w:rPr>
            </w:pPr>
            <w:r>
              <w:rPr>
                <w:rFonts w:hint="eastAsia" w:ascii="宋体" w:hAnsi="宋体" w:cs="宋体"/>
                <w:szCs w:val="21"/>
              </w:rPr>
              <w:t>操作系统支持在线升级和离线升级</w:t>
            </w:r>
          </w:p>
        </w:tc>
        <w:tc>
          <w:tcPr>
            <w:tcW w:w="1659" w:type="dxa"/>
            <w:vAlign w:val="center"/>
          </w:tcPr>
          <w:p w14:paraId="7D952047">
            <w:pPr>
              <w:widowControl/>
              <w:spacing w:line="360" w:lineRule="auto"/>
              <w:jc w:val="left"/>
              <w:rPr>
                <w:rFonts w:hint="eastAsia" w:ascii="宋体" w:hAnsi="宋体" w:cs="宋体"/>
                <w:kern w:val="0"/>
                <w:szCs w:val="21"/>
              </w:rPr>
            </w:pPr>
          </w:p>
        </w:tc>
      </w:tr>
      <w:tr w14:paraId="4C647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39568012">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143</w:t>
            </w:r>
          </w:p>
        </w:tc>
        <w:tc>
          <w:tcPr>
            <w:tcW w:w="1129" w:type="dxa"/>
            <w:vAlign w:val="center"/>
          </w:tcPr>
          <w:p w14:paraId="74F7AFD5">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可维护性要求</w:t>
            </w:r>
          </w:p>
        </w:tc>
        <w:tc>
          <w:tcPr>
            <w:tcW w:w="1153" w:type="dxa"/>
            <w:vMerge w:val="continue"/>
            <w:vAlign w:val="center"/>
          </w:tcPr>
          <w:p w14:paraId="61184D96">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0DC36687">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★数据保护</w:t>
            </w:r>
          </w:p>
        </w:tc>
        <w:tc>
          <w:tcPr>
            <w:tcW w:w="3110" w:type="dxa"/>
            <w:vAlign w:val="center"/>
          </w:tcPr>
          <w:p w14:paraId="56E343B6">
            <w:pPr>
              <w:widowControl/>
              <w:spacing w:line="240" w:lineRule="exact"/>
              <w:ind w:left="1"/>
              <w:rPr>
                <w:rFonts w:hint="eastAsia" w:ascii="宋体" w:hAnsi="宋体" w:cs="宋体"/>
                <w:kern w:val="0"/>
                <w:szCs w:val="21"/>
              </w:rPr>
            </w:pPr>
            <w:r>
              <w:rPr>
                <w:rFonts w:hint="eastAsia" w:ascii="宋体" w:hAnsi="宋体" w:cs="宋体"/>
                <w:szCs w:val="21"/>
              </w:rPr>
              <w:t>操作系统升级不得修改破坏用户数据</w:t>
            </w:r>
          </w:p>
        </w:tc>
        <w:tc>
          <w:tcPr>
            <w:tcW w:w="1659" w:type="dxa"/>
            <w:vAlign w:val="center"/>
          </w:tcPr>
          <w:p w14:paraId="034009C2">
            <w:pPr>
              <w:widowControl/>
              <w:spacing w:line="360" w:lineRule="auto"/>
              <w:jc w:val="left"/>
              <w:rPr>
                <w:rFonts w:hint="eastAsia" w:ascii="宋体" w:hAnsi="宋体" w:cs="宋体"/>
                <w:kern w:val="0"/>
                <w:szCs w:val="21"/>
              </w:rPr>
            </w:pPr>
          </w:p>
        </w:tc>
      </w:tr>
      <w:tr w14:paraId="0898C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4251FE78">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144</w:t>
            </w:r>
          </w:p>
        </w:tc>
        <w:tc>
          <w:tcPr>
            <w:tcW w:w="1129" w:type="dxa"/>
            <w:vAlign w:val="center"/>
          </w:tcPr>
          <w:p w14:paraId="2CF661DB">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可维护性要求</w:t>
            </w:r>
          </w:p>
        </w:tc>
        <w:tc>
          <w:tcPr>
            <w:tcW w:w="1153" w:type="dxa"/>
            <w:vMerge w:val="continue"/>
            <w:vAlign w:val="center"/>
          </w:tcPr>
          <w:p w14:paraId="68F65673">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3DF71E3F">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★兼容性</w:t>
            </w:r>
          </w:p>
        </w:tc>
        <w:tc>
          <w:tcPr>
            <w:tcW w:w="3110" w:type="dxa"/>
            <w:vAlign w:val="center"/>
          </w:tcPr>
          <w:p w14:paraId="173D3B5A">
            <w:pPr>
              <w:widowControl/>
              <w:spacing w:line="240" w:lineRule="exact"/>
              <w:ind w:left="1"/>
              <w:rPr>
                <w:rFonts w:hint="eastAsia" w:ascii="宋体" w:hAnsi="宋体" w:cs="宋体"/>
                <w:kern w:val="0"/>
                <w:szCs w:val="21"/>
              </w:rPr>
            </w:pPr>
            <w:r>
              <w:rPr>
                <w:rFonts w:hint="eastAsia" w:ascii="宋体" w:hAnsi="宋体" w:cs="宋体"/>
                <w:szCs w:val="21"/>
              </w:rPr>
              <w:t>操作系统升级不得影响原有软硬件兼容性，如有影响应显式的提示告知用户</w:t>
            </w:r>
          </w:p>
        </w:tc>
        <w:tc>
          <w:tcPr>
            <w:tcW w:w="1659" w:type="dxa"/>
            <w:vAlign w:val="center"/>
          </w:tcPr>
          <w:p w14:paraId="3BD02711">
            <w:pPr>
              <w:widowControl/>
              <w:spacing w:line="360" w:lineRule="auto"/>
              <w:jc w:val="left"/>
              <w:rPr>
                <w:rFonts w:hint="eastAsia" w:ascii="宋体" w:hAnsi="宋体" w:cs="宋体"/>
                <w:kern w:val="0"/>
                <w:szCs w:val="21"/>
              </w:rPr>
            </w:pPr>
          </w:p>
        </w:tc>
      </w:tr>
      <w:tr w14:paraId="58DFC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5424087E">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145</w:t>
            </w:r>
          </w:p>
        </w:tc>
        <w:tc>
          <w:tcPr>
            <w:tcW w:w="1129" w:type="dxa"/>
            <w:vAlign w:val="center"/>
          </w:tcPr>
          <w:p w14:paraId="5A183332">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可维护性要求</w:t>
            </w:r>
          </w:p>
        </w:tc>
        <w:tc>
          <w:tcPr>
            <w:tcW w:w="1153" w:type="dxa"/>
            <w:vMerge w:val="continue"/>
            <w:vAlign w:val="center"/>
          </w:tcPr>
          <w:p w14:paraId="5A173C46">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1BEC0846">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★回退</w:t>
            </w:r>
          </w:p>
        </w:tc>
        <w:tc>
          <w:tcPr>
            <w:tcW w:w="3110" w:type="dxa"/>
            <w:vAlign w:val="center"/>
          </w:tcPr>
          <w:p w14:paraId="68DE52E4">
            <w:pPr>
              <w:widowControl/>
              <w:spacing w:line="240" w:lineRule="exact"/>
              <w:ind w:left="1"/>
              <w:rPr>
                <w:rFonts w:hint="eastAsia" w:ascii="宋体" w:hAnsi="宋体" w:cs="宋体"/>
                <w:kern w:val="0"/>
                <w:szCs w:val="21"/>
              </w:rPr>
            </w:pPr>
            <w:r>
              <w:rPr>
                <w:rFonts w:hint="eastAsia" w:ascii="宋体" w:hAnsi="宋体" w:cs="宋体"/>
                <w:szCs w:val="21"/>
              </w:rPr>
              <w:t>操作系统提供升级回退机制，能卸载已升级的软件包，恢复系统原有状态，如升级为不可回退，则系统升级前以显式的提示告知用户</w:t>
            </w:r>
          </w:p>
        </w:tc>
        <w:tc>
          <w:tcPr>
            <w:tcW w:w="1659" w:type="dxa"/>
            <w:vAlign w:val="center"/>
          </w:tcPr>
          <w:p w14:paraId="331BF987">
            <w:pPr>
              <w:widowControl/>
              <w:spacing w:line="360" w:lineRule="auto"/>
              <w:jc w:val="left"/>
              <w:rPr>
                <w:rFonts w:hint="eastAsia" w:ascii="宋体" w:hAnsi="宋体" w:cs="宋体"/>
                <w:kern w:val="0"/>
                <w:szCs w:val="21"/>
              </w:rPr>
            </w:pPr>
          </w:p>
        </w:tc>
      </w:tr>
      <w:tr w14:paraId="667DE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29BE97B6">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146</w:t>
            </w:r>
          </w:p>
        </w:tc>
        <w:tc>
          <w:tcPr>
            <w:tcW w:w="1129" w:type="dxa"/>
            <w:vAlign w:val="center"/>
          </w:tcPr>
          <w:p w14:paraId="3FE038BF">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服务要求</w:t>
            </w:r>
          </w:p>
        </w:tc>
        <w:tc>
          <w:tcPr>
            <w:tcW w:w="1153" w:type="dxa"/>
            <w:vAlign w:val="center"/>
          </w:tcPr>
          <w:p w14:paraId="5EBDADB7">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交付方式</w:t>
            </w:r>
          </w:p>
        </w:tc>
        <w:tc>
          <w:tcPr>
            <w:tcW w:w="1232" w:type="dxa"/>
            <w:vAlign w:val="center"/>
          </w:tcPr>
          <w:p w14:paraId="0F7B8331">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★交付方式</w:t>
            </w:r>
          </w:p>
        </w:tc>
        <w:tc>
          <w:tcPr>
            <w:tcW w:w="3110" w:type="dxa"/>
            <w:vAlign w:val="center"/>
          </w:tcPr>
          <w:p w14:paraId="53471E8F">
            <w:pPr>
              <w:widowControl/>
              <w:spacing w:line="240" w:lineRule="exact"/>
              <w:ind w:left="1"/>
              <w:rPr>
                <w:rFonts w:hint="eastAsia" w:ascii="宋体" w:hAnsi="宋体" w:cs="宋体"/>
                <w:kern w:val="0"/>
                <w:szCs w:val="21"/>
              </w:rPr>
            </w:pPr>
            <w:r>
              <w:rPr>
                <w:rFonts w:hint="eastAsia" w:ascii="宋体" w:hAnsi="宋体" w:cs="宋体"/>
                <w:szCs w:val="21"/>
              </w:rPr>
              <w:t>供应商提供光盘、镜像文件（下载）等交付方式</w:t>
            </w:r>
          </w:p>
        </w:tc>
        <w:tc>
          <w:tcPr>
            <w:tcW w:w="1659" w:type="dxa"/>
            <w:vAlign w:val="center"/>
          </w:tcPr>
          <w:p w14:paraId="0DCC5FAE">
            <w:pPr>
              <w:widowControl/>
              <w:spacing w:line="360" w:lineRule="auto"/>
              <w:jc w:val="left"/>
              <w:rPr>
                <w:rFonts w:hint="eastAsia" w:ascii="宋体" w:hAnsi="宋体" w:cs="宋体"/>
                <w:kern w:val="0"/>
                <w:szCs w:val="21"/>
              </w:rPr>
            </w:pPr>
          </w:p>
        </w:tc>
      </w:tr>
      <w:tr w14:paraId="58E7A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502A8671">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147</w:t>
            </w:r>
          </w:p>
        </w:tc>
        <w:tc>
          <w:tcPr>
            <w:tcW w:w="1129" w:type="dxa"/>
            <w:vAlign w:val="center"/>
          </w:tcPr>
          <w:p w14:paraId="1FBFE14D">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服务要求</w:t>
            </w:r>
          </w:p>
        </w:tc>
        <w:tc>
          <w:tcPr>
            <w:tcW w:w="1153" w:type="dxa"/>
            <w:vMerge w:val="restart"/>
            <w:vAlign w:val="center"/>
          </w:tcPr>
          <w:p w14:paraId="222FDFFA">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服务周期</w:t>
            </w:r>
          </w:p>
        </w:tc>
        <w:tc>
          <w:tcPr>
            <w:tcW w:w="1232" w:type="dxa"/>
            <w:vAlign w:val="center"/>
          </w:tcPr>
          <w:p w14:paraId="246E9661">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★产品维护周期</w:t>
            </w:r>
          </w:p>
        </w:tc>
        <w:tc>
          <w:tcPr>
            <w:tcW w:w="3110" w:type="dxa"/>
            <w:vAlign w:val="center"/>
          </w:tcPr>
          <w:p w14:paraId="560617A3">
            <w:pPr>
              <w:widowControl/>
              <w:spacing w:line="240" w:lineRule="exact"/>
              <w:ind w:left="1"/>
              <w:rPr>
                <w:rFonts w:hint="eastAsia" w:ascii="宋体" w:hAnsi="宋体" w:cs="宋体"/>
                <w:kern w:val="0"/>
                <w:szCs w:val="21"/>
              </w:rPr>
            </w:pPr>
            <w:r>
              <w:rPr>
                <w:rFonts w:hint="eastAsia" w:ascii="宋体" w:hAnsi="宋体" w:cs="宋体"/>
                <w:szCs w:val="21"/>
              </w:rPr>
              <w:t>产品自发布之日起至产品停止功能升级（包含不限于新特性、新硬件支持、问题修复、安全补丁等）之日止≥5年</w:t>
            </w:r>
          </w:p>
        </w:tc>
        <w:tc>
          <w:tcPr>
            <w:tcW w:w="1659" w:type="dxa"/>
            <w:vAlign w:val="center"/>
          </w:tcPr>
          <w:p w14:paraId="46E51A72">
            <w:pPr>
              <w:widowControl/>
              <w:spacing w:line="360" w:lineRule="auto"/>
              <w:jc w:val="left"/>
              <w:rPr>
                <w:rFonts w:hint="eastAsia" w:ascii="宋体" w:hAnsi="宋体" w:cs="宋体"/>
                <w:kern w:val="0"/>
                <w:szCs w:val="21"/>
              </w:rPr>
            </w:pPr>
          </w:p>
        </w:tc>
      </w:tr>
      <w:tr w14:paraId="2ABBC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6DB64863">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148</w:t>
            </w:r>
          </w:p>
        </w:tc>
        <w:tc>
          <w:tcPr>
            <w:tcW w:w="1129" w:type="dxa"/>
            <w:vAlign w:val="center"/>
          </w:tcPr>
          <w:p w14:paraId="0A627F8A">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服务要求</w:t>
            </w:r>
          </w:p>
        </w:tc>
        <w:tc>
          <w:tcPr>
            <w:tcW w:w="1153" w:type="dxa"/>
            <w:vMerge w:val="continue"/>
            <w:vAlign w:val="center"/>
          </w:tcPr>
          <w:p w14:paraId="20C70FE3">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2FD4BB8D">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★产品延伸服务周期</w:t>
            </w:r>
          </w:p>
        </w:tc>
        <w:tc>
          <w:tcPr>
            <w:tcW w:w="3110" w:type="dxa"/>
            <w:vAlign w:val="center"/>
          </w:tcPr>
          <w:p w14:paraId="4A9DF548">
            <w:pPr>
              <w:widowControl/>
              <w:spacing w:line="240" w:lineRule="exact"/>
              <w:ind w:left="1"/>
              <w:rPr>
                <w:rFonts w:hint="eastAsia" w:ascii="宋体" w:hAnsi="宋体" w:cs="宋体"/>
                <w:kern w:val="0"/>
                <w:szCs w:val="21"/>
              </w:rPr>
            </w:pPr>
            <w:r>
              <w:rPr>
                <w:rFonts w:hint="eastAsia" w:ascii="宋体" w:hAnsi="宋体" w:cs="宋体"/>
                <w:szCs w:val="21"/>
              </w:rPr>
              <w:t>产品停止功能升级之日起至产品停止功能维护（包括问题修复、安全补丁等）之日止≥5年</w:t>
            </w:r>
          </w:p>
        </w:tc>
        <w:tc>
          <w:tcPr>
            <w:tcW w:w="1659" w:type="dxa"/>
            <w:vAlign w:val="center"/>
          </w:tcPr>
          <w:p w14:paraId="1415A73E">
            <w:pPr>
              <w:widowControl/>
              <w:spacing w:line="360" w:lineRule="auto"/>
              <w:jc w:val="left"/>
              <w:rPr>
                <w:rFonts w:hint="eastAsia" w:ascii="宋体" w:hAnsi="宋体" w:cs="宋体"/>
                <w:kern w:val="0"/>
                <w:szCs w:val="21"/>
              </w:rPr>
            </w:pPr>
          </w:p>
        </w:tc>
      </w:tr>
      <w:tr w14:paraId="4B843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4CA56D2D">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149</w:t>
            </w:r>
          </w:p>
        </w:tc>
        <w:tc>
          <w:tcPr>
            <w:tcW w:w="1129" w:type="dxa"/>
            <w:vAlign w:val="center"/>
          </w:tcPr>
          <w:p w14:paraId="46CD2C33">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服务要求</w:t>
            </w:r>
          </w:p>
        </w:tc>
        <w:tc>
          <w:tcPr>
            <w:tcW w:w="1153" w:type="dxa"/>
            <w:vMerge w:val="continue"/>
            <w:vAlign w:val="center"/>
          </w:tcPr>
          <w:p w14:paraId="7F466BD5">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69FFFFE0">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★产品延伸安全服务周期</w:t>
            </w:r>
          </w:p>
        </w:tc>
        <w:tc>
          <w:tcPr>
            <w:tcW w:w="3110" w:type="dxa"/>
            <w:vAlign w:val="center"/>
          </w:tcPr>
          <w:p w14:paraId="2249BAF2">
            <w:pPr>
              <w:widowControl/>
              <w:spacing w:line="240" w:lineRule="exact"/>
              <w:ind w:left="1"/>
              <w:rPr>
                <w:rFonts w:hint="eastAsia" w:ascii="宋体" w:hAnsi="宋体" w:cs="宋体"/>
                <w:kern w:val="0"/>
                <w:szCs w:val="21"/>
              </w:rPr>
            </w:pPr>
            <w:r>
              <w:rPr>
                <w:rFonts w:hint="eastAsia" w:ascii="宋体" w:hAnsi="宋体" w:cs="宋体"/>
                <w:szCs w:val="21"/>
              </w:rPr>
              <w:t>≥3年</w:t>
            </w:r>
          </w:p>
        </w:tc>
        <w:tc>
          <w:tcPr>
            <w:tcW w:w="1659" w:type="dxa"/>
            <w:vAlign w:val="center"/>
          </w:tcPr>
          <w:p w14:paraId="2ACA39D6">
            <w:pPr>
              <w:widowControl/>
              <w:spacing w:line="360" w:lineRule="auto"/>
              <w:jc w:val="left"/>
              <w:rPr>
                <w:rFonts w:hint="eastAsia" w:ascii="宋体" w:hAnsi="宋体" w:cs="宋体"/>
                <w:kern w:val="0"/>
                <w:szCs w:val="21"/>
              </w:rPr>
            </w:pPr>
          </w:p>
        </w:tc>
      </w:tr>
      <w:tr w14:paraId="303D6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039EB0BA">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150</w:t>
            </w:r>
          </w:p>
        </w:tc>
        <w:tc>
          <w:tcPr>
            <w:tcW w:w="1129" w:type="dxa"/>
            <w:vAlign w:val="center"/>
          </w:tcPr>
          <w:p w14:paraId="377E47F8">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服务要求</w:t>
            </w:r>
          </w:p>
        </w:tc>
        <w:tc>
          <w:tcPr>
            <w:tcW w:w="1153" w:type="dxa"/>
            <w:vMerge w:val="continue"/>
            <w:vAlign w:val="center"/>
          </w:tcPr>
          <w:p w14:paraId="6DE91717">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7175643F">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★售后服务最小保障期</w:t>
            </w:r>
          </w:p>
        </w:tc>
        <w:tc>
          <w:tcPr>
            <w:tcW w:w="3110" w:type="dxa"/>
            <w:vAlign w:val="center"/>
          </w:tcPr>
          <w:p w14:paraId="027AF027">
            <w:pPr>
              <w:widowControl/>
              <w:spacing w:line="240" w:lineRule="exact"/>
              <w:ind w:left="1"/>
              <w:rPr>
                <w:rFonts w:hint="eastAsia" w:ascii="宋体" w:hAnsi="宋体" w:cs="宋体"/>
                <w:kern w:val="0"/>
                <w:szCs w:val="21"/>
              </w:rPr>
            </w:pPr>
            <w:r>
              <w:rPr>
                <w:rFonts w:hint="eastAsia" w:ascii="宋体" w:hAnsi="宋体" w:cs="宋体"/>
                <w:szCs w:val="21"/>
              </w:rPr>
              <w:t>≥8年</w:t>
            </w:r>
          </w:p>
        </w:tc>
        <w:tc>
          <w:tcPr>
            <w:tcW w:w="1659" w:type="dxa"/>
            <w:vAlign w:val="center"/>
          </w:tcPr>
          <w:p w14:paraId="0119B83F">
            <w:pPr>
              <w:widowControl/>
              <w:spacing w:line="360" w:lineRule="auto"/>
              <w:jc w:val="left"/>
              <w:rPr>
                <w:rFonts w:hint="eastAsia" w:ascii="宋体" w:hAnsi="宋体" w:cs="宋体"/>
                <w:kern w:val="0"/>
                <w:szCs w:val="21"/>
              </w:rPr>
            </w:pPr>
          </w:p>
        </w:tc>
      </w:tr>
      <w:tr w14:paraId="5FC97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4A6DCC57">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151</w:t>
            </w:r>
          </w:p>
        </w:tc>
        <w:tc>
          <w:tcPr>
            <w:tcW w:w="1129" w:type="dxa"/>
            <w:vAlign w:val="center"/>
          </w:tcPr>
          <w:p w14:paraId="11782780">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服务要求</w:t>
            </w:r>
          </w:p>
        </w:tc>
        <w:tc>
          <w:tcPr>
            <w:tcW w:w="1153" w:type="dxa"/>
            <w:vMerge w:val="restart"/>
            <w:vAlign w:val="center"/>
          </w:tcPr>
          <w:p w14:paraId="3B4FBF9D">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售后服务</w:t>
            </w:r>
          </w:p>
        </w:tc>
        <w:tc>
          <w:tcPr>
            <w:tcW w:w="1232" w:type="dxa"/>
            <w:vAlign w:val="center"/>
          </w:tcPr>
          <w:p w14:paraId="2BA7B403">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★原厂服务</w:t>
            </w:r>
          </w:p>
        </w:tc>
        <w:tc>
          <w:tcPr>
            <w:tcW w:w="3110" w:type="dxa"/>
            <w:vAlign w:val="center"/>
          </w:tcPr>
          <w:p w14:paraId="23C0CA0E">
            <w:pPr>
              <w:widowControl/>
              <w:spacing w:line="240" w:lineRule="exact"/>
              <w:ind w:left="1"/>
              <w:rPr>
                <w:rFonts w:hint="eastAsia" w:ascii="宋体" w:hAnsi="宋体" w:cs="宋体"/>
                <w:kern w:val="0"/>
                <w:szCs w:val="21"/>
              </w:rPr>
            </w:pPr>
            <w:r>
              <w:rPr>
                <w:rFonts w:hint="eastAsia" w:ascii="宋体" w:hAnsi="宋体" w:cs="宋体"/>
                <w:szCs w:val="21"/>
              </w:rPr>
              <w:t>服务由操作系统厂商的正式员工提供，不由代理商提供。符合工业和信息化部组织制定的信息技术服务标准，满足GB/T28827.1-2012《信息技术服务运行维护第1部分：通用要求》、ITSS.1-2015《信息技术服务运行维护服务能力成熟度模型》等规范标准。提供二级或二级以上级资质。</w:t>
            </w:r>
          </w:p>
        </w:tc>
        <w:tc>
          <w:tcPr>
            <w:tcW w:w="1659" w:type="dxa"/>
            <w:vAlign w:val="center"/>
          </w:tcPr>
          <w:p w14:paraId="475D45CB">
            <w:pPr>
              <w:widowControl/>
              <w:spacing w:line="360" w:lineRule="auto"/>
              <w:jc w:val="left"/>
              <w:rPr>
                <w:rFonts w:hint="eastAsia" w:ascii="宋体" w:hAnsi="宋体" w:cs="宋体"/>
                <w:kern w:val="0"/>
                <w:szCs w:val="21"/>
              </w:rPr>
            </w:pPr>
          </w:p>
        </w:tc>
      </w:tr>
      <w:tr w14:paraId="15D04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04996EE6">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152</w:t>
            </w:r>
          </w:p>
        </w:tc>
        <w:tc>
          <w:tcPr>
            <w:tcW w:w="1129" w:type="dxa"/>
            <w:vAlign w:val="center"/>
          </w:tcPr>
          <w:p w14:paraId="7211EA8A">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服务要求</w:t>
            </w:r>
          </w:p>
        </w:tc>
        <w:tc>
          <w:tcPr>
            <w:tcW w:w="1153" w:type="dxa"/>
            <w:vMerge w:val="continue"/>
            <w:vAlign w:val="center"/>
          </w:tcPr>
          <w:p w14:paraId="6015AA15">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0C00EC5F">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★服务热线电话</w:t>
            </w:r>
          </w:p>
        </w:tc>
        <w:tc>
          <w:tcPr>
            <w:tcW w:w="3110" w:type="dxa"/>
            <w:vAlign w:val="center"/>
          </w:tcPr>
          <w:p w14:paraId="161F72C1">
            <w:pPr>
              <w:widowControl/>
              <w:spacing w:line="240" w:lineRule="exact"/>
              <w:ind w:left="1"/>
              <w:rPr>
                <w:rFonts w:hint="eastAsia" w:ascii="宋体" w:hAnsi="宋体" w:cs="宋体"/>
                <w:kern w:val="0"/>
                <w:szCs w:val="21"/>
              </w:rPr>
            </w:pPr>
            <w:r>
              <w:rPr>
                <w:rFonts w:hint="eastAsia" w:ascii="宋体" w:hAnsi="宋体" w:cs="宋体"/>
                <w:szCs w:val="21"/>
              </w:rPr>
              <w:t>#操作系统厂商为最终用户提供工作日每日不少于8h（覆盖一般工作时间，具体时间由企业标准给出）中文技术服务热线。符合工业和信息化部组织制定的信息技术服务标准，满足GB/T 28827.1-2012《信息技术服务 运行维护 第1部分：通用要求》、ITSS.1-2015《信息技术服务 运行维护服务能力成熟度模型》等规范标准。提供二级或二级以上级资质。</w:t>
            </w:r>
          </w:p>
        </w:tc>
        <w:tc>
          <w:tcPr>
            <w:tcW w:w="1659" w:type="dxa"/>
            <w:vAlign w:val="center"/>
          </w:tcPr>
          <w:p w14:paraId="1341BC97">
            <w:pPr>
              <w:widowControl/>
              <w:spacing w:line="360" w:lineRule="auto"/>
              <w:jc w:val="left"/>
              <w:rPr>
                <w:rFonts w:hint="eastAsia" w:ascii="宋体" w:hAnsi="宋体" w:cs="宋体"/>
                <w:kern w:val="0"/>
                <w:szCs w:val="21"/>
              </w:rPr>
            </w:pPr>
          </w:p>
        </w:tc>
      </w:tr>
      <w:tr w14:paraId="1AD4B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43F58DEA">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153</w:t>
            </w:r>
          </w:p>
        </w:tc>
        <w:tc>
          <w:tcPr>
            <w:tcW w:w="1129" w:type="dxa"/>
            <w:vAlign w:val="center"/>
          </w:tcPr>
          <w:p w14:paraId="03E663BA">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服务要求</w:t>
            </w:r>
          </w:p>
        </w:tc>
        <w:tc>
          <w:tcPr>
            <w:tcW w:w="1153" w:type="dxa"/>
            <w:vMerge w:val="continue"/>
            <w:vAlign w:val="center"/>
          </w:tcPr>
          <w:p w14:paraId="4460D75B">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2E0F79B5">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★技术服务标准</w:t>
            </w:r>
          </w:p>
        </w:tc>
        <w:tc>
          <w:tcPr>
            <w:tcW w:w="3110" w:type="dxa"/>
            <w:vAlign w:val="center"/>
          </w:tcPr>
          <w:p w14:paraId="286A9401">
            <w:pPr>
              <w:widowControl/>
              <w:spacing w:line="240" w:lineRule="exact"/>
              <w:ind w:left="1"/>
              <w:rPr>
                <w:rFonts w:hint="eastAsia" w:ascii="宋体" w:hAnsi="宋体" w:cs="宋体"/>
                <w:szCs w:val="21"/>
              </w:rPr>
            </w:pPr>
            <w:r>
              <w:rPr>
                <w:rFonts w:hint="eastAsia" w:ascii="宋体" w:hAnsi="宋体" w:cs="宋体"/>
                <w:szCs w:val="21"/>
              </w:rPr>
              <w:t>操作系统厂商提供工作日每日不少于</w:t>
            </w:r>
          </w:p>
          <w:p w14:paraId="0ED56AB8">
            <w:pPr>
              <w:widowControl/>
              <w:spacing w:line="240" w:lineRule="exact"/>
              <w:ind w:left="1"/>
              <w:rPr>
                <w:rFonts w:hint="eastAsia" w:ascii="宋体" w:hAnsi="宋体" w:cs="宋体"/>
                <w:kern w:val="0"/>
                <w:szCs w:val="21"/>
              </w:rPr>
            </w:pPr>
            <w:r>
              <w:rPr>
                <w:rFonts w:hint="eastAsia" w:ascii="宋体" w:hAnsi="宋体" w:cs="宋体"/>
                <w:szCs w:val="21"/>
              </w:rPr>
              <w:t>8h技术支持服务</w:t>
            </w:r>
          </w:p>
        </w:tc>
        <w:tc>
          <w:tcPr>
            <w:tcW w:w="1659" w:type="dxa"/>
            <w:vAlign w:val="center"/>
          </w:tcPr>
          <w:p w14:paraId="633F7270">
            <w:pPr>
              <w:widowControl/>
              <w:spacing w:line="360" w:lineRule="auto"/>
              <w:jc w:val="left"/>
              <w:rPr>
                <w:rFonts w:hint="eastAsia" w:ascii="宋体" w:hAnsi="宋体" w:cs="宋体"/>
                <w:kern w:val="0"/>
                <w:szCs w:val="21"/>
              </w:rPr>
            </w:pPr>
          </w:p>
        </w:tc>
      </w:tr>
      <w:tr w14:paraId="7B02D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38BA6C3A">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154</w:t>
            </w:r>
          </w:p>
        </w:tc>
        <w:tc>
          <w:tcPr>
            <w:tcW w:w="1129" w:type="dxa"/>
            <w:vAlign w:val="center"/>
          </w:tcPr>
          <w:p w14:paraId="58821B9C">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服务要求</w:t>
            </w:r>
          </w:p>
        </w:tc>
        <w:tc>
          <w:tcPr>
            <w:tcW w:w="1153" w:type="dxa"/>
            <w:vMerge w:val="continue"/>
            <w:vAlign w:val="center"/>
          </w:tcPr>
          <w:p w14:paraId="7D8484A8">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06A36A03">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定制优化增值服务</w:t>
            </w:r>
          </w:p>
        </w:tc>
        <w:tc>
          <w:tcPr>
            <w:tcW w:w="3110" w:type="dxa"/>
            <w:vAlign w:val="center"/>
          </w:tcPr>
          <w:p w14:paraId="73135CD0">
            <w:pPr>
              <w:widowControl/>
              <w:spacing w:line="240" w:lineRule="exact"/>
              <w:ind w:left="1" w:right="77"/>
              <w:rPr>
                <w:rFonts w:hint="eastAsia" w:ascii="宋体" w:hAnsi="宋体" w:cs="宋体"/>
                <w:kern w:val="0"/>
                <w:szCs w:val="21"/>
              </w:rPr>
            </w:pPr>
            <w:r>
              <w:rPr>
                <w:rFonts w:hint="eastAsia" w:ascii="宋体" w:hAnsi="宋体" w:cs="宋体"/>
                <w:szCs w:val="21"/>
              </w:rPr>
              <w:t>操作系统厂商提供代码级定制优化服务</w:t>
            </w:r>
          </w:p>
        </w:tc>
        <w:tc>
          <w:tcPr>
            <w:tcW w:w="1659" w:type="dxa"/>
            <w:vAlign w:val="center"/>
          </w:tcPr>
          <w:p w14:paraId="463BF417">
            <w:pPr>
              <w:widowControl/>
              <w:spacing w:line="360" w:lineRule="auto"/>
              <w:jc w:val="left"/>
              <w:rPr>
                <w:rFonts w:hint="eastAsia" w:ascii="宋体" w:hAnsi="宋体" w:cs="宋体"/>
                <w:kern w:val="0"/>
                <w:szCs w:val="21"/>
              </w:rPr>
            </w:pPr>
          </w:p>
        </w:tc>
      </w:tr>
      <w:tr w14:paraId="03FC1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4B31264A">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155</w:t>
            </w:r>
          </w:p>
        </w:tc>
        <w:tc>
          <w:tcPr>
            <w:tcW w:w="1129" w:type="dxa"/>
            <w:vAlign w:val="center"/>
          </w:tcPr>
          <w:p w14:paraId="65590F77">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服务要求</w:t>
            </w:r>
          </w:p>
        </w:tc>
        <w:tc>
          <w:tcPr>
            <w:tcW w:w="1153" w:type="dxa"/>
            <w:vMerge w:val="continue"/>
            <w:vAlign w:val="center"/>
          </w:tcPr>
          <w:p w14:paraId="5A868CEA">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5A8FC713">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★技术服务时效</w:t>
            </w:r>
          </w:p>
        </w:tc>
        <w:tc>
          <w:tcPr>
            <w:tcW w:w="3110" w:type="dxa"/>
            <w:vAlign w:val="center"/>
          </w:tcPr>
          <w:p w14:paraId="58760155">
            <w:pPr>
              <w:widowControl/>
              <w:spacing w:line="240" w:lineRule="exact"/>
              <w:ind w:left="1" w:right="77"/>
              <w:rPr>
                <w:rFonts w:hint="eastAsia" w:ascii="宋体" w:hAnsi="宋体" w:cs="宋体"/>
                <w:kern w:val="0"/>
                <w:szCs w:val="21"/>
              </w:rPr>
            </w:pPr>
            <w:r>
              <w:rPr>
                <w:rFonts w:hint="eastAsia" w:ascii="宋体" w:hAnsi="宋体" w:cs="宋体"/>
                <w:szCs w:val="21"/>
              </w:rPr>
              <w:t>#操作系统厂商满足同城4h、异地12h响要求，两个工作日解决问题，对于未能解决的问题和故障提供可行的升级方案。厂商须满足GB/T 27922-2011《商品售后服务评价体系》国家标准和CTEAS1001售后服务体系完善程度认证，提供CTEAS认证证书。</w:t>
            </w:r>
          </w:p>
        </w:tc>
        <w:tc>
          <w:tcPr>
            <w:tcW w:w="1659" w:type="dxa"/>
            <w:vAlign w:val="center"/>
          </w:tcPr>
          <w:p w14:paraId="51713220">
            <w:pPr>
              <w:widowControl/>
              <w:spacing w:line="360" w:lineRule="auto"/>
              <w:jc w:val="left"/>
              <w:rPr>
                <w:rFonts w:hint="eastAsia" w:ascii="宋体" w:hAnsi="宋体" w:cs="宋体"/>
                <w:kern w:val="0"/>
                <w:szCs w:val="21"/>
              </w:rPr>
            </w:pPr>
          </w:p>
        </w:tc>
      </w:tr>
      <w:tr w14:paraId="7E2EA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1531833B">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156</w:t>
            </w:r>
          </w:p>
        </w:tc>
        <w:tc>
          <w:tcPr>
            <w:tcW w:w="1129" w:type="dxa"/>
            <w:vAlign w:val="center"/>
          </w:tcPr>
          <w:p w14:paraId="12CED4FA">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服务要求</w:t>
            </w:r>
          </w:p>
        </w:tc>
        <w:tc>
          <w:tcPr>
            <w:tcW w:w="1153" w:type="dxa"/>
            <w:vMerge w:val="continue"/>
            <w:vAlign w:val="center"/>
          </w:tcPr>
          <w:p w14:paraId="05BEEB39">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360E6554">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★技术服务保障</w:t>
            </w:r>
          </w:p>
        </w:tc>
        <w:tc>
          <w:tcPr>
            <w:tcW w:w="3110" w:type="dxa"/>
            <w:vAlign w:val="center"/>
          </w:tcPr>
          <w:p w14:paraId="5ECB8809">
            <w:pPr>
              <w:widowControl/>
              <w:spacing w:line="240" w:lineRule="exact"/>
              <w:ind w:left="1"/>
              <w:rPr>
                <w:rFonts w:hint="eastAsia" w:ascii="宋体" w:hAnsi="宋体" w:cs="宋体"/>
                <w:kern w:val="0"/>
                <w:szCs w:val="21"/>
              </w:rPr>
            </w:pPr>
            <w:r>
              <w:rPr>
                <w:rFonts w:hint="eastAsia" w:ascii="宋体" w:hAnsi="宋体" w:cs="宋体"/>
                <w:szCs w:val="21"/>
              </w:rPr>
              <w:t>发生非人为因素故障，在七日内由操作系统厂商原厂人员免费对产品进行补充或更换</w:t>
            </w:r>
          </w:p>
        </w:tc>
        <w:tc>
          <w:tcPr>
            <w:tcW w:w="1659" w:type="dxa"/>
            <w:vAlign w:val="center"/>
          </w:tcPr>
          <w:p w14:paraId="7FB8CF19">
            <w:pPr>
              <w:widowControl/>
              <w:spacing w:line="360" w:lineRule="auto"/>
              <w:jc w:val="left"/>
              <w:rPr>
                <w:rFonts w:hint="eastAsia" w:ascii="宋体" w:hAnsi="宋体" w:cs="宋体"/>
                <w:kern w:val="0"/>
                <w:szCs w:val="21"/>
              </w:rPr>
            </w:pPr>
          </w:p>
        </w:tc>
      </w:tr>
      <w:tr w14:paraId="15B39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256D25D4">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157</w:t>
            </w:r>
          </w:p>
        </w:tc>
        <w:tc>
          <w:tcPr>
            <w:tcW w:w="1129" w:type="dxa"/>
            <w:vAlign w:val="center"/>
          </w:tcPr>
          <w:p w14:paraId="015EE869">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服务要求</w:t>
            </w:r>
          </w:p>
        </w:tc>
        <w:tc>
          <w:tcPr>
            <w:tcW w:w="1153" w:type="dxa"/>
            <w:vMerge w:val="restart"/>
            <w:vAlign w:val="center"/>
          </w:tcPr>
          <w:p w14:paraId="55BF2CA5">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现场交付与安装调试</w:t>
            </w:r>
          </w:p>
        </w:tc>
        <w:tc>
          <w:tcPr>
            <w:tcW w:w="1232" w:type="dxa"/>
            <w:vAlign w:val="center"/>
          </w:tcPr>
          <w:p w14:paraId="5AB2EDF5">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★现场安装调试</w:t>
            </w:r>
          </w:p>
        </w:tc>
        <w:tc>
          <w:tcPr>
            <w:tcW w:w="3110" w:type="dxa"/>
            <w:vAlign w:val="center"/>
          </w:tcPr>
          <w:p w14:paraId="65F84459">
            <w:pPr>
              <w:widowControl/>
              <w:spacing w:line="240" w:lineRule="exact"/>
              <w:ind w:left="1"/>
              <w:rPr>
                <w:rFonts w:hint="eastAsia" w:ascii="宋体" w:hAnsi="宋体" w:cs="宋体"/>
                <w:kern w:val="0"/>
                <w:szCs w:val="21"/>
              </w:rPr>
            </w:pPr>
            <w:r>
              <w:rPr>
                <w:rFonts w:hint="eastAsia" w:ascii="宋体" w:hAnsi="宋体" w:cs="宋体"/>
                <w:szCs w:val="21"/>
              </w:rPr>
              <w:t>操作系统厂商提供产品安装与现场调试，并提供安装与调试所需的工具和设备</w:t>
            </w:r>
          </w:p>
        </w:tc>
        <w:tc>
          <w:tcPr>
            <w:tcW w:w="1659" w:type="dxa"/>
            <w:vAlign w:val="center"/>
          </w:tcPr>
          <w:p w14:paraId="4B1DFE01">
            <w:pPr>
              <w:widowControl/>
              <w:spacing w:line="360" w:lineRule="auto"/>
              <w:jc w:val="left"/>
              <w:rPr>
                <w:rFonts w:hint="eastAsia" w:ascii="宋体" w:hAnsi="宋体" w:cs="宋体"/>
                <w:kern w:val="0"/>
                <w:szCs w:val="21"/>
              </w:rPr>
            </w:pPr>
          </w:p>
        </w:tc>
      </w:tr>
      <w:tr w14:paraId="272C3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1F7E942E">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158</w:t>
            </w:r>
          </w:p>
        </w:tc>
        <w:tc>
          <w:tcPr>
            <w:tcW w:w="1129" w:type="dxa"/>
            <w:vAlign w:val="center"/>
          </w:tcPr>
          <w:p w14:paraId="527892AB">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服务要求</w:t>
            </w:r>
          </w:p>
        </w:tc>
        <w:tc>
          <w:tcPr>
            <w:tcW w:w="1153" w:type="dxa"/>
            <w:vMerge w:val="continue"/>
            <w:vAlign w:val="center"/>
          </w:tcPr>
          <w:p w14:paraId="65FCEEA1">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2F4E6B43">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★配套资料</w:t>
            </w:r>
          </w:p>
        </w:tc>
        <w:tc>
          <w:tcPr>
            <w:tcW w:w="3110" w:type="dxa"/>
            <w:vAlign w:val="center"/>
          </w:tcPr>
          <w:p w14:paraId="352B6AA7">
            <w:pPr>
              <w:widowControl/>
              <w:spacing w:line="240" w:lineRule="exact"/>
              <w:ind w:left="1"/>
              <w:rPr>
                <w:rFonts w:hint="eastAsia" w:ascii="宋体" w:hAnsi="宋体" w:cs="宋体"/>
                <w:kern w:val="0"/>
                <w:szCs w:val="21"/>
              </w:rPr>
            </w:pPr>
            <w:r>
              <w:rPr>
                <w:rFonts w:hint="eastAsia" w:ascii="宋体" w:hAnsi="宋体" w:cs="宋体"/>
                <w:szCs w:val="21"/>
              </w:rPr>
              <w:t>交付产品时操作系统厂商提供配套的技术资料，包括但不限于系统说明文件、用户手册（用户安装、操作、维护、故障排除）等</w:t>
            </w:r>
          </w:p>
        </w:tc>
        <w:tc>
          <w:tcPr>
            <w:tcW w:w="1659" w:type="dxa"/>
            <w:vAlign w:val="center"/>
          </w:tcPr>
          <w:p w14:paraId="5B56E773">
            <w:pPr>
              <w:widowControl/>
              <w:spacing w:line="360" w:lineRule="auto"/>
              <w:jc w:val="left"/>
              <w:rPr>
                <w:rFonts w:hint="eastAsia" w:ascii="宋体" w:hAnsi="宋体" w:cs="宋体"/>
                <w:kern w:val="0"/>
                <w:szCs w:val="21"/>
              </w:rPr>
            </w:pPr>
          </w:p>
        </w:tc>
      </w:tr>
      <w:tr w14:paraId="1C08F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5C3FFF45">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159</w:t>
            </w:r>
          </w:p>
        </w:tc>
        <w:tc>
          <w:tcPr>
            <w:tcW w:w="1129" w:type="dxa"/>
            <w:vAlign w:val="center"/>
          </w:tcPr>
          <w:p w14:paraId="166B7A43">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服务要求</w:t>
            </w:r>
          </w:p>
        </w:tc>
        <w:tc>
          <w:tcPr>
            <w:tcW w:w="1153" w:type="dxa"/>
            <w:vAlign w:val="center"/>
          </w:tcPr>
          <w:p w14:paraId="7CB55416">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系统更换</w:t>
            </w:r>
          </w:p>
        </w:tc>
        <w:tc>
          <w:tcPr>
            <w:tcW w:w="1232" w:type="dxa"/>
            <w:vAlign w:val="center"/>
          </w:tcPr>
          <w:p w14:paraId="053280D9">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★系统更换</w:t>
            </w:r>
          </w:p>
        </w:tc>
        <w:tc>
          <w:tcPr>
            <w:tcW w:w="3110" w:type="dxa"/>
            <w:vAlign w:val="center"/>
          </w:tcPr>
          <w:p w14:paraId="1D3EB8DE">
            <w:pPr>
              <w:widowControl/>
              <w:spacing w:line="240" w:lineRule="exact"/>
              <w:ind w:left="1"/>
              <w:rPr>
                <w:rFonts w:hint="eastAsia" w:ascii="宋体" w:hAnsi="宋体" w:cs="宋体"/>
                <w:kern w:val="0"/>
                <w:szCs w:val="21"/>
              </w:rPr>
            </w:pPr>
            <w:r>
              <w:rPr>
                <w:rFonts w:hint="eastAsia" w:ascii="宋体" w:hAnsi="宋体" w:cs="宋体"/>
                <w:szCs w:val="21"/>
              </w:rPr>
              <w:t>服务期内，操作系统厂商支持版本免费更换（注：更换后不延长服务期）</w:t>
            </w:r>
          </w:p>
        </w:tc>
        <w:tc>
          <w:tcPr>
            <w:tcW w:w="1659" w:type="dxa"/>
            <w:vAlign w:val="center"/>
          </w:tcPr>
          <w:p w14:paraId="024D6686">
            <w:pPr>
              <w:widowControl/>
              <w:spacing w:line="360" w:lineRule="auto"/>
              <w:jc w:val="left"/>
              <w:rPr>
                <w:rFonts w:hint="eastAsia" w:ascii="宋体" w:hAnsi="宋体" w:cs="宋体"/>
                <w:kern w:val="0"/>
                <w:szCs w:val="21"/>
              </w:rPr>
            </w:pPr>
          </w:p>
        </w:tc>
      </w:tr>
      <w:tr w14:paraId="6BBEB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675D7D12">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160</w:t>
            </w:r>
          </w:p>
        </w:tc>
        <w:tc>
          <w:tcPr>
            <w:tcW w:w="1129" w:type="dxa"/>
            <w:vAlign w:val="center"/>
          </w:tcPr>
          <w:p w14:paraId="2C408308">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服务要求</w:t>
            </w:r>
          </w:p>
        </w:tc>
        <w:tc>
          <w:tcPr>
            <w:tcW w:w="1153" w:type="dxa"/>
            <w:vAlign w:val="center"/>
          </w:tcPr>
          <w:p w14:paraId="76F01814">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厂商能力要求</w:t>
            </w:r>
          </w:p>
        </w:tc>
        <w:tc>
          <w:tcPr>
            <w:tcW w:w="1232" w:type="dxa"/>
            <w:vAlign w:val="center"/>
          </w:tcPr>
          <w:p w14:paraId="2A6B765C">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★服务团队</w:t>
            </w:r>
          </w:p>
        </w:tc>
        <w:tc>
          <w:tcPr>
            <w:tcW w:w="3110" w:type="dxa"/>
            <w:vAlign w:val="center"/>
          </w:tcPr>
          <w:p w14:paraId="3434B740">
            <w:pPr>
              <w:widowControl/>
              <w:spacing w:line="240" w:lineRule="exact"/>
              <w:ind w:left="1"/>
              <w:rPr>
                <w:rFonts w:hint="eastAsia" w:ascii="宋体" w:hAnsi="宋体" w:cs="宋体"/>
                <w:kern w:val="0"/>
                <w:szCs w:val="21"/>
              </w:rPr>
            </w:pPr>
            <w:r>
              <w:rPr>
                <w:rFonts w:hint="eastAsia" w:ascii="宋体" w:hAnsi="宋体" w:cs="宋体"/>
                <w:szCs w:val="21"/>
              </w:rPr>
              <w:t>操作系统厂商建立全国技术服务体系和服务团队，为客户提供专业的原厂中文服务。厂商须满足GB/T27922-2011《商品售后服务评价体系》国家标准和CTEAS1001售后服务体系完善程度认证，提供CTEAS认证证书。</w:t>
            </w:r>
          </w:p>
        </w:tc>
        <w:tc>
          <w:tcPr>
            <w:tcW w:w="1659" w:type="dxa"/>
            <w:vAlign w:val="center"/>
          </w:tcPr>
          <w:p w14:paraId="49CC5789">
            <w:pPr>
              <w:widowControl/>
              <w:spacing w:line="360" w:lineRule="auto"/>
              <w:jc w:val="left"/>
              <w:rPr>
                <w:rFonts w:hint="eastAsia" w:ascii="宋体" w:hAnsi="宋体" w:cs="宋体"/>
                <w:kern w:val="0"/>
                <w:szCs w:val="21"/>
              </w:rPr>
            </w:pPr>
          </w:p>
        </w:tc>
      </w:tr>
      <w:tr w14:paraId="1994A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6ADCC98E">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161</w:t>
            </w:r>
          </w:p>
        </w:tc>
        <w:tc>
          <w:tcPr>
            <w:tcW w:w="1129" w:type="dxa"/>
            <w:vAlign w:val="center"/>
          </w:tcPr>
          <w:p w14:paraId="26881EA5">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供应保障要求</w:t>
            </w:r>
          </w:p>
        </w:tc>
        <w:tc>
          <w:tcPr>
            <w:tcW w:w="1153" w:type="dxa"/>
            <w:vMerge w:val="restart"/>
            <w:vAlign w:val="center"/>
          </w:tcPr>
          <w:p w14:paraId="31F417C7">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数据安全保障</w:t>
            </w:r>
          </w:p>
        </w:tc>
        <w:tc>
          <w:tcPr>
            <w:tcW w:w="1232" w:type="dxa"/>
            <w:vAlign w:val="center"/>
          </w:tcPr>
          <w:p w14:paraId="4BAF4B4D">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★数据收集安全保障</w:t>
            </w:r>
          </w:p>
        </w:tc>
        <w:tc>
          <w:tcPr>
            <w:tcW w:w="3110" w:type="dxa"/>
            <w:vAlign w:val="center"/>
          </w:tcPr>
          <w:p w14:paraId="65BAFCD3">
            <w:pPr>
              <w:widowControl/>
              <w:spacing w:line="240" w:lineRule="exact"/>
              <w:ind w:left="1"/>
              <w:rPr>
                <w:rFonts w:hint="eastAsia" w:ascii="宋体" w:hAnsi="宋体" w:cs="宋体"/>
                <w:kern w:val="0"/>
                <w:szCs w:val="21"/>
              </w:rPr>
            </w:pPr>
            <w:r>
              <w:rPr>
                <w:rFonts w:hint="eastAsia" w:ascii="宋体" w:hAnsi="宋体" w:cs="宋体"/>
                <w:szCs w:val="21"/>
              </w:rPr>
              <w:t>除用户授权采集的信息外不采集其他数据，相关信息采集无安全风险，相关数据存储在大陆境内</w:t>
            </w:r>
          </w:p>
        </w:tc>
        <w:tc>
          <w:tcPr>
            <w:tcW w:w="1659" w:type="dxa"/>
            <w:vAlign w:val="center"/>
          </w:tcPr>
          <w:p w14:paraId="2FC91701">
            <w:pPr>
              <w:widowControl/>
              <w:spacing w:line="360" w:lineRule="auto"/>
              <w:jc w:val="left"/>
              <w:rPr>
                <w:rFonts w:hint="eastAsia" w:ascii="宋体" w:hAnsi="宋体" w:cs="宋体"/>
                <w:kern w:val="0"/>
                <w:szCs w:val="21"/>
              </w:rPr>
            </w:pPr>
          </w:p>
        </w:tc>
      </w:tr>
      <w:tr w14:paraId="6B9E8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0C626B69">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162</w:t>
            </w:r>
          </w:p>
        </w:tc>
        <w:tc>
          <w:tcPr>
            <w:tcW w:w="1129" w:type="dxa"/>
            <w:vAlign w:val="center"/>
          </w:tcPr>
          <w:p w14:paraId="77B0A205">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供应保障要求</w:t>
            </w:r>
          </w:p>
        </w:tc>
        <w:tc>
          <w:tcPr>
            <w:tcW w:w="1153" w:type="dxa"/>
            <w:vMerge w:val="continue"/>
            <w:vAlign w:val="center"/>
          </w:tcPr>
          <w:p w14:paraId="682C4E00">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14730A84">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★数据供给安全保障</w:t>
            </w:r>
          </w:p>
        </w:tc>
        <w:tc>
          <w:tcPr>
            <w:tcW w:w="3110" w:type="dxa"/>
            <w:vAlign w:val="center"/>
          </w:tcPr>
          <w:p w14:paraId="393A272E">
            <w:pPr>
              <w:widowControl/>
              <w:spacing w:line="240" w:lineRule="exact"/>
              <w:ind w:left="1"/>
              <w:rPr>
                <w:rFonts w:hint="eastAsia" w:ascii="宋体" w:hAnsi="宋体" w:cs="宋体"/>
                <w:kern w:val="0"/>
                <w:szCs w:val="21"/>
              </w:rPr>
            </w:pPr>
            <w:r>
              <w:rPr>
                <w:rFonts w:hint="eastAsia" w:ascii="宋体" w:hAnsi="宋体" w:cs="宋体"/>
                <w:szCs w:val="21"/>
              </w:rPr>
              <w:t>涉及数据下载的线上服务物理服务器不出境，包括代码仓库、系统补丁、安全补丁、服务网站等</w:t>
            </w:r>
          </w:p>
        </w:tc>
        <w:tc>
          <w:tcPr>
            <w:tcW w:w="1659" w:type="dxa"/>
            <w:vAlign w:val="center"/>
          </w:tcPr>
          <w:p w14:paraId="133E254C">
            <w:pPr>
              <w:widowControl/>
              <w:spacing w:line="360" w:lineRule="auto"/>
              <w:jc w:val="left"/>
              <w:rPr>
                <w:rFonts w:hint="eastAsia" w:ascii="宋体" w:hAnsi="宋体" w:cs="宋体"/>
                <w:kern w:val="0"/>
                <w:szCs w:val="21"/>
              </w:rPr>
            </w:pPr>
          </w:p>
        </w:tc>
      </w:tr>
      <w:tr w14:paraId="43636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6A48ABC1">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163</w:t>
            </w:r>
          </w:p>
        </w:tc>
        <w:tc>
          <w:tcPr>
            <w:tcW w:w="1129" w:type="dxa"/>
            <w:vAlign w:val="center"/>
          </w:tcPr>
          <w:p w14:paraId="410E495F">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供应保障要求</w:t>
            </w:r>
          </w:p>
        </w:tc>
        <w:tc>
          <w:tcPr>
            <w:tcW w:w="1153" w:type="dxa"/>
            <w:vAlign w:val="center"/>
          </w:tcPr>
          <w:p w14:paraId="61A1C19C">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代码无风险</w:t>
            </w:r>
          </w:p>
        </w:tc>
        <w:tc>
          <w:tcPr>
            <w:tcW w:w="1232" w:type="dxa"/>
            <w:vAlign w:val="center"/>
          </w:tcPr>
          <w:p w14:paraId="660A47C4">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★代码无风险</w:t>
            </w:r>
          </w:p>
        </w:tc>
        <w:tc>
          <w:tcPr>
            <w:tcW w:w="3110" w:type="dxa"/>
            <w:vAlign w:val="center"/>
          </w:tcPr>
          <w:p w14:paraId="5090AD9C">
            <w:pPr>
              <w:widowControl/>
              <w:spacing w:line="240" w:lineRule="exact"/>
              <w:ind w:left="1"/>
              <w:rPr>
                <w:rFonts w:hint="eastAsia" w:ascii="宋体" w:hAnsi="宋体" w:cs="宋体"/>
                <w:kern w:val="0"/>
                <w:szCs w:val="21"/>
              </w:rPr>
            </w:pPr>
            <w:r>
              <w:rPr>
                <w:rFonts w:hint="eastAsia" w:ascii="宋体" w:hAnsi="宋体" w:cs="宋体"/>
                <w:szCs w:val="21"/>
              </w:rPr>
              <w:t>操作系统厂商提供源代码，源代码可供第三方机构审查，开源许可合规，代码知识产权无风险，无恶意安全漏洞或后门，代码可追溯、可重构</w:t>
            </w:r>
          </w:p>
        </w:tc>
        <w:tc>
          <w:tcPr>
            <w:tcW w:w="1659" w:type="dxa"/>
            <w:vAlign w:val="center"/>
          </w:tcPr>
          <w:p w14:paraId="50F759BE">
            <w:pPr>
              <w:widowControl/>
              <w:spacing w:line="360" w:lineRule="auto"/>
              <w:jc w:val="left"/>
              <w:rPr>
                <w:rFonts w:hint="eastAsia" w:ascii="宋体" w:hAnsi="宋体" w:cs="宋体"/>
                <w:kern w:val="0"/>
                <w:szCs w:val="21"/>
              </w:rPr>
            </w:pPr>
          </w:p>
        </w:tc>
      </w:tr>
      <w:tr w14:paraId="6E776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4C642B5F">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164</w:t>
            </w:r>
          </w:p>
        </w:tc>
        <w:tc>
          <w:tcPr>
            <w:tcW w:w="1129" w:type="dxa"/>
            <w:vAlign w:val="center"/>
          </w:tcPr>
          <w:p w14:paraId="1ED9B0D6">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供应保障要求</w:t>
            </w:r>
          </w:p>
        </w:tc>
        <w:tc>
          <w:tcPr>
            <w:tcW w:w="1153" w:type="dxa"/>
            <w:vAlign w:val="center"/>
          </w:tcPr>
          <w:p w14:paraId="61347346">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工程构建体系</w:t>
            </w:r>
          </w:p>
        </w:tc>
        <w:tc>
          <w:tcPr>
            <w:tcW w:w="1232" w:type="dxa"/>
            <w:vAlign w:val="center"/>
          </w:tcPr>
          <w:p w14:paraId="23C9FB61">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工程构建体系</w:t>
            </w:r>
          </w:p>
        </w:tc>
        <w:tc>
          <w:tcPr>
            <w:tcW w:w="3110" w:type="dxa"/>
            <w:vAlign w:val="center"/>
          </w:tcPr>
          <w:p w14:paraId="0DA536B1">
            <w:pPr>
              <w:widowControl/>
              <w:spacing w:line="240" w:lineRule="exact"/>
              <w:ind w:left="1"/>
              <w:rPr>
                <w:rFonts w:hint="eastAsia" w:ascii="宋体" w:hAnsi="宋体" w:cs="宋体"/>
                <w:kern w:val="0"/>
                <w:szCs w:val="21"/>
              </w:rPr>
            </w:pPr>
            <w:r>
              <w:rPr>
                <w:rFonts w:hint="eastAsia" w:ascii="宋体" w:hAnsi="宋体" w:cs="宋体"/>
                <w:szCs w:val="21"/>
              </w:rPr>
              <w:t>操作系统厂商具备统一的工程构建体系，能用一套操作系统源码构建用于云侧计算、边侧计算场景中部署运行的操作系统，降低部署后系统维护、使用复杂度</w:t>
            </w:r>
          </w:p>
        </w:tc>
        <w:tc>
          <w:tcPr>
            <w:tcW w:w="1659" w:type="dxa"/>
            <w:vAlign w:val="center"/>
          </w:tcPr>
          <w:p w14:paraId="4EE9195B">
            <w:pPr>
              <w:widowControl/>
              <w:spacing w:line="360" w:lineRule="auto"/>
              <w:jc w:val="left"/>
              <w:rPr>
                <w:rFonts w:hint="eastAsia" w:ascii="宋体" w:hAnsi="宋体" w:cs="宋体"/>
                <w:kern w:val="0"/>
                <w:szCs w:val="21"/>
              </w:rPr>
            </w:pPr>
          </w:p>
        </w:tc>
      </w:tr>
      <w:tr w14:paraId="4562D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37B3C636">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165</w:t>
            </w:r>
          </w:p>
        </w:tc>
        <w:tc>
          <w:tcPr>
            <w:tcW w:w="1129" w:type="dxa"/>
            <w:vAlign w:val="center"/>
          </w:tcPr>
          <w:p w14:paraId="5294C453">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安全要求</w:t>
            </w:r>
          </w:p>
        </w:tc>
        <w:tc>
          <w:tcPr>
            <w:tcW w:w="1153" w:type="dxa"/>
            <w:vAlign w:val="center"/>
          </w:tcPr>
          <w:p w14:paraId="045FBDE1">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基本要求</w:t>
            </w:r>
          </w:p>
        </w:tc>
        <w:tc>
          <w:tcPr>
            <w:tcW w:w="1232" w:type="dxa"/>
            <w:vAlign w:val="center"/>
          </w:tcPr>
          <w:p w14:paraId="25CF64B1">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★基本要求</w:t>
            </w:r>
          </w:p>
        </w:tc>
        <w:tc>
          <w:tcPr>
            <w:tcW w:w="3110" w:type="dxa"/>
            <w:vAlign w:val="center"/>
          </w:tcPr>
          <w:p w14:paraId="492678B2">
            <w:pPr>
              <w:widowControl/>
              <w:spacing w:line="240" w:lineRule="exact"/>
              <w:ind w:left="1"/>
              <w:rPr>
                <w:rFonts w:hint="eastAsia" w:ascii="宋体" w:hAnsi="宋体" w:cs="宋体"/>
                <w:kern w:val="0"/>
                <w:szCs w:val="21"/>
              </w:rPr>
            </w:pPr>
            <w:r>
              <w:rPr>
                <w:rFonts w:hint="eastAsia" w:ascii="宋体" w:hAnsi="宋体" w:cs="宋体"/>
                <w:szCs w:val="21"/>
              </w:rPr>
              <w:t>操作系统应当符合安全可靠测评要求</w:t>
            </w:r>
          </w:p>
        </w:tc>
        <w:tc>
          <w:tcPr>
            <w:tcW w:w="1659" w:type="dxa"/>
            <w:vAlign w:val="center"/>
          </w:tcPr>
          <w:p w14:paraId="605D1AF2">
            <w:pPr>
              <w:widowControl/>
              <w:spacing w:line="360" w:lineRule="auto"/>
              <w:jc w:val="left"/>
              <w:rPr>
                <w:rFonts w:hint="eastAsia" w:ascii="宋体" w:hAnsi="宋体" w:cs="宋体"/>
                <w:kern w:val="0"/>
                <w:szCs w:val="21"/>
              </w:rPr>
            </w:pPr>
          </w:p>
        </w:tc>
      </w:tr>
      <w:tr w14:paraId="074EE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2AA7BD37">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166</w:t>
            </w:r>
          </w:p>
        </w:tc>
        <w:tc>
          <w:tcPr>
            <w:tcW w:w="1129" w:type="dxa"/>
            <w:vAlign w:val="center"/>
          </w:tcPr>
          <w:p w14:paraId="0A728240">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安全要求</w:t>
            </w:r>
          </w:p>
        </w:tc>
        <w:tc>
          <w:tcPr>
            <w:tcW w:w="1153" w:type="dxa"/>
            <w:vMerge w:val="restart"/>
            <w:vAlign w:val="center"/>
          </w:tcPr>
          <w:p w14:paraId="557173A6">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密码算法支持</w:t>
            </w:r>
          </w:p>
        </w:tc>
        <w:tc>
          <w:tcPr>
            <w:tcW w:w="1232" w:type="dxa"/>
            <w:vAlign w:val="center"/>
          </w:tcPr>
          <w:p w14:paraId="64ABADC2">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★密码算法实现</w:t>
            </w:r>
          </w:p>
        </w:tc>
        <w:tc>
          <w:tcPr>
            <w:tcW w:w="3110" w:type="dxa"/>
            <w:vAlign w:val="center"/>
          </w:tcPr>
          <w:p w14:paraId="1DFB5F11">
            <w:pPr>
              <w:widowControl/>
              <w:spacing w:line="240" w:lineRule="exact"/>
              <w:ind w:left="1"/>
              <w:rPr>
                <w:rFonts w:hint="eastAsia" w:ascii="宋体" w:hAnsi="宋体" w:cs="宋体"/>
                <w:kern w:val="0"/>
                <w:szCs w:val="21"/>
              </w:rPr>
            </w:pPr>
            <w:r>
              <w:rPr>
                <w:rFonts w:hint="eastAsia" w:ascii="宋体" w:hAnsi="宋体" w:cs="宋体"/>
                <w:szCs w:val="21"/>
              </w:rPr>
              <w:t>操作系统支持GM/T0002、GM/T0003和GM/T0004规定的密码算法运算；</w:t>
            </w:r>
            <w:r>
              <w:rPr>
                <w:rFonts w:hint="eastAsia"/>
              </w:rPr>
              <w:t>支持商用密码内核模块，签名机制支持SM2/3/4算法，禁止未签名模块加载至内核（提供测试结果截图证明）；支持OpenSSL、Libgcrypt、Gnulib、Nettle、Hashes、libkcapi、OpenSSH等常见商用密码算法库，OpenSSL须支持X509、PKCS#7证书。（提供功能要求相关测试步骤及测试结果截图证明）</w:t>
            </w:r>
          </w:p>
        </w:tc>
        <w:tc>
          <w:tcPr>
            <w:tcW w:w="1659" w:type="dxa"/>
            <w:vAlign w:val="center"/>
          </w:tcPr>
          <w:p w14:paraId="1770C0D3">
            <w:pPr>
              <w:widowControl/>
              <w:spacing w:line="360" w:lineRule="auto"/>
              <w:jc w:val="left"/>
              <w:rPr>
                <w:rFonts w:hint="eastAsia" w:ascii="宋体" w:hAnsi="宋体" w:cs="宋体"/>
                <w:kern w:val="0"/>
                <w:szCs w:val="21"/>
              </w:rPr>
            </w:pPr>
          </w:p>
        </w:tc>
      </w:tr>
      <w:tr w14:paraId="7E9E8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7A53588F">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167</w:t>
            </w:r>
          </w:p>
        </w:tc>
        <w:tc>
          <w:tcPr>
            <w:tcW w:w="1129" w:type="dxa"/>
            <w:vAlign w:val="center"/>
          </w:tcPr>
          <w:p w14:paraId="5AE3B667">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安全要求</w:t>
            </w:r>
          </w:p>
        </w:tc>
        <w:tc>
          <w:tcPr>
            <w:tcW w:w="1153" w:type="dxa"/>
            <w:vMerge w:val="continue"/>
            <w:vAlign w:val="center"/>
          </w:tcPr>
          <w:p w14:paraId="5D505C2A">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5CADC3D4">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★随机数生成</w:t>
            </w:r>
          </w:p>
        </w:tc>
        <w:tc>
          <w:tcPr>
            <w:tcW w:w="3110" w:type="dxa"/>
            <w:vAlign w:val="center"/>
          </w:tcPr>
          <w:p w14:paraId="75CFD2EF">
            <w:pPr>
              <w:widowControl/>
              <w:spacing w:line="240" w:lineRule="exact"/>
              <w:ind w:left="1"/>
              <w:rPr>
                <w:rFonts w:hint="eastAsia" w:ascii="宋体" w:hAnsi="宋体" w:cs="宋体"/>
                <w:kern w:val="0"/>
                <w:szCs w:val="21"/>
              </w:rPr>
            </w:pPr>
            <w:r>
              <w:rPr>
                <w:rFonts w:hint="eastAsia" w:ascii="宋体" w:hAnsi="宋体" w:cs="宋体"/>
                <w:szCs w:val="21"/>
              </w:rPr>
              <w:t>操作系统随机数质量符合GM/T0005《随机性检测规范》或GB/T32915《信息安全技术二元序列随机性检测方法》;</w:t>
            </w:r>
          </w:p>
        </w:tc>
        <w:tc>
          <w:tcPr>
            <w:tcW w:w="1659" w:type="dxa"/>
            <w:vAlign w:val="center"/>
          </w:tcPr>
          <w:p w14:paraId="39F88536">
            <w:pPr>
              <w:widowControl/>
              <w:spacing w:line="360" w:lineRule="auto"/>
              <w:jc w:val="left"/>
              <w:rPr>
                <w:rFonts w:hint="eastAsia" w:ascii="宋体" w:hAnsi="宋体" w:cs="宋体"/>
                <w:kern w:val="0"/>
                <w:szCs w:val="21"/>
              </w:rPr>
            </w:pPr>
          </w:p>
        </w:tc>
      </w:tr>
      <w:tr w14:paraId="7F0E8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279C25AF">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168</w:t>
            </w:r>
          </w:p>
        </w:tc>
        <w:tc>
          <w:tcPr>
            <w:tcW w:w="1129" w:type="dxa"/>
            <w:vAlign w:val="center"/>
          </w:tcPr>
          <w:p w14:paraId="36FB348D">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安全要求</w:t>
            </w:r>
          </w:p>
        </w:tc>
        <w:tc>
          <w:tcPr>
            <w:tcW w:w="1153" w:type="dxa"/>
            <w:vMerge w:val="continue"/>
            <w:vAlign w:val="center"/>
          </w:tcPr>
          <w:p w14:paraId="19F1BC40">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7527F94B">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★内置数字证书</w:t>
            </w:r>
          </w:p>
        </w:tc>
        <w:tc>
          <w:tcPr>
            <w:tcW w:w="3110" w:type="dxa"/>
            <w:vAlign w:val="center"/>
          </w:tcPr>
          <w:p w14:paraId="40AD420F">
            <w:pPr>
              <w:widowControl/>
              <w:spacing w:line="240" w:lineRule="exact"/>
              <w:ind w:left="1"/>
              <w:rPr>
                <w:rFonts w:hint="eastAsia" w:ascii="宋体" w:hAnsi="宋体" w:cs="宋体"/>
                <w:kern w:val="0"/>
                <w:szCs w:val="21"/>
              </w:rPr>
            </w:pPr>
            <w:r>
              <w:rPr>
                <w:rFonts w:hint="eastAsia" w:ascii="宋体" w:hAnsi="宋体" w:cs="宋体"/>
                <w:szCs w:val="21"/>
              </w:rPr>
              <w:t>操作系统内置国家电子认证根CA的根证书</w:t>
            </w:r>
          </w:p>
        </w:tc>
        <w:tc>
          <w:tcPr>
            <w:tcW w:w="1659" w:type="dxa"/>
            <w:vAlign w:val="center"/>
          </w:tcPr>
          <w:p w14:paraId="6AE99113">
            <w:pPr>
              <w:widowControl/>
              <w:spacing w:line="360" w:lineRule="auto"/>
              <w:jc w:val="left"/>
              <w:rPr>
                <w:rFonts w:hint="eastAsia" w:ascii="宋体" w:hAnsi="宋体" w:cs="宋体"/>
                <w:kern w:val="0"/>
                <w:szCs w:val="21"/>
              </w:rPr>
            </w:pPr>
          </w:p>
        </w:tc>
      </w:tr>
      <w:tr w14:paraId="07E3D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6EF5068C">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169</w:t>
            </w:r>
          </w:p>
        </w:tc>
        <w:tc>
          <w:tcPr>
            <w:tcW w:w="1129" w:type="dxa"/>
            <w:vAlign w:val="center"/>
          </w:tcPr>
          <w:p w14:paraId="11869532">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安全要求</w:t>
            </w:r>
          </w:p>
        </w:tc>
        <w:tc>
          <w:tcPr>
            <w:tcW w:w="1153" w:type="dxa"/>
            <w:vMerge w:val="continue"/>
            <w:vAlign w:val="center"/>
          </w:tcPr>
          <w:p w14:paraId="42B470F8">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55DEE12A">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★密码协议实现</w:t>
            </w:r>
          </w:p>
        </w:tc>
        <w:tc>
          <w:tcPr>
            <w:tcW w:w="3110" w:type="dxa"/>
            <w:vAlign w:val="center"/>
          </w:tcPr>
          <w:p w14:paraId="5EDA5199">
            <w:pPr>
              <w:widowControl/>
              <w:spacing w:line="240" w:lineRule="exact"/>
              <w:ind w:left="1"/>
              <w:rPr>
                <w:rFonts w:hint="eastAsia" w:ascii="宋体" w:hAnsi="宋体" w:cs="宋体"/>
                <w:kern w:val="0"/>
                <w:szCs w:val="21"/>
              </w:rPr>
            </w:pPr>
            <w:r>
              <w:rPr>
                <w:rFonts w:hint="eastAsia" w:ascii="宋体" w:hAnsi="宋体" w:cs="宋体"/>
                <w:szCs w:val="21"/>
              </w:rPr>
              <w:t>操作系统支持符合GB/T38636—2020的TLCP</w:t>
            </w:r>
          </w:p>
        </w:tc>
        <w:tc>
          <w:tcPr>
            <w:tcW w:w="1659" w:type="dxa"/>
            <w:vAlign w:val="center"/>
          </w:tcPr>
          <w:p w14:paraId="694D4209">
            <w:pPr>
              <w:widowControl/>
              <w:spacing w:line="360" w:lineRule="auto"/>
              <w:jc w:val="left"/>
              <w:rPr>
                <w:rFonts w:hint="eastAsia" w:ascii="宋体" w:hAnsi="宋体" w:cs="宋体"/>
                <w:kern w:val="0"/>
                <w:szCs w:val="21"/>
              </w:rPr>
            </w:pPr>
          </w:p>
        </w:tc>
      </w:tr>
      <w:tr w14:paraId="629BB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2D206A20">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170</w:t>
            </w:r>
          </w:p>
        </w:tc>
        <w:tc>
          <w:tcPr>
            <w:tcW w:w="1129" w:type="dxa"/>
            <w:vAlign w:val="center"/>
          </w:tcPr>
          <w:p w14:paraId="1AD42113">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安全要求</w:t>
            </w:r>
          </w:p>
        </w:tc>
        <w:tc>
          <w:tcPr>
            <w:tcW w:w="1153" w:type="dxa"/>
            <w:vMerge w:val="restart"/>
            <w:vAlign w:val="center"/>
          </w:tcPr>
          <w:p w14:paraId="6E619164">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安全管理</w:t>
            </w:r>
          </w:p>
        </w:tc>
        <w:tc>
          <w:tcPr>
            <w:tcW w:w="1232" w:type="dxa"/>
            <w:vAlign w:val="center"/>
          </w:tcPr>
          <w:p w14:paraId="11D3135A">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★防火墙</w:t>
            </w:r>
          </w:p>
        </w:tc>
        <w:tc>
          <w:tcPr>
            <w:tcW w:w="3110" w:type="dxa"/>
            <w:vAlign w:val="center"/>
          </w:tcPr>
          <w:p w14:paraId="534A6320">
            <w:pPr>
              <w:widowControl/>
              <w:spacing w:line="240" w:lineRule="exact"/>
              <w:rPr>
                <w:rFonts w:hint="eastAsia" w:ascii="宋体" w:hAnsi="宋体" w:cs="宋体"/>
                <w:szCs w:val="21"/>
              </w:rPr>
            </w:pPr>
            <w:r>
              <w:rPr>
                <w:rFonts w:hint="eastAsia" w:ascii="宋体" w:hAnsi="宋体" w:cs="宋体"/>
                <w:szCs w:val="21"/>
              </w:rPr>
              <w:t>操作系统提供防火墙配置管理工具，支持基于协议、网络地址、端口的访问控制规则配置，规则修改后立即生效；支持关闭指定服务和端口，包括但不限于关闭远程访问、共享访问等；支持防止</w:t>
            </w:r>
          </w:p>
          <w:p w14:paraId="29D30936">
            <w:pPr>
              <w:widowControl/>
              <w:spacing w:line="240" w:lineRule="exact"/>
              <w:ind w:left="1"/>
              <w:rPr>
                <w:rFonts w:hint="eastAsia" w:ascii="宋体" w:hAnsi="宋体" w:cs="宋体"/>
                <w:kern w:val="0"/>
                <w:szCs w:val="21"/>
              </w:rPr>
            </w:pPr>
            <w:r>
              <w:rPr>
                <w:rFonts w:hint="eastAsia" w:ascii="宋体" w:hAnsi="宋体" w:cs="宋体"/>
                <w:szCs w:val="21"/>
              </w:rPr>
              <w:t>ARP欺骗攻击</w:t>
            </w:r>
          </w:p>
        </w:tc>
        <w:tc>
          <w:tcPr>
            <w:tcW w:w="1659" w:type="dxa"/>
            <w:vAlign w:val="center"/>
          </w:tcPr>
          <w:p w14:paraId="6B7C513F">
            <w:pPr>
              <w:widowControl/>
              <w:spacing w:line="360" w:lineRule="auto"/>
              <w:jc w:val="left"/>
              <w:rPr>
                <w:rFonts w:hint="eastAsia" w:ascii="宋体" w:hAnsi="宋体" w:cs="宋体"/>
                <w:kern w:val="0"/>
                <w:szCs w:val="21"/>
              </w:rPr>
            </w:pPr>
          </w:p>
        </w:tc>
      </w:tr>
      <w:tr w14:paraId="0E70A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02DEF098">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171</w:t>
            </w:r>
          </w:p>
        </w:tc>
        <w:tc>
          <w:tcPr>
            <w:tcW w:w="1129" w:type="dxa"/>
            <w:vAlign w:val="center"/>
          </w:tcPr>
          <w:p w14:paraId="4FE2BB42">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安全要求</w:t>
            </w:r>
          </w:p>
        </w:tc>
        <w:tc>
          <w:tcPr>
            <w:tcW w:w="1153" w:type="dxa"/>
            <w:vMerge w:val="continue"/>
            <w:vAlign w:val="center"/>
          </w:tcPr>
          <w:p w14:paraId="696248A5">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75138E7F">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★安全框架</w:t>
            </w:r>
          </w:p>
        </w:tc>
        <w:tc>
          <w:tcPr>
            <w:tcW w:w="3110" w:type="dxa"/>
            <w:vAlign w:val="center"/>
          </w:tcPr>
          <w:p w14:paraId="5B239F8F">
            <w:pPr>
              <w:widowControl/>
              <w:spacing w:line="240" w:lineRule="exact"/>
              <w:ind w:left="1"/>
              <w:rPr>
                <w:rFonts w:hint="eastAsia" w:ascii="宋体" w:hAnsi="宋体" w:cs="宋体"/>
                <w:szCs w:val="21"/>
              </w:rPr>
            </w:pPr>
            <w:r>
              <w:rPr>
                <w:rFonts w:hint="eastAsia" w:ascii="宋体" w:hAnsi="宋体" w:cs="宋体"/>
                <w:szCs w:val="21"/>
              </w:rPr>
              <w:t>操作系统提供统一访问控制安全框架。</w:t>
            </w:r>
            <w:r>
              <w:t>可支持强制访问控制，并可提供两种或以上强制访问控制模块联合加载，如SELINUX、APPARMOR等。（须提供系统截图)</w:t>
            </w:r>
          </w:p>
        </w:tc>
        <w:tc>
          <w:tcPr>
            <w:tcW w:w="1659" w:type="dxa"/>
            <w:vAlign w:val="center"/>
          </w:tcPr>
          <w:p w14:paraId="7FF1CBD9">
            <w:pPr>
              <w:widowControl/>
              <w:spacing w:line="360" w:lineRule="auto"/>
              <w:jc w:val="left"/>
              <w:rPr>
                <w:rFonts w:hint="eastAsia" w:ascii="宋体" w:hAnsi="宋体" w:cs="宋体"/>
                <w:kern w:val="0"/>
                <w:szCs w:val="21"/>
              </w:rPr>
            </w:pPr>
          </w:p>
        </w:tc>
      </w:tr>
      <w:tr w14:paraId="39EFF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090CE335">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172</w:t>
            </w:r>
          </w:p>
        </w:tc>
        <w:tc>
          <w:tcPr>
            <w:tcW w:w="1129" w:type="dxa"/>
            <w:vAlign w:val="center"/>
          </w:tcPr>
          <w:p w14:paraId="5CD1505C">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安全要求</w:t>
            </w:r>
          </w:p>
        </w:tc>
        <w:tc>
          <w:tcPr>
            <w:tcW w:w="1153" w:type="dxa"/>
            <w:vMerge w:val="continue"/>
            <w:vAlign w:val="center"/>
          </w:tcPr>
          <w:p w14:paraId="773D7B3D">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23481B5F">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三员管理</w:t>
            </w:r>
          </w:p>
        </w:tc>
        <w:tc>
          <w:tcPr>
            <w:tcW w:w="3110" w:type="dxa"/>
            <w:vAlign w:val="center"/>
          </w:tcPr>
          <w:p w14:paraId="0B427E62">
            <w:pPr>
              <w:widowControl/>
              <w:spacing w:line="240" w:lineRule="exact"/>
              <w:ind w:left="1"/>
              <w:rPr>
                <w:rFonts w:hint="eastAsia" w:ascii="宋体" w:hAnsi="宋体" w:cs="宋体"/>
                <w:kern w:val="0"/>
                <w:szCs w:val="21"/>
              </w:rPr>
            </w:pPr>
            <w:r>
              <w:rPr>
                <w:rFonts w:hint="eastAsia" w:ascii="宋体" w:hAnsi="宋体" w:cs="宋体"/>
                <w:szCs w:val="21"/>
              </w:rPr>
              <w:t>操作系统支持系统管理员、安全管理员、审计管理员分权管理</w:t>
            </w:r>
          </w:p>
        </w:tc>
        <w:tc>
          <w:tcPr>
            <w:tcW w:w="1659" w:type="dxa"/>
            <w:vAlign w:val="center"/>
          </w:tcPr>
          <w:p w14:paraId="72980A91">
            <w:pPr>
              <w:widowControl/>
              <w:spacing w:line="360" w:lineRule="auto"/>
              <w:jc w:val="left"/>
              <w:rPr>
                <w:rFonts w:hint="eastAsia" w:ascii="宋体" w:hAnsi="宋体" w:cs="宋体"/>
                <w:kern w:val="0"/>
                <w:szCs w:val="21"/>
              </w:rPr>
            </w:pPr>
          </w:p>
        </w:tc>
      </w:tr>
      <w:tr w14:paraId="0B017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2786988B">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173</w:t>
            </w:r>
          </w:p>
        </w:tc>
        <w:tc>
          <w:tcPr>
            <w:tcW w:w="1129" w:type="dxa"/>
            <w:vAlign w:val="center"/>
          </w:tcPr>
          <w:p w14:paraId="3D63A18C">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安全要求</w:t>
            </w:r>
          </w:p>
        </w:tc>
        <w:tc>
          <w:tcPr>
            <w:tcW w:w="1153" w:type="dxa"/>
            <w:vMerge w:val="continue"/>
            <w:vAlign w:val="center"/>
          </w:tcPr>
          <w:p w14:paraId="657B00D4">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1CB15A65">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文件完整性</w:t>
            </w:r>
          </w:p>
        </w:tc>
        <w:tc>
          <w:tcPr>
            <w:tcW w:w="3110" w:type="dxa"/>
            <w:vAlign w:val="center"/>
          </w:tcPr>
          <w:p w14:paraId="3F0C866B">
            <w:pPr>
              <w:widowControl/>
              <w:spacing w:line="240" w:lineRule="exact"/>
              <w:ind w:left="1"/>
              <w:rPr>
                <w:rFonts w:hint="eastAsia" w:ascii="宋体" w:hAnsi="宋体" w:cs="宋体"/>
                <w:kern w:val="0"/>
                <w:szCs w:val="21"/>
              </w:rPr>
            </w:pPr>
            <w:r>
              <w:rPr>
                <w:rFonts w:hint="eastAsia" w:ascii="宋体" w:hAnsi="宋体" w:cs="宋体"/>
                <w:szCs w:val="21"/>
              </w:rPr>
              <w:t>操作系统支持静态文件度量（如IMA）和动态内存度量，保障特定文件及内存中运行程序的完整性</w:t>
            </w:r>
          </w:p>
        </w:tc>
        <w:tc>
          <w:tcPr>
            <w:tcW w:w="1659" w:type="dxa"/>
            <w:vAlign w:val="center"/>
          </w:tcPr>
          <w:p w14:paraId="75684DE2">
            <w:pPr>
              <w:widowControl/>
              <w:spacing w:line="360" w:lineRule="auto"/>
              <w:jc w:val="left"/>
              <w:rPr>
                <w:rFonts w:hint="eastAsia" w:ascii="宋体" w:hAnsi="宋体" w:cs="宋体"/>
                <w:kern w:val="0"/>
                <w:szCs w:val="21"/>
              </w:rPr>
            </w:pPr>
          </w:p>
        </w:tc>
      </w:tr>
      <w:tr w14:paraId="7D388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5956374A">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174</w:t>
            </w:r>
          </w:p>
        </w:tc>
        <w:tc>
          <w:tcPr>
            <w:tcW w:w="1129" w:type="dxa"/>
            <w:vAlign w:val="center"/>
          </w:tcPr>
          <w:p w14:paraId="77C33C4A">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安全要求</w:t>
            </w:r>
          </w:p>
        </w:tc>
        <w:tc>
          <w:tcPr>
            <w:tcW w:w="1153" w:type="dxa"/>
            <w:vMerge w:val="continue"/>
            <w:vAlign w:val="center"/>
          </w:tcPr>
          <w:p w14:paraId="2F5FD024">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18FF0883">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可信计算</w:t>
            </w:r>
          </w:p>
        </w:tc>
        <w:tc>
          <w:tcPr>
            <w:tcW w:w="3110" w:type="dxa"/>
            <w:vAlign w:val="center"/>
          </w:tcPr>
          <w:p w14:paraId="7E76CF47">
            <w:pPr>
              <w:widowControl/>
              <w:spacing w:line="240" w:lineRule="exact"/>
              <w:ind w:left="1"/>
              <w:rPr>
                <w:rFonts w:hint="eastAsia" w:ascii="宋体" w:hAnsi="宋体" w:cs="宋体"/>
                <w:kern w:val="0"/>
                <w:szCs w:val="21"/>
              </w:rPr>
            </w:pPr>
            <w:r>
              <w:rPr>
                <w:rFonts w:hint="eastAsia" w:ascii="宋体" w:hAnsi="宋体" w:cs="宋体"/>
                <w:szCs w:val="21"/>
              </w:rPr>
              <w:t>操作系统支持机密计算框架，提供机密计算SDK，能接入1种以上可信执行环境</w:t>
            </w:r>
          </w:p>
        </w:tc>
        <w:tc>
          <w:tcPr>
            <w:tcW w:w="1659" w:type="dxa"/>
            <w:vAlign w:val="center"/>
          </w:tcPr>
          <w:p w14:paraId="725419A4">
            <w:pPr>
              <w:widowControl/>
              <w:spacing w:line="360" w:lineRule="auto"/>
              <w:jc w:val="left"/>
              <w:rPr>
                <w:rFonts w:hint="eastAsia" w:ascii="宋体" w:hAnsi="宋体" w:cs="宋体"/>
                <w:kern w:val="0"/>
                <w:szCs w:val="21"/>
              </w:rPr>
            </w:pPr>
          </w:p>
        </w:tc>
      </w:tr>
      <w:tr w14:paraId="6E4DC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77CF82B6">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175</w:t>
            </w:r>
          </w:p>
        </w:tc>
        <w:tc>
          <w:tcPr>
            <w:tcW w:w="1129" w:type="dxa"/>
            <w:vAlign w:val="center"/>
          </w:tcPr>
          <w:p w14:paraId="7ABA508F">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安全要求</w:t>
            </w:r>
          </w:p>
        </w:tc>
        <w:tc>
          <w:tcPr>
            <w:tcW w:w="1153" w:type="dxa"/>
            <w:vMerge w:val="continue"/>
            <w:vAlign w:val="center"/>
          </w:tcPr>
          <w:p w14:paraId="7F58E9E7">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39D9299F">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内核保护</w:t>
            </w:r>
          </w:p>
        </w:tc>
        <w:tc>
          <w:tcPr>
            <w:tcW w:w="3110" w:type="dxa"/>
            <w:vAlign w:val="center"/>
          </w:tcPr>
          <w:p w14:paraId="1E140DA6">
            <w:pPr>
              <w:widowControl/>
              <w:spacing w:line="240" w:lineRule="exact"/>
              <w:ind w:left="1"/>
              <w:rPr>
                <w:rFonts w:hint="eastAsia" w:ascii="宋体" w:hAnsi="宋体" w:cs="宋体"/>
                <w:kern w:val="0"/>
                <w:szCs w:val="21"/>
              </w:rPr>
            </w:pPr>
            <w:r>
              <w:rPr>
                <w:rFonts w:hint="eastAsia" w:ascii="宋体" w:hAnsi="宋体" w:cs="宋体"/>
                <w:szCs w:val="21"/>
              </w:rPr>
              <w:t>操作系统支持内核完整性保护，保障内核不被非授权改变；提供内核模块加载黑名单机制</w:t>
            </w:r>
          </w:p>
        </w:tc>
        <w:tc>
          <w:tcPr>
            <w:tcW w:w="1659" w:type="dxa"/>
            <w:vAlign w:val="center"/>
          </w:tcPr>
          <w:p w14:paraId="34D8973F">
            <w:pPr>
              <w:widowControl/>
              <w:spacing w:line="360" w:lineRule="auto"/>
              <w:jc w:val="left"/>
              <w:rPr>
                <w:rFonts w:hint="eastAsia" w:ascii="宋体" w:hAnsi="宋体" w:cs="宋体"/>
                <w:kern w:val="0"/>
                <w:szCs w:val="21"/>
              </w:rPr>
            </w:pPr>
          </w:p>
        </w:tc>
      </w:tr>
      <w:tr w14:paraId="7EEA7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7EAB58B4">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176</w:t>
            </w:r>
          </w:p>
        </w:tc>
        <w:tc>
          <w:tcPr>
            <w:tcW w:w="1129" w:type="dxa"/>
            <w:vAlign w:val="center"/>
          </w:tcPr>
          <w:p w14:paraId="6F1FF984">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安全要求</w:t>
            </w:r>
          </w:p>
        </w:tc>
        <w:tc>
          <w:tcPr>
            <w:tcW w:w="1153" w:type="dxa"/>
            <w:vAlign w:val="center"/>
          </w:tcPr>
          <w:p w14:paraId="5C0F0F0D">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身份鉴别</w:t>
            </w:r>
          </w:p>
        </w:tc>
        <w:tc>
          <w:tcPr>
            <w:tcW w:w="1232" w:type="dxa"/>
            <w:vAlign w:val="center"/>
          </w:tcPr>
          <w:p w14:paraId="2D1D94D0">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★身份鉴别服务</w:t>
            </w:r>
          </w:p>
        </w:tc>
        <w:tc>
          <w:tcPr>
            <w:tcW w:w="3110" w:type="dxa"/>
            <w:vAlign w:val="center"/>
          </w:tcPr>
          <w:p w14:paraId="129ACA9C">
            <w:pPr>
              <w:widowControl/>
              <w:spacing w:line="240" w:lineRule="exact"/>
              <w:ind w:left="1"/>
              <w:rPr>
                <w:rFonts w:hint="eastAsia" w:ascii="宋体" w:hAnsi="宋体" w:cs="宋体"/>
                <w:szCs w:val="21"/>
              </w:rPr>
            </w:pPr>
            <w:r>
              <w:rPr>
                <w:rFonts w:hint="eastAsia" w:ascii="宋体" w:hAnsi="宋体" w:cs="宋体"/>
                <w:szCs w:val="21"/>
              </w:rPr>
              <w:t>用户标识使用帐户名和帐户ID，在操作系统的整个生存周期内用户标识具有唯一性；支持用户口令复杂度校验及强口令管理；支持用户口令有效期配置；支持口令鉴别失败控制；支持口令加密算法配置，用户口令进行加密后以不可</w:t>
            </w:r>
          </w:p>
          <w:p w14:paraId="725C2C4F">
            <w:pPr>
              <w:widowControl/>
              <w:spacing w:line="240" w:lineRule="exact"/>
              <w:ind w:left="1"/>
              <w:rPr>
                <w:rFonts w:hint="eastAsia" w:ascii="宋体" w:hAnsi="宋体" w:cs="宋体"/>
                <w:szCs w:val="21"/>
              </w:rPr>
            </w:pPr>
            <w:r>
              <w:rPr>
                <w:rFonts w:hint="eastAsia" w:ascii="宋体" w:hAnsi="宋体" w:cs="宋体"/>
                <w:szCs w:val="21"/>
              </w:rPr>
              <w:t>逆的密文形式保存；支持禁止根帐户</w:t>
            </w:r>
          </w:p>
          <w:p w14:paraId="7A2DDDF3">
            <w:pPr>
              <w:widowControl/>
              <w:spacing w:line="240" w:lineRule="exact"/>
              <w:ind w:left="1"/>
              <w:rPr>
                <w:rFonts w:hint="eastAsia" w:ascii="宋体" w:hAnsi="宋体" w:cs="宋体"/>
                <w:kern w:val="0"/>
                <w:szCs w:val="21"/>
              </w:rPr>
            </w:pPr>
            <w:r>
              <w:rPr>
                <w:rFonts w:hint="eastAsia" w:ascii="宋体" w:hAnsi="宋体" w:cs="宋体"/>
                <w:szCs w:val="21"/>
              </w:rPr>
              <w:t>（root）远程登录设置</w:t>
            </w:r>
          </w:p>
        </w:tc>
        <w:tc>
          <w:tcPr>
            <w:tcW w:w="1659" w:type="dxa"/>
            <w:vAlign w:val="center"/>
          </w:tcPr>
          <w:p w14:paraId="37E0F440">
            <w:pPr>
              <w:widowControl/>
              <w:spacing w:line="360" w:lineRule="auto"/>
              <w:jc w:val="left"/>
              <w:rPr>
                <w:rFonts w:hint="eastAsia" w:ascii="宋体" w:hAnsi="宋体" w:cs="宋体"/>
                <w:kern w:val="0"/>
                <w:szCs w:val="21"/>
              </w:rPr>
            </w:pPr>
          </w:p>
        </w:tc>
      </w:tr>
      <w:tr w14:paraId="2F9F3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66528796">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177</w:t>
            </w:r>
          </w:p>
        </w:tc>
        <w:tc>
          <w:tcPr>
            <w:tcW w:w="1129" w:type="dxa"/>
            <w:vAlign w:val="center"/>
          </w:tcPr>
          <w:p w14:paraId="275F9489">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安全要求</w:t>
            </w:r>
          </w:p>
        </w:tc>
        <w:tc>
          <w:tcPr>
            <w:tcW w:w="1153" w:type="dxa"/>
            <w:vMerge w:val="restart"/>
            <w:vAlign w:val="center"/>
          </w:tcPr>
          <w:p w14:paraId="04A32A57">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访问控制</w:t>
            </w:r>
          </w:p>
        </w:tc>
        <w:tc>
          <w:tcPr>
            <w:tcW w:w="1232" w:type="dxa"/>
            <w:vAlign w:val="center"/>
          </w:tcPr>
          <w:p w14:paraId="3D38D85B">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★自主访问控制</w:t>
            </w:r>
          </w:p>
        </w:tc>
        <w:tc>
          <w:tcPr>
            <w:tcW w:w="3110" w:type="dxa"/>
            <w:vAlign w:val="center"/>
          </w:tcPr>
          <w:p w14:paraId="1AD2D963">
            <w:pPr>
              <w:widowControl/>
              <w:spacing w:line="240" w:lineRule="exact"/>
              <w:ind w:left="1"/>
              <w:rPr>
                <w:rFonts w:hint="eastAsia" w:ascii="宋体" w:hAnsi="宋体" w:cs="宋体"/>
                <w:kern w:val="0"/>
                <w:szCs w:val="21"/>
              </w:rPr>
            </w:pPr>
            <w:r>
              <w:rPr>
                <w:rFonts w:hint="eastAsia" w:ascii="宋体" w:hAnsi="宋体" w:cs="宋体"/>
                <w:szCs w:val="21"/>
              </w:rPr>
              <w:t>允许客体拥有者以普通帐户决定并控制对客体的访问，并阻止非授权用户对客体的访问；普通用户缺省拥有新建、读写和删除私有目录下文件的权限；支持细粒度的自主访问控制，将访问控制的粒度控制在单个用户，对系统中的每一个客体，实现由客体拥有者以指定用户方式确定其对该客体的访问权限，而其他同组用户或非同组的用户和用户组对该客体的访问权则由客体拥有者授予</w:t>
            </w:r>
          </w:p>
        </w:tc>
        <w:tc>
          <w:tcPr>
            <w:tcW w:w="1659" w:type="dxa"/>
            <w:vAlign w:val="center"/>
          </w:tcPr>
          <w:p w14:paraId="5FFB2C96">
            <w:pPr>
              <w:widowControl/>
              <w:spacing w:line="360" w:lineRule="auto"/>
              <w:jc w:val="left"/>
              <w:rPr>
                <w:rFonts w:hint="eastAsia" w:ascii="宋体" w:hAnsi="宋体" w:cs="宋体"/>
                <w:kern w:val="0"/>
                <w:szCs w:val="21"/>
              </w:rPr>
            </w:pPr>
          </w:p>
        </w:tc>
      </w:tr>
      <w:tr w14:paraId="058DB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05CA4F4B">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178</w:t>
            </w:r>
          </w:p>
        </w:tc>
        <w:tc>
          <w:tcPr>
            <w:tcW w:w="1129" w:type="dxa"/>
            <w:vAlign w:val="center"/>
          </w:tcPr>
          <w:p w14:paraId="2CBA361A">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安全要求</w:t>
            </w:r>
          </w:p>
        </w:tc>
        <w:tc>
          <w:tcPr>
            <w:tcW w:w="1153" w:type="dxa"/>
            <w:vMerge w:val="continue"/>
            <w:vAlign w:val="center"/>
          </w:tcPr>
          <w:p w14:paraId="4E436A99">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71B88ED2">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★强制访问控制</w:t>
            </w:r>
          </w:p>
        </w:tc>
        <w:tc>
          <w:tcPr>
            <w:tcW w:w="3110" w:type="dxa"/>
            <w:vAlign w:val="center"/>
          </w:tcPr>
          <w:p w14:paraId="4FA487B3">
            <w:pPr>
              <w:widowControl/>
              <w:spacing w:line="240" w:lineRule="exact"/>
              <w:ind w:left="1"/>
              <w:rPr>
                <w:rFonts w:hint="eastAsia" w:ascii="宋体" w:hAnsi="宋体" w:cs="宋体"/>
                <w:kern w:val="0"/>
                <w:szCs w:val="21"/>
              </w:rPr>
            </w:pPr>
            <w:r>
              <w:rPr>
                <w:rFonts w:hint="eastAsia" w:ascii="宋体" w:hAnsi="宋体" w:cs="宋体"/>
                <w:szCs w:val="21"/>
              </w:rPr>
              <w:t>操作系统支持对应用程序的访问控制与资源限制，包括对文件、网络等客体的访问控制；支持应用安装控制、应用执行控制</w:t>
            </w:r>
          </w:p>
        </w:tc>
        <w:tc>
          <w:tcPr>
            <w:tcW w:w="1659" w:type="dxa"/>
            <w:vAlign w:val="center"/>
          </w:tcPr>
          <w:p w14:paraId="5B691EC9">
            <w:pPr>
              <w:widowControl/>
              <w:spacing w:line="360" w:lineRule="auto"/>
              <w:jc w:val="left"/>
              <w:rPr>
                <w:rFonts w:hint="eastAsia" w:ascii="宋体" w:hAnsi="宋体" w:cs="宋体"/>
                <w:kern w:val="0"/>
                <w:szCs w:val="21"/>
              </w:rPr>
            </w:pPr>
          </w:p>
        </w:tc>
      </w:tr>
      <w:tr w14:paraId="12C4E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7495C389">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179</w:t>
            </w:r>
          </w:p>
        </w:tc>
        <w:tc>
          <w:tcPr>
            <w:tcW w:w="1129" w:type="dxa"/>
            <w:vAlign w:val="center"/>
          </w:tcPr>
          <w:p w14:paraId="12C2E3FA">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安全要求</w:t>
            </w:r>
          </w:p>
        </w:tc>
        <w:tc>
          <w:tcPr>
            <w:tcW w:w="1153" w:type="dxa"/>
            <w:vMerge w:val="continue"/>
            <w:vAlign w:val="center"/>
          </w:tcPr>
          <w:p w14:paraId="2D906B26">
            <w:pPr>
              <w:widowControl/>
              <w:adjustRightInd w:val="0"/>
              <w:snapToGrid w:val="0"/>
              <w:spacing w:line="240" w:lineRule="exact"/>
              <w:jc w:val="center"/>
              <w:rPr>
                <w:rFonts w:hint="eastAsia" w:ascii="宋体" w:hAnsi="宋体" w:cs="宋体"/>
                <w:kern w:val="0"/>
                <w:szCs w:val="21"/>
              </w:rPr>
            </w:pPr>
          </w:p>
        </w:tc>
        <w:tc>
          <w:tcPr>
            <w:tcW w:w="1232" w:type="dxa"/>
            <w:vAlign w:val="center"/>
          </w:tcPr>
          <w:p w14:paraId="42B1BB73">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★安全审计</w:t>
            </w:r>
          </w:p>
        </w:tc>
        <w:tc>
          <w:tcPr>
            <w:tcW w:w="3110" w:type="dxa"/>
            <w:vAlign w:val="center"/>
          </w:tcPr>
          <w:p w14:paraId="49BE6863">
            <w:pPr>
              <w:widowControl/>
              <w:spacing w:line="240" w:lineRule="exact"/>
              <w:ind w:left="1"/>
              <w:rPr>
                <w:rFonts w:hint="eastAsia" w:ascii="宋体" w:hAnsi="宋体" w:cs="宋体"/>
                <w:kern w:val="0"/>
                <w:szCs w:val="21"/>
              </w:rPr>
            </w:pPr>
            <w:r>
              <w:rPr>
                <w:rFonts w:hint="eastAsia" w:ascii="宋体" w:hAnsi="宋体" w:cs="宋体"/>
                <w:szCs w:val="21"/>
              </w:rPr>
              <w:t>操作系统能对身份鉴别的使用、自主访问控制、标记和强制访问控制策略的修改等生成审计日志；审计记录包括：事件类型、事件发生的日期、触发事件的用户、事件成功或失败等字段；支持审计日志查询和导出功能</w:t>
            </w:r>
          </w:p>
        </w:tc>
        <w:tc>
          <w:tcPr>
            <w:tcW w:w="1659" w:type="dxa"/>
            <w:vAlign w:val="center"/>
          </w:tcPr>
          <w:p w14:paraId="7DAECA49">
            <w:pPr>
              <w:widowControl/>
              <w:spacing w:line="360" w:lineRule="auto"/>
              <w:jc w:val="left"/>
              <w:rPr>
                <w:rFonts w:hint="eastAsia" w:ascii="宋体" w:hAnsi="宋体" w:cs="宋体"/>
                <w:kern w:val="0"/>
                <w:szCs w:val="21"/>
              </w:rPr>
            </w:pPr>
          </w:p>
        </w:tc>
      </w:tr>
      <w:tr w14:paraId="35C6D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20712899">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180</w:t>
            </w:r>
          </w:p>
        </w:tc>
        <w:tc>
          <w:tcPr>
            <w:tcW w:w="1129" w:type="dxa"/>
            <w:vAlign w:val="center"/>
          </w:tcPr>
          <w:p w14:paraId="3EF13CCC">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安全要求</w:t>
            </w:r>
          </w:p>
        </w:tc>
        <w:tc>
          <w:tcPr>
            <w:tcW w:w="1153" w:type="dxa"/>
            <w:vAlign w:val="center"/>
          </w:tcPr>
          <w:p w14:paraId="0255A013">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漏洞管理</w:t>
            </w:r>
          </w:p>
        </w:tc>
        <w:tc>
          <w:tcPr>
            <w:tcW w:w="1232" w:type="dxa"/>
            <w:vAlign w:val="center"/>
          </w:tcPr>
          <w:p w14:paraId="4D1992A2">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★漏洞管理</w:t>
            </w:r>
          </w:p>
        </w:tc>
        <w:tc>
          <w:tcPr>
            <w:tcW w:w="3110" w:type="dxa"/>
            <w:vAlign w:val="center"/>
          </w:tcPr>
          <w:p w14:paraId="6CD21DB3">
            <w:pPr>
              <w:widowControl/>
              <w:spacing w:line="240" w:lineRule="exact"/>
              <w:ind w:left="1"/>
              <w:rPr>
                <w:rFonts w:hint="eastAsia" w:ascii="宋体" w:hAnsi="宋体" w:cs="宋体"/>
                <w:szCs w:val="21"/>
              </w:rPr>
            </w:pPr>
            <w:r>
              <w:rPr>
                <w:rFonts w:hint="eastAsia" w:ascii="宋体" w:hAnsi="宋体" w:cs="宋体"/>
                <w:szCs w:val="21"/>
              </w:rPr>
              <w:t>操作系统支持漏洞编号，每个漏洞独立编号，可直接使用NVDB、CNVD或CVE</w:t>
            </w:r>
          </w:p>
          <w:p w14:paraId="002ED430">
            <w:pPr>
              <w:widowControl/>
              <w:spacing w:line="240" w:lineRule="exact"/>
              <w:ind w:left="1"/>
              <w:rPr>
                <w:rFonts w:hint="eastAsia" w:ascii="宋体" w:hAnsi="宋体" w:cs="宋体"/>
                <w:kern w:val="0"/>
                <w:szCs w:val="21"/>
              </w:rPr>
            </w:pPr>
            <w:r>
              <w:rPr>
                <w:rFonts w:hint="eastAsia" w:ascii="宋体" w:hAnsi="宋体" w:cs="宋体"/>
                <w:szCs w:val="21"/>
              </w:rPr>
              <w:t>编号；漏洞提醒，发现或获悉漏洞信息时，通过系统推送、电子邮件或官方网站等方式通知用户；漏洞修复，对已发现的安全漏洞通过补丁等方式对系统漏洞进行修复；漏洞列表，提供每个版本已修复的漏洞列表，提供命令或网页等方式方便用户查询漏洞及其修复情况</w:t>
            </w:r>
          </w:p>
        </w:tc>
        <w:tc>
          <w:tcPr>
            <w:tcW w:w="1659" w:type="dxa"/>
            <w:vAlign w:val="center"/>
          </w:tcPr>
          <w:p w14:paraId="5ECD4EDF">
            <w:pPr>
              <w:widowControl/>
              <w:spacing w:line="360" w:lineRule="auto"/>
              <w:jc w:val="left"/>
              <w:rPr>
                <w:rFonts w:hint="eastAsia" w:ascii="宋体" w:hAnsi="宋体" w:cs="宋体"/>
                <w:kern w:val="0"/>
                <w:szCs w:val="21"/>
              </w:rPr>
            </w:pPr>
          </w:p>
        </w:tc>
      </w:tr>
    </w:tbl>
    <w:p w14:paraId="61F37869">
      <w:r>
        <w:br w:type="page"/>
      </w:r>
    </w:p>
    <w:p w14:paraId="048366CB">
      <w:pPr>
        <w:spacing w:line="360" w:lineRule="auto"/>
      </w:pPr>
    </w:p>
    <w:p w14:paraId="2C108E90">
      <w:pPr>
        <w:pStyle w:val="8"/>
        <w:ind w:left="0" w:leftChars="0" w:firstLine="0" w:firstLineChars="0"/>
        <w:rPr>
          <w:rFonts w:hint="eastAsia" w:ascii="宋体" w:hAnsi="宋体" w:cs="宋体"/>
          <w:b/>
          <w:bCs/>
          <w:szCs w:val="24"/>
        </w:rPr>
      </w:pPr>
      <w:r>
        <w:rPr>
          <w:rFonts w:hint="eastAsia" w:ascii="宋体" w:hAnsi="宋体" w:cs="宋体"/>
          <w:b/>
          <w:bCs/>
          <w:szCs w:val="24"/>
        </w:rPr>
        <w:t>四、设备安装要求</w:t>
      </w:r>
    </w:p>
    <w:p w14:paraId="3E8251AB">
      <w:pPr>
        <w:spacing w:line="360" w:lineRule="auto"/>
        <w:ind w:firstLine="480" w:firstLineChars="200"/>
        <w:rPr>
          <w:rFonts w:hint="eastAsia" w:ascii="宋体" w:hAnsi="宋体" w:cs="宋体"/>
          <w:sz w:val="24"/>
        </w:rPr>
      </w:pPr>
      <w:r>
        <w:rPr>
          <w:rFonts w:hint="eastAsia" w:ascii="宋体" w:hAnsi="宋体" w:cs="宋体"/>
          <w:sz w:val="24"/>
        </w:rPr>
        <w:t>采购人所有购买的产品，按照采购人的要求由投标人配合完软件产品的安装、调试及作，并按照采购人需求配合完成系统初始化配置等工作。</w:t>
      </w:r>
    </w:p>
    <w:p w14:paraId="55C8D2BF">
      <w:pPr>
        <w:pStyle w:val="8"/>
        <w:spacing w:after="0" w:line="360" w:lineRule="auto"/>
        <w:ind w:left="0" w:leftChars="0" w:firstLine="0" w:firstLineChars="0"/>
        <w:rPr>
          <w:rFonts w:hint="eastAsia" w:ascii="宋体" w:hAnsi="宋体" w:cs="宋体"/>
          <w:b/>
          <w:bCs/>
          <w:szCs w:val="24"/>
        </w:rPr>
      </w:pPr>
      <w:r>
        <w:rPr>
          <w:rFonts w:hint="eastAsia" w:ascii="宋体" w:hAnsi="宋体" w:cs="宋体"/>
          <w:b/>
          <w:bCs/>
          <w:szCs w:val="24"/>
        </w:rPr>
        <w:t>五、供货保障方案要求</w:t>
      </w:r>
    </w:p>
    <w:p w14:paraId="6829EBC1">
      <w:pPr>
        <w:widowControl/>
        <w:spacing w:line="360" w:lineRule="auto"/>
        <w:ind w:firstLine="480" w:firstLineChars="200"/>
        <w:rPr>
          <w:sz w:val="24"/>
        </w:rPr>
      </w:pPr>
      <w:r>
        <w:rPr>
          <w:rFonts w:hint="eastAsia" w:ascii="宋体" w:hAnsi="宋体" w:cs="宋体"/>
          <w:sz w:val="24"/>
        </w:rPr>
        <w:t>投标人需结合项目的实际特点来制定符合本项目的供货保障方案，包括：①产品到货②安装调试③项目实施验收管理④项目保障措施⑤项目进度等。</w:t>
      </w:r>
    </w:p>
    <w:p w14:paraId="7EA6C2E2">
      <w:pPr>
        <w:pStyle w:val="15"/>
        <w:widowControl/>
        <w:adjustRightInd w:val="0"/>
        <w:snapToGrid w:val="0"/>
        <w:spacing w:line="360" w:lineRule="auto"/>
        <w:ind w:firstLine="0" w:firstLineChars="0"/>
        <w:rPr>
          <w:b/>
          <w:bCs/>
          <w:sz w:val="24"/>
          <w:szCs w:val="24"/>
        </w:rPr>
      </w:pPr>
      <w:r>
        <w:rPr>
          <w:rFonts w:hint="eastAsia"/>
          <w:b/>
          <w:bCs/>
          <w:sz w:val="24"/>
          <w:szCs w:val="24"/>
        </w:rPr>
        <w:t>六</w:t>
      </w:r>
      <w:r>
        <w:rPr>
          <w:b/>
          <w:bCs/>
          <w:sz w:val="24"/>
          <w:szCs w:val="24"/>
        </w:rPr>
        <w:t>、</w:t>
      </w:r>
      <w:r>
        <w:rPr>
          <w:rFonts w:hint="eastAsia"/>
          <w:b/>
          <w:bCs/>
          <w:sz w:val="24"/>
          <w:szCs w:val="24"/>
        </w:rPr>
        <w:t>售后</w:t>
      </w:r>
      <w:r>
        <w:rPr>
          <w:b/>
          <w:bCs/>
          <w:sz w:val="24"/>
          <w:szCs w:val="24"/>
        </w:rPr>
        <w:t>服务方案</w:t>
      </w:r>
    </w:p>
    <w:p w14:paraId="3E3145CB">
      <w:pPr>
        <w:spacing w:line="360" w:lineRule="auto"/>
        <w:ind w:firstLine="482" w:firstLineChars="200"/>
        <w:rPr>
          <w:rFonts w:hint="eastAsia" w:ascii="宋体" w:hAnsi="宋体"/>
          <w:b/>
          <w:sz w:val="24"/>
        </w:rPr>
      </w:pPr>
      <w:r>
        <w:rPr>
          <w:rFonts w:hint="eastAsia" w:ascii="宋体" w:hAnsi="宋体"/>
          <w:b/>
          <w:sz w:val="24"/>
        </w:rPr>
        <w:t>1.安全服务要求</w:t>
      </w:r>
    </w:p>
    <w:p w14:paraId="7CDE50A7">
      <w:pPr>
        <w:spacing w:line="360" w:lineRule="auto"/>
        <w:ind w:firstLine="420"/>
        <w:rPr>
          <w:rFonts w:hint="eastAsia" w:ascii="宋体" w:hAnsi="宋体" w:cs="宋体"/>
          <w:sz w:val="24"/>
        </w:rPr>
      </w:pPr>
      <w:r>
        <w:rPr>
          <w:rFonts w:hint="eastAsia" w:ascii="宋体" w:hAnsi="宋体" w:cs="宋体"/>
          <w:sz w:val="24"/>
        </w:rPr>
        <w:t>供应商应按照有关安全管理规定及各个应用系统的安全管理需求，配合采购人与各系统应用开发厂商做好协调沟通工作，提出合理的安全保障措施。</w:t>
      </w:r>
    </w:p>
    <w:p w14:paraId="47EF5ED2">
      <w:pPr>
        <w:spacing w:line="360" w:lineRule="auto"/>
        <w:ind w:firstLine="482" w:firstLineChars="200"/>
        <w:rPr>
          <w:rFonts w:hint="eastAsia" w:ascii="宋体" w:hAnsi="宋体"/>
          <w:b/>
          <w:sz w:val="24"/>
        </w:rPr>
      </w:pPr>
      <w:r>
        <w:rPr>
          <w:rFonts w:hint="eastAsia" w:ascii="宋体" w:hAnsi="宋体"/>
          <w:b/>
          <w:sz w:val="24"/>
        </w:rPr>
        <w:t>2</w:t>
      </w:r>
      <w:r>
        <w:rPr>
          <w:rFonts w:ascii="宋体" w:hAnsi="宋体"/>
          <w:b/>
          <w:sz w:val="24"/>
        </w:rPr>
        <w:t>.</w:t>
      </w:r>
      <w:r>
        <w:rPr>
          <w:rFonts w:hint="eastAsia" w:ascii="宋体" w:hAnsi="宋体"/>
          <w:b/>
          <w:sz w:val="24"/>
        </w:rPr>
        <w:t>运维服务要求</w:t>
      </w:r>
    </w:p>
    <w:p w14:paraId="5FD6018D">
      <w:pPr>
        <w:spacing w:line="360" w:lineRule="auto"/>
        <w:ind w:firstLine="482" w:firstLineChars="200"/>
        <w:rPr>
          <w:rFonts w:hint="eastAsia" w:ascii="宋体" w:hAnsi="宋体"/>
          <w:b/>
          <w:sz w:val="24"/>
        </w:rPr>
      </w:pPr>
      <w:r>
        <w:rPr>
          <w:rFonts w:hint="eastAsia" w:ascii="宋体" w:hAnsi="宋体"/>
          <w:b/>
          <w:sz w:val="24"/>
        </w:rPr>
        <w:t>3.1产品正版承诺</w:t>
      </w:r>
    </w:p>
    <w:p w14:paraId="0C518EFE">
      <w:pPr>
        <w:spacing w:line="360" w:lineRule="auto"/>
        <w:ind w:firstLine="480" w:firstLineChars="200"/>
        <w:rPr>
          <w:rFonts w:hint="eastAsia" w:ascii="宋体" w:hAnsi="宋体"/>
          <w:bCs/>
          <w:sz w:val="24"/>
        </w:rPr>
      </w:pPr>
      <w:r>
        <w:rPr>
          <w:rFonts w:hint="eastAsia" w:ascii="宋体" w:hAnsi="宋体"/>
          <w:bCs/>
          <w:sz w:val="24"/>
        </w:rPr>
        <w:t>供应商为保证采购人对于正版软件使用需求，须提供针对本项目的相应产品原厂授权书以保障院系统正常运行。</w:t>
      </w:r>
    </w:p>
    <w:p w14:paraId="5E4C11B1">
      <w:pPr>
        <w:spacing w:line="360" w:lineRule="auto"/>
        <w:ind w:firstLine="420"/>
        <w:rPr>
          <w:rFonts w:hint="eastAsia" w:ascii="宋体" w:hAnsi="宋体" w:cs="宋体"/>
          <w:b/>
          <w:bCs/>
          <w:sz w:val="24"/>
        </w:rPr>
      </w:pPr>
      <w:r>
        <w:rPr>
          <w:rFonts w:hint="eastAsia" w:ascii="宋体" w:hAnsi="宋体" w:cs="宋体"/>
          <w:b/>
          <w:bCs/>
          <w:sz w:val="24"/>
        </w:rPr>
        <w:t>3</w:t>
      </w:r>
      <w:r>
        <w:rPr>
          <w:rFonts w:ascii="宋体" w:hAnsi="宋体" w:cs="宋体"/>
          <w:b/>
          <w:bCs/>
          <w:sz w:val="24"/>
        </w:rPr>
        <w:t>.</w:t>
      </w:r>
      <w:r>
        <w:rPr>
          <w:rFonts w:hint="eastAsia" w:ascii="宋体" w:hAnsi="宋体" w:cs="宋体"/>
          <w:b/>
          <w:bCs/>
          <w:sz w:val="24"/>
        </w:rPr>
        <w:t>2售后服务</w:t>
      </w:r>
    </w:p>
    <w:p w14:paraId="07506327">
      <w:pPr>
        <w:spacing w:line="360" w:lineRule="auto"/>
        <w:ind w:firstLine="420"/>
        <w:rPr>
          <w:rFonts w:hint="eastAsia" w:ascii="宋体" w:hAnsi="宋体" w:cs="宋体"/>
          <w:sz w:val="24"/>
        </w:rPr>
      </w:pPr>
      <w:r>
        <w:rPr>
          <w:rFonts w:hint="eastAsia" w:ascii="宋体" w:hAnsi="宋体" w:cs="宋体"/>
          <w:sz w:val="24"/>
        </w:rPr>
        <w:t>供应商需提供3年免费质保服务。</w:t>
      </w:r>
    </w:p>
    <w:p w14:paraId="0F71F45F">
      <w:pPr>
        <w:spacing w:line="360" w:lineRule="auto"/>
        <w:ind w:firstLine="420"/>
        <w:rPr>
          <w:rFonts w:hint="eastAsia" w:ascii="宋体" w:hAnsi="宋体" w:cs="宋体"/>
          <w:sz w:val="24"/>
        </w:rPr>
      </w:pPr>
      <w:r>
        <w:rPr>
          <w:rFonts w:hint="eastAsia" w:ascii="宋体" w:hAnsi="宋体" w:cs="宋体"/>
          <w:sz w:val="24"/>
        </w:rPr>
        <w:t>供应商需利用监控系统或人工对硬件设备及应用系统的运行情况进行7★24小时的不间断巡检监控，及时发现安全隐患，通知相关人员及时处理，并形成监控报告。</w:t>
      </w:r>
    </w:p>
    <w:p w14:paraId="2259C9B2">
      <w:pPr>
        <w:spacing w:line="360" w:lineRule="auto"/>
        <w:ind w:firstLine="420"/>
        <w:rPr>
          <w:rFonts w:hint="eastAsia" w:ascii="宋体" w:hAnsi="宋体" w:cs="宋体"/>
          <w:sz w:val="24"/>
        </w:rPr>
      </w:pPr>
      <w:r>
        <w:rPr>
          <w:rFonts w:hint="eastAsia" w:ascii="宋体" w:hAnsi="宋体" w:cs="宋体"/>
          <w:sz w:val="24"/>
        </w:rPr>
        <w:t>供应商负责设立技术支持热线，并安排专人值守，提供7★24小时热线支持服务。供应商针对采购人要求的产品服务相关内容，需指定专业技术能力较强的工程师，根据采购人要求配合开展相关维护服务。</w:t>
      </w:r>
    </w:p>
    <w:p w14:paraId="6BFAFABC">
      <w:pPr>
        <w:spacing w:line="360" w:lineRule="auto"/>
        <w:ind w:firstLine="482" w:firstLineChars="200"/>
        <w:rPr>
          <w:rFonts w:hint="eastAsia" w:ascii="宋体" w:hAnsi="宋体" w:cs="宋体"/>
          <w:b/>
          <w:bCs/>
          <w:sz w:val="24"/>
        </w:rPr>
      </w:pPr>
      <w:r>
        <w:rPr>
          <w:rFonts w:hint="eastAsia" w:ascii="宋体" w:hAnsi="宋体" w:cs="宋体"/>
          <w:b/>
          <w:bCs/>
          <w:sz w:val="24"/>
        </w:rPr>
        <w:t>3</w:t>
      </w:r>
      <w:r>
        <w:rPr>
          <w:rFonts w:ascii="宋体" w:hAnsi="宋体" w:cs="宋体"/>
          <w:b/>
          <w:bCs/>
          <w:sz w:val="24"/>
        </w:rPr>
        <w:t>.</w:t>
      </w:r>
      <w:r>
        <w:rPr>
          <w:rFonts w:hint="eastAsia" w:ascii="宋体" w:hAnsi="宋体" w:cs="宋体"/>
          <w:b/>
          <w:bCs/>
          <w:sz w:val="24"/>
        </w:rPr>
        <w:t>3故障响应服务</w:t>
      </w:r>
    </w:p>
    <w:p w14:paraId="2F38828C">
      <w:pPr>
        <w:spacing w:line="360" w:lineRule="auto"/>
        <w:ind w:firstLine="360" w:firstLineChars="150"/>
        <w:rPr>
          <w:rFonts w:hint="eastAsia" w:ascii="宋体" w:hAnsi="宋体" w:cs="宋体"/>
          <w:sz w:val="24"/>
        </w:rPr>
      </w:pPr>
      <w:r>
        <w:rPr>
          <w:rFonts w:hint="eastAsia" w:ascii="宋体" w:hAnsi="宋体" w:cs="宋体"/>
          <w:sz w:val="24"/>
        </w:rPr>
        <w:t>供应商应当提供高效的系统维护服务，有效防范系统风险。</w:t>
      </w:r>
    </w:p>
    <w:p w14:paraId="195CA62F">
      <w:pPr>
        <w:spacing w:line="360" w:lineRule="auto"/>
        <w:ind w:firstLine="360" w:firstLineChars="150"/>
        <w:rPr>
          <w:rFonts w:hint="eastAsia" w:ascii="宋体" w:hAnsi="宋体" w:cs="宋体"/>
          <w:sz w:val="24"/>
        </w:rPr>
      </w:pPr>
      <w:r>
        <w:rPr>
          <w:rFonts w:hint="eastAsia" w:ascii="宋体" w:hAnsi="宋体" w:cs="宋体"/>
          <w:sz w:val="24"/>
        </w:rPr>
        <w:t>供应商需保持7★24小时电话畅通，能够在系统发生除宕机外的其他故障问题时，协调人力资源在1小时内到达现场提供服务。</w:t>
      </w:r>
    </w:p>
    <w:p w14:paraId="16B2ADAC">
      <w:pPr>
        <w:spacing w:line="360" w:lineRule="auto"/>
        <w:ind w:firstLine="360" w:firstLineChars="150"/>
        <w:rPr>
          <w:rFonts w:hint="eastAsia" w:ascii="宋体" w:hAnsi="宋体" w:cs="宋体"/>
          <w:sz w:val="24"/>
        </w:rPr>
      </w:pPr>
      <w:r>
        <w:rPr>
          <w:rFonts w:hint="eastAsia" w:ascii="宋体" w:hAnsi="宋体" w:cs="宋体"/>
          <w:sz w:val="24"/>
        </w:rPr>
        <w:t>系统发生宕机问题时，供应商应在5分钟内响应，并具备故障快速定位和恢复能力。故障定位排除时限不超过30分钟，重要信息系统故障定位排除时限不超过10分钟，并在4小时之内使系统恢复正常，故障处理完毕后提供相关系统宕机报告。</w:t>
      </w:r>
    </w:p>
    <w:p w14:paraId="0616E34D">
      <w:pPr>
        <w:spacing w:line="360" w:lineRule="auto"/>
        <w:ind w:firstLine="360"/>
        <w:rPr>
          <w:rFonts w:hint="eastAsia" w:ascii="宋体" w:hAnsi="宋体" w:cs="宋体"/>
          <w:b/>
          <w:bCs/>
          <w:sz w:val="24"/>
        </w:rPr>
      </w:pPr>
      <w:r>
        <w:rPr>
          <w:rFonts w:hint="eastAsia" w:ascii="宋体" w:hAnsi="宋体" w:cs="宋体"/>
          <w:b/>
          <w:bCs/>
          <w:sz w:val="24"/>
        </w:rPr>
        <w:t>3</w:t>
      </w:r>
      <w:r>
        <w:rPr>
          <w:rFonts w:ascii="宋体" w:hAnsi="宋体" w:cs="宋体"/>
          <w:b/>
          <w:bCs/>
          <w:sz w:val="24"/>
        </w:rPr>
        <w:t>.</w:t>
      </w:r>
      <w:r>
        <w:rPr>
          <w:rFonts w:hint="eastAsia" w:ascii="宋体" w:hAnsi="宋体" w:cs="宋体"/>
          <w:b/>
          <w:bCs/>
          <w:sz w:val="24"/>
        </w:rPr>
        <w:t>4重点保障要求</w:t>
      </w:r>
    </w:p>
    <w:p w14:paraId="7CBB032A">
      <w:pPr>
        <w:spacing w:line="360" w:lineRule="auto"/>
        <w:ind w:firstLine="420"/>
        <w:rPr>
          <w:rFonts w:hint="eastAsia" w:ascii="宋体" w:hAnsi="宋体" w:cs="宋体"/>
          <w:sz w:val="24"/>
        </w:rPr>
      </w:pPr>
      <w:r>
        <w:rPr>
          <w:rFonts w:hint="eastAsia" w:ascii="宋体" w:hAnsi="宋体" w:cs="宋体"/>
          <w:sz w:val="24"/>
        </w:rPr>
        <w:t>为保障业务高峰期内系统平稳运行，缓解系统高峰期内因业务发生量增大而带来系统压力风险，要求供应商根据业务周期性特点，加大运维保障力度，保证在业务高峰期内系统平稳运行。</w:t>
      </w:r>
    </w:p>
    <w:p w14:paraId="271F34B4">
      <w:pPr>
        <w:spacing w:line="360" w:lineRule="auto"/>
        <w:ind w:firstLine="420"/>
        <w:rPr>
          <w:rFonts w:hint="eastAsia" w:ascii="宋体" w:hAnsi="宋体" w:cs="宋体"/>
          <w:b/>
          <w:bCs/>
          <w:sz w:val="24"/>
        </w:rPr>
      </w:pPr>
      <w:r>
        <w:rPr>
          <w:rFonts w:hint="eastAsia" w:ascii="宋体" w:hAnsi="宋体" w:cs="宋体"/>
          <w:b/>
          <w:bCs/>
          <w:sz w:val="24"/>
        </w:rPr>
        <w:t>3</w:t>
      </w:r>
      <w:r>
        <w:rPr>
          <w:rFonts w:ascii="宋体" w:hAnsi="宋体" w:cs="宋体"/>
          <w:b/>
          <w:bCs/>
          <w:sz w:val="24"/>
        </w:rPr>
        <w:t>.</w:t>
      </w:r>
      <w:r>
        <w:rPr>
          <w:rFonts w:hint="eastAsia" w:ascii="宋体" w:hAnsi="宋体" w:cs="宋体"/>
          <w:b/>
          <w:bCs/>
          <w:sz w:val="24"/>
        </w:rPr>
        <w:t>5保密安全要求</w:t>
      </w:r>
    </w:p>
    <w:p w14:paraId="17A01B72">
      <w:pPr>
        <w:spacing w:line="360" w:lineRule="auto"/>
        <w:ind w:firstLine="420"/>
        <w:rPr>
          <w:rFonts w:hint="eastAsia" w:ascii="宋体" w:hAnsi="宋体" w:cs="宋体"/>
          <w:sz w:val="24"/>
        </w:rPr>
      </w:pPr>
      <w:r>
        <w:rPr>
          <w:rFonts w:hint="eastAsia" w:ascii="宋体" w:hAnsi="宋体" w:cs="宋体"/>
          <w:sz w:val="24"/>
        </w:rPr>
        <w:t>供应商须严格遵守采购人的相关信息安全规定，不得利用系统维护服务时的便利对采购人数据及其他信息擅自修改或透露给第三方。</w:t>
      </w:r>
    </w:p>
    <w:p w14:paraId="3027B90A">
      <w:pPr>
        <w:pStyle w:val="14"/>
        <w:spacing w:line="360" w:lineRule="auto"/>
        <w:ind w:left="425" w:firstLine="0" w:firstLineChars="0"/>
        <w:rPr>
          <w:rFonts w:hint="eastAsia" w:ascii="宋体" w:hAnsi="宋体" w:cs="宋体"/>
          <w:b/>
          <w:kern w:val="0"/>
          <w:sz w:val="24"/>
        </w:rPr>
      </w:pPr>
      <w:r>
        <w:rPr>
          <w:rFonts w:hint="eastAsia" w:ascii="宋体" w:hAnsi="宋体" w:cs="宋体"/>
          <w:b/>
          <w:kern w:val="0"/>
          <w:sz w:val="24"/>
        </w:rPr>
        <w:t>4</w:t>
      </w:r>
      <w:r>
        <w:rPr>
          <w:rFonts w:ascii="宋体" w:hAnsi="宋体" w:cs="宋体"/>
          <w:b/>
          <w:kern w:val="0"/>
          <w:sz w:val="24"/>
        </w:rPr>
        <w:t>.数据</w:t>
      </w:r>
      <w:r>
        <w:rPr>
          <w:rFonts w:hint="eastAsia" w:ascii="宋体" w:hAnsi="宋体" w:cs="宋体"/>
          <w:b/>
          <w:kern w:val="0"/>
          <w:sz w:val="24"/>
        </w:rPr>
        <w:t>迁移要求</w:t>
      </w:r>
    </w:p>
    <w:p w14:paraId="41180B69">
      <w:pPr>
        <w:pStyle w:val="14"/>
        <w:spacing w:line="360" w:lineRule="auto"/>
        <w:ind w:firstLineChars="0"/>
        <w:rPr>
          <w:rFonts w:hint="eastAsia" w:ascii="宋体" w:hAnsi="宋体" w:cs="宋体"/>
          <w:kern w:val="0"/>
          <w:sz w:val="24"/>
        </w:rPr>
      </w:pPr>
      <w:r>
        <w:rPr>
          <w:rFonts w:hint="eastAsia" w:ascii="宋体" w:hAnsi="宋体" w:cs="宋体"/>
          <w:kern w:val="0"/>
          <w:sz w:val="24"/>
        </w:rPr>
        <w:t>中标后</w:t>
      </w:r>
      <w:r>
        <w:rPr>
          <w:rFonts w:hint="eastAsia" w:ascii="宋体" w:hAnsi="宋体" w:cs="宋体"/>
          <w:kern w:val="0"/>
          <w:sz w:val="24"/>
          <w:lang w:bidi="ar"/>
        </w:rPr>
        <w:t>须</w:t>
      </w:r>
      <w:r>
        <w:rPr>
          <w:rFonts w:hint="eastAsia" w:ascii="宋体" w:hAnsi="宋体" w:cs="宋体"/>
          <w:kern w:val="0"/>
          <w:sz w:val="24"/>
        </w:rPr>
        <w:t>按采购人要求完全配合采购人的数据迁移工作直至完成全部数据迁移。为保障应用系统迁移过程中的可用性和完整性，对迁移服务的具体要求如下：</w:t>
      </w:r>
    </w:p>
    <w:p w14:paraId="02EEF00D">
      <w:pPr>
        <w:pStyle w:val="14"/>
        <w:spacing w:line="360" w:lineRule="auto"/>
        <w:ind w:left="425" w:firstLine="0" w:firstLineChars="0"/>
        <w:rPr>
          <w:rFonts w:hint="eastAsia" w:ascii="宋体" w:hAnsi="宋体" w:cs="宋体"/>
          <w:b/>
          <w:bCs/>
          <w:kern w:val="0"/>
          <w:sz w:val="24"/>
        </w:rPr>
      </w:pPr>
      <w:r>
        <w:rPr>
          <w:rFonts w:hint="eastAsia" w:ascii="宋体" w:hAnsi="宋体" w:cs="宋体"/>
          <w:b/>
          <w:bCs/>
          <w:kern w:val="0"/>
          <w:sz w:val="24"/>
        </w:rPr>
        <w:t>4</w:t>
      </w:r>
      <w:r>
        <w:rPr>
          <w:rFonts w:ascii="宋体" w:hAnsi="宋体" w:cs="宋体"/>
          <w:b/>
          <w:bCs/>
          <w:kern w:val="0"/>
          <w:sz w:val="24"/>
        </w:rPr>
        <w:t>.1</w:t>
      </w:r>
      <w:r>
        <w:rPr>
          <w:rFonts w:hint="eastAsia" w:ascii="宋体" w:hAnsi="宋体" w:cs="宋体"/>
          <w:b/>
          <w:bCs/>
          <w:kern w:val="0"/>
          <w:sz w:val="24"/>
        </w:rPr>
        <w:t>迁移经验要求</w:t>
      </w:r>
    </w:p>
    <w:p w14:paraId="3D864F9C">
      <w:pPr>
        <w:pStyle w:val="14"/>
        <w:spacing w:line="360" w:lineRule="auto"/>
        <w:ind w:firstLineChars="0"/>
        <w:rPr>
          <w:rFonts w:hint="eastAsia" w:ascii="宋体" w:hAnsi="宋体" w:cs="宋体"/>
          <w:kern w:val="0"/>
          <w:sz w:val="24"/>
        </w:rPr>
      </w:pPr>
      <w:r>
        <w:rPr>
          <w:rFonts w:hint="eastAsia" w:ascii="宋体" w:hAnsi="宋体" w:cs="宋体"/>
          <w:kern w:val="0"/>
          <w:sz w:val="24"/>
        </w:rPr>
        <w:t>供应商应根据业务特点制定应用系统迁移部署方案，配合用户完成系统迁移部署、运行和安全保障，迁移过程中保证应用系统不中断。</w:t>
      </w:r>
      <w:r>
        <w:rPr>
          <w:rFonts w:hint="eastAsia" w:ascii="宋体" w:hAnsi="宋体" w:cs="宋体"/>
          <w:b/>
          <w:kern w:val="0"/>
          <w:sz w:val="24"/>
        </w:rPr>
        <w:t>供应商需提供迁移承诺函并加盖供应商公章。</w:t>
      </w:r>
    </w:p>
    <w:p w14:paraId="138AA3C9">
      <w:pPr>
        <w:pStyle w:val="14"/>
        <w:spacing w:line="360" w:lineRule="auto"/>
        <w:ind w:left="425" w:firstLine="0" w:firstLineChars="0"/>
        <w:rPr>
          <w:rFonts w:hint="eastAsia" w:ascii="宋体" w:hAnsi="宋体" w:cs="宋体"/>
          <w:b/>
          <w:bCs/>
          <w:kern w:val="0"/>
          <w:sz w:val="24"/>
        </w:rPr>
      </w:pPr>
      <w:r>
        <w:rPr>
          <w:rFonts w:hint="eastAsia" w:ascii="宋体" w:hAnsi="宋体" w:cs="宋体"/>
          <w:b/>
          <w:bCs/>
          <w:kern w:val="0"/>
          <w:sz w:val="24"/>
        </w:rPr>
        <w:t>4</w:t>
      </w:r>
      <w:r>
        <w:rPr>
          <w:rFonts w:ascii="宋体" w:hAnsi="宋体" w:cs="宋体"/>
          <w:b/>
          <w:bCs/>
          <w:kern w:val="0"/>
          <w:sz w:val="24"/>
        </w:rPr>
        <w:t>.</w:t>
      </w:r>
      <w:r>
        <w:rPr>
          <w:rFonts w:hint="eastAsia" w:ascii="宋体" w:hAnsi="宋体" w:cs="宋体"/>
          <w:b/>
          <w:bCs/>
          <w:kern w:val="0"/>
          <w:sz w:val="24"/>
        </w:rPr>
        <w:t>2迁移费用要求</w:t>
      </w:r>
    </w:p>
    <w:p w14:paraId="7EBF7895">
      <w:pPr>
        <w:pStyle w:val="14"/>
        <w:spacing w:line="360" w:lineRule="auto"/>
        <w:ind w:firstLineChars="0"/>
        <w:rPr>
          <w:rFonts w:hint="eastAsia" w:ascii="宋体" w:hAnsi="宋体" w:cs="宋体"/>
          <w:kern w:val="0"/>
          <w:sz w:val="24"/>
        </w:rPr>
      </w:pPr>
      <w:r>
        <w:rPr>
          <w:rFonts w:hint="eastAsia" w:ascii="宋体" w:hAnsi="宋体" w:cs="宋体"/>
          <w:kern w:val="0"/>
          <w:sz w:val="24"/>
        </w:rPr>
        <w:t>为确保迁移过程中数据不丢失、系统业务不中断，供应商应负责与原政务云平台的服务商进行主动对接，系统迁移所需各项费用（包括但不限于中标人迁移测试阶段的云资源费用及调试费用等），由供应商负责解决。</w:t>
      </w:r>
      <w:r>
        <w:rPr>
          <w:rFonts w:hint="eastAsia" w:ascii="宋体" w:hAnsi="宋体" w:cs="宋体"/>
          <w:b/>
          <w:kern w:val="0"/>
          <w:sz w:val="24"/>
        </w:rPr>
        <w:t>供应商需提供承诺函并加盖供应商公章。</w:t>
      </w:r>
    </w:p>
    <w:p w14:paraId="08DB013C">
      <w:pPr>
        <w:pStyle w:val="14"/>
        <w:spacing w:line="360" w:lineRule="auto"/>
        <w:ind w:left="425" w:firstLine="0" w:firstLineChars="0"/>
        <w:rPr>
          <w:rFonts w:hint="eastAsia" w:ascii="宋体" w:hAnsi="宋体" w:cs="宋体"/>
          <w:b/>
          <w:bCs/>
          <w:kern w:val="0"/>
          <w:sz w:val="24"/>
        </w:rPr>
      </w:pPr>
      <w:r>
        <w:rPr>
          <w:rFonts w:hint="eastAsia" w:ascii="宋体" w:hAnsi="宋体" w:cs="宋体"/>
          <w:b/>
          <w:bCs/>
          <w:kern w:val="0"/>
          <w:sz w:val="24"/>
        </w:rPr>
        <w:t>4</w:t>
      </w:r>
      <w:r>
        <w:rPr>
          <w:rFonts w:ascii="宋体" w:hAnsi="宋体" w:cs="宋体"/>
          <w:b/>
          <w:bCs/>
          <w:kern w:val="0"/>
          <w:sz w:val="24"/>
        </w:rPr>
        <w:t>.</w:t>
      </w:r>
      <w:r>
        <w:rPr>
          <w:rFonts w:hint="eastAsia" w:ascii="宋体" w:hAnsi="宋体" w:cs="宋体"/>
          <w:b/>
          <w:bCs/>
          <w:kern w:val="0"/>
          <w:sz w:val="24"/>
        </w:rPr>
        <w:t>3迁移进度要求</w:t>
      </w:r>
    </w:p>
    <w:p w14:paraId="32E9AD24">
      <w:pPr>
        <w:pStyle w:val="14"/>
        <w:spacing w:line="360" w:lineRule="auto"/>
        <w:ind w:firstLineChars="0"/>
        <w:rPr>
          <w:rFonts w:hint="eastAsia" w:ascii="宋体" w:hAnsi="宋体" w:cs="宋体"/>
          <w:kern w:val="0"/>
          <w:sz w:val="24"/>
        </w:rPr>
      </w:pPr>
      <w:r>
        <w:rPr>
          <w:rFonts w:hint="eastAsia" w:ascii="宋体" w:hAnsi="宋体" w:cs="宋体"/>
          <w:kern w:val="0"/>
          <w:sz w:val="24"/>
        </w:rPr>
        <w:t>在合同签订后3个工作日内（含），根据采购人需求完成政务云测试、试运行、系统迁移上线工作，并且不能改变和影响采购人原有系统的功能、技术状态、数据完整性。</w:t>
      </w:r>
      <w:r>
        <w:rPr>
          <w:rFonts w:hint="eastAsia" w:ascii="宋体" w:hAnsi="宋体" w:cs="宋体"/>
          <w:b/>
          <w:kern w:val="0"/>
          <w:sz w:val="24"/>
        </w:rPr>
        <w:t>供应商需提供承诺函并加盖供应商公章。</w:t>
      </w:r>
    </w:p>
    <w:p w14:paraId="73A6961F">
      <w:pPr>
        <w:spacing w:line="360" w:lineRule="auto"/>
        <w:ind w:firstLine="482" w:firstLineChars="200"/>
        <w:rPr>
          <w:rFonts w:hint="eastAsia" w:ascii="宋体" w:hAnsi="宋体"/>
          <w:b/>
          <w:sz w:val="24"/>
        </w:rPr>
      </w:pPr>
      <w:r>
        <w:rPr>
          <w:rFonts w:hint="eastAsia" w:ascii="宋体" w:hAnsi="宋体"/>
          <w:b/>
          <w:sz w:val="24"/>
        </w:rPr>
        <w:t>4</w:t>
      </w:r>
      <w:r>
        <w:rPr>
          <w:rFonts w:ascii="宋体" w:hAnsi="宋体"/>
          <w:b/>
          <w:sz w:val="24"/>
        </w:rPr>
        <w:t>.</w:t>
      </w:r>
      <w:r>
        <w:rPr>
          <w:rFonts w:hint="eastAsia" w:ascii="宋体" w:hAnsi="宋体"/>
          <w:b/>
          <w:sz w:val="24"/>
        </w:rPr>
        <w:t>4迁移质量要求</w:t>
      </w:r>
    </w:p>
    <w:p w14:paraId="7B5915B9">
      <w:pPr>
        <w:spacing w:line="360" w:lineRule="auto"/>
        <w:ind w:firstLine="420"/>
        <w:rPr>
          <w:rFonts w:hint="eastAsia" w:ascii="宋体" w:hAnsi="宋体" w:cs="宋体"/>
          <w:sz w:val="24"/>
        </w:rPr>
      </w:pPr>
      <w:r>
        <w:rPr>
          <w:rFonts w:hint="eastAsia" w:ascii="宋体" w:hAnsi="宋体" w:cs="宋体"/>
          <w:sz w:val="24"/>
        </w:rPr>
        <w:t>供应商需承诺若需要进行系统迁移，系统迁移在合同签订交付后3日内完成，每延误一天扣除合同总额的0.5%作为违约金。在完成系统迁移之前，供应商应支付原服务商云服务费用，费用金额按照(中标价/</w:t>
      </w:r>
      <w:r>
        <w:rPr>
          <w:rFonts w:ascii="宋体" w:hAnsi="宋体" w:cs="宋体"/>
          <w:sz w:val="24"/>
        </w:rPr>
        <w:t>365)</w:t>
      </w:r>
      <w:r>
        <w:rPr>
          <w:rFonts w:hint="eastAsia" w:ascii="宋体" w:hAnsi="宋体" w:cs="宋体"/>
          <w:sz w:val="24"/>
        </w:rPr>
        <w:t>★原服务商提供云服务的天数进行支付。</w:t>
      </w:r>
    </w:p>
    <w:p w14:paraId="76D7E6D7">
      <w:pPr>
        <w:spacing w:line="360" w:lineRule="auto"/>
        <w:ind w:firstLine="420"/>
      </w:pPr>
      <w:r>
        <w:rPr>
          <w:rFonts w:hint="eastAsia" w:ascii="宋体" w:hAnsi="宋体" w:cs="宋体"/>
          <w:sz w:val="24"/>
        </w:rPr>
        <w:t>供应商需承诺云平台服务可用性高于99.99%，数据持久性高于99.9999%。违约则按照违约条款赔偿。</w:t>
      </w:r>
    </w:p>
    <w:p w14:paraId="0D802B2E">
      <w:pPr>
        <w:spacing w:line="360" w:lineRule="auto"/>
        <w:ind w:firstLine="482" w:firstLineChars="200"/>
        <w:rPr>
          <w:rFonts w:hint="eastAsia" w:ascii="宋体" w:hAnsi="宋体"/>
          <w:b/>
          <w:sz w:val="24"/>
        </w:rPr>
      </w:pPr>
      <w:r>
        <w:rPr>
          <w:rFonts w:hint="eastAsia" w:ascii="宋体" w:hAnsi="宋体"/>
          <w:b/>
          <w:sz w:val="24"/>
        </w:rPr>
        <w:t>4</w:t>
      </w:r>
      <w:r>
        <w:rPr>
          <w:rFonts w:ascii="宋体" w:hAnsi="宋体"/>
          <w:b/>
          <w:sz w:val="24"/>
        </w:rPr>
        <w:t>.</w:t>
      </w:r>
      <w:r>
        <w:rPr>
          <w:rFonts w:hint="eastAsia" w:ascii="宋体" w:hAnsi="宋体"/>
          <w:b/>
          <w:sz w:val="24"/>
        </w:rPr>
        <w:t>5</w:t>
      </w:r>
      <w:r>
        <w:rPr>
          <w:rFonts w:ascii="宋体" w:hAnsi="宋体"/>
          <w:b/>
          <w:sz w:val="24"/>
        </w:rPr>
        <w:t>安全</w:t>
      </w:r>
      <w:r>
        <w:rPr>
          <w:rFonts w:hint="eastAsia" w:ascii="宋体" w:hAnsi="宋体"/>
          <w:b/>
          <w:sz w:val="24"/>
        </w:rPr>
        <w:t>等保要求</w:t>
      </w:r>
    </w:p>
    <w:p w14:paraId="11ECED72">
      <w:pPr>
        <w:spacing w:line="360" w:lineRule="auto"/>
        <w:ind w:firstLine="420"/>
      </w:pPr>
      <w:r>
        <w:rPr>
          <w:rFonts w:hint="eastAsia" w:ascii="宋体" w:hAnsi="宋体" w:cs="宋体"/>
          <w:sz w:val="24"/>
        </w:rPr>
        <w:t>供应商需承诺协助进行系统安全等保测试、整改和定级，此项工作在合同签订交付后完成。在完成系统安全等保定级之前，供应商需承诺系统在合同签署交付后配合第三方完成相应的等保测试和整改、获取相对应的证书。违约则按照违约条款赔偿。</w:t>
      </w:r>
    </w:p>
    <w:p w14:paraId="1487B23A">
      <w:pPr>
        <w:spacing w:line="360" w:lineRule="auto"/>
        <w:rPr>
          <w:rFonts w:hint="eastAsia" w:ascii="宋体" w:hAnsi="宋体" w:cs="宋体"/>
          <w:b/>
          <w:sz w:val="24"/>
        </w:rPr>
      </w:pPr>
      <w:r>
        <w:rPr>
          <w:rFonts w:hint="eastAsia" w:ascii="宋体" w:hAnsi="宋体" w:cs="宋体"/>
          <w:b/>
          <w:sz w:val="24"/>
        </w:rPr>
        <w:t>七</w:t>
      </w:r>
      <w:r>
        <w:rPr>
          <w:rFonts w:ascii="宋体" w:hAnsi="宋体" w:cs="宋体"/>
          <w:b/>
          <w:sz w:val="24"/>
        </w:rPr>
        <w:t>、</w:t>
      </w:r>
      <w:r>
        <w:rPr>
          <w:rFonts w:hint="eastAsia" w:ascii="宋体" w:hAnsi="宋体" w:cs="宋体"/>
          <w:b/>
          <w:sz w:val="24"/>
        </w:rPr>
        <w:t>商品包装材料环保要求</w:t>
      </w:r>
    </w:p>
    <w:p w14:paraId="42195C7E">
      <w:pPr>
        <w:spacing w:line="360" w:lineRule="auto"/>
        <w:ind w:firstLine="480"/>
        <w:rPr>
          <w:rFonts w:hint="eastAsia" w:ascii="宋体" w:hAnsi="宋体" w:cs="宋体"/>
          <w:sz w:val="24"/>
        </w:rPr>
      </w:pPr>
      <w:r>
        <w:rPr>
          <w:rFonts w:hint="eastAsia" w:ascii="宋体" w:hAnsi="宋体" w:cs="宋体"/>
          <w:sz w:val="24"/>
        </w:rPr>
        <w:t>1、项目实施过程中，各种设备材料涉及到商品包装的，应满足以下要求：</w:t>
      </w:r>
    </w:p>
    <w:p w14:paraId="217A8A42">
      <w:pPr>
        <w:spacing w:line="360" w:lineRule="auto"/>
        <w:ind w:firstLine="480"/>
        <w:rPr>
          <w:rFonts w:hint="eastAsia" w:ascii="宋体" w:hAnsi="宋体" w:cs="宋体"/>
          <w:sz w:val="24"/>
        </w:rPr>
      </w:pPr>
      <w:r>
        <w:rPr>
          <w:rFonts w:hint="eastAsia" w:ascii="宋体" w:hAnsi="宋体" w:cs="宋体"/>
          <w:sz w:val="24"/>
        </w:rPr>
        <w:t>（1）商品包装层数不得超过3层，空隙率不大于40%；</w:t>
      </w:r>
    </w:p>
    <w:p w14:paraId="5D65D336">
      <w:pPr>
        <w:spacing w:line="360" w:lineRule="auto"/>
        <w:ind w:firstLine="480"/>
        <w:rPr>
          <w:rFonts w:hint="eastAsia" w:ascii="宋体" w:hAnsi="宋体" w:cs="宋体"/>
          <w:sz w:val="24"/>
        </w:rPr>
      </w:pPr>
      <w:r>
        <w:rPr>
          <w:rFonts w:hint="eastAsia" w:ascii="宋体" w:hAnsi="宋体" w:cs="宋体"/>
          <w:sz w:val="24"/>
        </w:rPr>
        <w:t>（2）商品包装尽可能使用单一材质的包装材料，如因功能需求必需使用不同材质，不同材质间应便于分离；</w:t>
      </w:r>
    </w:p>
    <w:p w14:paraId="2D620228">
      <w:pPr>
        <w:spacing w:line="360" w:lineRule="auto"/>
        <w:ind w:firstLine="480"/>
        <w:rPr>
          <w:rFonts w:hint="eastAsia" w:ascii="宋体" w:hAnsi="宋体" w:cs="宋体"/>
          <w:sz w:val="24"/>
        </w:rPr>
      </w:pPr>
      <w:r>
        <w:rPr>
          <w:rFonts w:hint="eastAsia" w:ascii="宋体" w:hAnsi="宋体" w:cs="宋体"/>
          <w:sz w:val="24"/>
        </w:rPr>
        <w:t>（3）商品包装中铅、汞、镉、六价铬的总含量应不大于100mg/kg；</w:t>
      </w:r>
    </w:p>
    <w:p w14:paraId="33ECA5DC">
      <w:pPr>
        <w:spacing w:line="360" w:lineRule="auto"/>
        <w:ind w:firstLine="480"/>
        <w:rPr>
          <w:rFonts w:hint="eastAsia" w:ascii="宋体" w:hAnsi="宋体" w:cs="宋体"/>
          <w:sz w:val="24"/>
        </w:rPr>
      </w:pPr>
      <w:r>
        <w:rPr>
          <w:rFonts w:hint="eastAsia" w:ascii="宋体" w:hAnsi="宋体" w:cs="宋体"/>
          <w:sz w:val="24"/>
        </w:rPr>
        <w:t>（4）商品包装印刷使用的油墨中挥发性有机化合物（VOCs）含量应不大于5%（以重量计）；</w:t>
      </w:r>
    </w:p>
    <w:p w14:paraId="598A7F56">
      <w:pPr>
        <w:spacing w:line="360" w:lineRule="auto"/>
        <w:ind w:firstLine="480"/>
        <w:rPr>
          <w:rFonts w:hint="eastAsia" w:ascii="宋体" w:hAnsi="宋体" w:cs="宋体"/>
          <w:sz w:val="24"/>
        </w:rPr>
      </w:pPr>
      <w:r>
        <w:rPr>
          <w:rFonts w:hint="eastAsia" w:ascii="宋体" w:hAnsi="宋体" w:cs="宋体"/>
          <w:sz w:val="24"/>
        </w:rPr>
        <w:t>（5）塑料材质商品包装上呈现的印刷颜色不得超过6色；</w:t>
      </w:r>
    </w:p>
    <w:p w14:paraId="265FF166">
      <w:pPr>
        <w:spacing w:line="360" w:lineRule="auto"/>
        <w:ind w:firstLine="480"/>
        <w:rPr>
          <w:rFonts w:hint="eastAsia" w:ascii="宋体" w:hAnsi="宋体" w:cs="宋体"/>
          <w:sz w:val="24"/>
        </w:rPr>
      </w:pPr>
      <w:r>
        <w:rPr>
          <w:rFonts w:hint="eastAsia" w:ascii="宋体" w:hAnsi="宋体" w:cs="宋体"/>
          <w:sz w:val="24"/>
        </w:rPr>
        <w:t>（6）纸质商品包装应使用75%以上的可再生纤维原料生产；</w:t>
      </w:r>
    </w:p>
    <w:p w14:paraId="38D3DACB">
      <w:pPr>
        <w:spacing w:line="360" w:lineRule="auto"/>
        <w:ind w:firstLine="480"/>
        <w:rPr>
          <w:rFonts w:hint="eastAsia" w:ascii="宋体" w:hAnsi="宋体" w:cs="宋体"/>
          <w:sz w:val="24"/>
        </w:rPr>
      </w:pPr>
      <w:r>
        <w:rPr>
          <w:rFonts w:hint="eastAsia" w:ascii="宋体" w:hAnsi="宋体" w:cs="宋体"/>
          <w:sz w:val="24"/>
        </w:rPr>
        <w:t>（7）木质商品包装的原料应来源于可持续性森林。</w:t>
      </w:r>
    </w:p>
    <w:p w14:paraId="0DD1835A">
      <w:pPr>
        <w:spacing w:line="360" w:lineRule="auto"/>
        <w:ind w:firstLine="480"/>
        <w:rPr>
          <w:rFonts w:hint="eastAsia" w:ascii="宋体" w:hAnsi="宋体" w:cs="宋体"/>
          <w:sz w:val="24"/>
        </w:rPr>
      </w:pPr>
      <w:r>
        <w:rPr>
          <w:rFonts w:hint="eastAsia" w:ascii="宋体" w:hAnsi="宋体" w:cs="宋体"/>
          <w:sz w:val="24"/>
        </w:rPr>
        <w:t>2、商品包装中重金属（铅、汞、镉、六价铬）总量的检测应按照GB/T10004-2008《包装用塑料复合膜、袋干法复合、挤出复合》规定的方法进行。</w:t>
      </w:r>
    </w:p>
    <w:p w14:paraId="3840D700">
      <w:pPr>
        <w:spacing w:line="360" w:lineRule="auto"/>
        <w:ind w:firstLine="480"/>
        <w:rPr>
          <w:rFonts w:hint="eastAsia" w:ascii="宋体" w:hAnsi="宋体" w:cs="宋体"/>
          <w:sz w:val="24"/>
        </w:rPr>
      </w:pPr>
      <w:r>
        <w:rPr>
          <w:rFonts w:hint="eastAsia" w:ascii="宋体" w:hAnsi="宋体" w:cs="宋体"/>
          <w:sz w:val="24"/>
        </w:rPr>
        <w:t>3、商品包装印刷使用的油墨中挥发性有机化合物（VOCs）的检测应按照GB/T23986-2009《色漆和清漆挥发性有机化合物（VOC）含量的测定气相色谱法》规定的方法进行。</w:t>
      </w:r>
    </w:p>
    <w:p w14:paraId="66585506">
      <w:pPr>
        <w:spacing w:line="360" w:lineRule="auto"/>
        <w:contextualSpacing/>
        <w:rPr>
          <w:rFonts w:hint="eastAsia" w:ascii="宋体" w:hAnsi="宋体" w:cs="宋体"/>
          <w:b/>
          <w:kern w:val="0"/>
          <w:sz w:val="24"/>
        </w:rPr>
      </w:pPr>
      <w:r>
        <w:rPr>
          <w:rFonts w:hint="eastAsia" w:ascii="宋体" w:hAnsi="宋体" w:cs="宋体"/>
          <w:b/>
          <w:kern w:val="0"/>
          <w:sz w:val="24"/>
        </w:rPr>
        <w:t>八</w:t>
      </w:r>
      <w:r>
        <w:rPr>
          <w:rFonts w:ascii="宋体" w:hAnsi="宋体" w:cs="宋体"/>
          <w:b/>
          <w:kern w:val="0"/>
          <w:sz w:val="24"/>
        </w:rPr>
        <w:t>、</w:t>
      </w:r>
      <w:r>
        <w:rPr>
          <w:rFonts w:hint="eastAsia" w:ascii="宋体" w:hAnsi="宋体" w:cs="宋体"/>
          <w:b/>
          <w:kern w:val="0"/>
          <w:sz w:val="24"/>
        </w:rPr>
        <w:t>保险</w:t>
      </w:r>
    </w:p>
    <w:p w14:paraId="12A81104">
      <w:pPr>
        <w:spacing w:line="360" w:lineRule="auto"/>
        <w:ind w:firstLine="480" w:firstLineChars="200"/>
        <w:jc w:val="left"/>
        <w:rPr>
          <w:rFonts w:hint="eastAsia" w:ascii="宋体" w:hAnsi="宋体"/>
          <w:sz w:val="24"/>
        </w:rPr>
      </w:pPr>
      <w:r>
        <w:rPr>
          <w:rFonts w:hint="eastAsia" w:ascii="宋体" w:hAnsi="宋体"/>
          <w:sz w:val="24"/>
        </w:rPr>
        <w:t>供应商应对提供的货物在制造、购置、运输、存放及交货过程中的丢失或损坏进行全面保险。</w:t>
      </w:r>
    </w:p>
    <w:p w14:paraId="5425EA0E">
      <w:pPr>
        <w:spacing w:line="360" w:lineRule="auto"/>
        <w:ind w:firstLine="480" w:firstLineChars="200"/>
        <w:jc w:val="left"/>
      </w:pPr>
      <w:r>
        <w:rPr>
          <w:rFonts w:hint="eastAsia" w:ascii="宋体" w:hAnsi="宋体"/>
          <w:sz w:val="24"/>
        </w:rPr>
        <w:t>供应商应按货物金额的</w:t>
      </w:r>
      <w:r>
        <w:rPr>
          <w:rFonts w:ascii="宋体" w:hAnsi="宋体"/>
          <w:sz w:val="24"/>
        </w:rPr>
        <w:t>10</w:t>
      </w:r>
      <w:r>
        <w:rPr>
          <w:rFonts w:hint="eastAsia" w:ascii="宋体" w:hAnsi="宋体"/>
          <w:sz w:val="24"/>
        </w:rPr>
        <w:t>0%投保货物运输保险。</w:t>
      </w:r>
    </w:p>
    <w:p w14:paraId="2BB71C0E">
      <w:pPr>
        <w:spacing w:line="360" w:lineRule="auto"/>
        <w:contextualSpacing/>
        <w:rPr>
          <w:rFonts w:hint="eastAsia" w:ascii="宋体" w:hAnsi="宋体" w:cs="宋体"/>
          <w:b/>
          <w:kern w:val="0"/>
          <w:sz w:val="24"/>
        </w:rPr>
      </w:pPr>
      <w:r>
        <w:rPr>
          <w:rFonts w:hint="eastAsia" w:ascii="宋体" w:hAnsi="宋体" w:cs="宋体"/>
          <w:b/>
          <w:kern w:val="0"/>
          <w:sz w:val="24"/>
        </w:rPr>
        <w:t>九</w:t>
      </w:r>
      <w:r>
        <w:rPr>
          <w:rFonts w:ascii="宋体" w:hAnsi="宋体" w:cs="宋体"/>
          <w:b/>
          <w:kern w:val="0"/>
          <w:sz w:val="24"/>
        </w:rPr>
        <w:t>、验收标准</w:t>
      </w:r>
    </w:p>
    <w:p w14:paraId="0E147992">
      <w:pPr>
        <w:spacing w:line="360" w:lineRule="auto"/>
        <w:ind w:firstLine="482"/>
        <w:rPr>
          <w:sz w:val="24"/>
        </w:rPr>
      </w:pPr>
      <w:r>
        <w:rPr>
          <w:rFonts w:hint="eastAsia"/>
          <w:sz w:val="24"/>
        </w:rPr>
        <w:t>（1）履约验收主体：采购人。</w:t>
      </w:r>
    </w:p>
    <w:p w14:paraId="6E55AB38">
      <w:pPr>
        <w:spacing w:line="360" w:lineRule="auto"/>
        <w:ind w:firstLine="482"/>
        <w:rPr>
          <w:sz w:val="24"/>
        </w:rPr>
      </w:pPr>
      <w:r>
        <w:rPr>
          <w:rFonts w:hint="eastAsia"/>
          <w:sz w:val="24"/>
        </w:rPr>
        <w:t>（2）验收程序：履约验收分为安装调试实施验收和最终验收。</w:t>
      </w:r>
    </w:p>
    <w:p w14:paraId="1E7611A7">
      <w:pPr>
        <w:spacing w:line="360" w:lineRule="auto"/>
        <w:ind w:firstLine="482"/>
        <w:rPr>
          <w:sz w:val="24"/>
        </w:rPr>
      </w:pPr>
      <w:r>
        <w:rPr>
          <w:rFonts w:hint="eastAsia" w:ascii="宋体" w:hAnsi="宋体" w:cs="等线"/>
          <w:bCs/>
          <w:sz w:val="24"/>
        </w:rPr>
        <w:t>安装调试实施验收：指设备运输至安装现场，经采购人与供应商按规定进行检验，并会签检验记录。每批次货物到货验收由采购人与供应商共同进行，验收内容包括商品包装环保标准是否符合要求、货物数量、货物规格型号、货物合格证明及检测报告等证明材料等，到货验收合格后由供货商实施安装调试，实施完毕无问题后，由采购人组织验收小组</w:t>
      </w:r>
      <w:r>
        <w:rPr>
          <w:rFonts w:hint="eastAsia"/>
          <w:sz w:val="24"/>
        </w:rPr>
        <w:t>，对合同履约情况进行验收。</w:t>
      </w:r>
    </w:p>
    <w:p w14:paraId="0584BCFE">
      <w:pPr>
        <w:spacing w:line="360" w:lineRule="auto"/>
        <w:ind w:firstLine="482"/>
        <w:rPr>
          <w:rFonts w:hint="eastAsia" w:ascii="宋体" w:hAnsi="宋体" w:cs="等线"/>
          <w:bCs/>
          <w:sz w:val="24"/>
        </w:rPr>
      </w:pPr>
      <w:r>
        <w:rPr>
          <w:rFonts w:hint="eastAsia" w:ascii="宋体" w:hAnsi="宋体" w:cs="等线"/>
          <w:bCs/>
          <w:sz w:val="24"/>
        </w:rPr>
        <w:t>最终验收：</w:t>
      </w:r>
      <w:r>
        <w:rPr>
          <w:rFonts w:hint="eastAsia"/>
          <w:sz w:val="24"/>
        </w:rPr>
        <w:t>最终验收指由采购人主持对供应商负责合同所约定的义务和责任的验收。在</w:t>
      </w:r>
      <w:r>
        <w:rPr>
          <w:rFonts w:hint="eastAsia" w:ascii="宋体" w:hAnsi="宋体" w:cs="等线"/>
          <w:bCs/>
          <w:sz w:val="24"/>
        </w:rPr>
        <w:t>试运行期满后，且系统、设备的</w:t>
      </w:r>
      <w:r>
        <w:rPr>
          <w:rFonts w:hint="eastAsia" w:ascii="宋体" w:hAnsi="宋体" w:cs="等线"/>
          <w:sz w:val="24"/>
        </w:rPr>
        <w:t>性能测试、功能测试、技术指标验证以及试运行时出现的问题已被圆满解决，</w:t>
      </w:r>
      <w:r>
        <w:rPr>
          <w:rFonts w:hint="eastAsia" w:ascii="宋体" w:hAnsi="宋体" w:cs="等线"/>
          <w:bCs/>
          <w:sz w:val="24"/>
        </w:rPr>
        <w:t>供应商提交验收报告，由采购人组织验收小组，依据技术标准规范、合同文件以及试运行状况对最终交付系统的技术性能和商务履约情况进行验收，验收合格后双方签署验收书。由供应商按要求弥补缺陷后进行二次</w:t>
      </w:r>
      <w:r>
        <w:rPr>
          <w:rFonts w:ascii="宋体" w:hAnsi="宋体" w:cs="等线"/>
          <w:bCs/>
          <w:sz w:val="24"/>
        </w:rPr>
        <w:t>验收</w:t>
      </w:r>
      <w:r>
        <w:rPr>
          <w:rFonts w:hint="eastAsia" w:ascii="宋体" w:hAnsi="宋体" w:cs="等线"/>
          <w:bCs/>
          <w:sz w:val="24"/>
        </w:rPr>
        <w:t>，若二</w:t>
      </w:r>
      <w:r>
        <w:rPr>
          <w:rFonts w:ascii="宋体" w:hAnsi="宋体" w:cs="等线"/>
          <w:bCs/>
          <w:sz w:val="24"/>
        </w:rPr>
        <w:t>次验收仍不合格，</w:t>
      </w:r>
      <w:r>
        <w:rPr>
          <w:rFonts w:hint="eastAsia" w:ascii="宋体" w:hAnsi="宋体" w:cs="等线"/>
          <w:bCs/>
          <w:sz w:val="24"/>
        </w:rPr>
        <w:t>采购人</w:t>
      </w:r>
      <w:r>
        <w:rPr>
          <w:rFonts w:ascii="宋体" w:hAnsi="宋体" w:cs="等线"/>
          <w:bCs/>
          <w:sz w:val="24"/>
        </w:rPr>
        <w:t>有权要求供应商提供新产品</w:t>
      </w:r>
      <w:r>
        <w:rPr>
          <w:rFonts w:hint="eastAsia" w:ascii="宋体" w:hAnsi="宋体" w:cs="等线"/>
          <w:bCs/>
          <w:sz w:val="24"/>
        </w:rPr>
        <w:t>。</w:t>
      </w:r>
    </w:p>
    <w:p w14:paraId="0027F18D">
      <w:pPr>
        <w:spacing w:line="360" w:lineRule="auto"/>
        <w:ind w:firstLine="482"/>
        <w:rPr>
          <w:sz w:val="24"/>
        </w:rPr>
      </w:pPr>
      <w:r>
        <w:rPr>
          <w:rFonts w:hint="eastAsia"/>
          <w:sz w:val="24"/>
        </w:rPr>
        <w:t>（3）履约验收时间：</w:t>
      </w:r>
    </w:p>
    <w:p w14:paraId="6A1A7186">
      <w:pPr>
        <w:spacing w:line="360" w:lineRule="auto"/>
        <w:ind w:firstLine="482"/>
        <w:rPr>
          <w:sz w:val="24"/>
        </w:rPr>
      </w:pPr>
      <w:r>
        <w:rPr>
          <w:rFonts w:hint="eastAsia"/>
          <w:sz w:val="24"/>
        </w:rPr>
        <w:t>安装调试实施验收时间为数据库系统安装调试完成并提交验收申请并审核通过后5个工作日之内。</w:t>
      </w:r>
    </w:p>
    <w:p w14:paraId="1D88FCAE">
      <w:pPr>
        <w:spacing w:line="360" w:lineRule="auto"/>
        <w:ind w:firstLine="482"/>
      </w:pPr>
      <w:r>
        <w:rPr>
          <w:rFonts w:hint="eastAsia"/>
          <w:sz w:val="24"/>
        </w:rPr>
        <w:t>最终验收时间为试运行结束后1个月内。</w:t>
      </w:r>
    </w:p>
    <w:p w14:paraId="3DD63F94">
      <w:bookmarkStart w:id="21" w:name="_GoBack"/>
      <w:bookmarkEnd w:id="2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13"/>
      <w:suff w:val="nothing"/>
      <w:lvlText w:val="第%1部分"/>
      <w:lvlJc w:val="center"/>
      <w:pPr>
        <w:ind w:left="-288" w:firstLine="288"/>
      </w:pPr>
      <w:rPr>
        <w:rFonts w:hint="eastAsia"/>
        <w:sz w:val="28"/>
        <w:szCs w:val="28"/>
        <w:lang w:val="en-US"/>
      </w:rPr>
    </w:lvl>
    <w:lvl w:ilvl="1" w:tentative="0">
      <w:start w:val="1"/>
      <w:numFmt w:val="chineseCountingThousand"/>
      <w:suff w:val="nothing"/>
      <w:lvlText w:val="%2、"/>
      <w:lvlJc w:val="left"/>
      <w:pPr>
        <w:ind w:left="269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2ECD3538"/>
    <w:multiLevelType w:val="multilevel"/>
    <w:tmpl w:val="2ECD3538"/>
    <w:lvl w:ilvl="0" w:tentative="0">
      <w:start w:val="1"/>
      <w:numFmt w:val="decimal"/>
      <w:lvlText w:val="%1"/>
      <w:lvlJc w:val="left"/>
      <w:pPr>
        <w:tabs>
          <w:tab w:val="left" w:pos="432"/>
        </w:tabs>
        <w:ind w:left="432" w:hanging="432"/>
      </w:pPr>
      <w:rPr>
        <w:rFonts w:hint="eastAsia" w:ascii="Times New Roman" w:hAnsi="Times New Roman" w:cs="Times New Roman"/>
        <w:i w:val="0"/>
        <w:iCs w:val="0"/>
        <w:caps w:val="0"/>
        <w:smallCaps w:val="0"/>
        <w:strike w:val="0"/>
        <w:dstrike w:val="0"/>
        <w:vanish w:val="0"/>
        <w:color w:val="000000"/>
        <w:spacing w:val="0"/>
        <w:position w:val="0"/>
        <w:u w:val="none"/>
        <w:vertAlign w:val="baseline"/>
      </w:rPr>
    </w:lvl>
    <w:lvl w:ilvl="1" w:tentative="0">
      <w:start w:val="1"/>
      <w:numFmt w:val="decimal"/>
      <w:lvlText w:val="%1.%2"/>
      <w:lvlJc w:val="left"/>
      <w:pPr>
        <w:tabs>
          <w:tab w:val="left" w:pos="859"/>
        </w:tabs>
        <w:ind w:left="859" w:hanging="576"/>
      </w:pPr>
      <w:rPr>
        <w:rFonts w:hint="eastAsia" w:ascii="Times New Roman" w:hAnsi="Times New Roman" w:cs="Times New Roman"/>
        <w:i w:val="0"/>
        <w:iCs w:val="0"/>
        <w:caps w:val="0"/>
        <w:smallCaps w:val="0"/>
        <w:strike w:val="0"/>
        <w:dstrike w:val="0"/>
        <w:vanish w:val="0"/>
        <w:color w:val="000000"/>
        <w:spacing w:val="0"/>
        <w:position w:val="0"/>
        <w:u w:val="none"/>
        <w:vertAlign w:val="baseline"/>
      </w:rPr>
    </w:lvl>
    <w:lvl w:ilvl="2" w:tentative="0">
      <w:start w:val="1"/>
      <w:numFmt w:val="decimal"/>
      <w:lvlText w:val="%1.%2.%3"/>
      <w:lvlJc w:val="left"/>
      <w:pPr>
        <w:tabs>
          <w:tab w:val="left" w:pos="720"/>
        </w:tabs>
        <w:ind w:left="720" w:hanging="720"/>
      </w:pPr>
      <w:rPr>
        <w:rFonts w:hint="eastAsia" w:ascii="Times New Roman" w:hAnsi="Times New Roman" w:cs="Times New Roman"/>
        <w:i w:val="0"/>
        <w:iCs w:val="0"/>
        <w:caps w:val="0"/>
        <w:smallCaps w:val="0"/>
        <w:strike w:val="0"/>
        <w:dstrike w:val="0"/>
        <w:vanish w:val="0"/>
        <w:color w:val="000000"/>
        <w:spacing w:val="0"/>
        <w:position w:val="0"/>
        <w:u w:val="none"/>
        <w:vertAlign w:val="baseline"/>
      </w:rPr>
    </w:lvl>
    <w:lvl w:ilvl="3" w:tentative="0">
      <w:start w:val="1"/>
      <w:numFmt w:val="decimal"/>
      <w:lvlText w:val="%1.%2.%3.%4"/>
      <w:lvlJc w:val="left"/>
      <w:pPr>
        <w:tabs>
          <w:tab w:val="left" w:pos="1999"/>
        </w:tabs>
        <w:ind w:left="1999" w:hanging="864"/>
      </w:pPr>
      <w:rPr>
        <w:rFonts w:hint="eastAsia"/>
        <w:lang w:val="en-US"/>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7D7E24A2"/>
    <w:multiLevelType w:val="singleLevel"/>
    <w:tmpl w:val="7D7E24A2"/>
    <w:lvl w:ilvl="0" w:tentative="0">
      <w:start w:val="2"/>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62DD0"/>
    <w:rsid w:val="7BF62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3">
    <w:name w:val="annotation text"/>
    <w:basedOn w:val="1"/>
    <w:qFormat/>
    <w:uiPriority w:val="99"/>
    <w:pPr>
      <w:jc w:val="left"/>
    </w:pPr>
  </w:style>
  <w:style w:type="paragraph" w:styleId="4">
    <w:name w:val="Salutation"/>
    <w:basedOn w:val="1"/>
    <w:next w:val="1"/>
    <w:qFormat/>
    <w:uiPriority w:val="0"/>
    <w:pPr>
      <w:spacing w:before="100" w:beforeAutospacing="1" w:after="100" w:afterAutospacing="1" w:line="360" w:lineRule="auto"/>
    </w:pPr>
  </w:style>
  <w:style w:type="paragraph" w:styleId="5">
    <w:name w:val="Body Text Indent"/>
    <w:basedOn w:val="1"/>
    <w:qFormat/>
    <w:uiPriority w:val="0"/>
    <w:pPr>
      <w:spacing w:line="360" w:lineRule="auto"/>
      <w:ind w:firstLine="570"/>
    </w:pPr>
    <w:rPr>
      <w:sz w:val="24"/>
    </w:rPr>
  </w:style>
  <w:style w:type="paragraph" w:styleId="6">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qFormat/>
    <w:uiPriority w:val="0"/>
    <w:pPr>
      <w:spacing w:after="120" w:line="480" w:lineRule="exact"/>
      <w:ind w:left="420" w:leftChars="200" w:firstLine="420" w:firstLineChars="200"/>
    </w:pPr>
    <w:rPr>
      <w:szCs w:val="20"/>
    </w:rPr>
  </w:style>
  <w:style w:type="character" w:styleId="11">
    <w:name w:val="page number"/>
    <w:qFormat/>
    <w:uiPriority w:val="0"/>
  </w:style>
  <w:style w:type="paragraph" w:customStyle="1" w:styleId="12">
    <w:name w:val="图文"/>
    <w:basedOn w:val="1"/>
    <w:qFormat/>
    <w:uiPriority w:val="0"/>
    <w:pPr>
      <w:adjustRightInd w:val="0"/>
      <w:snapToGrid w:val="0"/>
      <w:spacing w:after="50" w:line="360" w:lineRule="auto"/>
    </w:pPr>
    <w:rPr>
      <w:sz w:val="24"/>
    </w:rPr>
  </w:style>
  <w:style w:type="paragraph" w:customStyle="1" w:styleId="13">
    <w:name w:val="样式 标题 1 + 四号 居中 段前: 12 磅 段后: 12 磅 行距: 单倍行距"/>
    <w:basedOn w:val="2"/>
    <w:qFormat/>
    <w:uiPriority w:val="0"/>
    <w:pPr>
      <w:numPr>
        <w:ilvl w:val="0"/>
        <w:numId w:val="1"/>
      </w:numPr>
      <w:spacing w:after="240" w:line="240" w:lineRule="auto"/>
      <w:textAlignment w:val="baseline"/>
    </w:pPr>
    <w:rPr>
      <w:rFonts w:ascii="Calibri" w:hAnsi="Calibri" w:cs="宋体"/>
      <w:sz w:val="28"/>
    </w:rPr>
  </w:style>
  <w:style w:type="paragraph" w:customStyle="1" w:styleId="14">
    <w:name w:val="列出段落5"/>
    <w:basedOn w:val="1"/>
    <w:qFormat/>
    <w:uiPriority w:val="0"/>
    <w:pPr>
      <w:ind w:firstLine="420" w:firstLineChars="200"/>
    </w:pPr>
  </w:style>
  <w:style w:type="paragraph" w:styleId="15">
    <w:name w:val="List Paragraph"/>
    <w:basedOn w:val="1"/>
    <w:qFormat/>
    <w:uiPriority w:val="34"/>
    <w:pPr>
      <w:ind w:firstLine="420" w:firstLineChars="200"/>
    </w:pPr>
    <w:rPr>
      <w:rFonts w:ascii="Calibri" w:hAnsi="Calibri"/>
      <w:szCs w:val="22"/>
    </w:rPr>
  </w:style>
  <w:style w:type="table" w:customStyle="1" w:styleId="16">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17">
    <w:name w:val="font31"/>
    <w:basedOn w:val="10"/>
    <w:qFormat/>
    <w:uiPriority w:val="0"/>
    <w:rPr>
      <w:rFonts w:hint="eastAsia" w:ascii="宋体" w:hAnsi="宋体" w:eastAsia="宋体" w:cs="宋体"/>
      <w:color w:val="0D0D0D"/>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2025-07-22T06:37:00Z</dcterms:created>
  <dc:creator>卓</dc:creator>
  <cp:lastModifiedBy>卓</cp:lastModifiedBy>
  <dcterms:modified xsi:type="dcterms:W3CDTF">2025-07-22T06:38:07Z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D0016E416FBB42A68BAB1FAD6736E439_11</vt:lpwstr>
  </property>
  <property fmtid="{D5CDD505-2E9C-101B-9397-08002B2CF9AE}" pid="4" name="KSOTemplateDocerSaveRecord">
    <vt:lpwstr>eyJoZGlkIjoiNTQ2YWU4ZmVkMTg2MmRlOGU2ZWVkODQzZWU5OTBiZDAiLCJ1c2VySWQiOiI1NDQ3NjE0MjMifQ==</vt:lpwstr>
  </property>
</Properties>
</file>