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27" w:rsidRDefault="002C5627" w:rsidP="002C5627">
      <w:pPr>
        <w:spacing w:line="360" w:lineRule="auto"/>
        <w:jc w:val="center"/>
        <w:outlineLvl w:val="0"/>
        <w:rPr>
          <w:b/>
          <w:sz w:val="36"/>
          <w:szCs w:val="36"/>
        </w:rPr>
      </w:pPr>
      <w:r>
        <w:rPr>
          <w:b/>
          <w:sz w:val="36"/>
          <w:szCs w:val="36"/>
        </w:rPr>
        <w:t>采购需求</w:t>
      </w:r>
      <w:bookmarkStart w:id="0" w:name="_Toc174185168"/>
      <w:bookmarkStart w:id="1" w:name="_Toc184023125"/>
    </w:p>
    <w:p w:rsidR="002C5627" w:rsidRDefault="002C5627" w:rsidP="002C5627">
      <w:pPr>
        <w:adjustRightInd w:val="0"/>
        <w:spacing w:line="360" w:lineRule="auto"/>
        <w:jc w:val="left"/>
        <w:textAlignment w:val="baseline"/>
        <w:rPr>
          <w:rFonts w:ascii="宋体" w:hAnsi="宋体" w:cs="宋体"/>
          <w:b/>
          <w:bCs/>
          <w:kern w:val="0"/>
          <w:sz w:val="28"/>
          <w:szCs w:val="28"/>
        </w:rPr>
      </w:pPr>
      <w:r>
        <w:rPr>
          <w:rFonts w:ascii="宋体" w:hAnsi="宋体" w:cs="宋体" w:hint="eastAsia"/>
          <w:b/>
          <w:bCs/>
          <w:kern w:val="0"/>
          <w:sz w:val="28"/>
          <w:szCs w:val="28"/>
        </w:rPr>
        <w:t>一、采购标的</w:t>
      </w:r>
    </w:p>
    <w:p w:rsidR="002C5627" w:rsidRDefault="002C5627" w:rsidP="002C5627">
      <w:pPr>
        <w:adjustRightInd w:val="0"/>
        <w:spacing w:line="360" w:lineRule="auto"/>
        <w:jc w:val="left"/>
        <w:textAlignment w:val="baseline"/>
        <w:rPr>
          <w:rFonts w:ascii="宋体" w:hAnsi="宋体" w:cs="宋体"/>
          <w:b/>
          <w:bCs/>
          <w:kern w:val="0"/>
          <w:sz w:val="28"/>
          <w:szCs w:val="28"/>
        </w:rPr>
      </w:pPr>
      <w:r>
        <w:rPr>
          <w:rFonts w:ascii="宋体" w:hAnsi="宋体" w:cs="宋体" w:hint="eastAsia"/>
          <w:b/>
          <w:bCs/>
          <w:kern w:val="0"/>
          <w:sz w:val="28"/>
          <w:szCs w:val="28"/>
        </w:rPr>
        <w:t>（一）采购标的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4775"/>
        <w:gridCol w:w="1681"/>
        <w:gridCol w:w="1047"/>
      </w:tblGrid>
      <w:tr w:rsidR="002C5627" w:rsidTr="00F231ED">
        <w:trPr>
          <w:trHeight w:val="511"/>
        </w:trPr>
        <w:tc>
          <w:tcPr>
            <w:tcW w:w="1097"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hint="eastAsia"/>
                <w:kern w:val="0"/>
                <w:sz w:val="24"/>
                <w:szCs w:val="22"/>
              </w:rPr>
              <w:t>序号</w:t>
            </w:r>
          </w:p>
        </w:tc>
        <w:tc>
          <w:tcPr>
            <w:tcW w:w="4775"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kern w:val="0"/>
                <w:sz w:val="24"/>
                <w:szCs w:val="22"/>
              </w:rPr>
              <w:t>服务名称</w:t>
            </w:r>
          </w:p>
        </w:tc>
        <w:tc>
          <w:tcPr>
            <w:tcW w:w="1681"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kern w:val="0"/>
                <w:sz w:val="24"/>
                <w:szCs w:val="22"/>
              </w:rPr>
              <w:t>数量</w:t>
            </w:r>
          </w:p>
        </w:tc>
        <w:tc>
          <w:tcPr>
            <w:tcW w:w="1047"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kern w:val="0"/>
                <w:sz w:val="24"/>
                <w:szCs w:val="22"/>
              </w:rPr>
              <w:t>单位</w:t>
            </w:r>
          </w:p>
        </w:tc>
      </w:tr>
      <w:tr w:rsidR="002C5627" w:rsidTr="00F231ED">
        <w:trPr>
          <w:trHeight w:val="828"/>
        </w:trPr>
        <w:tc>
          <w:tcPr>
            <w:tcW w:w="1097"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hint="eastAsia"/>
                <w:kern w:val="0"/>
                <w:sz w:val="24"/>
                <w:szCs w:val="22"/>
              </w:rPr>
              <w:t>1</w:t>
            </w:r>
          </w:p>
        </w:tc>
        <w:tc>
          <w:tcPr>
            <w:tcW w:w="4775"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hint="eastAsia"/>
                <w:kern w:val="0"/>
                <w:sz w:val="24"/>
                <w:szCs w:val="22"/>
              </w:rPr>
              <w:t>北京市公安局公安交通管理局朝阳支队</w:t>
            </w:r>
          </w:p>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hint="eastAsia"/>
                <w:kern w:val="0"/>
                <w:sz w:val="24"/>
                <w:szCs w:val="22"/>
              </w:rPr>
              <w:t>物业服务项目</w:t>
            </w:r>
          </w:p>
        </w:tc>
        <w:tc>
          <w:tcPr>
            <w:tcW w:w="1681"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hint="eastAsia"/>
                <w:kern w:val="0"/>
                <w:sz w:val="24"/>
                <w:szCs w:val="22"/>
              </w:rPr>
              <w:t>1</w:t>
            </w:r>
          </w:p>
        </w:tc>
        <w:tc>
          <w:tcPr>
            <w:tcW w:w="1047" w:type="dxa"/>
            <w:vAlign w:val="center"/>
          </w:tcPr>
          <w:p w:rsidR="002C5627" w:rsidRDefault="002C5627" w:rsidP="00F231ED">
            <w:pPr>
              <w:adjustRightInd w:val="0"/>
              <w:spacing w:line="480" w:lineRule="exact"/>
              <w:jc w:val="center"/>
              <w:textAlignment w:val="baseline"/>
              <w:rPr>
                <w:rFonts w:ascii="Calibri" w:hAnsi="Calibri"/>
                <w:kern w:val="0"/>
                <w:sz w:val="24"/>
                <w:szCs w:val="22"/>
              </w:rPr>
            </w:pPr>
            <w:r>
              <w:rPr>
                <w:rFonts w:ascii="Calibri" w:hAnsi="Calibri" w:hint="eastAsia"/>
                <w:kern w:val="0"/>
                <w:sz w:val="24"/>
                <w:szCs w:val="22"/>
              </w:rPr>
              <w:t>项</w:t>
            </w:r>
          </w:p>
        </w:tc>
      </w:tr>
    </w:tbl>
    <w:p w:rsidR="002C5627" w:rsidRDefault="002C5627" w:rsidP="002C5627">
      <w:pPr>
        <w:adjustRightInd w:val="0"/>
        <w:spacing w:line="360" w:lineRule="auto"/>
        <w:jc w:val="left"/>
        <w:textAlignment w:val="baseline"/>
        <w:rPr>
          <w:rFonts w:ascii="宋体" w:hAnsi="宋体" w:cs="宋体"/>
          <w:b/>
          <w:bCs/>
          <w:kern w:val="0"/>
          <w:sz w:val="28"/>
          <w:szCs w:val="28"/>
        </w:rPr>
      </w:pPr>
    </w:p>
    <w:p w:rsidR="002C5627" w:rsidRDefault="002C5627" w:rsidP="002C5627">
      <w:pPr>
        <w:adjustRightInd w:val="0"/>
        <w:spacing w:line="360" w:lineRule="auto"/>
        <w:jc w:val="left"/>
        <w:textAlignment w:val="baseline"/>
        <w:rPr>
          <w:rFonts w:ascii="宋体" w:hAnsi="宋体" w:cs="宋体"/>
          <w:b/>
          <w:bCs/>
          <w:kern w:val="0"/>
          <w:sz w:val="28"/>
          <w:szCs w:val="28"/>
        </w:rPr>
      </w:pPr>
      <w:r>
        <w:rPr>
          <w:rFonts w:ascii="宋体" w:hAnsi="宋体" w:cs="宋体" w:hint="eastAsia"/>
          <w:b/>
          <w:bCs/>
          <w:kern w:val="0"/>
          <w:sz w:val="28"/>
          <w:szCs w:val="28"/>
        </w:rPr>
        <w:t>（二）项目背景/项目概述</w:t>
      </w:r>
    </w:p>
    <w:p w:rsidR="002C5627" w:rsidRDefault="002C5627" w:rsidP="002C5627">
      <w:pPr>
        <w:adjustRightInd w:val="0"/>
        <w:spacing w:after="120" w:line="360" w:lineRule="atLeast"/>
        <w:jc w:val="left"/>
        <w:textAlignment w:val="baseline"/>
        <w:rPr>
          <w:rFonts w:ascii="宋体" w:hAnsi="宋体" w:cs="宋体"/>
          <w:b/>
          <w:kern w:val="0"/>
          <w:sz w:val="24"/>
        </w:rPr>
      </w:pPr>
      <w:r>
        <w:rPr>
          <w:rFonts w:ascii="宋体" w:hAnsi="宋体" w:cs="宋体" w:hint="eastAsia"/>
          <w:kern w:val="0"/>
          <w:sz w:val="24"/>
        </w:rPr>
        <w:t>1、</w:t>
      </w:r>
      <w:r>
        <w:rPr>
          <w:rFonts w:ascii="宋体" w:hAnsi="宋体" w:cs="宋体" w:hint="eastAsia"/>
          <w:b/>
          <w:kern w:val="0"/>
          <w:sz w:val="24"/>
        </w:rPr>
        <w:t>各驻地情况及保洁人员数量</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（1）北京市公安局公安交通管理局朝阳交通支队支队机关位于北京市朝阳区百子湾西里303号，需要服务12个办公室、会议室房间保洁服务,需配备保洁人员1名。</w:t>
      </w:r>
    </w:p>
    <w:p w:rsidR="002C5627" w:rsidRDefault="002C5627" w:rsidP="002C5627">
      <w:pPr>
        <w:adjustRightInd w:val="0"/>
        <w:spacing w:line="360" w:lineRule="auto"/>
        <w:ind w:firstLineChars="200" w:firstLine="480"/>
        <w:jc w:val="left"/>
        <w:textAlignment w:val="baseline"/>
        <w:rPr>
          <w:rFonts w:ascii="宋体" w:hAnsi="宋体" w:cs="宋体"/>
          <w:color w:val="000000"/>
          <w:kern w:val="0"/>
          <w:sz w:val="24"/>
        </w:rPr>
      </w:pPr>
      <w:r>
        <w:rPr>
          <w:rFonts w:ascii="宋体" w:hAnsi="宋体" w:cs="宋体" w:hint="eastAsia"/>
          <w:kern w:val="0"/>
          <w:sz w:val="24"/>
        </w:rPr>
        <w:t>（2）北京市公安局公安交通管理局朝阳交通支队东外大队，位于</w:t>
      </w:r>
      <w:proofErr w:type="gramStart"/>
      <w:r>
        <w:rPr>
          <w:rFonts w:ascii="宋体" w:hAnsi="宋体" w:cs="宋体" w:hint="eastAsia"/>
          <w:kern w:val="0"/>
          <w:sz w:val="24"/>
        </w:rPr>
        <w:t>朝阳区京顺路</w:t>
      </w:r>
      <w:proofErr w:type="gramEnd"/>
      <w:r>
        <w:rPr>
          <w:rFonts w:ascii="宋体" w:hAnsi="宋体" w:cs="宋体" w:hint="eastAsia"/>
          <w:kern w:val="0"/>
          <w:sz w:val="24"/>
        </w:rPr>
        <w:t>3号，建筑面积4500㎡，主要负责公共区域、公共房间（包括但不限于卫生间、会议室等）保洁服务 ，院内、停车场4000㎡。需配备保洁人员4名。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（3）北京市公安局公安交通管理局朝阳交通支队呼家楼大队，位于朝阳区</w:t>
      </w:r>
      <w:proofErr w:type="gramStart"/>
      <w:r>
        <w:rPr>
          <w:rFonts w:ascii="宋体" w:hAnsi="宋体" w:cs="宋体" w:hint="eastAsia"/>
          <w:kern w:val="0"/>
          <w:sz w:val="24"/>
        </w:rPr>
        <w:t>关东店</w:t>
      </w:r>
      <w:proofErr w:type="gramEnd"/>
      <w:r>
        <w:rPr>
          <w:rFonts w:ascii="宋体" w:hAnsi="宋体" w:cs="宋体" w:hint="eastAsia"/>
          <w:kern w:val="0"/>
          <w:sz w:val="24"/>
        </w:rPr>
        <w:t>11号，共有分驻地4处，其中东院驻地主楼及平房面积1898.81㎡，房屋87间；西院驻地735.13㎡，房间40间；临时驻地410㎡，房间13间，院内面积140㎡。主要负责公共区域、公共房间（包括但不限于卫生间、会议室等）保洁服务，需配备保洁人员4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（4）北京市公安局公安交通管理局朝阳交通支队机场大队，北</w:t>
      </w:r>
      <w:proofErr w:type="gramStart"/>
      <w:r>
        <w:rPr>
          <w:rFonts w:ascii="宋体" w:hAnsi="宋体" w:cs="宋体" w:hint="eastAsia"/>
          <w:kern w:val="0"/>
          <w:sz w:val="24"/>
        </w:rPr>
        <w:t>皋</w:t>
      </w:r>
      <w:proofErr w:type="gramEnd"/>
      <w:r>
        <w:rPr>
          <w:rFonts w:ascii="宋体" w:hAnsi="宋体" w:cs="宋体" w:hint="eastAsia"/>
          <w:kern w:val="0"/>
          <w:sz w:val="24"/>
        </w:rPr>
        <w:t>驻地位于：位于北京市朝阳区来广营东路丙2号。平房面积1814㎡，房间77间，对外办公大厅面积40㎡。航安路驻地，建筑面积1237㎡；主要负责公共区域、公共房间（包括但不限于卫生间、会议室等）保洁服务，需配备保洁人员3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（5）北京市公安局公安交通管理局朝阳交通支队亚运村大队，包括：</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fldChar w:fldCharType="begin"/>
      </w:r>
      <w:r>
        <w:rPr>
          <w:rFonts w:ascii="宋体" w:hAnsi="宋体" w:cs="宋体" w:hint="eastAsia"/>
          <w:kern w:val="0"/>
          <w:sz w:val="24"/>
        </w:rPr>
        <w:instrText xml:space="preserve"> = 1 \* GB3 \* MERGEFORMAT </w:instrText>
      </w:r>
      <w:r>
        <w:rPr>
          <w:rFonts w:ascii="宋体" w:hAnsi="宋体" w:cs="宋体" w:hint="eastAsia"/>
          <w:kern w:val="0"/>
          <w:sz w:val="24"/>
        </w:rPr>
        <w:fldChar w:fldCharType="separate"/>
      </w:r>
      <w:r>
        <w:rPr>
          <w:rFonts w:ascii="Calibri" w:hAnsi="Calibri"/>
          <w:kern w:val="0"/>
          <w:sz w:val="24"/>
        </w:rPr>
        <w:t>①</w:t>
      </w:r>
      <w:r>
        <w:rPr>
          <w:rFonts w:ascii="宋体" w:hAnsi="宋体" w:cs="宋体" w:hint="eastAsia"/>
          <w:kern w:val="0"/>
          <w:sz w:val="24"/>
        </w:rPr>
        <w:fldChar w:fldCharType="end"/>
      </w:r>
      <w:r>
        <w:rPr>
          <w:rFonts w:ascii="宋体" w:hAnsi="宋体" w:cs="宋体" w:hint="eastAsia"/>
          <w:kern w:val="0"/>
          <w:sz w:val="24"/>
        </w:rPr>
        <w:t>北苑驻地：位于北京市朝阳区安苑北里24号。</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亚运村驻地：1078㎡（公共区域）主楼面积：595㎡，房间数：67间，对</w:t>
      </w:r>
      <w:r>
        <w:rPr>
          <w:rFonts w:ascii="宋体" w:hAnsi="宋体" w:cs="宋体" w:hint="eastAsia"/>
          <w:kern w:val="0"/>
          <w:sz w:val="24"/>
        </w:rPr>
        <w:lastRenderedPageBreak/>
        <w:t>外办公大厅面积：67㎡，房屋间数：54间，配楼面积：185㎡，事故小楼面积：231㎡。需配备保洁人员4名。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fldChar w:fldCharType="begin"/>
      </w:r>
      <w:r>
        <w:rPr>
          <w:rFonts w:ascii="宋体" w:hAnsi="宋体" w:cs="宋体" w:hint="eastAsia"/>
          <w:kern w:val="0"/>
          <w:sz w:val="24"/>
        </w:rPr>
        <w:instrText xml:space="preserve"> = 2 \* GB3 \* MERGEFORMAT </w:instrText>
      </w:r>
      <w:r>
        <w:rPr>
          <w:rFonts w:ascii="宋体" w:hAnsi="宋体" w:cs="宋体" w:hint="eastAsia"/>
          <w:kern w:val="0"/>
          <w:sz w:val="24"/>
        </w:rPr>
        <w:fldChar w:fldCharType="separate"/>
      </w:r>
      <w:r>
        <w:rPr>
          <w:rFonts w:ascii="Calibri" w:hAnsi="Calibri"/>
          <w:kern w:val="0"/>
          <w:sz w:val="24"/>
        </w:rPr>
        <w:t>②</w:t>
      </w:r>
      <w:r>
        <w:rPr>
          <w:rFonts w:ascii="宋体" w:hAnsi="宋体" w:cs="宋体" w:hint="eastAsia"/>
          <w:kern w:val="0"/>
          <w:sz w:val="24"/>
        </w:rPr>
        <w:fldChar w:fldCharType="end"/>
      </w:r>
      <w:r>
        <w:rPr>
          <w:rFonts w:ascii="宋体" w:hAnsi="宋体" w:cs="宋体" w:hint="eastAsia"/>
          <w:kern w:val="0"/>
          <w:sz w:val="24"/>
        </w:rPr>
        <w:t>亚运村大队奥运村驻地，位于北京市朝阳区佛林路甲9号。主楼面积4100㎡，房间77间，对外办公大厅141㎡，宿舍33间。需配备保洁人员3名。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fldChar w:fldCharType="begin"/>
      </w:r>
      <w:r>
        <w:rPr>
          <w:rFonts w:ascii="宋体" w:hAnsi="宋体" w:cs="宋体" w:hint="eastAsia"/>
          <w:kern w:val="0"/>
          <w:sz w:val="24"/>
        </w:rPr>
        <w:instrText xml:space="preserve"> = 3 \* GB3 \* MERGEFORMAT </w:instrText>
      </w:r>
      <w:r>
        <w:rPr>
          <w:rFonts w:ascii="宋体" w:hAnsi="宋体" w:cs="宋体" w:hint="eastAsia"/>
          <w:kern w:val="0"/>
          <w:sz w:val="24"/>
        </w:rPr>
        <w:fldChar w:fldCharType="separate"/>
      </w:r>
      <w:r>
        <w:rPr>
          <w:rFonts w:ascii="Calibri" w:hAnsi="Calibri"/>
          <w:kern w:val="0"/>
          <w:sz w:val="24"/>
        </w:rPr>
        <w:t>③</w:t>
      </w:r>
      <w:r>
        <w:rPr>
          <w:rFonts w:ascii="宋体" w:hAnsi="宋体" w:cs="宋体" w:hint="eastAsia"/>
          <w:kern w:val="0"/>
          <w:sz w:val="24"/>
        </w:rPr>
        <w:fldChar w:fldCharType="end"/>
      </w:r>
      <w:r>
        <w:rPr>
          <w:rFonts w:ascii="宋体" w:hAnsi="宋体" w:cs="宋体" w:hint="eastAsia"/>
          <w:kern w:val="0"/>
          <w:sz w:val="24"/>
        </w:rPr>
        <w:t>亚运村大队望京驻地,北京市朝阳区南湖东园225号。驻地面积2000㎡、主楼面积1800㎡，共有房屋47间，宿舍27间。需配备保洁人员3名。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主要负责公共区域、公共房间（包括但不限于卫生间、会议室等）保洁服务。</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6）北京市公安局公安交通管理局朝阳交通支队高速路大队，位于：位于北京市朝阳区十八里店乡十里河村354号。主楼2292㎡，房间60间，对外办公大厅35㎡。主要负责公共区域、公共房间（包括但不限于卫生间、会议室等）保洁服务。需配备保洁人员3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7）北京市公安局公安交通管理局朝阳交通支队劲松大队，位于：位于北京市朝阳区马房寺村366号。驻地总面积4905㎡，主楼面积2793.14㎡，房间数共计84间，对外办公大厅面积50㎡。主要负责公共区域、公共房间（包括但不限于卫生间、会议室等）保洁服务，需配备保洁人员3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8）北京市公安局公安交通管理局朝阳交通支队双桥大队，位于：位于北京市朝阳区三间房南里2号。服务地址驻地面积4004㎡,主楼面积2629㎡，房间86间,对外办公大厅面积140.03㎡。主要负责公共区域、公共房间（包括但不限于卫生间、会议室等）保洁服务，需配备保洁人员3名。</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9）北京市公安局公安交通管理局朝阳交通支队事故科驻地，位于：位于北京市通州区永顺镇西马庄收费站东侧。院内面积约4210㎡。主要负责公共区域、公共房间（包括但不限于卫生间、会议室等）保洁服务，需配备保洁人员2名。</w:t>
      </w:r>
    </w:p>
    <w:p w:rsidR="002C5627" w:rsidRDefault="002C5627" w:rsidP="002C5627">
      <w:pPr>
        <w:adjustRightInd w:val="0"/>
        <w:spacing w:after="120" w:line="360" w:lineRule="atLeast"/>
        <w:jc w:val="left"/>
        <w:textAlignment w:val="baseline"/>
        <w:rPr>
          <w:rFonts w:ascii="宋体" w:hAnsi="宋体" w:cs="宋体"/>
          <w:b/>
          <w:kern w:val="0"/>
          <w:sz w:val="24"/>
        </w:rPr>
      </w:pPr>
      <w:r>
        <w:rPr>
          <w:rFonts w:ascii="宋体" w:hAnsi="宋体" w:cs="宋体" w:hint="eastAsia"/>
          <w:b/>
          <w:kern w:val="0"/>
          <w:sz w:val="24"/>
        </w:rPr>
        <w:t>2、人员总体要求</w:t>
      </w:r>
    </w:p>
    <w:p w:rsidR="002C5627" w:rsidRDefault="002C5627" w:rsidP="002C5627">
      <w:pPr>
        <w:adjustRightInd w:val="0"/>
        <w:spacing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（1）</w:t>
      </w:r>
      <w:r>
        <w:rPr>
          <w:rFonts w:ascii="宋体" w:hAnsi="宋体" w:cs="宋体"/>
          <w:bCs/>
          <w:kern w:val="0"/>
          <w:sz w:val="24"/>
        </w:rPr>
        <w:t>保洁</w:t>
      </w:r>
      <w:r>
        <w:rPr>
          <w:rFonts w:ascii="宋体" w:hAnsi="宋体" w:cs="宋体" w:hint="eastAsia"/>
          <w:bCs/>
          <w:kern w:val="0"/>
          <w:sz w:val="24"/>
        </w:rPr>
        <w:t>物业服务人员总计需34人（含保洁主管1名，不含项目负责人），其中保洁主管应具备3年以上（含）工作经验，年龄不超过50周岁。保洁服务人员（33人）年龄要求18周岁至60周岁（含）。中标后，所有物业服</w:t>
      </w:r>
      <w:r>
        <w:rPr>
          <w:rFonts w:ascii="宋体" w:hAnsi="宋体" w:cs="宋体" w:hint="eastAsia"/>
          <w:bCs/>
          <w:kern w:val="0"/>
          <w:sz w:val="24"/>
        </w:rPr>
        <w:lastRenderedPageBreak/>
        <w:t>务人员须经采购人审核后方准上岗。</w:t>
      </w:r>
    </w:p>
    <w:tbl>
      <w:tblPr>
        <w:tblpPr w:leftFromText="180" w:rightFromText="180" w:vertAnchor="text" w:horzAnchor="page" w:tblpX="2076" w:tblpY="585"/>
        <w:tblOverlap w:val="never"/>
        <w:tblW w:w="0" w:type="auto"/>
        <w:tblLayout w:type="fixed"/>
        <w:tblCellMar>
          <w:left w:w="10" w:type="dxa"/>
          <w:right w:w="10" w:type="dxa"/>
        </w:tblCellMar>
        <w:tblLook w:val="0000" w:firstRow="0" w:lastRow="0" w:firstColumn="0" w:lastColumn="0" w:noHBand="0" w:noVBand="0"/>
      </w:tblPr>
      <w:tblGrid>
        <w:gridCol w:w="1224"/>
        <w:gridCol w:w="4109"/>
        <w:gridCol w:w="3027"/>
      </w:tblGrid>
      <w:tr w:rsidR="002C5627" w:rsidTr="00F231ED">
        <w:trPr>
          <w:trHeight w:val="376"/>
        </w:trPr>
        <w:tc>
          <w:tcPr>
            <w:tcW w:w="8360" w:type="dxa"/>
            <w:gridSpan w:val="3"/>
            <w:vMerge w:val="restart"/>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jc w:val="center"/>
              <w:rPr>
                <w:rFonts w:ascii="方正小标宋简体" w:eastAsia="方正小标宋简体" w:hAnsi="方正小标宋简体" w:cs="方正小标宋简体"/>
                <w:kern w:val="0"/>
                <w:sz w:val="24"/>
              </w:rPr>
            </w:pPr>
            <w:r>
              <w:rPr>
                <w:rFonts w:ascii="方正小标宋简体" w:eastAsia="方正小标宋简体" w:hAnsi="方正小标宋简体" w:cs="方正小标宋简体"/>
                <w:kern w:val="0"/>
                <w:sz w:val="24"/>
              </w:rPr>
              <w:t>北京市公安局</w:t>
            </w:r>
            <w:r>
              <w:rPr>
                <w:rFonts w:ascii="方正小标宋简体" w:eastAsia="方正小标宋简体" w:hAnsi="方正小标宋简体" w:cs="方正小标宋简体" w:hint="eastAsia"/>
                <w:kern w:val="0"/>
                <w:sz w:val="24"/>
              </w:rPr>
              <w:t>公安交通管理局朝阳交通支队</w:t>
            </w:r>
          </w:p>
          <w:p w:rsidR="002C5627" w:rsidRDefault="002C5627" w:rsidP="00F231ED">
            <w:pPr>
              <w:jc w:val="center"/>
              <w:rPr>
                <w:rFonts w:ascii="Calibri" w:hAnsi="Calibri"/>
                <w:kern w:val="0"/>
                <w:sz w:val="24"/>
              </w:rPr>
            </w:pPr>
            <w:r>
              <w:rPr>
                <w:rFonts w:ascii="方正小标宋简体" w:eastAsia="方正小标宋简体" w:hAnsi="方正小标宋简体" w:cs="方正小标宋简体" w:hint="eastAsia"/>
                <w:kern w:val="0"/>
                <w:sz w:val="24"/>
              </w:rPr>
              <w:t>物业</w:t>
            </w:r>
            <w:r>
              <w:rPr>
                <w:rFonts w:ascii="方正小标宋简体" w:eastAsia="方正小标宋简体" w:hAnsi="方正小标宋简体" w:cs="方正小标宋简体"/>
                <w:kern w:val="0"/>
                <w:sz w:val="24"/>
              </w:rPr>
              <w:t>服务人员明细表</w:t>
            </w:r>
          </w:p>
        </w:tc>
      </w:tr>
      <w:tr w:rsidR="002C5627" w:rsidTr="00F231ED">
        <w:trPr>
          <w:trHeight w:val="390"/>
        </w:trPr>
        <w:tc>
          <w:tcPr>
            <w:tcW w:w="8360" w:type="dxa"/>
            <w:gridSpan w:val="3"/>
            <w:vMerge/>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00" w:lineRule="auto"/>
              <w:jc w:val="center"/>
              <w:textAlignment w:val="baseline"/>
              <w:rPr>
                <w:rFonts w:eastAsia="Times New Roman"/>
                <w:kern w:val="0"/>
                <w:sz w:val="24"/>
              </w:rPr>
            </w:pP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岗位</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配备人数</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主管</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支队机关</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东外大队</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4人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呼家楼大队</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4人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机场大队</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亚运村</w:t>
            </w:r>
            <w:proofErr w:type="gramStart"/>
            <w:r>
              <w:rPr>
                <w:rFonts w:ascii="仿宋_GB2312" w:eastAsia="仿宋_GB2312" w:hAnsi="仿宋_GB2312" w:cs="仿宋_GB2312" w:hint="eastAsia"/>
                <w:kern w:val="0"/>
                <w:sz w:val="24"/>
              </w:rPr>
              <w:t>大队北</w:t>
            </w:r>
            <w:proofErr w:type="gramEnd"/>
            <w:r>
              <w:rPr>
                <w:rFonts w:ascii="仿宋_GB2312" w:eastAsia="仿宋_GB2312" w:hAnsi="仿宋_GB2312" w:cs="仿宋_GB2312" w:hint="eastAsia"/>
                <w:kern w:val="0"/>
                <w:sz w:val="24"/>
              </w:rPr>
              <w:t>苑驻地</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4人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亚运村大队奥运村驻地</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亚运村大队望京驻地</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高速路大队</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10</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劲松大队</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11</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双桥大队</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3人</w:t>
            </w:r>
          </w:p>
        </w:tc>
      </w:tr>
      <w:tr w:rsidR="002C5627" w:rsidTr="00F231ED">
        <w:trPr>
          <w:trHeight w:val="468"/>
        </w:trPr>
        <w:tc>
          <w:tcPr>
            <w:tcW w:w="1224"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12</w:t>
            </w:r>
          </w:p>
        </w:tc>
        <w:tc>
          <w:tcPr>
            <w:tcW w:w="4109"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ind w:firstLine="480"/>
              <w:jc w:val="left"/>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事故科驻地</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2人</w:t>
            </w:r>
          </w:p>
        </w:tc>
      </w:tr>
      <w:tr w:rsidR="002C5627" w:rsidTr="00F231ED">
        <w:trPr>
          <w:trHeight w:val="533"/>
        </w:trPr>
        <w:tc>
          <w:tcPr>
            <w:tcW w:w="5333" w:type="dxa"/>
            <w:gridSpan w:val="2"/>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总计</w:t>
            </w:r>
          </w:p>
        </w:tc>
        <w:tc>
          <w:tcPr>
            <w:tcW w:w="3027" w:type="dxa"/>
            <w:tcBorders>
              <w:top w:val="single" w:sz="4" w:space="0" w:color="000000"/>
              <w:left w:val="single" w:sz="4" w:space="0" w:color="000000"/>
              <w:bottom w:val="single" w:sz="4" w:space="0" w:color="000000"/>
              <w:right w:val="single" w:sz="4" w:space="0" w:color="000000"/>
            </w:tcBorders>
            <w:tcMar>
              <w:left w:w="15" w:type="dxa"/>
              <w:right w:w="15" w:type="dxa"/>
            </w:tcMar>
            <w:vAlign w:val="center"/>
          </w:tcPr>
          <w:p w:rsidR="002C5627" w:rsidRDefault="002C5627" w:rsidP="00F231ED">
            <w:pPr>
              <w:adjustRightInd w:val="0"/>
              <w:spacing w:line="348" w:lineRule="auto"/>
              <w:jc w:val="center"/>
              <w:textAlignment w:val="baseline"/>
              <w:rPr>
                <w:rFonts w:ascii="仿宋_GB2312" w:eastAsia="仿宋_GB2312" w:hAnsi="仿宋_GB2312" w:cs="仿宋_GB2312"/>
                <w:kern w:val="0"/>
                <w:sz w:val="24"/>
              </w:rPr>
            </w:pPr>
            <w:r>
              <w:rPr>
                <w:rFonts w:ascii="仿宋_GB2312" w:eastAsia="仿宋_GB2312" w:hAnsi="仿宋_GB2312" w:cs="仿宋_GB2312" w:hint="eastAsia"/>
                <w:kern w:val="0"/>
                <w:sz w:val="24"/>
              </w:rPr>
              <w:t>34人</w:t>
            </w:r>
          </w:p>
        </w:tc>
      </w:tr>
    </w:tbl>
    <w:p w:rsidR="002C5627" w:rsidRDefault="002C5627" w:rsidP="002C5627">
      <w:pPr>
        <w:adjustRightInd w:val="0"/>
        <w:spacing w:line="360" w:lineRule="auto"/>
        <w:jc w:val="left"/>
        <w:textAlignment w:val="baseline"/>
        <w:rPr>
          <w:rFonts w:ascii="宋体" w:hAnsi="宋体" w:cs="宋体"/>
          <w:bCs/>
          <w:kern w:val="0"/>
          <w:sz w:val="24"/>
        </w:rPr>
      </w:pPr>
    </w:p>
    <w:p w:rsidR="002C5627" w:rsidRDefault="002C5627" w:rsidP="002C5627">
      <w:pPr>
        <w:adjustRightInd w:val="0"/>
        <w:spacing w:line="360" w:lineRule="auto"/>
        <w:ind w:firstLineChars="200" w:firstLine="480"/>
        <w:jc w:val="left"/>
        <w:textAlignment w:val="baseline"/>
        <w:rPr>
          <w:rFonts w:ascii="宋体" w:hAnsi="宋体" w:cs="宋体"/>
          <w:bCs/>
          <w:kern w:val="0"/>
          <w:sz w:val="24"/>
        </w:rPr>
      </w:pPr>
      <w:r>
        <w:rPr>
          <w:rFonts w:ascii="宋体" w:hAnsi="宋体" w:cs="宋体" w:hint="eastAsia"/>
          <w:bCs/>
          <w:kern w:val="0"/>
          <w:sz w:val="24"/>
        </w:rPr>
        <w:t>（2）投标人需为本项目配备1名项目负责人（注：项目负责人仅为供应</w:t>
      </w:r>
      <w:proofErr w:type="gramStart"/>
      <w:r>
        <w:rPr>
          <w:rFonts w:ascii="宋体" w:hAnsi="宋体" w:cs="宋体" w:hint="eastAsia"/>
          <w:bCs/>
          <w:kern w:val="0"/>
          <w:sz w:val="24"/>
        </w:rPr>
        <w:t>商管理</w:t>
      </w:r>
      <w:proofErr w:type="gramEnd"/>
      <w:r>
        <w:rPr>
          <w:rFonts w:ascii="宋体" w:hAnsi="宋体" w:cs="宋体" w:hint="eastAsia"/>
          <w:bCs/>
          <w:kern w:val="0"/>
          <w:sz w:val="24"/>
        </w:rPr>
        <w:t>人员，不在本项目报价范围之内），负责项目对接、监督、检查及协调工作。负责人为大专及以上学历，具备3年以上工作经验，年龄不超过50周岁。</w:t>
      </w:r>
    </w:p>
    <w:p w:rsidR="002C5627" w:rsidRDefault="002C5627" w:rsidP="002C5627">
      <w:pPr>
        <w:adjustRightInd w:val="0"/>
        <w:spacing w:line="360" w:lineRule="auto"/>
        <w:jc w:val="left"/>
        <w:textAlignment w:val="baseline"/>
        <w:rPr>
          <w:rFonts w:ascii="宋体" w:hAnsi="宋体" w:cs="宋体"/>
          <w:kern w:val="0"/>
          <w:szCs w:val="21"/>
        </w:rPr>
      </w:pPr>
    </w:p>
    <w:p w:rsidR="002C5627" w:rsidRDefault="002C5627" w:rsidP="002C5627">
      <w:pPr>
        <w:numPr>
          <w:ilvl w:val="0"/>
          <w:numId w:val="1"/>
        </w:numPr>
        <w:adjustRightInd w:val="0"/>
        <w:spacing w:line="360" w:lineRule="atLeast"/>
        <w:jc w:val="left"/>
        <w:textAlignment w:val="baseline"/>
        <w:rPr>
          <w:rFonts w:ascii="SimSun,Bold" w:eastAsia="SimSun,Bold" w:hAnsi="SimSun,Bold"/>
          <w:b/>
          <w:kern w:val="0"/>
          <w:sz w:val="28"/>
          <w:szCs w:val="28"/>
        </w:rPr>
      </w:pPr>
      <w:r>
        <w:rPr>
          <w:rFonts w:ascii="SimSun,Bold" w:eastAsia="SimSun,Bold" w:hAnsi="SimSun,Bold" w:hint="eastAsia"/>
          <w:b/>
          <w:kern w:val="0"/>
          <w:sz w:val="28"/>
          <w:szCs w:val="28"/>
        </w:rPr>
        <w:t>商务要求</w:t>
      </w:r>
    </w:p>
    <w:p w:rsidR="002C5627" w:rsidRDefault="002C5627" w:rsidP="002C5627">
      <w:pPr>
        <w:spacing w:line="360" w:lineRule="auto"/>
        <w:contextualSpacing/>
        <w:rPr>
          <w:i/>
          <w:sz w:val="24"/>
        </w:rPr>
      </w:pPr>
      <w:r>
        <w:rPr>
          <w:rFonts w:hint="eastAsia"/>
          <w:sz w:val="24"/>
        </w:rPr>
        <w:t>（一）</w:t>
      </w:r>
      <w:r>
        <w:rPr>
          <w:rFonts w:ascii="Calibri" w:hAnsi="Calibri" w:hint="eastAsia"/>
          <w:b/>
          <w:bCs/>
          <w:kern w:val="0"/>
          <w:sz w:val="24"/>
          <w:szCs w:val="22"/>
        </w:rPr>
        <w:t>交付（实施）的时间（期限）和地点（范围）</w:t>
      </w:r>
    </w:p>
    <w:p w:rsidR="002C5627" w:rsidRDefault="002C5627" w:rsidP="002C5627">
      <w:pPr>
        <w:adjustRightInd w:val="0"/>
        <w:spacing w:line="360" w:lineRule="atLeast"/>
        <w:jc w:val="left"/>
        <w:textAlignment w:val="baseline"/>
        <w:rPr>
          <w:rFonts w:ascii="宋体" w:hAnsi="宋体" w:cs="宋体"/>
          <w:b/>
          <w:bCs/>
          <w:kern w:val="0"/>
          <w:sz w:val="28"/>
          <w:szCs w:val="28"/>
        </w:rPr>
      </w:pPr>
      <w:r>
        <w:rPr>
          <w:rFonts w:ascii="宋体" w:hAnsi="宋体" w:cs="宋体" w:hint="eastAsia"/>
          <w:b/>
          <w:bCs/>
          <w:kern w:val="0"/>
          <w:sz w:val="28"/>
          <w:szCs w:val="28"/>
        </w:rPr>
        <w:t>服务期限：2年</w:t>
      </w:r>
    </w:p>
    <w:p w:rsidR="002C5627" w:rsidRDefault="002C5627" w:rsidP="002C5627">
      <w:pPr>
        <w:adjustRightInd w:val="0"/>
        <w:spacing w:line="360" w:lineRule="atLeast"/>
        <w:jc w:val="left"/>
        <w:textAlignment w:val="baseline"/>
        <w:rPr>
          <w:rFonts w:ascii="宋体" w:hAnsi="宋体" w:cs="宋体"/>
          <w:b/>
          <w:bCs/>
          <w:kern w:val="0"/>
          <w:sz w:val="28"/>
          <w:szCs w:val="28"/>
        </w:rPr>
      </w:pPr>
      <w:r>
        <w:rPr>
          <w:rFonts w:ascii="宋体" w:hAnsi="宋体" w:cs="宋体" w:hint="eastAsia"/>
          <w:b/>
          <w:bCs/>
          <w:kern w:val="0"/>
          <w:sz w:val="28"/>
          <w:szCs w:val="28"/>
        </w:rPr>
        <w:t>服务地点：</w:t>
      </w:r>
      <w:proofErr w:type="gramStart"/>
      <w:r>
        <w:rPr>
          <w:rFonts w:ascii="宋体" w:hAnsi="宋体" w:cs="宋体" w:hint="eastAsia"/>
          <w:b/>
          <w:bCs/>
          <w:kern w:val="0"/>
          <w:sz w:val="28"/>
          <w:szCs w:val="28"/>
        </w:rPr>
        <w:t>见项目</w:t>
      </w:r>
      <w:proofErr w:type="gramEnd"/>
      <w:r>
        <w:rPr>
          <w:rFonts w:ascii="宋体" w:hAnsi="宋体" w:cs="宋体" w:hint="eastAsia"/>
          <w:b/>
          <w:bCs/>
          <w:kern w:val="0"/>
          <w:sz w:val="28"/>
          <w:szCs w:val="28"/>
        </w:rPr>
        <w:t>背景各驻地情况</w:t>
      </w:r>
    </w:p>
    <w:p w:rsidR="002C5627" w:rsidRDefault="002C5627" w:rsidP="002C5627">
      <w:pPr>
        <w:adjustRightInd w:val="0"/>
        <w:spacing w:line="360" w:lineRule="atLeast"/>
        <w:jc w:val="left"/>
        <w:textAlignment w:val="baseline"/>
        <w:rPr>
          <w:rFonts w:ascii="Calibri" w:hAnsi="Calibri"/>
          <w:b/>
          <w:bCs/>
          <w:kern w:val="0"/>
          <w:sz w:val="24"/>
          <w:szCs w:val="22"/>
        </w:rPr>
      </w:pPr>
      <w:r>
        <w:rPr>
          <w:rFonts w:ascii="Calibri" w:hAnsi="Calibri" w:hint="eastAsia"/>
          <w:b/>
          <w:bCs/>
          <w:kern w:val="0"/>
          <w:sz w:val="24"/>
          <w:szCs w:val="22"/>
        </w:rPr>
        <w:t>（一）付款条件（进度和方式）</w:t>
      </w:r>
    </w:p>
    <w:p w:rsidR="002C5627" w:rsidRDefault="002C5627" w:rsidP="002C5627">
      <w:pPr>
        <w:adjustRightInd w:val="0"/>
        <w:spacing w:line="480" w:lineRule="exact"/>
        <w:ind w:firstLineChars="200" w:firstLine="480"/>
        <w:jc w:val="left"/>
        <w:textAlignment w:val="baseline"/>
        <w:rPr>
          <w:rFonts w:ascii="Calibri" w:hAnsi="Calibri"/>
          <w:kern w:val="0"/>
          <w:sz w:val="24"/>
          <w:szCs w:val="22"/>
        </w:rPr>
      </w:pPr>
      <w:r>
        <w:rPr>
          <w:rFonts w:ascii="Calibri" w:hAnsi="Calibri" w:hint="eastAsia"/>
          <w:kern w:val="0"/>
          <w:sz w:val="24"/>
          <w:szCs w:val="22"/>
        </w:rPr>
        <w:lastRenderedPageBreak/>
        <w:t>在合同期内按月支付。</w:t>
      </w:r>
    </w:p>
    <w:p w:rsidR="002C5627" w:rsidRDefault="002C5627" w:rsidP="002C5627">
      <w:pPr>
        <w:adjustRightInd w:val="0"/>
        <w:spacing w:line="480" w:lineRule="exact"/>
        <w:jc w:val="left"/>
        <w:textAlignment w:val="baseline"/>
        <w:rPr>
          <w:rFonts w:ascii="Calibri" w:hAnsi="Calibri"/>
          <w:b/>
          <w:bCs/>
          <w:kern w:val="0"/>
          <w:sz w:val="24"/>
          <w:szCs w:val="22"/>
        </w:rPr>
      </w:pPr>
      <w:r>
        <w:rPr>
          <w:rFonts w:ascii="Calibri" w:hAnsi="Calibri" w:hint="eastAsia"/>
          <w:b/>
          <w:bCs/>
          <w:kern w:val="0"/>
          <w:sz w:val="24"/>
          <w:szCs w:val="22"/>
        </w:rPr>
        <w:t>（二）</w:t>
      </w:r>
      <w:r>
        <w:rPr>
          <w:rFonts w:ascii="Calibri" w:hAnsi="Calibri" w:hint="eastAsia"/>
          <w:b/>
          <w:bCs/>
          <w:kern w:val="0"/>
          <w:sz w:val="24"/>
          <w:szCs w:val="22"/>
        </w:rPr>
        <w:t xml:space="preserve"> </w:t>
      </w:r>
      <w:r>
        <w:rPr>
          <w:rFonts w:ascii="Calibri" w:hAnsi="Calibri" w:hint="eastAsia"/>
          <w:b/>
          <w:bCs/>
          <w:kern w:val="0"/>
          <w:sz w:val="24"/>
          <w:szCs w:val="22"/>
        </w:rPr>
        <w:t>售后服务</w:t>
      </w:r>
    </w:p>
    <w:p w:rsidR="002C5627" w:rsidRDefault="002C5627" w:rsidP="002C5627">
      <w:pPr>
        <w:adjustRightInd w:val="0"/>
        <w:spacing w:line="480" w:lineRule="exact"/>
        <w:ind w:firstLineChars="200" w:firstLine="480"/>
        <w:jc w:val="left"/>
        <w:textAlignment w:val="baseline"/>
        <w:rPr>
          <w:rFonts w:ascii="Calibri" w:hAnsi="Calibri"/>
          <w:kern w:val="0"/>
          <w:sz w:val="24"/>
          <w:szCs w:val="22"/>
        </w:rPr>
      </w:pPr>
      <w:r>
        <w:rPr>
          <w:rFonts w:ascii="Calibri" w:hAnsi="Calibri" w:hint="eastAsia"/>
          <w:kern w:val="0"/>
          <w:sz w:val="24"/>
          <w:szCs w:val="22"/>
        </w:rPr>
        <w:t>定期按采购人相关要求对员工进行安全生产、职业技能、仪容仪表、服务礼仪等员工素质及技能培训。</w:t>
      </w:r>
    </w:p>
    <w:p w:rsidR="002C5627" w:rsidRDefault="002C5627" w:rsidP="002C5627">
      <w:pPr>
        <w:adjustRightInd w:val="0"/>
        <w:spacing w:line="480" w:lineRule="exact"/>
        <w:jc w:val="left"/>
        <w:textAlignment w:val="baseline"/>
        <w:rPr>
          <w:rFonts w:ascii="Calibri" w:hAnsi="Calibri"/>
          <w:b/>
          <w:bCs/>
          <w:kern w:val="0"/>
          <w:sz w:val="28"/>
          <w:szCs w:val="28"/>
        </w:rPr>
      </w:pPr>
    </w:p>
    <w:p w:rsidR="002C5627" w:rsidRDefault="002C5627" w:rsidP="002C5627">
      <w:pPr>
        <w:adjustRightInd w:val="0"/>
        <w:spacing w:line="480" w:lineRule="exact"/>
        <w:jc w:val="left"/>
        <w:textAlignment w:val="baseline"/>
        <w:rPr>
          <w:rFonts w:ascii="Calibri" w:hAnsi="Calibri"/>
          <w:b/>
          <w:bCs/>
          <w:kern w:val="0"/>
          <w:sz w:val="28"/>
          <w:szCs w:val="28"/>
        </w:rPr>
      </w:pPr>
      <w:r>
        <w:rPr>
          <w:rFonts w:ascii="Calibri" w:hAnsi="Calibri" w:hint="eastAsia"/>
          <w:b/>
          <w:bCs/>
          <w:kern w:val="0"/>
          <w:sz w:val="28"/>
          <w:szCs w:val="28"/>
        </w:rPr>
        <w:t>三、技术要求</w:t>
      </w:r>
    </w:p>
    <w:p w:rsidR="002C5627" w:rsidRDefault="002C5627" w:rsidP="002C5627">
      <w:pPr>
        <w:adjustRightInd w:val="0"/>
        <w:spacing w:after="120" w:line="360" w:lineRule="atLeast"/>
        <w:jc w:val="left"/>
        <w:textAlignment w:val="baseline"/>
        <w:rPr>
          <w:rFonts w:ascii="宋体" w:hAnsi="宋体" w:cs="宋体"/>
          <w:b/>
          <w:bCs/>
          <w:kern w:val="0"/>
          <w:sz w:val="28"/>
          <w:szCs w:val="28"/>
        </w:rPr>
      </w:pPr>
      <w:r>
        <w:rPr>
          <w:rFonts w:ascii="宋体" w:hAnsi="宋体" w:cs="宋体" w:hint="eastAsia"/>
          <w:b/>
          <w:bCs/>
          <w:kern w:val="0"/>
          <w:sz w:val="28"/>
          <w:szCs w:val="28"/>
        </w:rPr>
        <w:t>（一）物业服务总体规划</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以提供优质服务为宗旨，以规范管理为手段，以实现人、财、物的最佳结合为目标，按照保洁服务的自身规律，采取有效的形式，实施全方位统一的管理。物业公司应健全制度，规范运作，以合理的投入，获得最大的效益，实现最佳的管理目标。积极体现人性化、个性化的时代要求，有利于工作，有利于备勤，有利于发展，为采购人提供优质完美的服务，努力创造一个文明、安全、高效、舒适的新环境。</w:t>
      </w:r>
    </w:p>
    <w:p w:rsidR="002C5627" w:rsidRDefault="002C5627" w:rsidP="002C5627">
      <w:pPr>
        <w:adjustRightInd w:val="0"/>
        <w:spacing w:after="120" w:line="360" w:lineRule="atLeast"/>
        <w:jc w:val="left"/>
        <w:textAlignment w:val="baseline"/>
        <w:rPr>
          <w:rFonts w:ascii="宋体" w:hAnsi="宋体" w:cs="宋体"/>
          <w:b/>
          <w:bCs/>
          <w:kern w:val="0"/>
          <w:sz w:val="28"/>
          <w:szCs w:val="28"/>
        </w:rPr>
      </w:pPr>
      <w:r>
        <w:rPr>
          <w:rFonts w:ascii="宋体" w:hAnsi="宋体" w:cs="宋体" w:hint="eastAsia"/>
          <w:b/>
          <w:bCs/>
          <w:kern w:val="0"/>
          <w:sz w:val="28"/>
          <w:szCs w:val="28"/>
        </w:rPr>
        <w:t>（二）物业服务人员要求</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1、物业服务人员必须身份证、健康证齐全,提供本单位承诺所有人员无违法犯罪记录。</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2、物业服务人员必须要经过专业培训（提供相关培训记录），有政府机关保洁从业经验，熟悉各种保洁用品的特性，有较高的保洁专业技能。</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3、物业服务人员与企业按照国家有关法律法规签订劳动合同。</w:t>
      </w:r>
    </w:p>
    <w:p w:rsidR="002C5627" w:rsidRDefault="002C5627" w:rsidP="002C5627">
      <w:pPr>
        <w:adjustRightInd w:val="0"/>
        <w:spacing w:line="360" w:lineRule="auto"/>
        <w:ind w:firstLineChars="200" w:firstLine="482"/>
        <w:jc w:val="left"/>
        <w:textAlignment w:val="baseline"/>
        <w:rPr>
          <w:rFonts w:ascii="宋体" w:hAnsi="宋体" w:cs="宋体"/>
          <w:b/>
          <w:bCs/>
          <w:kern w:val="0"/>
          <w:sz w:val="24"/>
        </w:rPr>
      </w:pPr>
      <w:r>
        <w:rPr>
          <w:rFonts w:ascii="宋体" w:hAnsi="宋体" w:cs="宋体" w:hint="eastAsia"/>
          <w:b/>
          <w:bCs/>
          <w:kern w:val="0"/>
          <w:sz w:val="24"/>
        </w:rPr>
        <w:t>★4、投标人必须承诺：合同履行期间，未经采购人同意，本项目物业服务人员的变动率每年不超过20%。提供承诺函并加盖投标人电子签章。（承诺函格式见招标文件第七部分投标文件格式-商务技术文件-9）</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5、做好采购人指定的其它服务项目。</w:t>
      </w:r>
    </w:p>
    <w:p w:rsidR="002C5627" w:rsidRDefault="002C5627" w:rsidP="002C5627">
      <w:pPr>
        <w:adjustRightInd w:val="0"/>
        <w:spacing w:after="120" w:line="360" w:lineRule="atLeast"/>
        <w:jc w:val="left"/>
        <w:textAlignment w:val="baseline"/>
        <w:rPr>
          <w:rFonts w:ascii="宋体" w:hAnsi="宋体" w:cs="宋体"/>
          <w:b/>
          <w:bCs/>
          <w:kern w:val="0"/>
          <w:sz w:val="28"/>
          <w:szCs w:val="28"/>
        </w:rPr>
      </w:pPr>
      <w:r>
        <w:rPr>
          <w:rFonts w:ascii="宋体" w:hAnsi="宋体" w:cs="宋体" w:hint="eastAsia"/>
          <w:b/>
          <w:bCs/>
          <w:kern w:val="0"/>
          <w:sz w:val="28"/>
          <w:szCs w:val="28"/>
        </w:rPr>
        <w:t>（三）物业服务管理工作要求</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1、接受采购人管理部门对物业服务日常工作的监督和管理，并对其负责。</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2、根据有关法律、法规及本合同的约定，制定保洁服务管理规章、制度、节能措施及安全应急预案。</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3、建立投诉处理程序，对确认有效投诉的责任人，在采购人要求撤换的情</w:t>
      </w:r>
      <w:r>
        <w:rPr>
          <w:rFonts w:ascii="宋体" w:hAnsi="宋体" w:cs="宋体" w:hint="eastAsia"/>
          <w:kern w:val="0"/>
          <w:sz w:val="24"/>
        </w:rPr>
        <w:lastRenderedPageBreak/>
        <w:t>况下及时撤换。</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4、物业服务工作更换保洁主管应征得采购人同意。</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5、物业服务人员应做好保密工作建立相应管理制度，在提供服务时履行保密义务。</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6、物业服务公司应选派具有政府机关办公楼从业经验的管理人员和服务人员进行服务，以保证服务质量。</w:t>
      </w:r>
      <w:bookmarkStart w:id="2" w:name="_GoBack"/>
      <w:bookmarkEnd w:id="2"/>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7、做好采购人指定的其它服务项目</w:t>
      </w:r>
    </w:p>
    <w:p w:rsidR="002C5627" w:rsidRDefault="002C5627" w:rsidP="002C5627">
      <w:pPr>
        <w:adjustRightInd w:val="0"/>
        <w:spacing w:after="120" w:line="360" w:lineRule="atLeast"/>
        <w:ind w:firstLineChars="200" w:firstLine="482"/>
        <w:jc w:val="left"/>
        <w:textAlignment w:val="baseline"/>
        <w:rPr>
          <w:rFonts w:ascii="Calibri" w:hAnsi="Calibri"/>
          <w:b/>
          <w:bCs/>
          <w:kern w:val="0"/>
          <w:sz w:val="24"/>
        </w:rPr>
      </w:pPr>
      <w:r>
        <w:rPr>
          <w:rFonts w:ascii="宋体" w:hAnsi="宋体" w:cs="宋体" w:hint="eastAsia"/>
          <w:b/>
          <w:bCs/>
          <w:kern w:val="0"/>
          <w:sz w:val="24"/>
        </w:rPr>
        <w:t>★8、中标人应根据采购人要求提前介入，并在1个日历日内完成与原服务单位所有移交接管工作。投标人应在投标文件中提供承诺函并加盖投标人公章，格式详见第七部分投标文件格式-商务技术文件-10。</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9、物业服务工作要求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56"/>
        <w:gridCol w:w="7405"/>
      </w:tblGrid>
      <w:tr w:rsidR="002C5627" w:rsidTr="00F231ED">
        <w:tc>
          <w:tcPr>
            <w:tcW w:w="1656" w:type="dxa"/>
            <w:tcBorders>
              <w:top w:val="single" w:sz="12"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操作管理项目</w:t>
            </w:r>
          </w:p>
        </w:tc>
        <w:tc>
          <w:tcPr>
            <w:tcW w:w="7405" w:type="dxa"/>
            <w:tcBorders>
              <w:top w:val="single" w:sz="12" w:space="0" w:color="auto"/>
              <w:left w:val="single" w:sz="6" w:space="0" w:color="auto"/>
              <w:bottom w:val="single" w:sz="6" w:space="0" w:color="auto"/>
              <w:right w:val="single" w:sz="12"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工作要求</w:t>
            </w:r>
          </w:p>
        </w:tc>
      </w:tr>
      <w:tr w:rsidR="002C5627" w:rsidTr="00F231ED">
        <w:tc>
          <w:tcPr>
            <w:tcW w:w="1656" w:type="dxa"/>
            <w:tcBorders>
              <w:top w:val="single" w:sz="6"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日常工作</w:t>
            </w:r>
          </w:p>
        </w:tc>
        <w:tc>
          <w:tcPr>
            <w:tcW w:w="7405" w:type="dxa"/>
            <w:tcBorders>
              <w:top w:val="single" w:sz="6" w:space="0" w:color="auto"/>
              <w:left w:val="single" w:sz="6" w:space="0" w:color="auto"/>
              <w:bottom w:val="single" w:sz="6" w:space="0" w:color="auto"/>
              <w:right w:val="single" w:sz="12" w:space="0" w:color="auto"/>
            </w:tcBorders>
          </w:tcPr>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1、每月各驻地组织召开全员1次例会。</w:t>
            </w:r>
          </w:p>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2、每季度保洁服务工作总结及下季度工作计划交采购人。</w:t>
            </w:r>
          </w:p>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3、每季度进行1次满意度调查。</w:t>
            </w:r>
          </w:p>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4、各驻地保洁人员每日对辖区至少进行巡查1次，并作相关记录。</w:t>
            </w:r>
          </w:p>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5、按规定对各项应急预案进行演练。</w:t>
            </w:r>
          </w:p>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6、对有噪音及异味工作安排在下午班后进行。</w:t>
            </w:r>
          </w:p>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7、全员均有义务在发现问题及隐患后，及时报相关部门，并采取相关措施。</w:t>
            </w:r>
          </w:p>
          <w:p w:rsidR="002C5627" w:rsidRDefault="002C5627" w:rsidP="00F231ED">
            <w:pPr>
              <w:tabs>
                <w:tab w:val="left" w:pos="420"/>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8、按采购人要求做好重点部位的消毒，做好记录备查。</w:t>
            </w:r>
          </w:p>
        </w:tc>
      </w:tr>
      <w:tr w:rsidR="002C5627" w:rsidTr="00F231ED">
        <w:tc>
          <w:tcPr>
            <w:tcW w:w="1656" w:type="dxa"/>
            <w:tcBorders>
              <w:top w:val="single" w:sz="6" w:space="0" w:color="auto"/>
              <w:left w:val="single" w:sz="12" w:space="0" w:color="auto"/>
              <w:bottom w:val="single" w:sz="12"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人员管理</w:t>
            </w:r>
          </w:p>
        </w:tc>
        <w:tc>
          <w:tcPr>
            <w:tcW w:w="7405" w:type="dxa"/>
            <w:tcBorders>
              <w:top w:val="single" w:sz="6" w:space="0" w:color="auto"/>
              <w:left w:val="single" w:sz="6" w:space="0" w:color="auto"/>
              <w:bottom w:val="single" w:sz="12" w:space="0" w:color="auto"/>
              <w:right w:val="single" w:sz="12" w:space="0" w:color="auto"/>
            </w:tcBorders>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1、上岗人员必须经过健康体检，按采购人要求做好正常体温监测，遇有突发情况及时报告采购人。</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2、上岗前参加专项培训。</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3、对被投诉员工尽快做出相应处理意见反馈投诉方。</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4、人员服务要求必须细化、量化、标准化、严格化。</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5、员工着装必须统一。</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6、配合政府相关部门及采购人做好人员日常管理。</w:t>
            </w:r>
          </w:p>
        </w:tc>
      </w:tr>
    </w:tbl>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10、物业服务达到的标准：</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1）杜绝火灾责任事故，杜绝刑事案件及安全事故；</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2）环境卫生、清洁率达到98%；</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3）服务有效投诉率≤2%，处理率100%；</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4）物业服务管理满意率达到95%；</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5）设备完好率达到99%；</w:t>
      </w:r>
    </w:p>
    <w:p w:rsidR="002C5627" w:rsidRDefault="002C5627" w:rsidP="002C5627">
      <w:pPr>
        <w:tabs>
          <w:tab w:val="left" w:pos="1220"/>
        </w:tabs>
        <w:autoSpaceDE w:val="0"/>
        <w:autoSpaceDN w:val="0"/>
        <w:spacing w:line="360" w:lineRule="auto"/>
        <w:ind w:right="-42"/>
        <w:jc w:val="left"/>
        <w:rPr>
          <w:rFonts w:ascii="宋体" w:hAnsi="宋体" w:cs="宋体"/>
          <w:sz w:val="24"/>
        </w:rPr>
      </w:pPr>
      <w:r>
        <w:rPr>
          <w:rFonts w:ascii="宋体" w:hAnsi="宋体" w:cs="宋体" w:hint="eastAsia"/>
          <w:kern w:val="0"/>
          <w:sz w:val="24"/>
        </w:rPr>
        <w:lastRenderedPageBreak/>
        <w:t>1</w:t>
      </w:r>
      <w:r>
        <w:rPr>
          <w:rFonts w:ascii="宋体" w:hAnsi="宋体" w:cs="宋体"/>
          <w:kern w:val="0"/>
          <w:sz w:val="24"/>
        </w:rPr>
        <w:t>1.</w:t>
      </w:r>
      <w:r>
        <w:rPr>
          <w:rFonts w:ascii="宋体" w:hAnsi="宋体" w:cs="宋体" w:hint="eastAsia"/>
          <w:sz w:val="24"/>
        </w:rPr>
        <w:t xml:space="preserve"> 政策性采购需求</w:t>
      </w:r>
    </w:p>
    <w:p w:rsidR="002C5627" w:rsidRDefault="002C5627" w:rsidP="002C5627">
      <w:pPr>
        <w:tabs>
          <w:tab w:val="left" w:pos="1220"/>
        </w:tabs>
        <w:autoSpaceDE w:val="0"/>
        <w:autoSpaceDN w:val="0"/>
        <w:spacing w:line="360" w:lineRule="auto"/>
        <w:ind w:right="-42" w:firstLineChars="200" w:firstLine="480"/>
        <w:jc w:val="left"/>
        <w:rPr>
          <w:rFonts w:ascii="宋体" w:hAnsi="宋体" w:cs="宋体"/>
          <w:kern w:val="0"/>
          <w:sz w:val="24"/>
        </w:rPr>
      </w:pPr>
      <w:r>
        <w:rPr>
          <w:rFonts w:ascii="宋体" w:hAnsi="宋体" w:cs="宋体" w:hint="eastAsia"/>
          <w:sz w:val="24"/>
        </w:rPr>
        <w:t>为在项目中充分落实《中华人民共和国政府采购法》规定的“政府采购应当有助于实现国家的经济和社会发展政策目标”等相关要求，以项目为载体推动北京市环境社会治理(ESG)体系高质量发展，请投标人提供在本项目中落实ESG理念的工作措施。</w:t>
      </w:r>
    </w:p>
    <w:p w:rsidR="002C5627" w:rsidRPr="001E26D1" w:rsidRDefault="002C5627" w:rsidP="002C5627">
      <w:pPr>
        <w:tabs>
          <w:tab w:val="left" w:pos="1220"/>
        </w:tabs>
        <w:autoSpaceDE w:val="0"/>
        <w:autoSpaceDN w:val="0"/>
        <w:spacing w:line="360" w:lineRule="auto"/>
        <w:ind w:right="-42" w:firstLineChars="200" w:firstLine="562"/>
        <w:jc w:val="left"/>
        <w:rPr>
          <w:rFonts w:ascii="宋体" w:hAnsi="宋体" w:cs="宋体"/>
          <w:kern w:val="0"/>
          <w:sz w:val="24"/>
        </w:rPr>
      </w:pPr>
      <w:r>
        <w:rPr>
          <w:rFonts w:ascii="宋体" w:hAnsi="宋体" w:cs="宋体" w:hint="eastAsia"/>
          <w:b/>
          <w:bCs/>
          <w:kern w:val="0"/>
          <w:sz w:val="28"/>
          <w:szCs w:val="28"/>
        </w:rPr>
        <w:t>（四）物业服务项目具体要求</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1、保证办公区内公共部位和周边环境的清洁卫生。对规定的地区和部位进行日常的清扫保洁，及时清理垃圾、污水、雨水、冰雪等。</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2、负责各驻地公共区域和庭院的日常保洁及采购人要求的内容；</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环境清洁维护管理业务（见下表）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40"/>
        <w:gridCol w:w="6821"/>
      </w:tblGrid>
      <w:tr w:rsidR="002C5627" w:rsidTr="00F231ED">
        <w:tc>
          <w:tcPr>
            <w:tcW w:w="2240" w:type="dxa"/>
            <w:tcBorders>
              <w:top w:val="single" w:sz="12" w:space="0" w:color="auto"/>
              <w:left w:val="single" w:sz="12" w:space="0" w:color="auto"/>
              <w:bottom w:val="single" w:sz="6" w:space="0" w:color="auto"/>
              <w:right w:val="single" w:sz="6" w:space="0" w:color="auto"/>
            </w:tcBorders>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清洁范围</w:t>
            </w:r>
          </w:p>
        </w:tc>
        <w:tc>
          <w:tcPr>
            <w:tcW w:w="6821" w:type="dxa"/>
            <w:tcBorders>
              <w:top w:val="single" w:sz="12" w:space="0" w:color="auto"/>
              <w:left w:val="single" w:sz="6" w:space="0" w:color="auto"/>
              <w:bottom w:val="single" w:sz="6" w:space="0" w:color="auto"/>
              <w:right w:val="single" w:sz="12" w:space="0" w:color="auto"/>
            </w:tcBorders>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清洁内容</w:t>
            </w:r>
          </w:p>
        </w:tc>
      </w:tr>
      <w:tr w:rsidR="002C5627" w:rsidTr="00F231ED">
        <w:tc>
          <w:tcPr>
            <w:tcW w:w="2240" w:type="dxa"/>
            <w:tcBorders>
              <w:top w:val="single" w:sz="6"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大厅（大理石地面）</w:t>
            </w:r>
          </w:p>
        </w:tc>
        <w:tc>
          <w:tcPr>
            <w:tcW w:w="6821" w:type="dxa"/>
            <w:tcBorders>
              <w:top w:val="single" w:sz="6" w:space="0" w:color="auto"/>
              <w:left w:val="single" w:sz="6" w:space="0" w:color="auto"/>
              <w:bottom w:val="single" w:sz="6" w:space="0" w:color="auto"/>
              <w:right w:val="single" w:sz="12" w:space="0" w:color="auto"/>
            </w:tcBorders>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1、大厅入口台阶清洁擦拭。</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2、大厅地面清洁擦拭。</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3、大厅内墙壁和</w:t>
            </w:r>
            <w:proofErr w:type="gramStart"/>
            <w:r>
              <w:rPr>
                <w:rFonts w:ascii="宋体" w:hAnsi="宋体" w:cs="宋体" w:hint="eastAsia"/>
                <w:color w:val="000000"/>
                <w:kern w:val="0"/>
                <w:sz w:val="24"/>
              </w:rPr>
              <w:t>柱表面</w:t>
            </w:r>
            <w:proofErr w:type="gramEnd"/>
            <w:r>
              <w:rPr>
                <w:rFonts w:ascii="宋体" w:hAnsi="宋体" w:cs="宋体" w:hint="eastAsia"/>
                <w:color w:val="000000"/>
                <w:kern w:val="0"/>
                <w:sz w:val="24"/>
              </w:rPr>
              <w:t>的清洁。</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4、大厅内所有装备清洁。</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5、大厅入口玻璃大门擦拭。</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6、清理大厅天花板。</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7、</w:t>
            </w:r>
            <w:proofErr w:type="gramStart"/>
            <w:r>
              <w:rPr>
                <w:rFonts w:ascii="宋体" w:hAnsi="宋体" w:cs="宋体" w:hint="eastAsia"/>
                <w:color w:val="000000"/>
                <w:kern w:val="0"/>
                <w:sz w:val="24"/>
              </w:rPr>
              <w:t>大厅绿植每日</w:t>
            </w:r>
            <w:proofErr w:type="gramEnd"/>
            <w:r>
              <w:rPr>
                <w:rFonts w:ascii="宋体" w:hAnsi="宋体" w:cs="宋体" w:hint="eastAsia"/>
                <w:color w:val="000000"/>
                <w:kern w:val="0"/>
                <w:sz w:val="24"/>
              </w:rPr>
              <w:t>擦拭一遍。</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8、门口的脚垫每周进行清洗。</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9、垃圾桶每日清理不少于四次，并及时消毒处理。</w:t>
            </w:r>
          </w:p>
        </w:tc>
      </w:tr>
      <w:tr w:rsidR="002C5627" w:rsidTr="00F231ED">
        <w:tc>
          <w:tcPr>
            <w:tcW w:w="2240" w:type="dxa"/>
            <w:tcBorders>
              <w:top w:val="single" w:sz="6"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各楼层公共区域梯、道、阶</w:t>
            </w:r>
          </w:p>
        </w:tc>
        <w:tc>
          <w:tcPr>
            <w:tcW w:w="6821" w:type="dxa"/>
            <w:tcBorders>
              <w:top w:val="single" w:sz="6" w:space="0" w:color="auto"/>
              <w:left w:val="single" w:sz="6" w:space="0" w:color="auto"/>
              <w:bottom w:val="single" w:sz="6" w:space="0" w:color="auto"/>
              <w:right w:val="single" w:sz="12" w:space="0" w:color="auto"/>
            </w:tcBorders>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1、清洁擦拭所有楼梯。</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2、擦拭扶手及栏杆。</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3、楼道地面清洁擦拭。</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4、清洗及磨光楼梯表面。</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5、楼道踢脚线、腰线清洁。</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6、每天对门框、消火栓进行清洁。</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7、每天对电梯门内、外套进行清洁，保证无手印，无油渍。</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8、</w:t>
            </w:r>
            <w:proofErr w:type="gramStart"/>
            <w:r>
              <w:rPr>
                <w:rFonts w:ascii="宋体" w:hAnsi="宋体" w:cs="宋体" w:hint="eastAsia"/>
                <w:color w:val="000000"/>
                <w:kern w:val="0"/>
                <w:sz w:val="24"/>
              </w:rPr>
              <w:t>步行梯板的</w:t>
            </w:r>
            <w:proofErr w:type="gramEnd"/>
            <w:r>
              <w:rPr>
                <w:rFonts w:ascii="宋体" w:hAnsi="宋体" w:cs="宋体" w:hint="eastAsia"/>
                <w:color w:val="000000"/>
                <w:kern w:val="0"/>
                <w:sz w:val="24"/>
              </w:rPr>
              <w:t>防滑道每天清洁一次。</w:t>
            </w:r>
          </w:p>
          <w:p w:rsidR="002C5627" w:rsidRDefault="002C5627" w:rsidP="00F231ED">
            <w:pPr>
              <w:tabs>
                <w:tab w:val="left" w:pos="612"/>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9、每天对楼道的装饰品进行清洁一次。</w:t>
            </w:r>
          </w:p>
          <w:p w:rsidR="002C5627" w:rsidRDefault="002C5627" w:rsidP="00F231ED">
            <w:pPr>
              <w:tabs>
                <w:tab w:val="left" w:pos="612"/>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10、每月清扫每层楼道的顶部各种装饰2次。</w:t>
            </w:r>
          </w:p>
          <w:p w:rsidR="002C5627" w:rsidRDefault="002C5627" w:rsidP="00F231ED">
            <w:pPr>
              <w:tabs>
                <w:tab w:val="left" w:pos="612"/>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11、每月对通道的大理石进行养护1次。</w:t>
            </w:r>
          </w:p>
          <w:p w:rsidR="002C5627" w:rsidRDefault="002C5627" w:rsidP="00F231ED">
            <w:pPr>
              <w:tabs>
                <w:tab w:val="left" w:pos="612"/>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12、清洁地面时放置防滑提示牌。</w:t>
            </w:r>
          </w:p>
          <w:p w:rsidR="002C5627" w:rsidRDefault="002C5627" w:rsidP="00F231ED">
            <w:pPr>
              <w:tabs>
                <w:tab w:val="left" w:pos="612"/>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13、每周用专用设备清洗公共区域地面1次。</w:t>
            </w:r>
          </w:p>
          <w:p w:rsidR="002C5627" w:rsidRDefault="002C5627" w:rsidP="00F231ED">
            <w:pPr>
              <w:tabs>
                <w:tab w:val="left" w:pos="612"/>
              </w:tabs>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14、每天对食堂餐厅地面消结。</w:t>
            </w:r>
          </w:p>
        </w:tc>
      </w:tr>
      <w:tr w:rsidR="002C5627" w:rsidTr="00F231ED">
        <w:tc>
          <w:tcPr>
            <w:tcW w:w="2240" w:type="dxa"/>
            <w:tcBorders>
              <w:top w:val="single" w:sz="6"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卫生间、浴室</w:t>
            </w:r>
          </w:p>
        </w:tc>
        <w:tc>
          <w:tcPr>
            <w:tcW w:w="6821" w:type="dxa"/>
            <w:tcBorders>
              <w:top w:val="single" w:sz="6" w:space="0" w:color="auto"/>
              <w:left w:val="single" w:sz="6" w:space="0" w:color="auto"/>
              <w:bottom w:val="single" w:sz="6" w:space="0" w:color="auto"/>
              <w:right w:val="single" w:sz="12" w:space="0" w:color="auto"/>
            </w:tcBorders>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1、擦拭所有门窗。</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lastRenderedPageBreak/>
              <w:t>2、擦、冲及洗所有卫生间、浴室镜面。</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3、天花板及照明、换气扇等清洁。</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4、清理卫生桶</w:t>
            </w:r>
            <w:proofErr w:type="gramStart"/>
            <w:r>
              <w:rPr>
                <w:rFonts w:ascii="宋体" w:hAnsi="宋体" w:cs="宋体" w:hint="eastAsia"/>
                <w:color w:val="000000"/>
                <w:kern w:val="0"/>
                <w:sz w:val="24"/>
              </w:rPr>
              <w:t>脏物</w:t>
            </w:r>
            <w:proofErr w:type="gramEnd"/>
            <w:r>
              <w:rPr>
                <w:rFonts w:ascii="宋体" w:hAnsi="宋体" w:cs="宋体" w:hint="eastAsia"/>
                <w:color w:val="000000"/>
                <w:kern w:val="0"/>
                <w:sz w:val="24"/>
              </w:rPr>
              <w:t>，并定期消毒。</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5、地面、洗手台面擦洗。</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6、保证卫生间、浴室地漏畅通。</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7、及时更换卫生纸，卫生间、浴室无异味。</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8、每天对地面、下水及篦子进行清洗、消毒各1次。</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9、定期更换脚垫。</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10、对墙面瓷砖每天清洁1次。</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11、对各种设备每天擦拭。</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12、对小便器内芳香球定期更换。</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13、对面台大理石每周进行保养1次。</w:t>
            </w:r>
          </w:p>
        </w:tc>
      </w:tr>
      <w:tr w:rsidR="002C5627" w:rsidTr="00F231ED">
        <w:tc>
          <w:tcPr>
            <w:tcW w:w="2240" w:type="dxa"/>
            <w:tcBorders>
              <w:top w:val="single" w:sz="6"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lastRenderedPageBreak/>
              <w:t>办公区（根据需要随叫随到）</w:t>
            </w:r>
          </w:p>
        </w:tc>
        <w:tc>
          <w:tcPr>
            <w:tcW w:w="6821" w:type="dxa"/>
            <w:tcBorders>
              <w:top w:val="single" w:sz="6" w:space="0" w:color="auto"/>
              <w:left w:val="single" w:sz="6" w:space="0" w:color="auto"/>
              <w:bottom w:val="single" w:sz="6" w:space="0" w:color="auto"/>
              <w:right w:val="single" w:sz="12" w:space="0" w:color="auto"/>
            </w:tcBorders>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1、擦拭所有门窗，清洁擦拭地面。</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2、桌面、台面、器具的擦拭，花盆清洁。</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3、天花板除尘，灯具、空调的擦拭。</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4、及时清理杂物桶。</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5、室内废弃物品根据采购人要求进行处理。</w:t>
            </w:r>
          </w:p>
        </w:tc>
      </w:tr>
      <w:tr w:rsidR="002C5627" w:rsidTr="00F231ED">
        <w:trPr>
          <w:trHeight w:val="48"/>
        </w:trPr>
        <w:tc>
          <w:tcPr>
            <w:tcW w:w="2240" w:type="dxa"/>
            <w:tcBorders>
              <w:top w:val="single" w:sz="6"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center"/>
              <w:textAlignment w:val="baseline"/>
              <w:rPr>
                <w:rFonts w:ascii="宋体" w:hAnsi="宋体" w:cs="宋体"/>
                <w:color w:val="000000"/>
                <w:kern w:val="0"/>
                <w:sz w:val="24"/>
              </w:rPr>
            </w:pPr>
            <w:r>
              <w:rPr>
                <w:rFonts w:ascii="宋体" w:hAnsi="宋体" w:cs="宋体" w:hint="eastAsia"/>
                <w:color w:val="000000"/>
                <w:kern w:val="0"/>
                <w:sz w:val="24"/>
              </w:rPr>
              <w:t>地面清洗、地毯清洗</w:t>
            </w:r>
          </w:p>
        </w:tc>
        <w:tc>
          <w:tcPr>
            <w:tcW w:w="6821" w:type="dxa"/>
            <w:tcBorders>
              <w:top w:val="single" w:sz="6" w:space="0" w:color="auto"/>
              <w:left w:val="single" w:sz="6" w:space="0" w:color="auto"/>
              <w:bottom w:val="single" w:sz="6" w:space="0" w:color="auto"/>
              <w:right w:val="single" w:sz="12" w:space="0" w:color="auto"/>
            </w:tcBorders>
          </w:tcPr>
          <w:p w:rsidR="002C5627" w:rsidRDefault="002C5627" w:rsidP="00F231ED">
            <w:pPr>
              <w:adjustRightInd w:val="0"/>
              <w:snapToGri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1、大厅。</w:t>
            </w:r>
          </w:p>
          <w:p w:rsidR="002C5627" w:rsidRDefault="002C5627" w:rsidP="00F231ED">
            <w:pPr>
              <w:adjustRightInd w:val="0"/>
              <w:snapToGri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2、公共区域。</w:t>
            </w:r>
          </w:p>
          <w:p w:rsidR="002C5627" w:rsidRDefault="002C5627" w:rsidP="00F231ED">
            <w:pPr>
              <w:adjustRightInd w:val="0"/>
              <w:snapToGri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3、会议室。</w:t>
            </w:r>
          </w:p>
          <w:p w:rsidR="002C5627" w:rsidRDefault="002C5627" w:rsidP="00F231ED">
            <w:pPr>
              <w:adjustRightInd w:val="0"/>
              <w:snapToGri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4、指定办公室。</w:t>
            </w:r>
          </w:p>
          <w:p w:rsidR="002C5627" w:rsidRDefault="002C5627" w:rsidP="00F231ED">
            <w:pPr>
              <w:adjustRightInd w:val="0"/>
              <w:snapToGri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5、其他地方。</w:t>
            </w:r>
          </w:p>
          <w:p w:rsidR="002C5627" w:rsidRDefault="002C5627" w:rsidP="00F231ED">
            <w:pPr>
              <w:adjustRightInd w:val="0"/>
              <w:snapToGri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6、对楼内各种石材进行保养。</w:t>
            </w:r>
          </w:p>
        </w:tc>
      </w:tr>
      <w:tr w:rsidR="002C5627" w:rsidTr="00F231ED">
        <w:tc>
          <w:tcPr>
            <w:tcW w:w="2240" w:type="dxa"/>
            <w:tcBorders>
              <w:top w:val="single" w:sz="6" w:space="0" w:color="auto"/>
              <w:left w:val="single" w:sz="12" w:space="0" w:color="auto"/>
              <w:bottom w:val="single" w:sz="6" w:space="0" w:color="auto"/>
              <w:right w:val="single" w:sz="6" w:space="0" w:color="auto"/>
            </w:tcBorders>
            <w:vAlign w:val="center"/>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会议室、办公室、健身房等公共房间</w:t>
            </w:r>
          </w:p>
        </w:tc>
        <w:tc>
          <w:tcPr>
            <w:tcW w:w="6821" w:type="dxa"/>
            <w:tcBorders>
              <w:top w:val="single" w:sz="6" w:space="0" w:color="auto"/>
              <w:left w:val="single" w:sz="6" w:space="0" w:color="auto"/>
              <w:bottom w:val="single" w:sz="6" w:space="0" w:color="auto"/>
              <w:right w:val="single" w:sz="12" w:space="0" w:color="auto"/>
            </w:tcBorders>
            <w:vAlign w:val="center"/>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ab/>
              <w:t>地面清扫、拖擦、吸尘。</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ab/>
              <w:t>清理烟灰缸、杂物。</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ab/>
              <w:t>垃圾收集、倾倒。</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ab/>
              <w:t>擦拭桌椅及设备。</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ab/>
              <w:t>擦拭窗台、消防器材。</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ab/>
              <w:t>擦拭门窗、装饰物。</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ab/>
              <w:t>房顶、顶灯、墙壁掸尘。</w:t>
            </w:r>
          </w:p>
        </w:tc>
      </w:tr>
      <w:tr w:rsidR="002C5627" w:rsidTr="00F231ED">
        <w:tc>
          <w:tcPr>
            <w:tcW w:w="2240" w:type="dxa"/>
            <w:tcBorders>
              <w:top w:val="single" w:sz="6" w:space="0" w:color="auto"/>
              <w:left w:val="single" w:sz="12" w:space="0" w:color="auto"/>
              <w:bottom w:val="single" w:sz="12" w:space="0" w:color="auto"/>
              <w:right w:val="single" w:sz="6" w:space="0" w:color="auto"/>
            </w:tcBorders>
            <w:vAlign w:val="center"/>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其他</w:t>
            </w:r>
          </w:p>
        </w:tc>
        <w:tc>
          <w:tcPr>
            <w:tcW w:w="6821" w:type="dxa"/>
            <w:tcBorders>
              <w:top w:val="single" w:sz="6" w:space="0" w:color="auto"/>
              <w:left w:val="single" w:sz="6" w:space="0" w:color="auto"/>
              <w:bottom w:val="single" w:sz="12" w:space="0" w:color="auto"/>
              <w:right w:val="single" w:sz="12" w:space="0" w:color="auto"/>
            </w:tcBorders>
            <w:vAlign w:val="center"/>
          </w:tcPr>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1、驻地绿化维护</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2、摩托车停放处保洁</w:t>
            </w:r>
          </w:p>
          <w:p w:rsidR="002C5627" w:rsidRDefault="002C5627" w:rsidP="00F231ED">
            <w:pPr>
              <w:adjustRightInd w:val="0"/>
              <w:spacing w:line="360" w:lineRule="atLeast"/>
              <w:jc w:val="left"/>
              <w:textAlignment w:val="baseline"/>
              <w:rPr>
                <w:rFonts w:ascii="宋体" w:hAnsi="宋体" w:cs="宋体"/>
                <w:color w:val="000000"/>
                <w:kern w:val="0"/>
                <w:sz w:val="24"/>
              </w:rPr>
            </w:pPr>
            <w:r>
              <w:rPr>
                <w:rFonts w:ascii="宋体" w:hAnsi="宋体" w:cs="宋体" w:hint="eastAsia"/>
                <w:color w:val="000000"/>
                <w:kern w:val="0"/>
                <w:sz w:val="24"/>
              </w:rPr>
              <w:t>3、室外公共场地清洁</w:t>
            </w:r>
          </w:p>
        </w:tc>
      </w:tr>
    </w:tbl>
    <w:p w:rsidR="002C5627" w:rsidRDefault="002C5627" w:rsidP="002C5627">
      <w:pPr>
        <w:adjustRightInd w:val="0"/>
        <w:spacing w:after="120" w:line="360" w:lineRule="atLeast"/>
        <w:jc w:val="left"/>
        <w:textAlignment w:val="baseline"/>
        <w:rPr>
          <w:rFonts w:ascii="宋体" w:hAnsi="宋体" w:cs="宋体"/>
          <w:b/>
          <w:kern w:val="0"/>
          <w:sz w:val="24"/>
        </w:rPr>
      </w:pPr>
    </w:p>
    <w:p w:rsidR="002C5627" w:rsidRDefault="002C5627" w:rsidP="002C5627">
      <w:pPr>
        <w:adjustRightInd w:val="0"/>
        <w:spacing w:after="120" w:line="360" w:lineRule="atLeast"/>
        <w:jc w:val="left"/>
        <w:textAlignment w:val="baseline"/>
        <w:rPr>
          <w:rFonts w:ascii="宋体" w:hAnsi="宋体" w:cs="宋体"/>
          <w:b/>
          <w:bCs/>
          <w:kern w:val="0"/>
          <w:sz w:val="28"/>
          <w:szCs w:val="28"/>
        </w:rPr>
      </w:pPr>
      <w:r>
        <w:rPr>
          <w:rFonts w:ascii="宋体" w:hAnsi="宋体" w:cs="宋体" w:hint="eastAsia"/>
          <w:b/>
          <w:bCs/>
          <w:kern w:val="0"/>
          <w:sz w:val="28"/>
          <w:szCs w:val="28"/>
        </w:rPr>
        <w:t>四、报价要求及其他要求</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1、34名物业服务人员的所有费用（含工资、工装费用、劳保用品费用、</w:t>
      </w:r>
      <w:r>
        <w:rPr>
          <w:rFonts w:ascii="宋体" w:hAnsi="宋体" w:cs="宋体" w:hint="eastAsia"/>
          <w:kern w:val="0"/>
          <w:sz w:val="24"/>
        </w:rPr>
        <w:lastRenderedPageBreak/>
        <w:t>社会保险费、福利奖励费用及加班费等）。</w:t>
      </w:r>
    </w:p>
    <w:p w:rsidR="002C5627" w:rsidRDefault="002C5627" w:rsidP="002C5627">
      <w:pPr>
        <w:adjustRightInd w:val="0"/>
        <w:spacing w:line="360" w:lineRule="auto"/>
        <w:ind w:firstLineChars="200" w:firstLine="480"/>
        <w:jc w:val="left"/>
        <w:textAlignment w:val="baseline"/>
        <w:rPr>
          <w:rFonts w:ascii="宋体" w:hAnsi="宋体" w:cs="宋体"/>
          <w:kern w:val="0"/>
          <w:sz w:val="24"/>
        </w:rPr>
      </w:pPr>
      <w:r>
        <w:rPr>
          <w:rFonts w:ascii="宋体" w:hAnsi="宋体" w:cs="宋体" w:hint="eastAsia"/>
          <w:kern w:val="0"/>
          <w:sz w:val="24"/>
        </w:rPr>
        <w:t>2、投标人管理费用及税金。</w:t>
      </w:r>
    </w:p>
    <w:p w:rsidR="002C5627" w:rsidRDefault="002C5627" w:rsidP="002C5627">
      <w:pPr>
        <w:adjustRightInd w:val="0"/>
        <w:spacing w:line="360" w:lineRule="auto"/>
        <w:ind w:firstLineChars="200" w:firstLine="480"/>
        <w:jc w:val="left"/>
        <w:textAlignment w:val="baseline"/>
        <w:rPr>
          <w:rFonts w:ascii="宋体" w:hAnsi="宋体" w:cs="宋体"/>
          <w:b/>
          <w:color w:val="000000"/>
          <w:kern w:val="0"/>
          <w:sz w:val="24"/>
        </w:rPr>
      </w:pPr>
      <w:r>
        <w:rPr>
          <w:rFonts w:ascii="宋体" w:hAnsi="宋体" w:cs="宋体" w:hint="eastAsia"/>
          <w:kern w:val="0"/>
          <w:sz w:val="24"/>
        </w:rPr>
        <w:t>3、投标人需配备保洁用品、消耗用品（不含卫生纸、消毒液及洗手液）及工具设备，所有物品均需符合国家质量标准，并经采购人确认后，方可批量投入使用。</w:t>
      </w:r>
    </w:p>
    <w:p w:rsidR="002C5627" w:rsidRDefault="002C5627" w:rsidP="002C5627">
      <w:pPr>
        <w:adjustRightInd w:val="0"/>
        <w:spacing w:after="120" w:line="360" w:lineRule="atLeast"/>
        <w:ind w:firstLineChars="200" w:firstLine="480"/>
        <w:jc w:val="left"/>
        <w:textAlignment w:val="baseline"/>
        <w:rPr>
          <w:rFonts w:ascii="宋体" w:hAnsi="宋体" w:cs="宋体"/>
          <w:kern w:val="0"/>
          <w:sz w:val="24"/>
        </w:rPr>
      </w:pPr>
      <w:r>
        <w:rPr>
          <w:rFonts w:ascii="宋体" w:hAnsi="宋体" w:cs="宋体" w:hint="eastAsia"/>
          <w:kern w:val="0"/>
          <w:sz w:val="24"/>
        </w:rPr>
        <w:t>4、物业工作质量考核评估表</w:t>
      </w:r>
    </w:p>
    <w:p w:rsidR="002C5627" w:rsidRDefault="002C5627" w:rsidP="002C5627">
      <w:pPr>
        <w:adjustRightInd w:val="0"/>
        <w:spacing w:after="120" w:line="360" w:lineRule="atLeast"/>
        <w:ind w:firstLineChars="200" w:firstLine="480"/>
        <w:jc w:val="left"/>
        <w:textAlignment w:val="baseline"/>
        <w:rPr>
          <w:rFonts w:ascii="宋体" w:hAnsi="宋体" w:cs="宋体"/>
          <w:kern w:val="0"/>
          <w:sz w:val="24"/>
        </w:rPr>
      </w:pPr>
    </w:p>
    <w:p w:rsidR="002C5627" w:rsidRDefault="002C5627" w:rsidP="002C5627">
      <w:pPr>
        <w:adjustRightInd w:val="0"/>
        <w:spacing w:before="213"/>
        <w:contextualSpacing/>
        <w:jc w:val="left"/>
        <w:textAlignment w:val="baseline"/>
        <w:rPr>
          <w:rFonts w:ascii="宋体" w:hAnsi="宋体"/>
          <w:kern w:val="0"/>
          <w:sz w:val="24"/>
          <w:u w:val="single"/>
        </w:rPr>
      </w:pPr>
      <w:r>
        <w:rPr>
          <w:rFonts w:ascii="宋体" w:hAnsi="宋体" w:hint="eastAsia"/>
          <w:kern w:val="0"/>
          <w:sz w:val="24"/>
        </w:rPr>
        <w:t>单位名称：</w:t>
      </w:r>
      <w:r>
        <w:rPr>
          <w:rFonts w:ascii="宋体" w:hAnsi="宋体" w:hint="eastAsia"/>
          <w:kern w:val="0"/>
          <w:sz w:val="24"/>
          <w:u w:val="single"/>
        </w:rPr>
        <w:t xml:space="preserve">                    </w:t>
      </w:r>
    </w:p>
    <w:p w:rsidR="002C5627" w:rsidRDefault="002C5627" w:rsidP="002C5627">
      <w:pPr>
        <w:adjustRightInd w:val="0"/>
        <w:spacing w:before="213"/>
        <w:contextualSpacing/>
        <w:jc w:val="left"/>
        <w:textAlignment w:val="baseline"/>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0"/>
        <w:gridCol w:w="5028"/>
        <w:gridCol w:w="1401"/>
        <w:gridCol w:w="968"/>
        <w:gridCol w:w="632"/>
        <w:gridCol w:w="650"/>
      </w:tblGrid>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b/>
                <w:bCs/>
                <w:kern w:val="0"/>
                <w:sz w:val="24"/>
              </w:rPr>
            </w:pPr>
            <w:r>
              <w:rPr>
                <w:rFonts w:ascii="宋体" w:hAnsi="宋体"/>
                <w:b/>
                <w:bCs/>
                <w:kern w:val="0"/>
                <w:sz w:val="24"/>
              </w:rPr>
              <w:t>序号</w:t>
            </w:r>
          </w:p>
        </w:tc>
        <w:tc>
          <w:tcPr>
            <w:tcW w:w="5028" w:type="dxa"/>
            <w:vAlign w:val="center"/>
          </w:tcPr>
          <w:p w:rsidR="002C5627" w:rsidRDefault="002C5627" w:rsidP="00F231ED">
            <w:pPr>
              <w:autoSpaceDE w:val="0"/>
              <w:autoSpaceDN w:val="0"/>
              <w:contextualSpacing/>
              <w:jc w:val="center"/>
              <w:rPr>
                <w:rFonts w:ascii="宋体" w:hAnsi="宋体"/>
                <w:b/>
                <w:bCs/>
                <w:kern w:val="0"/>
                <w:sz w:val="24"/>
              </w:rPr>
            </w:pPr>
            <w:r>
              <w:rPr>
                <w:rFonts w:ascii="宋体" w:hAnsi="宋体"/>
                <w:b/>
                <w:bCs/>
                <w:kern w:val="0"/>
                <w:sz w:val="24"/>
              </w:rPr>
              <w:t>考核内容</w:t>
            </w:r>
          </w:p>
        </w:tc>
        <w:tc>
          <w:tcPr>
            <w:tcW w:w="1401" w:type="dxa"/>
            <w:vAlign w:val="center"/>
          </w:tcPr>
          <w:p w:rsidR="002C5627" w:rsidRDefault="002C5627" w:rsidP="00F231ED">
            <w:pPr>
              <w:autoSpaceDE w:val="0"/>
              <w:autoSpaceDN w:val="0"/>
              <w:contextualSpacing/>
              <w:jc w:val="center"/>
              <w:rPr>
                <w:rFonts w:ascii="宋体" w:hAnsi="宋体"/>
                <w:b/>
                <w:bCs/>
                <w:kern w:val="0"/>
                <w:sz w:val="24"/>
              </w:rPr>
            </w:pPr>
            <w:r>
              <w:rPr>
                <w:rFonts w:ascii="宋体" w:hAnsi="宋体"/>
                <w:b/>
                <w:bCs/>
                <w:kern w:val="0"/>
                <w:sz w:val="24"/>
              </w:rPr>
              <w:t>扣分标准</w:t>
            </w:r>
          </w:p>
        </w:tc>
        <w:tc>
          <w:tcPr>
            <w:tcW w:w="968" w:type="dxa"/>
            <w:vAlign w:val="center"/>
          </w:tcPr>
          <w:p w:rsidR="002C5627" w:rsidRDefault="002C5627" w:rsidP="00F231ED">
            <w:pPr>
              <w:autoSpaceDE w:val="0"/>
              <w:autoSpaceDN w:val="0"/>
              <w:contextualSpacing/>
              <w:jc w:val="center"/>
              <w:rPr>
                <w:rFonts w:ascii="宋体" w:hAnsi="宋体"/>
                <w:b/>
                <w:bCs/>
                <w:kern w:val="0"/>
                <w:sz w:val="24"/>
              </w:rPr>
            </w:pPr>
            <w:r>
              <w:rPr>
                <w:rFonts w:ascii="宋体" w:hAnsi="宋体"/>
                <w:b/>
                <w:bCs/>
                <w:kern w:val="0"/>
                <w:sz w:val="24"/>
              </w:rPr>
              <w:t>最高扣分</w:t>
            </w:r>
          </w:p>
        </w:tc>
        <w:tc>
          <w:tcPr>
            <w:tcW w:w="632" w:type="dxa"/>
            <w:vAlign w:val="center"/>
          </w:tcPr>
          <w:p w:rsidR="002C5627" w:rsidRDefault="002C5627" w:rsidP="00F231ED">
            <w:pPr>
              <w:autoSpaceDE w:val="0"/>
              <w:autoSpaceDN w:val="0"/>
              <w:contextualSpacing/>
              <w:jc w:val="center"/>
              <w:rPr>
                <w:rFonts w:ascii="宋体" w:hAnsi="宋体"/>
                <w:b/>
                <w:bCs/>
                <w:kern w:val="0"/>
                <w:sz w:val="24"/>
              </w:rPr>
            </w:pPr>
            <w:r>
              <w:rPr>
                <w:rFonts w:ascii="宋体" w:hAnsi="宋体"/>
                <w:b/>
                <w:bCs/>
                <w:kern w:val="0"/>
                <w:sz w:val="24"/>
              </w:rPr>
              <w:t>小计</w:t>
            </w:r>
          </w:p>
        </w:tc>
        <w:tc>
          <w:tcPr>
            <w:tcW w:w="650" w:type="dxa"/>
            <w:vAlign w:val="center"/>
          </w:tcPr>
          <w:p w:rsidR="002C5627" w:rsidRDefault="002C5627" w:rsidP="00F231ED">
            <w:pPr>
              <w:autoSpaceDE w:val="0"/>
              <w:autoSpaceDN w:val="0"/>
              <w:contextualSpacing/>
              <w:jc w:val="center"/>
              <w:rPr>
                <w:rFonts w:ascii="宋体" w:hAnsi="宋体"/>
                <w:b/>
                <w:bCs/>
                <w:kern w:val="0"/>
                <w:sz w:val="24"/>
              </w:rPr>
            </w:pPr>
            <w:r>
              <w:rPr>
                <w:rFonts w:ascii="宋体" w:hAnsi="宋体"/>
                <w:b/>
                <w:bCs/>
                <w:kern w:val="0"/>
                <w:sz w:val="24"/>
              </w:rPr>
              <w:t>备注</w:t>
            </w: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上班迟到、早退</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0.5分/人次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2</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上班时间不着工作服、工牌或者仪容仪表差</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上班串岗或干与工作与关的事</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0.5分/人次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4</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工作区域拾捡物品不上交或归还</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上班时间顶撞考核人员或者与他人发生口角、矛盾</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9</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6</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不按合同要求配备保洁员，检查缺岗</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7</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保洁人员对保洁标准、保洁流程、保洁区域不清楚</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8</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不遵守</w:t>
            </w:r>
            <w:proofErr w:type="gramStart"/>
            <w:r>
              <w:rPr>
                <w:rFonts w:ascii="宋体" w:hAnsi="宋体"/>
                <w:kern w:val="0"/>
                <w:sz w:val="24"/>
              </w:rPr>
              <w:t>执行甲</w:t>
            </w:r>
            <w:proofErr w:type="gramEnd"/>
            <w:r>
              <w:rPr>
                <w:rFonts w:ascii="宋体" w:hAnsi="宋体"/>
                <w:kern w:val="0"/>
                <w:sz w:val="24"/>
              </w:rPr>
              <w:t>乙方的规章制度</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9</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不按工作流程作业或保洁区域不进行消杀</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0.5分/人次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10</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故意破坏公共设施</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9</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11</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不能正确使用消防灭火器、消防栓</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12</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发现问题不报告或瞒报</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13</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保洁服务遭到投诉</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14</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果皮箱内垃圾清倒不及时</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15</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顶棚、墙面或门窗等部位有蜘蛛网</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16</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门窗、电梯、桌椅、扶手、面盆、镜子等擦拭不干净</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17</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大厅、楼道、电梯等部位地面清扫擦拭不干净</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18</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地面烟头、纸屑、雨水篦子等杂物明显</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19</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地面积水较多或污迹、沙土明显</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lastRenderedPageBreak/>
              <w:t>20</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果皮箱、灭火器等箱体表面擦拭不净</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21</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卫生间便池冲刷频率少，排泄物多</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22</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卫生间异味较大，没有除臭用品</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5</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23</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保洁区域内损坏的设施检查不到位，报修不及时</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690"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24</w:t>
            </w:r>
          </w:p>
        </w:tc>
        <w:tc>
          <w:tcPr>
            <w:tcW w:w="502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厕所、楼道不得私放废品，休息</w:t>
            </w:r>
            <w:proofErr w:type="gramStart"/>
            <w:r>
              <w:rPr>
                <w:rFonts w:ascii="宋体" w:hAnsi="宋体"/>
                <w:kern w:val="0"/>
                <w:sz w:val="24"/>
              </w:rPr>
              <w:t>屋秩序</w:t>
            </w:r>
            <w:proofErr w:type="gramEnd"/>
            <w:r>
              <w:rPr>
                <w:rFonts w:ascii="宋体" w:hAnsi="宋体"/>
                <w:kern w:val="0"/>
                <w:sz w:val="24"/>
              </w:rPr>
              <w:t>差</w:t>
            </w:r>
          </w:p>
        </w:tc>
        <w:tc>
          <w:tcPr>
            <w:tcW w:w="1401"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0.3分/人次</w:t>
            </w: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3</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454"/>
        </w:trPr>
        <w:tc>
          <w:tcPr>
            <w:tcW w:w="5718" w:type="dxa"/>
            <w:gridSpan w:val="2"/>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合</w:t>
            </w:r>
            <w:r>
              <w:rPr>
                <w:rFonts w:ascii="宋体" w:hAnsi="宋体"/>
                <w:kern w:val="0"/>
                <w:sz w:val="24"/>
              </w:rPr>
              <w:tab/>
              <w:t>计</w:t>
            </w:r>
          </w:p>
        </w:tc>
        <w:tc>
          <w:tcPr>
            <w:tcW w:w="1401" w:type="dxa"/>
          </w:tcPr>
          <w:p w:rsidR="002C5627" w:rsidRDefault="002C5627" w:rsidP="00F231ED">
            <w:pPr>
              <w:autoSpaceDE w:val="0"/>
              <w:autoSpaceDN w:val="0"/>
              <w:contextualSpacing/>
              <w:jc w:val="left"/>
              <w:rPr>
                <w:rFonts w:ascii="宋体" w:hAnsi="宋体"/>
                <w:kern w:val="0"/>
                <w:sz w:val="24"/>
              </w:rPr>
            </w:pPr>
          </w:p>
        </w:tc>
        <w:tc>
          <w:tcPr>
            <w:tcW w:w="968" w:type="dxa"/>
            <w:vAlign w:val="center"/>
          </w:tcPr>
          <w:p w:rsidR="002C5627" w:rsidRDefault="002C5627" w:rsidP="00F231ED">
            <w:pPr>
              <w:autoSpaceDE w:val="0"/>
              <w:autoSpaceDN w:val="0"/>
              <w:contextualSpacing/>
              <w:jc w:val="center"/>
              <w:rPr>
                <w:rFonts w:ascii="宋体" w:hAnsi="宋体"/>
                <w:kern w:val="0"/>
                <w:sz w:val="24"/>
              </w:rPr>
            </w:pPr>
            <w:r>
              <w:rPr>
                <w:rFonts w:ascii="宋体" w:hAnsi="宋体"/>
                <w:kern w:val="0"/>
                <w:sz w:val="24"/>
              </w:rPr>
              <w:t>100</w:t>
            </w:r>
          </w:p>
        </w:tc>
        <w:tc>
          <w:tcPr>
            <w:tcW w:w="632" w:type="dxa"/>
            <w:vAlign w:val="center"/>
          </w:tcPr>
          <w:p w:rsidR="002C5627" w:rsidRDefault="002C5627" w:rsidP="00F231ED">
            <w:pPr>
              <w:autoSpaceDE w:val="0"/>
              <w:autoSpaceDN w:val="0"/>
              <w:contextualSpacing/>
              <w:jc w:val="center"/>
              <w:rPr>
                <w:rFonts w:ascii="宋体" w:hAnsi="宋体"/>
                <w:kern w:val="0"/>
                <w:sz w:val="24"/>
              </w:rPr>
            </w:pPr>
          </w:p>
        </w:tc>
        <w:tc>
          <w:tcPr>
            <w:tcW w:w="650" w:type="dxa"/>
            <w:vAlign w:val="center"/>
          </w:tcPr>
          <w:p w:rsidR="002C5627" w:rsidRDefault="002C5627" w:rsidP="00F231ED">
            <w:pPr>
              <w:autoSpaceDE w:val="0"/>
              <w:autoSpaceDN w:val="0"/>
              <w:contextualSpacing/>
              <w:jc w:val="center"/>
              <w:rPr>
                <w:rFonts w:ascii="宋体" w:hAnsi="宋体"/>
                <w:kern w:val="0"/>
                <w:sz w:val="24"/>
              </w:rPr>
            </w:pPr>
          </w:p>
        </w:tc>
      </w:tr>
      <w:tr w:rsidR="002C5627" w:rsidTr="00F231ED">
        <w:trPr>
          <w:trHeight w:val="746"/>
        </w:trPr>
        <w:tc>
          <w:tcPr>
            <w:tcW w:w="9369" w:type="dxa"/>
            <w:gridSpan w:val="6"/>
            <w:vAlign w:val="center"/>
          </w:tcPr>
          <w:p w:rsidR="002C5627" w:rsidRDefault="002C5627" w:rsidP="00F231ED">
            <w:pPr>
              <w:autoSpaceDE w:val="0"/>
              <w:autoSpaceDN w:val="0"/>
              <w:snapToGrid w:val="0"/>
              <w:spacing w:line="360" w:lineRule="auto"/>
              <w:contextualSpacing/>
              <w:rPr>
                <w:rFonts w:ascii="宋体" w:hAnsi="宋体"/>
                <w:kern w:val="0"/>
                <w:sz w:val="24"/>
              </w:rPr>
            </w:pPr>
            <w:r>
              <w:rPr>
                <w:rFonts w:ascii="宋体" w:hAnsi="宋体" w:hint="eastAsia"/>
                <w:kern w:val="0"/>
                <w:sz w:val="24"/>
              </w:rPr>
              <w:t>说明：</w:t>
            </w:r>
          </w:p>
          <w:p w:rsidR="002C5627" w:rsidRDefault="002C5627" w:rsidP="00F231ED">
            <w:pPr>
              <w:autoSpaceDE w:val="0"/>
              <w:autoSpaceDN w:val="0"/>
              <w:snapToGrid w:val="0"/>
              <w:spacing w:line="360" w:lineRule="auto"/>
              <w:contextualSpacing/>
              <w:rPr>
                <w:rFonts w:ascii="宋体" w:hAnsi="宋体"/>
                <w:kern w:val="0"/>
                <w:sz w:val="24"/>
              </w:rPr>
            </w:pPr>
            <w:r>
              <w:rPr>
                <w:rFonts w:ascii="宋体" w:hAnsi="宋体"/>
                <w:kern w:val="0"/>
                <w:sz w:val="24"/>
              </w:rPr>
              <w:t>考核合格分为80分以上（含80分），每次考核实际综合得分少于合格分的，按总分100分与考核实际综合得分的差值，乘以300元/分来扣减服务费；检查发现不按照投标文件承诺数量配备保洁员，按当月平均缺员人数、双倍北京市最低月工资标准的乘积，扣减当月服务费。</w:t>
            </w:r>
          </w:p>
          <w:p w:rsidR="002C5627" w:rsidRDefault="002C5627" w:rsidP="00F231ED">
            <w:pPr>
              <w:autoSpaceDE w:val="0"/>
              <w:autoSpaceDN w:val="0"/>
              <w:snapToGrid w:val="0"/>
              <w:spacing w:line="360" w:lineRule="auto"/>
              <w:contextualSpacing/>
              <w:rPr>
                <w:rFonts w:ascii="宋体" w:hAnsi="宋体"/>
                <w:kern w:val="0"/>
                <w:sz w:val="24"/>
              </w:rPr>
            </w:pPr>
            <w:r>
              <w:rPr>
                <w:rFonts w:ascii="宋体" w:hAnsi="宋体"/>
                <w:kern w:val="0"/>
                <w:sz w:val="24"/>
              </w:rPr>
              <w:t>破坏公物除扣分以外还需要照价赔偿。</w:t>
            </w:r>
          </w:p>
          <w:p w:rsidR="002C5627" w:rsidRDefault="002C5627" w:rsidP="00F231ED">
            <w:pPr>
              <w:autoSpaceDE w:val="0"/>
              <w:autoSpaceDN w:val="0"/>
              <w:spacing w:line="360" w:lineRule="auto"/>
              <w:contextualSpacing/>
              <w:jc w:val="left"/>
              <w:rPr>
                <w:rFonts w:ascii="宋体" w:hAnsi="宋体"/>
                <w:kern w:val="0"/>
                <w:sz w:val="24"/>
              </w:rPr>
            </w:pPr>
            <w:r>
              <w:rPr>
                <w:rFonts w:ascii="宋体" w:hAnsi="宋体"/>
                <w:kern w:val="0"/>
                <w:sz w:val="24"/>
              </w:rPr>
              <w:t>保洁标准差，给甲方带来较坏的影响，或者经批评指正后，纠改问题不及时，态度不端正，一次扣减服务费1000—5000元。</w:t>
            </w:r>
          </w:p>
        </w:tc>
      </w:tr>
    </w:tbl>
    <w:p w:rsidR="002C5627" w:rsidRDefault="002C5627" w:rsidP="002C5627">
      <w:pPr>
        <w:adjustRightInd w:val="0"/>
        <w:spacing w:before="115" w:after="120" w:line="360" w:lineRule="atLeast"/>
        <w:jc w:val="left"/>
        <w:textAlignment w:val="baseline"/>
        <w:rPr>
          <w:rFonts w:ascii="宋体" w:hAnsi="宋体"/>
          <w:kern w:val="0"/>
          <w:sz w:val="24"/>
        </w:rPr>
      </w:pPr>
    </w:p>
    <w:p w:rsidR="00803F61" w:rsidRDefault="002C5627" w:rsidP="002C5627">
      <w:pPr>
        <w:tabs>
          <w:tab w:val="left" w:pos="5133"/>
        </w:tabs>
        <w:adjustRightInd w:val="0"/>
        <w:spacing w:before="1" w:after="120" w:line="360" w:lineRule="atLeast"/>
        <w:ind w:right="253"/>
        <w:textAlignment w:val="baseline"/>
        <w:rPr>
          <w:rFonts w:hint="eastAsia"/>
        </w:rPr>
      </w:pPr>
      <w:r>
        <w:rPr>
          <w:rFonts w:ascii="宋体" w:hAnsi="宋体"/>
          <w:kern w:val="0"/>
          <w:sz w:val="24"/>
        </w:rPr>
        <w:t>考核人</w:t>
      </w:r>
      <w:r>
        <w:rPr>
          <w:rFonts w:ascii="宋体" w:hAnsi="宋体"/>
          <w:spacing w:val="-10"/>
          <w:kern w:val="0"/>
          <w:sz w:val="24"/>
        </w:rPr>
        <w:t>：</w:t>
      </w:r>
      <w:r>
        <w:rPr>
          <w:rFonts w:ascii="宋体" w:hAnsi="宋体"/>
          <w:kern w:val="0"/>
          <w:sz w:val="24"/>
        </w:rPr>
        <w:tab/>
        <w:t>被考核</w:t>
      </w:r>
      <w:r>
        <w:rPr>
          <w:rFonts w:ascii="宋体" w:hAnsi="宋体" w:hint="eastAsia"/>
          <w:kern w:val="0"/>
          <w:sz w:val="24"/>
        </w:rPr>
        <w:t>:</w:t>
      </w:r>
      <w:bookmarkEnd w:id="0"/>
      <w:bookmarkEnd w:id="1"/>
    </w:p>
    <w:sectPr w:rsidR="00803F61">
      <w:headerReference w:type="default"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imSun,Bold">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C04" w:rsidRDefault="002C5627">
    <w:pPr>
      <w:pStyle w:val="a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C04" w:rsidRDefault="002C5627">
    <w:pPr>
      <w:pStyle w:val="a4"/>
      <w:pBdr>
        <w:bottom w:val="none" w:sz="0" w:space="1"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34891"/>
    <w:multiLevelType w:val="singleLevel"/>
    <w:tmpl w:val="2E434891"/>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27"/>
    <w:rsid w:val="002C5627"/>
    <w:rsid w:val="00803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4ACF5-0ED5-4F9B-A12C-58B5DFBB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6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qFormat/>
    <w:rsid w:val="002C5627"/>
    <w:rPr>
      <w:rFonts w:ascii="宋体" w:hAnsi="宋体"/>
      <w:sz w:val="24"/>
      <w:szCs w:val="24"/>
    </w:rPr>
  </w:style>
  <w:style w:type="character" w:customStyle="1" w:styleId="Char1">
    <w:name w:val="页眉 Char1"/>
    <w:link w:val="a4"/>
    <w:qFormat/>
    <w:rsid w:val="002C5627"/>
    <w:rPr>
      <w:rFonts w:eastAsia="宋体"/>
      <w:sz w:val="18"/>
      <w:szCs w:val="18"/>
    </w:rPr>
  </w:style>
  <w:style w:type="paragraph" w:styleId="a3">
    <w:name w:val="Body Text"/>
    <w:basedOn w:val="a"/>
    <w:link w:val="Char"/>
    <w:qFormat/>
    <w:rsid w:val="002C5627"/>
    <w:pPr>
      <w:tabs>
        <w:tab w:val="left" w:pos="567"/>
      </w:tabs>
      <w:spacing w:before="120" w:line="22" w:lineRule="atLeast"/>
    </w:pPr>
    <w:rPr>
      <w:rFonts w:ascii="宋体" w:eastAsiaTheme="minorEastAsia" w:hAnsi="宋体" w:cstheme="minorBidi"/>
      <w:sz w:val="24"/>
    </w:rPr>
  </w:style>
  <w:style w:type="character" w:customStyle="1" w:styleId="Char10">
    <w:name w:val="正文文本 Char1"/>
    <w:basedOn w:val="a0"/>
    <w:uiPriority w:val="99"/>
    <w:semiHidden/>
    <w:rsid w:val="002C5627"/>
    <w:rPr>
      <w:rFonts w:ascii="Times New Roman" w:eastAsia="宋体" w:hAnsi="Times New Roman" w:cs="Times New Roman"/>
      <w:szCs w:val="24"/>
    </w:rPr>
  </w:style>
  <w:style w:type="paragraph" w:styleId="a4">
    <w:name w:val="header"/>
    <w:basedOn w:val="a"/>
    <w:link w:val="Char1"/>
    <w:qFormat/>
    <w:rsid w:val="002C5627"/>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0">
    <w:name w:val="页眉 Char"/>
    <w:basedOn w:val="a0"/>
    <w:uiPriority w:val="99"/>
    <w:semiHidden/>
    <w:rsid w:val="002C562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2025-11-07T01:18:00Z</dcterms:created>
  <dcterms:modified xsi:type="dcterms:W3CDTF">2025-11-07T01:19:00Z</dcterms:modified>
</cp:coreProperties>
</file>