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2E985">
      <w:pPr>
        <w:spacing w:line="360" w:lineRule="auto"/>
        <w:jc w:val="center"/>
        <w:outlineLvl w:val="0"/>
        <w:rPr>
          <w:b/>
          <w:sz w:val="36"/>
          <w:szCs w:val="36"/>
        </w:rPr>
      </w:pPr>
      <w:r>
        <w:rPr>
          <w:b/>
          <w:sz w:val="36"/>
          <w:szCs w:val="36"/>
        </w:rPr>
        <w:t>采购需求</w:t>
      </w:r>
    </w:p>
    <w:p w14:paraId="1729479D">
      <w:pPr>
        <w:keepNext w:val="0"/>
        <w:keepLines w:val="0"/>
        <w:widowControl w:val="0"/>
        <w:suppressLineNumbers w:val="0"/>
        <w:tabs>
          <w:tab w:val="left" w:pos="1905"/>
        </w:tabs>
        <w:spacing w:before="0" w:beforeAutospacing="0" w:after="0" w:afterAutospacing="0" w:line="440" w:lineRule="exact"/>
        <w:ind w:left="0" w:right="0"/>
        <w:contextualSpacing/>
        <w:jc w:val="both"/>
        <w:outlineLvl w:val="0"/>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一、采购标的</w:t>
      </w:r>
      <w:r>
        <w:rPr>
          <w:rFonts w:hint="eastAsia" w:ascii="宋体" w:hAnsi="宋体" w:eastAsia="宋体" w:cs="宋体"/>
          <w:b/>
          <w:bCs w:val="0"/>
          <w:kern w:val="2"/>
          <w:sz w:val="24"/>
          <w:szCs w:val="24"/>
          <w:lang w:val="en-US" w:eastAsia="zh-CN" w:bidi="ar"/>
        </w:rPr>
        <w:tab/>
      </w:r>
    </w:p>
    <w:p w14:paraId="1A4A0914">
      <w:pPr>
        <w:keepNext w:val="0"/>
        <w:keepLines w:val="0"/>
        <w:widowControl w:val="0"/>
        <w:suppressLineNumbers w:val="0"/>
        <w:spacing w:before="0" w:beforeAutospacing="0" w:after="0" w:afterAutospacing="0" w:line="440" w:lineRule="exact"/>
        <w:ind w:left="0" w:right="0" w:firstLine="482" w:firstLineChars="200"/>
        <w:contextualSpacing/>
        <w:jc w:val="both"/>
        <w:outlineLvl w:val="1"/>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1.采购标的</w:t>
      </w:r>
    </w:p>
    <w:tbl>
      <w:tblPr>
        <w:tblStyle w:val="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379"/>
        <w:gridCol w:w="1275"/>
        <w:gridCol w:w="1560"/>
        <w:gridCol w:w="2126"/>
      </w:tblGrid>
      <w:tr w14:paraId="3C97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noWrap w:val="0"/>
            <w:vAlign w:val="center"/>
          </w:tcPr>
          <w:p w14:paraId="0A8A844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14:paraId="7EF3B88F">
            <w:pPr>
              <w:keepNext w:val="0"/>
              <w:keepLines w:val="0"/>
              <w:widowControl w:val="0"/>
              <w:suppressLineNumbers w:val="0"/>
              <w:spacing w:before="0" w:beforeAutospacing="0" w:after="0" w:afterAutospacing="0" w:line="440" w:lineRule="exact"/>
              <w:ind w:left="0" w:right="0" w:firstLine="482" w:firstLineChars="20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标的名称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625F07">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数量</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B141F6F">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单位</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05F2100">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备注</w:t>
            </w:r>
          </w:p>
        </w:tc>
      </w:tr>
      <w:tr w14:paraId="40A9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Borders>
              <w:top w:val="single" w:color="auto" w:sz="4" w:space="0"/>
              <w:left w:val="single" w:color="auto" w:sz="4" w:space="0"/>
              <w:bottom w:val="single" w:color="auto" w:sz="4" w:space="0"/>
              <w:right w:val="single" w:color="auto" w:sz="4" w:space="0"/>
            </w:tcBorders>
            <w:noWrap w:val="0"/>
            <w:vAlign w:val="center"/>
          </w:tcPr>
          <w:p w14:paraId="050CBD75">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w:t>
            </w:r>
          </w:p>
        </w:tc>
        <w:tc>
          <w:tcPr>
            <w:tcW w:w="2379" w:type="dxa"/>
            <w:tcBorders>
              <w:top w:val="single" w:color="auto" w:sz="4" w:space="0"/>
              <w:left w:val="single" w:color="auto" w:sz="4" w:space="0"/>
              <w:bottom w:val="single" w:color="auto" w:sz="4" w:space="0"/>
              <w:right w:val="single" w:color="auto" w:sz="4" w:space="0"/>
            </w:tcBorders>
            <w:noWrap w:val="0"/>
            <w:vAlign w:val="top"/>
          </w:tcPr>
          <w:p w14:paraId="37B3931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rPr>
            </w:pPr>
            <w:r>
              <w:rPr>
                <w:rFonts w:hint="eastAsia" w:ascii="宋体" w:hAnsi="宋体" w:eastAsia="宋体" w:cs="宋体"/>
                <w:b/>
                <w:bCs/>
                <w:kern w:val="0"/>
                <w:sz w:val="24"/>
                <w:szCs w:val="24"/>
                <w:lang w:val="en-US" w:eastAsia="zh-CN" w:bidi="ar"/>
              </w:rPr>
              <w:t>北京市大数据中心2025-2026年京办服务能力提升及政务云资源购买服务项目（政务云部分）</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127A7F0F">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w:t>
            </w:r>
          </w:p>
        </w:tc>
        <w:tc>
          <w:tcPr>
            <w:tcW w:w="1560" w:type="dxa"/>
            <w:tcBorders>
              <w:top w:val="single" w:color="auto" w:sz="4" w:space="0"/>
              <w:left w:val="single" w:color="auto" w:sz="4" w:space="0"/>
              <w:bottom w:val="single" w:color="auto" w:sz="4" w:space="0"/>
              <w:right w:val="single" w:color="auto" w:sz="4" w:space="0"/>
            </w:tcBorders>
            <w:noWrap w:val="0"/>
            <w:vAlign w:val="top"/>
          </w:tcPr>
          <w:p w14:paraId="136276C9">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6F701A9E">
            <w:pPr>
              <w:keepNext w:val="0"/>
              <w:keepLines w:val="0"/>
              <w:widowControl w:val="0"/>
              <w:suppressLineNumbers w:val="0"/>
              <w:spacing w:before="0" w:beforeAutospacing="0" w:after="0" w:afterAutospacing="0" w:line="440" w:lineRule="exact"/>
              <w:ind w:left="0" w:right="0" w:firstLine="480" w:firstLineChars="20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政务云租用</w:t>
            </w:r>
          </w:p>
        </w:tc>
      </w:tr>
    </w:tbl>
    <w:p w14:paraId="0CA655B3">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北京市大数据中心2025-2026年京办服务能力提升及政务云资源购买服务项目</w:t>
      </w:r>
      <w:r>
        <w:rPr>
          <w:rFonts w:hint="eastAsia" w:ascii="宋体" w:hAnsi="宋体" w:eastAsia="宋体" w:cs="宋体"/>
          <w:b/>
          <w:bCs/>
          <w:kern w:val="0"/>
          <w:sz w:val="24"/>
          <w:szCs w:val="24"/>
          <w:lang w:val="en-US" w:eastAsia="zh-CN" w:bidi="ar"/>
        </w:rPr>
        <w:t>（政务云部分）</w:t>
      </w:r>
      <w:r>
        <w:rPr>
          <w:rFonts w:hint="eastAsia" w:ascii="宋体" w:hAnsi="宋体" w:eastAsia="宋体" w:cs="宋体"/>
          <w:kern w:val="2"/>
          <w:sz w:val="24"/>
          <w:szCs w:val="24"/>
          <w:lang w:val="en-US" w:eastAsia="zh-CN" w:bidi="ar"/>
        </w:rPr>
        <w:t>采购总预算：人民币475.59万元。</w:t>
      </w:r>
    </w:p>
    <w:p w14:paraId="10F047E8">
      <w:pPr>
        <w:keepNext w:val="0"/>
        <w:keepLines w:val="0"/>
        <w:widowControl/>
        <w:numPr>
          <w:ilvl w:val="0"/>
          <w:numId w:val="1"/>
        </w:numPr>
        <w:suppressLineNumbers w:val="0"/>
        <w:spacing w:before="0" w:beforeAutospacing="0" w:after="0" w:afterAutospacing="0" w:line="440" w:lineRule="exact"/>
        <w:ind w:left="0" w:right="0" w:firstLine="482" w:firstLineChars="200"/>
        <w:contextualSpacing/>
        <w:jc w:val="left"/>
        <w:outlineLvl w:val="1"/>
        <w:rPr>
          <w:rFonts w:hint="default" w:ascii="Times New Roman" w:hAnsi="Times New Roman" w:eastAsia="宋体" w:cs="Times New Roman"/>
          <w:kern w:val="2"/>
          <w:sz w:val="21"/>
          <w:szCs w:val="21"/>
        </w:rPr>
      </w:pPr>
      <w:r>
        <w:rPr>
          <w:rFonts w:hint="eastAsia" w:ascii="宋体" w:hAnsi="宋体" w:eastAsia="宋体" w:cs="宋体"/>
          <w:b/>
          <w:bCs w:val="0"/>
          <w:kern w:val="2"/>
          <w:sz w:val="24"/>
          <w:szCs w:val="24"/>
          <w:lang w:val="en-US" w:eastAsia="zh-CN" w:bidi="ar"/>
        </w:rPr>
        <w:t>项目背景</w:t>
      </w:r>
    </w:p>
    <w:p w14:paraId="135687E7">
      <w:pPr>
        <w:keepNext w:val="0"/>
        <w:keepLines w:val="0"/>
        <w:widowControl w:val="0"/>
        <w:suppressLineNumbers w:val="0"/>
        <w:spacing w:before="0" w:beforeAutospacing="0" w:after="0" w:afterAutospacing="0" w:line="440" w:lineRule="exact"/>
        <w:ind w:left="0" w:right="0" w:firstLine="480" w:firstLineChars="200"/>
        <w:contextualSpacing/>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本项目采购京办</w:t>
      </w:r>
      <w:r>
        <w:rPr>
          <w:rFonts w:hint="eastAsia" w:ascii="宋体" w:hAnsi="宋体" w:eastAsia="宋体" w:cs="宋体"/>
          <w:kern w:val="0"/>
          <w:sz w:val="24"/>
          <w:szCs w:val="24"/>
          <w:lang w:val="en-US" w:eastAsia="zh-CN" w:bidi="ar"/>
        </w:rPr>
        <w:t>视频会议、集群对讲、移动端数字证书服务的政务云资源租用服务。</w:t>
      </w:r>
    </w:p>
    <w:p w14:paraId="7E05CC3D">
      <w:pPr>
        <w:keepNext w:val="0"/>
        <w:keepLines w:val="0"/>
        <w:widowControl w:val="0"/>
        <w:suppressLineNumbers w:val="0"/>
        <w:spacing w:before="0" w:beforeAutospacing="0" w:after="0" w:afterAutospacing="0" w:line="440" w:lineRule="exact"/>
        <w:ind w:left="0" w:right="0"/>
        <w:contextualSpacing/>
        <w:jc w:val="both"/>
        <w:outlineLvl w:val="0"/>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二、商务要求</w:t>
      </w:r>
    </w:p>
    <w:p w14:paraId="22EC9FE6">
      <w:pPr>
        <w:keepNext w:val="0"/>
        <w:keepLines w:val="0"/>
        <w:widowControl w:val="0"/>
        <w:suppressLineNumbers w:val="0"/>
        <w:spacing w:before="0" w:beforeAutospacing="0" w:after="0" w:afterAutospacing="0" w:line="440" w:lineRule="exact"/>
        <w:ind w:left="0" w:right="0" w:firstLine="482" w:firstLineChars="200"/>
        <w:contextualSpacing/>
        <w:jc w:val="both"/>
        <w:outlineLvl w:val="1"/>
        <w:rPr>
          <w:rFonts w:hint="eastAsia" w:ascii="宋体" w:hAnsi="宋体" w:eastAsia="宋体" w:cs="宋体"/>
          <w:b/>
          <w:bCs/>
          <w:i/>
          <w:iCs w:val="0"/>
          <w:kern w:val="2"/>
          <w:sz w:val="24"/>
          <w:szCs w:val="24"/>
        </w:rPr>
      </w:pPr>
      <w:r>
        <w:rPr>
          <w:rFonts w:hint="eastAsia" w:ascii="宋体" w:hAnsi="宋体" w:eastAsia="宋体" w:cs="宋体"/>
          <w:b/>
          <w:bCs/>
          <w:kern w:val="2"/>
          <w:sz w:val="24"/>
          <w:szCs w:val="24"/>
          <w:lang w:val="en-US" w:eastAsia="zh-CN" w:bidi="ar"/>
        </w:rPr>
        <w:t>1. 服务期限和地点</w:t>
      </w:r>
    </w:p>
    <w:p w14:paraId="00205A3D">
      <w:pPr>
        <w:keepNext w:val="0"/>
        <w:keepLines w:val="0"/>
        <w:widowControl w:val="0"/>
        <w:suppressLineNumbers w:val="0"/>
        <w:spacing w:before="0" w:beforeAutospacing="0" w:after="0" w:afterAutospacing="0" w:line="440" w:lineRule="exact"/>
        <w:ind w:left="0" w:right="0" w:firstLine="480" w:firstLineChars="200"/>
        <w:contextualSpacing/>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服务期限：</w:t>
      </w:r>
      <w:r>
        <w:rPr>
          <w:rFonts w:hint="eastAsia" w:ascii="宋体" w:hAnsi="宋体" w:eastAsia="宋体" w:cs="宋体"/>
          <w:bCs/>
          <w:kern w:val="2"/>
          <w:sz w:val="24"/>
          <w:szCs w:val="24"/>
          <w:lang w:val="en-US" w:eastAsia="zh" w:bidi="ar"/>
        </w:rPr>
        <w:t>自合同签订之日起</w:t>
      </w:r>
      <w:r>
        <w:rPr>
          <w:rFonts w:hint="eastAsia" w:ascii="宋体" w:hAnsi="宋体" w:eastAsia="宋体" w:cs="宋体"/>
          <w:bCs/>
          <w:kern w:val="2"/>
          <w:sz w:val="24"/>
          <w:szCs w:val="24"/>
          <w:lang w:val="en-US" w:eastAsia="zh-CN" w:bidi="ar"/>
        </w:rPr>
        <w:t>1年。</w:t>
      </w:r>
    </w:p>
    <w:p w14:paraId="4F1DB542">
      <w:pPr>
        <w:keepNext w:val="0"/>
        <w:keepLines w:val="0"/>
        <w:widowControl w:val="0"/>
        <w:suppressLineNumbers w:val="0"/>
        <w:spacing w:before="0" w:beforeAutospacing="0" w:after="0" w:afterAutospacing="0" w:line="440" w:lineRule="exact"/>
        <w:ind w:left="0" w:right="0" w:firstLine="480" w:firstLineChars="200"/>
        <w:contextualSpacing/>
        <w:jc w:val="both"/>
        <w:rPr>
          <w:rFonts w:hint="eastAsia" w:ascii="宋体" w:hAnsi="宋体" w:eastAsia="宋体" w:cs="宋体"/>
          <w:kern w:val="2"/>
          <w:sz w:val="24"/>
          <w:szCs w:val="24"/>
        </w:rPr>
      </w:pPr>
      <w:r>
        <w:rPr>
          <w:rFonts w:hint="eastAsia" w:ascii="宋体" w:hAnsi="宋体" w:eastAsia="宋体" w:cs="宋体"/>
          <w:bCs/>
          <w:kern w:val="2"/>
          <w:sz w:val="24"/>
          <w:szCs w:val="24"/>
          <w:lang w:val="en-US" w:eastAsia="zh-CN" w:bidi="ar"/>
        </w:rPr>
        <w:t>服务地点：北京市。</w:t>
      </w:r>
    </w:p>
    <w:p w14:paraId="005D993E">
      <w:pPr>
        <w:keepNext w:val="0"/>
        <w:keepLines w:val="0"/>
        <w:widowControl w:val="0"/>
        <w:suppressLineNumbers w:val="0"/>
        <w:spacing w:before="0" w:beforeAutospacing="0" w:after="0" w:afterAutospacing="0" w:line="440" w:lineRule="exact"/>
        <w:ind w:left="0" w:right="0" w:firstLine="482" w:firstLineChars="200"/>
        <w:contextualSpacing/>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 付款进度和方式</w:t>
      </w:r>
    </w:p>
    <w:p w14:paraId="007FFB27">
      <w:pPr>
        <w:keepNext w:val="0"/>
        <w:keepLines w:val="0"/>
        <w:widowControl w:val="0"/>
        <w:suppressLineNumbers w:val="0"/>
        <w:spacing w:before="0" w:beforeAutospacing="0" w:after="0" w:afterAutospacing="0" w:line="440" w:lineRule="exact"/>
        <w:ind w:left="0" w:right="0" w:firstLine="480" w:firstLineChars="200"/>
        <w:contextualSpacing/>
        <w:jc w:val="both"/>
        <w:outlineLvl w:val="0"/>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分期支付（三次）：</w:t>
      </w:r>
    </w:p>
    <w:p w14:paraId="75DCD091">
      <w:pPr>
        <w:keepNext w:val="0"/>
        <w:keepLines w:val="0"/>
        <w:widowControl w:val="0"/>
        <w:suppressLineNumbers w:val="0"/>
        <w:spacing w:before="0" w:beforeAutospacing="0" w:after="0" w:afterAutospacing="0" w:line="440" w:lineRule="exact"/>
        <w:ind w:left="0" w:right="0" w:firstLine="480" w:firstLineChars="200"/>
        <w:contextualSpacing/>
        <w:jc w:val="both"/>
        <w:outlineLvl w:val="0"/>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第1次付款：合同签署后，自收到</w:t>
      </w:r>
      <w:r>
        <w:rPr>
          <w:rFonts w:hint="eastAsia" w:ascii="宋体" w:hAnsi="宋体" w:cs="宋体"/>
          <w:bCs/>
          <w:kern w:val="2"/>
          <w:sz w:val="24"/>
          <w:szCs w:val="24"/>
          <w:highlight w:val="none"/>
          <w:lang w:val="en-US" w:eastAsia="zh-CN" w:bidi="ar"/>
        </w:rPr>
        <w:t>中标人</w:t>
      </w:r>
      <w:r>
        <w:rPr>
          <w:rFonts w:hint="eastAsia" w:ascii="宋体" w:hAnsi="宋体" w:eastAsia="宋体" w:cs="宋体"/>
          <w:bCs/>
          <w:kern w:val="2"/>
          <w:sz w:val="24"/>
          <w:szCs w:val="24"/>
          <w:highlight w:val="none"/>
          <w:lang w:val="en-US" w:eastAsia="zh-CN" w:bidi="ar"/>
        </w:rPr>
        <w:t>提供的符合要求的发票且财政资金到达</w:t>
      </w:r>
      <w:r>
        <w:rPr>
          <w:rFonts w:hint="eastAsia" w:ascii="宋体" w:hAnsi="宋体" w:cs="宋体"/>
          <w:bCs/>
          <w:kern w:val="2"/>
          <w:sz w:val="24"/>
          <w:szCs w:val="24"/>
          <w:highlight w:val="none"/>
          <w:lang w:val="en-US" w:eastAsia="zh-CN" w:bidi="ar"/>
        </w:rPr>
        <w:t>采购人</w:t>
      </w:r>
      <w:r>
        <w:rPr>
          <w:rFonts w:hint="eastAsia" w:ascii="宋体" w:hAnsi="宋体" w:eastAsia="宋体" w:cs="宋体"/>
          <w:bCs/>
          <w:kern w:val="2"/>
          <w:sz w:val="24"/>
          <w:szCs w:val="24"/>
          <w:highlight w:val="none"/>
          <w:lang w:val="en-US" w:eastAsia="zh-CN" w:bidi="ar"/>
        </w:rPr>
        <w:t>零余额账户并可实际使用之日起10个工作日内，向</w:t>
      </w:r>
      <w:r>
        <w:rPr>
          <w:rFonts w:hint="eastAsia" w:ascii="宋体" w:hAnsi="宋体" w:cs="宋体"/>
          <w:bCs/>
          <w:kern w:val="2"/>
          <w:sz w:val="24"/>
          <w:szCs w:val="24"/>
          <w:highlight w:val="none"/>
          <w:lang w:val="en-US" w:eastAsia="zh-CN" w:bidi="ar"/>
        </w:rPr>
        <w:t>中标人</w:t>
      </w:r>
      <w:r>
        <w:rPr>
          <w:rFonts w:hint="eastAsia" w:ascii="宋体" w:hAnsi="宋体" w:eastAsia="宋体" w:cs="宋体"/>
          <w:bCs/>
          <w:kern w:val="2"/>
          <w:sz w:val="24"/>
          <w:szCs w:val="24"/>
          <w:highlight w:val="none"/>
          <w:lang w:val="en-US" w:eastAsia="zh-CN" w:bidi="ar"/>
        </w:rPr>
        <w:t>支付</w:t>
      </w:r>
      <w:r>
        <w:rPr>
          <w:rFonts w:hint="eastAsia" w:ascii="宋体" w:hAnsi="宋体" w:cs="宋体"/>
          <w:bCs/>
          <w:kern w:val="2"/>
          <w:sz w:val="24"/>
          <w:szCs w:val="24"/>
          <w:highlight w:val="none"/>
          <w:lang w:val="en-US" w:eastAsia="zh-CN" w:bidi="ar"/>
        </w:rPr>
        <w:t>第一笔合同款。</w:t>
      </w:r>
      <w:r>
        <w:rPr>
          <w:rFonts w:hint="eastAsia" w:ascii="宋体" w:hAnsi="宋体" w:eastAsia="宋体" w:cs="宋体"/>
          <w:bCs/>
          <w:kern w:val="2"/>
          <w:sz w:val="24"/>
          <w:szCs w:val="24"/>
          <w:highlight w:val="none"/>
          <w:lang w:val="en-US" w:eastAsia="zh-CN" w:bidi="ar"/>
        </w:rPr>
        <w:t>(一般企业不低于合同总金额的30%，中小企业不低于合同总金额的50%)；</w:t>
      </w:r>
    </w:p>
    <w:p w14:paraId="0BAE3FE0">
      <w:pPr>
        <w:keepNext w:val="0"/>
        <w:keepLines w:val="0"/>
        <w:widowControl w:val="0"/>
        <w:suppressLineNumbers w:val="0"/>
        <w:spacing w:before="0" w:beforeAutospacing="0" w:after="0" w:afterAutospacing="0" w:line="440" w:lineRule="exact"/>
        <w:ind w:left="0" w:right="0" w:firstLine="480" w:firstLineChars="200"/>
        <w:contextualSpacing/>
        <w:jc w:val="both"/>
        <w:outlineLvl w:val="0"/>
        <w:rPr>
          <w:rFonts w:hint="eastAsia" w:ascii="宋体" w:hAnsi="宋体" w:eastAsia="宋体" w:cs="宋体"/>
          <w:bCs/>
          <w:kern w:val="2"/>
          <w:sz w:val="24"/>
          <w:szCs w:val="24"/>
          <w:highlight w:val="none"/>
          <w:lang w:val="en-US" w:eastAsia="zh-CN" w:bidi="ar"/>
        </w:rPr>
      </w:pPr>
      <w:r>
        <w:rPr>
          <w:rFonts w:hint="eastAsia" w:ascii="宋体" w:hAnsi="宋体" w:eastAsia="宋体" w:cs="宋体"/>
          <w:bCs/>
          <w:kern w:val="2"/>
          <w:sz w:val="24"/>
          <w:szCs w:val="24"/>
          <w:highlight w:val="none"/>
          <w:lang w:val="en-US" w:eastAsia="zh-CN" w:bidi="ar"/>
        </w:rPr>
        <w:t>第2次付款：在完成阶段验收后，自收到</w:t>
      </w:r>
      <w:r>
        <w:rPr>
          <w:rFonts w:hint="eastAsia" w:ascii="宋体" w:hAnsi="宋体" w:cs="宋体"/>
          <w:bCs/>
          <w:kern w:val="2"/>
          <w:sz w:val="24"/>
          <w:szCs w:val="24"/>
          <w:highlight w:val="none"/>
          <w:lang w:val="en-US" w:eastAsia="zh-CN" w:bidi="ar"/>
        </w:rPr>
        <w:t>中标人</w:t>
      </w:r>
      <w:r>
        <w:rPr>
          <w:rFonts w:hint="eastAsia" w:ascii="宋体" w:hAnsi="宋体" w:eastAsia="宋体" w:cs="宋体"/>
          <w:bCs/>
          <w:kern w:val="2"/>
          <w:sz w:val="24"/>
          <w:szCs w:val="24"/>
          <w:highlight w:val="none"/>
          <w:lang w:val="en-US" w:eastAsia="zh-CN" w:bidi="ar"/>
        </w:rPr>
        <w:t>提供的符合要求的发票且财政资金到达</w:t>
      </w:r>
      <w:r>
        <w:rPr>
          <w:rFonts w:hint="eastAsia" w:ascii="宋体" w:hAnsi="宋体" w:cs="宋体"/>
          <w:bCs/>
          <w:kern w:val="2"/>
          <w:sz w:val="24"/>
          <w:szCs w:val="24"/>
          <w:highlight w:val="none"/>
          <w:lang w:val="en-US" w:eastAsia="zh-CN" w:bidi="ar"/>
        </w:rPr>
        <w:t>采购人</w:t>
      </w:r>
      <w:r>
        <w:rPr>
          <w:rFonts w:hint="eastAsia" w:ascii="宋体" w:hAnsi="宋体" w:eastAsia="宋体" w:cs="宋体"/>
          <w:bCs/>
          <w:kern w:val="2"/>
          <w:sz w:val="24"/>
          <w:szCs w:val="24"/>
          <w:highlight w:val="none"/>
          <w:lang w:val="en-US" w:eastAsia="zh-CN" w:bidi="ar"/>
        </w:rPr>
        <w:t>零余额账户并可实际使用之日起 10 个工作日内，向</w:t>
      </w:r>
      <w:r>
        <w:rPr>
          <w:rFonts w:hint="eastAsia" w:ascii="宋体" w:hAnsi="宋体" w:cs="宋体"/>
          <w:bCs/>
          <w:kern w:val="2"/>
          <w:sz w:val="24"/>
          <w:szCs w:val="24"/>
          <w:highlight w:val="none"/>
          <w:lang w:val="en-US" w:eastAsia="zh-CN" w:bidi="ar"/>
        </w:rPr>
        <w:t>中标人</w:t>
      </w:r>
      <w:r>
        <w:rPr>
          <w:rFonts w:hint="eastAsia" w:ascii="宋体" w:hAnsi="宋体" w:eastAsia="宋体" w:cs="宋体"/>
          <w:bCs/>
          <w:kern w:val="2"/>
          <w:sz w:val="24"/>
          <w:szCs w:val="24"/>
          <w:highlight w:val="none"/>
          <w:lang w:val="en-US" w:eastAsia="zh-CN" w:bidi="ar"/>
        </w:rPr>
        <w:t>支付</w:t>
      </w:r>
      <w:r>
        <w:rPr>
          <w:rFonts w:hint="eastAsia" w:ascii="宋体" w:hAnsi="宋体" w:cs="宋体"/>
          <w:bCs/>
          <w:kern w:val="2"/>
          <w:sz w:val="24"/>
          <w:szCs w:val="24"/>
          <w:highlight w:val="none"/>
          <w:lang w:val="en-US" w:eastAsia="zh-CN" w:bidi="ar"/>
        </w:rPr>
        <w:t>第二笔合同款</w:t>
      </w:r>
      <w:r>
        <w:rPr>
          <w:rFonts w:hint="eastAsia" w:ascii="宋体" w:hAnsi="宋体" w:eastAsia="宋体" w:cs="宋体"/>
          <w:bCs/>
          <w:kern w:val="2"/>
          <w:sz w:val="24"/>
          <w:szCs w:val="24"/>
          <w:highlight w:val="none"/>
          <w:lang w:val="en-US" w:eastAsia="zh-CN" w:bidi="ar"/>
        </w:rPr>
        <w:t>。</w:t>
      </w:r>
    </w:p>
    <w:p w14:paraId="1FB396C5">
      <w:pPr>
        <w:keepNext w:val="0"/>
        <w:keepLines w:val="0"/>
        <w:widowControl w:val="0"/>
        <w:suppressLineNumbers w:val="0"/>
        <w:spacing w:before="0" w:beforeAutospacing="0" w:after="0" w:afterAutospacing="0" w:line="440" w:lineRule="exact"/>
        <w:ind w:left="0" w:right="0" w:firstLine="480" w:firstLineChars="200"/>
        <w:contextualSpacing/>
        <w:jc w:val="both"/>
        <w:outlineLvl w:val="0"/>
        <w:rPr>
          <w:rFonts w:hint="eastAsia" w:ascii="宋体" w:hAnsi="宋体" w:eastAsia="宋体" w:cs="宋体"/>
          <w:b/>
          <w:bCs w:val="0"/>
          <w:kern w:val="2"/>
          <w:sz w:val="24"/>
          <w:szCs w:val="24"/>
          <w:highlight w:val="none"/>
        </w:rPr>
      </w:pPr>
      <w:r>
        <w:rPr>
          <w:rFonts w:hint="eastAsia" w:ascii="宋体" w:hAnsi="宋体" w:eastAsia="宋体" w:cs="宋体"/>
          <w:bCs/>
          <w:kern w:val="2"/>
          <w:sz w:val="24"/>
          <w:szCs w:val="24"/>
          <w:highlight w:val="none"/>
          <w:lang w:val="en-US" w:eastAsia="zh-CN" w:bidi="ar"/>
        </w:rPr>
        <w:t>第3次付款：</w:t>
      </w:r>
      <w:r>
        <w:rPr>
          <w:rFonts w:hint="eastAsia" w:ascii="宋体" w:hAnsi="宋体" w:cs="宋体"/>
          <w:bCs/>
          <w:kern w:val="2"/>
          <w:sz w:val="24"/>
          <w:szCs w:val="24"/>
          <w:highlight w:val="none"/>
          <w:lang w:val="en-US" w:eastAsia="zh-CN" w:bidi="ar"/>
        </w:rPr>
        <w:t>中标人</w:t>
      </w:r>
      <w:r>
        <w:rPr>
          <w:rFonts w:hint="eastAsia" w:ascii="宋体" w:hAnsi="宋体" w:eastAsia="宋体" w:cs="宋体"/>
          <w:bCs/>
          <w:kern w:val="2"/>
          <w:sz w:val="24"/>
          <w:szCs w:val="24"/>
          <w:highlight w:val="none"/>
          <w:lang w:val="en-US" w:eastAsia="zh-CN" w:bidi="ar"/>
        </w:rPr>
        <w:t>提供合同项下的全部服务并经</w:t>
      </w:r>
      <w:r>
        <w:rPr>
          <w:rFonts w:hint="eastAsia" w:ascii="宋体" w:hAnsi="宋体" w:cs="宋体"/>
          <w:bCs/>
          <w:kern w:val="2"/>
          <w:sz w:val="24"/>
          <w:szCs w:val="24"/>
          <w:highlight w:val="none"/>
          <w:lang w:val="en-US" w:eastAsia="zh-CN" w:bidi="ar"/>
        </w:rPr>
        <w:t>采购人</w:t>
      </w:r>
      <w:r>
        <w:rPr>
          <w:rFonts w:hint="eastAsia" w:ascii="宋体" w:hAnsi="宋体" w:eastAsia="宋体" w:cs="宋体"/>
          <w:bCs/>
          <w:kern w:val="2"/>
          <w:sz w:val="24"/>
          <w:szCs w:val="24"/>
          <w:highlight w:val="none"/>
          <w:lang w:val="en-US" w:eastAsia="zh-CN" w:bidi="ar"/>
        </w:rPr>
        <w:t>最终验收合格后，自收到</w:t>
      </w:r>
      <w:r>
        <w:rPr>
          <w:rFonts w:hint="eastAsia" w:ascii="宋体" w:hAnsi="宋体" w:cs="宋体"/>
          <w:bCs/>
          <w:kern w:val="2"/>
          <w:sz w:val="24"/>
          <w:szCs w:val="24"/>
          <w:highlight w:val="none"/>
          <w:lang w:val="en-US" w:eastAsia="zh-CN" w:bidi="ar"/>
        </w:rPr>
        <w:t>中标人</w:t>
      </w:r>
      <w:r>
        <w:rPr>
          <w:rFonts w:hint="eastAsia" w:ascii="宋体" w:hAnsi="宋体" w:eastAsia="宋体" w:cs="宋体"/>
          <w:bCs/>
          <w:kern w:val="2"/>
          <w:sz w:val="24"/>
          <w:szCs w:val="24"/>
          <w:highlight w:val="none"/>
          <w:lang w:val="en-US" w:eastAsia="zh-CN" w:bidi="ar"/>
        </w:rPr>
        <w:t>提供的符合要求的发票且财政资金到达</w:t>
      </w:r>
      <w:r>
        <w:rPr>
          <w:rFonts w:hint="eastAsia" w:ascii="宋体" w:hAnsi="宋体" w:cs="宋体"/>
          <w:bCs/>
          <w:kern w:val="2"/>
          <w:sz w:val="24"/>
          <w:szCs w:val="24"/>
          <w:highlight w:val="none"/>
          <w:lang w:val="en-US" w:eastAsia="zh-CN" w:bidi="ar"/>
        </w:rPr>
        <w:t>采购人</w:t>
      </w:r>
      <w:r>
        <w:rPr>
          <w:rFonts w:hint="eastAsia" w:ascii="宋体" w:hAnsi="宋体" w:eastAsia="宋体" w:cs="宋体"/>
          <w:bCs/>
          <w:kern w:val="2"/>
          <w:sz w:val="24"/>
          <w:szCs w:val="24"/>
          <w:highlight w:val="none"/>
          <w:lang w:val="en-US" w:eastAsia="zh-CN" w:bidi="ar"/>
        </w:rPr>
        <w:t>零余额账户并可实际使用之日起10个工作日内，</w:t>
      </w:r>
      <w:r>
        <w:rPr>
          <w:rFonts w:hint="eastAsia" w:ascii="宋体" w:hAnsi="宋体" w:cs="宋体"/>
          <w:bCs/>
          <w:kern w:val="2"/>
          <w:sz w:val="24"/>
          <w:szCs w:val="24"/>
          <w:highlight w:val="none"/>
          <w:lang w:val="en-US" w:eastAsia="zh-CN" w:bidi="ar"/>
        </w:rPr>
        <w:t>向中标人</w:t>
      </w:r>
      <w:r>
        <w:rPr>
          <w:rFonts w:hint="eastAsia" w:ascii="宋体" w:hAnsi="宋体" w:eastAsia="宋体" w:cs="宋体"/>
          <w:bCs/>
          <w:kern w:val="2"/>
          <w:sz w:val="24"/>
          <w:szCs w:val="24"/>
          <w:highlight w:val="none"/>
          <w:lang w:val="en-US" w:eastAsia="zh-CN" w:bidi="ar"/>
        </w:rPr>
        <w:t>支付</w:t>
      </w:r>
      <w:r>
        <w:rPr>
          <w:rFonts w:hint="eastAsia" w:ascii="宋体" w:hAnsi="宋体" w:cs="宋体"/>
          <w:bCs/>
          <w:kern w:val="2"/>
          <w:sz w:val="24"/>
          <w:szCs w:val="24"/>
          <w:highlight w:val="none"/>
          <w:lang w:val="en-US" w:eastAsia="zh-CN" w:bidi="ar"/>
        </w:rPr>
        <w:t>第三笔合同款</w:t>
      </w:r>
      <w:r>
        <w:rPr>
          <w:rFonts w:hint="eastAsia" w:ascii="宋体" w:hAnsi="宋体" w:eastAsia="宋体" w:cs="宋体"/>
          <w:bCs/>
          <w:kern w:val="2"/>
          <w:sz w:val="24"/>
          <w:szCs w:val="24"/>
          <w:highlight w:val="none"/>
          <w:lang w:val="en-US" w:eastAsia="zh-CN" w:bidi="ar"/>
        </w:rPr>
        <w:t>。</w:t>
      </w:r>
    </w:p>
    <w:p w14:paraId="1782037C">
      <w:pPr>
        <w:keepNext w:val="0"/>
        <w:keepLines w:val="0"/>
        <w:widowControl w:val="0"/>
        <w:suppressLineNumbers w:val="0"/>
        <w:spacing w:before="0" w:beforeAutospacing="0" w:after="0" w:afterAutospacing="0" w:line="440" w:lineRule="exact"/>
        <w:ind w:left="0" w:right="0"/>
        <w:contextualSpacing/>
        <w:jc w:val="both"/>
        <w:outlineLvl w:val="0"/>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三、技术要求</w:t>
      </w:r>
    </w:p>
    <w:p w14:paraId="779F5F23">
      <w:pPr>
        <w:keepNext w:val="0"/>
        <w:keepLines w:val="0"/>
        <w:widowControl w:val="0"/>
        <w:suppressLineNumbers w:val="0"/>
        <w:spacing w:before="0" w:beforeAutospacing="0" w:after="0" w:afterAutospacing="0" w:line="440" w:lineRule="exact"/>
        <w:ind w:left="0" w:right="0" w:firstLine="482" w:firstLineChars="200"/>
        <w:contextualSpacing/>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1. 基本要求</w:t>
      </w:r>
    </w:p>
    <w:p w14:paraId="3BAF46D7">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kern w:val="2"/>
          <w:sz w:val="24"/>
          <w:szCs w:val="24"/>
        </w:rPr>
      </w:pPr>
      <w:r>
        <w:rPr>
          <w:rFonts w:hint="eastAsia" w:ascii="宋体" w:hAnsi="宋体" w:eastAsia="宋体" w:cs="宋体"/>
          <w:b/>
          <w:bCs/>
          <w:kern w:val="0"/>
          <w:sz w:val="24"/>
          <w:szCs w:val="24"/>
          <w:lang w:val="en-US" w:eastAsia="zh-CN" w:bidi="ar"/>
        </w:rPr>
        <w:t>京办服务能力提升及政务云资源购买服务项目（政务云部分）</w:t>
      </w:r>
      <w:r>
        <w:rPr>
          <w:rFonts w:hint="eastAsia" w:ascii="宋体" w:hAnsi="宋体" w:eastAsia="宋体" w:cs="宋体"/>
          <w:kern w:val="2"/>
          <w:sz w:val="24"/>
          <w:szCs w:val="24"/>
          <w:lang w:val="en-US" w:eastAsia="zh-CN" w:bidi="ar"/>
        </w:rPr>
        <w:t>提供政务云基础服务，包括计算服务、存储服务、网络服务等。提供7*24运维保障服务，定期报送运行报告，做好重大活动和节假日应急值守保障服务，确保各信息系统政务云环境可靠稳定运行。</w:t>
      </w:r>
    </w:p>
    <w:p w14:paraId="3230154E">
      <w:pPr>
        <w:keepNext w:val="0"/>
        <w:keepLines w:val="0"/>
        <w:widowControl w:val="0"/>
        <w:suppressLineNumbers w:val="0"/>
        <w:spacing w:before="0" w:beforeAutospacing="0" w:after="0" w:afterAutospacing="0" w:line="440" w:lineRule="exact"/>
        <w:ind w:left="420" w:leftChars="200" w:right="0"/>
        <w:contextualSpacing/>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 服务内容及要求</w:t>
      </w:r>
    </w:p>
    <w:p w14:paraId="31D5DD74">
      <w:pPr>
        <w:keepNext w:val="0"/>
        <w:keepLines w:val="0"/>
        <w:widowControl/>
        <w:suppressLineNumbers w:val="0"/>
        <w:spacing w:before="0" w:beforeAutospacing="0" w:after="0" w:afterAutospacing="0" w:line="440" w:lineRule="exact"/>
        <w:ind w:left="0" w:right="0" w:firstLine="482" w:firstLineChars="200"/>
        <w:contextualSpacing/>
        <w:jc w:val="both"/>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2.1服务内容需求</w:t>
      </w:r>
    </w:p>
    <w:p w14:paraId="614357AD">
      <w:pPr>
        <w:keepNext w:val="0"/>
        <w:keepLines w:val="0"/>
        <w:widowControl w:val="0"/>
        <w:suppressLineNumbers w:val="0"/>
        <w:tabs>
          <w:tab w:val="left" w:pos="1162"/>
        </w:tabs>
        <w:spacing w:before="0" w:beforeAutospacing="0" w:after="0" w:afterAutospacing="0" w:line="440" w:lineRule="exact"/>
        <w:ind w:left="0" w:right="0" w:firstLine="482" w:firstLineChars="200"/>
        <w:jc w:val="both"/>
        <w:outlineLvl w:val="3"/>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1）基础云服务需求</w:t>
      </w:r>
    </w:p>
    <w:p w14:paraId="7E62A258">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kern w:val="2"/>
          <w:sz w:val="21"/>
          <w:szCs w:val="21"/>
        </w:rPr>
      </w:pPr>
      <w:r>
        <w:rPr>
          <w:rFonts w:hint="eastAsia" w:ascii="宋体" w:hAnsi="宋体" w:cs="宋体"/>
          <w:color w:val="000000"/>
          <w:kern w:val="2"/>
          <w:sz w:val="24"/>
          <w:szCs w:val="24"/>
          <w:highlight w:val="none"/>
          <w:lang w:val="en-US" w:eastAsia="zh-CN" w:bidi="ar"/>
        </w:rPr>
        <w:t>投标人</w:t>
      </w:r>
      <w:r>
        <w:rPr>
          <w:rFonts w:hint="eastAsia" w:ascii="宋体" w:hAnsi="宋体" w:eastAsia="宋体" w:cs="宋体"/>
          <w:color w:val="000000"/>
          <w:kern w:val="2"/>
          <w:sz w:val="24"/>
          <w:szCs w:val="24"/>
          <w:lang w:val="en-US" w:eastAsia="zh-CN" w:bidi="ar"/>
        </w:rPr>
        <w:t>按照采购人的有关规定及要求，提供对</w:t>
      </w:r>
      <w:r>
        <w:rPr>
          <w:rFonts w:hint="eastAsia" w:ascii="宋体" w:hAnsi="宋体" w:eastAsia="宋体" w:cs="宋体"/>
          <w:b/>
          <w:bCs/>
          <w:kern w:val="0"/>
          <w:sz w:val="24"/>
          <w:szCs w:val="24"/>
          <w:lang w:val="en-US" w:eastAsia="zh-CN" w:bidi="ar"/>
        </w:rPr>
        <w:t>京办服务能力提升及政务云资源购买服务项目（政务云部分）</w:t>
      </w:r>
      <w:r>
        <w:rPr>
          <w:rFonts w:hint="eastAsia" w:ascii="宋体" w:hAnsi="宋体" w:eastAsia="宋体" w:cs="宋体"/>
          <w:color w:val="000000"/>
          <w:kern w:val="2"/>
          <w:sz w:val="24"/>
          <w:szCs w:val="24"/>
          <w:lang w:val="en-US" w:eastAsia="zh-CN" w:bidi="ar"/>
        </w:rPr>
        <w:t>的计算、存储、互联网带宽和远程接入等政务云租赁基础服务。政务云租赁基础服务具体服务资源采购需求如下：</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9"/>
        <w:gridCol w:w="950"/>
        <w:gridCol w:w="3742"/>
        <w:gridCol w:w="1332"/>
        <w:gridCol w:w="1104"/>
      </w:tblGrid>
      <w:tr w14:paraId="558A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99" w:type="dxa"/>
            <w:tcBorders>
              <w:top w:val="single" w:color="000000" w:sz="4" w:space="0"/>
              <w:left w:val="single" w:color="000000" w:sz="4" w:space="0"/>
              <w:bottom w:val="single" w:color="000000" w:sz="4" w:space="0"/>
              <w:right w:val="single" w:color="000000" w:sz="4" w:space="0"/>
            </w:tcBorders>
            <w:noWrap w:val="0"/>
            <w:vAlign w:val="center"/>
          </w:tcPr>
          <w:p w14:paraId="13377284">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0"/>
                <w:sz w:val="24"/>
                <w:szCs w:val="24"/>
                <w:lang w:val="en-US" w:eastAsia="zh-CN" w:bidi="ar"/>
              </w:rPr>
              <w:t>服务类别</w:t>
            </w:r>
          </w:p>
        </w:tc>
        <w:tc>
          <w:tcPr>
            <w:tcW w:w="950" w:type="dxa"/>
            <w:tcBorders>
              <w:top w:val="single" w:color="000000" w:sz="4" w:space="0"/>
              <w:left w:val="nil"/>
              <w:bottom w:val="single" w:color="000000" w:sz="4" w:space="0"/>
              <w:right w:val="single" w:color="000000" w:sz="4" w:space="0"/>
            </w:tcBorders>
            <w:noWrap w:val="0"/>
            <w:vAlign w:val="center"/>
          </w:tcPr>
          <w:p w14:paraId="0C024C2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0"/>
                <w:sz w:val="24"/>
                <w:szCs w:val="24"/>
                <w:lang w:val="en-US" w:eastAsia="zh-CN" w:bidi="ar"/>
              </w:rPr>
              <w:t>服务项</w:t>
            </w:r>
          </w:p>
        </w:tc>
        <w:tc>
          <w:tcPr>
            <w:tcW w:w="3742" w:type="dxa"/>
            <w:tcBorders>
              <w:top w:val="single" w:color="000000" w:sz="4" w:space="0"/>
              <w:left w:val="nil"/>
              <w:bottom w:val="single" w:color="000000" w:sz="4" w:space="0"/>
              <w:right w:val="single" w:color="000000" w:sz="4" w:space="0"/>
            </w:tcBorders>
            <w:noWrap w:val="0"/>
            <w:vAlign w:val="center"/>
          </w:tcPr>
          <w:p w14:paraId="34320A8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0"/>
                <w:sz w:val="24"/>
                <w:szCs w:val="24"/>
                <w:lang w:val="en-US" w:eastAsia="zh-CN" w:bidi="ar"/>
              </w:rPr>
              <w:t>描述</w:t>
            </w:r>
          </w:p>
        </w:tc>
        <w:tc>
          <w:tcPr>
            <w:tcW w:w="1332" w:type="dxa"/>
            <w:tcBorders>
              <w:top w:val="single" w:color="000000" w:sz="4" w:space="0"/>
              <w:left w:val="nil"/>
              <w:bottom w:val="single" w:color="000000" w:sz="4" w:space="0"/>
              <w:right w:val="single" w:color="000000" w:sz="4" w:space="0"/>
            </w:tcBorders>
            <w:noWrap/>
            <w:vAlign w:val="center"/>
          </w:tcPr>
          <w:p w14:paraId="5722C72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0"/>
                <w:sz w:val="24"/>
                <w:szCs w:val="24"/>
                <w:lang w:val="en-US" w:eastAsia="zh-CN" w:bidi="ar"/>
              </w:rPr>
              <w:t>单位</w:t>
            </w:r>
          </w:p>
        </w:tc>
        <w:tc>
          <w:tcPr>
            <w:tcW w:w="1104" w:type="dxa"/>
            <w:tcBorders>
              <w:top w:val="single" w:color="000000" w:sz="4" w:space="0"/>
              <w:left w:val="nil"/>
              <w:bottom w:val="single" w:color="000000" w:sz="4" w:space="0"/>
              <w:right w:val="single" w:color="000000" w:sz="4" w:space="0"/>
            </w:tcBorders>
            <w:noWrap/>
            <w:vAlign w:val="center"/>
          </w:tcPr>
          <w:p w14:paraId="2613E6C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0"/>
                <w:sz w:val="24"/>
                <w:szCs w:val="24"/>
                <w:lang w:val="en-US" w:eastAsia="zh-CN" w:bidi="ar"/>
              </w:rPr>
              <w:t>数量</w:t>
            </w:r>
          </w:p>
        </w:tc>
      </w:tr>
      <w:tr w14:paraId="2126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9" w:type="dxa"/>
            <w:vMerge w:val="restart"/>
            <w:tcBorders>
              <w:top w:val="nil"/>
              <w:left w:val="single" w:color="000000" w:sz="4" w:space="0"/>
              <w:bottom w:val="nil"/>
              <w:right w:val="single" w:color="000000" w:sz="4" w:space="0"/>
            </w:tcBorders>
            <w:noWrap w:val="0"/>
            <w:vAlign w:val="center"/>
          </w:tcPr>
          <w:p w14:paraId="7EAFBC13">
            <w:pPr>
              <w:keepNext w:val="0"/>
              <w:keepLines w:val="0"/>
              <w:widowControl/>
              <w:suppressLineNumbers w:val="0"/>
              <w:spacing w:before="0" w:beforeAutospacing="0" w:after="0" w:afterAutospacing="0" w:line="360" w:lineRule="exact"/>
              <w:ind w:left="0" w:right="0"/>
              <w:jc w:val="both"/>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计算服务</w:t>
            </w:r>
          </w:p>
        </w:tc>
        <w:tc>
          <w:tcPr>
            <w:tcW w:w="950" w:type="dxa"/>
            <w:vMerge w:val="restart"/>
            <w:tcBorders>
              <w:top w:val="nil"/>
              <w:left w:val="nil"/>
              <w:bottom w:val="single" w:color="000000" w:sz="4" w:space="0"/>
              <w:right w:val="single" w:color="000000" w:sz="4" w:space="0"/>
            </w:tcBorders>
            <w:noWrap w:val="0"/>
            <w:vAlign w:val="center"/>
          </w:tcPr>
          <w:p w14:paraId="475717BD">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x86平台云主机服务</w:t>
            </w:r>
          </w:p>
        </w:tc>
        <w:tc>
          <w:tcPr>
            <w:tcW w:w="3742" w:type="dxa"/>
            <w:tcBorders>
              <w:top w:val="single" w:color="000000" w:sz="4" w:space="0"/>
              <w:left w:val="nil"/>
              <w:bottom w:val="single" w:color="000000" w:sz="4" w:space="0"/>
              <w:right w:val="single" w:color="000000" w:sz="4" w:space="0"/>
            </w:tcBorders>
            <w:noWrap w:val="0"/>
            <w:vAlign w:val="center"/>
          </w:tcPr>
          <w:p w14:paraId="7A5B76F6">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X86平台云主机服务-vCPU（主频不低于2.4GHz）</w:t>
            </w:r>
          </w:p>
        </w:tc>
        <w:tc>
          <w:tcPr>
            <w:tcW w:w="1332" w:type="dxa"/>
            <w:tcBorders>
              <w:top w:val="single" w:color="000000" w:sz="4" w:space="0"/>
              <w:left w:val="nil"/>
              <w:bottom w:val="single" w:color="000000" w:sz="4" w:space="0"/>
              <w:right w:val="single" w:color="000000" w:sz="4" w:space="0"/>
            </w:tcBorders>
            <w:noWrap w:val="0"/>
            <w:vAlign w:val="center"/>
          </w:tcPr>
          <w:p w14:paraId="6A2303C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1 CPU</w:t>
            </w:r>
          </w:p>
        </w:tc>
        <w:tc>
          <w:tcPr>
            <w:tcW w:w="1104" w:type="dxa"/>
            <w:tcBorders>
              <w:top w:val="single" w:color="000000" w:sz="4" w:space="0"/>
              <w:left w:val="nil"/>
              <w:bottom w:val="single" w:color="000000" w:sz="4" w:space="0"/>
              <w:right w:val="single" w:color="000000" w:sz="4" w:space="0"/>
            </w:tcBorders>
            <w:noWrap/>
            <w:vAlign w:val="center"/>
          </w:tcPr>
          <w:p w14:paraId="5ADD1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0"/>
                <w:szCs w:val="20"/>
                <w:lang w:val="en-US" w:eastAsia="zh-CN" w:bidi="ar"/>
              </w:rPr>
              <w:t>3184</w:t>
            </w:r>
          </w:p>
        </w:tc>
      </w:tr>
      <w:tr w14:paraId="3574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9" w:type="dxa"/>
            <w:vMerge w:val="continue"/>
            <w:tcBorders>
              <w:top w:val="nil"/>
              <w:left w:val="single" w:color="000000" w:sz="4" w:space="0"/>
              <w:bottom w:val="nil"/>
              <w:right w:val="single" w:color="000000" w:sz="4" w:space="0"/>
            </w:tcBorders>
            <w:noWrap w:val="0"/>
            <w:vAlign w:val="center"/>
          </w:tcPr>
          <w:p w14:paraId="330B8096">
            <w:pPr>
              <w:rPr>
                <w:rFonts w:hint="default" w:ascii="Times New Roman" w:hAnsi="Times New Roman" w:cs="Times New Roman"/>
                <w:sz w:val="20"/>
                <w:szCs w:val="20"/>
              </w:rPr>
            </w:pPr>
          </w:p>
        </w:tc>
        <w:tc>
          <w:tcPr>
            <w:tcW w:w="950" w:type="dxa"/>
            <w:vMerge w:val="continue"/>
            <w:tcBorders>
              <w:top w:val="nil"/>
              <w:left w:val="nil"/>
              <w:bottom w:val="single" w:color="000000" w:sz="4" w:space="0"/>
              <w:right w:val="single" w:color="000000" w:sz="4" w:space="0"/>
            </w:tcBorders>
            <w:noWrap w:val="0"/>
            <w:vAlign w:val="center"/>
          </w:tcPr>
          <w:p w14:paraId="52FA6926">
            <w:pPr>
              <w:rPr>
                <w:rFonts w:hint="default" w:ascii="Times New Roman" w:hAnsi="Times New Roman" w:cs="Times New Roman"/>
                <w:sz w:val="20"/>
                <w:szCs w:val="20"/>
              </w:rPr>
            </w:pPr>
          </w:p>
        </w:tc>
        <w:tc>
          <w:tcPr>
            <w:tcW w:w="3742" w:type="dxa"/>
            <w:tcBorders>
              <w:top w:val="single" w:color="000000" w:sz="4" w:space="0"/>
              <w:left w:val="nil"/>
              <w:bottom w:val="single" w:color="000000" w:sz="4" w:space="0"/>
              <w:right w:val="single" w:color="000000" w:sz="4" w:space="0"/>
            </w:tcBorders>
            <w:noWrap w:val="0"/>
            <w:vAlign w:val="center"/>
          </w:tcPr>
          <w:p w14:paraId="1EA59D73">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X86平台云主机服务-内存</w:t>
            </w:r>
          </w:p>
        </w:tc>
        <w:tc>
          <w:tcPr>
            <w:tcW w:w="1332" w:type="dxa"/>
            <w:tcBorders>
              <w:top w:val="single" w:color="000000" w:sz="4" w:space="0"/>
              <w:left w:val="nil"/>
              <w:bottom w:val="single" w:color="000000" w:sz="4" w:space="0"/>
              <w:right w:val="single" w:color="000000" w:sz="4" w:space="0"/>
            </w:tcBorders>
            <w:noWrap w:val="0"/>
            <w:vAlign w:val="center"/>
          </w:tcPr>
          <w:p w14:paraId="0B8064F7">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1 GB</w:t>
            </w:r>
          </w:p>
        </w:tc>
        <w:tc>
          <w:tcPr>
            <w:tcW w:w="1104" w:type="dxa"/>
            <w:tcBorders>
              <w:top w:val="single" w:color="000000" w:sz="4" w:space="0"/>
              <w:left w:val="nil"/>
              <w:bottom w:val="single" w:color="000000" w:sz="4" w:space="0"/>
              <w:right w:val="single" w:color="000000" w:sz="4" w:space="0"/>
            </w:tcBorders>
            <w:noWrap/>
            <w:vAlign w:val="center"/>
          </w:tcPr>
          <w:p w14:paraId="265F2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0"/>
                <w:szCs w:val="20"/>
                <w:lang w:val="en-US" w:eastAsia="zh-CN" w:bidi="ar"/>
              </w:rPr>
              <w:t>6400</w:t>
            </w:r>
          </w:p>
        </w:tc>
      </w:tr>
      <w:tr w14:paraId="4712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9" w:type="dxa"/>
            <w:vMerge w:val="restart"/>
            <w:tcBorders>
              <w:top w:val="single" w:color="000000" w:sz="4" w:space="0"/>
              <w:left w:val="single" w:color="000000" w:sz="4" w:space="0"/>
              <w:bottom w:val="nil"/>
              <w:right w:val="single" w:color="000000" w:sz="4" w:space="0"/>
            </w:tcBorders>
            <w:noWrap w:val="0"/>
            <w:vAlign w:val="center"/>
          </w:tcPr>
          <w:p w14:paraId="35811AAF">
            <w:pPr>
              <w:keepNext w:val="0"/>
              <w:keepLines w:val="0"/>
              <w:widowControl/>
              <w:suppressLineNumbers w:val="0"/>
              <w:spacing w:before="0" w:beforeAutospacing="0" w:after="0" w:afterAutospacing="0" w:line="360" w:lineRule="exact"/>
              <w:ind w:left="0" w:right="0"/>
              <w:jc w:val="both"/>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存储服务</w:t>
            </w:r>
          </w:p>
        </w:tc>
        <w:tc>
          <w:tcPr>
            <w:tcW w:w="950" w:type="dxa"/>
            <w:tcBorders>
              <w:top w:val="single" w:color="000000" w:sz="4" w:space="0"/>
              <w:left w:val="nil"/>
              <w:bottom w:val="single" w:color="000000" w:sz="4" w:space="0"/>
              <w:right w:val="single" w:color="000000" w:sz="4" w:space="0"/>
            </w:tcBorders>
            <w:noWrap w:val="0"/>
            <w:vAlign w:val="center"/>
          </w:tcPr>
          <w:p w14:paraId="69C044D3">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高性能存储</w:t>
            </w:r>
          </w:p>
        </w:tc>
        <w:tc>
          <w:tcPr>
            <w:tcW w:w="3742" w:type="dxa"/>
            <w:tcBorders>
              <w:top w:val="single" w:color="000000" w:sz="4" w:space="0"/>
              <w:left w:val="nil"/>
              <w:bottom w:val="single" w:color="000000" w:sz="4" w:space="0"/>
              <w:right w:val="single" w:color="000000" w:sz="4" w:space="0"/>
            </w:tcBorders>
            <w:noWrap w:val="0"/>
            <w:vAlign w:val="center"/>
          </w:tcPr>
          <w:p w14:paraId="6EEFFF02">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高性能存储（单盘技术指标：单盘</w:t>
            </w:r>
            <w:r>
              <w:rPr>
                <w:rFonts w:hint="eastAsia" w:ascii="宋体" w:hAnsi="宋体" w:eastAsia="宋体" w:cs="宋体"/>
                <w:color w:val="000000"/>
                <w:kern w:val="2"/>
                <w:sz w:val="24"/>
                <w:szCs w:val="24"/>
                <w:lang w:val="en-US" w:eastAsia="zh-CN" w:bidi="ar"/>
              </w:rPr>
              <w:t>IOPS不低于10000</w:t>
            </w:r>
            <w:r>
              <w:rPr>
                <w:rFonts w:hint="eastAsia" w:ascii="宋体" w:hAnsi="宋体" w:eastAsia="宋体" w:cs="宋体"/>
                <w:color w:val="000000"/>
                <w:kern w:val="0"/>
                <w:sz w:val="24"/>
                <w:szCs w:val="24"/>
                <w:lang w:val="en-US" w:eastAsia="zh-CN" w:bidi="ar"/>
              </w:rPr>
              <w:t>）</w:t>
            </w:r>
          </w:p>
        </w:tc>
        <w:tc>
          <w:tcPr>
            <w:tcW w:w="1332" w:type="dxa"/>
            <w:tcBorders>
              <w:top w:val="single" w:color="000000" w:sz="4" w:space="0"/>
              <w:left w:val="nil"/>
              <w:bottom w:val="single" w:color="000000" w:sz="4" w:space="0"/>
              <w:right w:val="single" w:color="000000" w:sz="4" w:space="0"/>
            </w:tcBorders>
            <w:noWrap w:val="0"/>
            <w:vAlign w:val="center"/>
          </w:tcPr>
          <w:p w14:paraId="58F7EC8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1 GB</w:t>
            </w:r>
          </w:p>
        </w:tc>
        <w:tc>
          <w:tcPr>
            <w:tcW w:w="1104" w:type="dxa"/>
            <w:tcBorders>
              <w:top w:val="single" w:color="000000" w:sz="4" w:space="0"/>
              <w:left w:val="nil"/>
              <w:bottom w:val="single" w:color="000000" w:sz="4" w:space="0"/>
              <w:right w:val="single" w:color="000000" w:sz="4" w:space="0"/>
            </w:tcBorders>
            <w:noWrap/>
            <w:vAlign w:val="center"/>
          </w:tcPr>
          <w:p w14:paraId="19649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0"/>
                <w:szCs w:val="20"/>
                <w:lang w:val="en-US" w:eastAsia="zh-CN" w:bidi="ar"/>
              </w:rPr>
              <w:t>83350</w:t>
            </w:r>
          </w:p>
        </w:tc>
      </w:tr>
      <w:tr w14:paraId="5776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9" w:type="dxa"/>
            <w:vMerge w:val="continue"/>
            <w:tcBorders>
              <w:top w:val="single" w:color="000000" w:sz="4" w:space="0"/>
              <w:left w:val="single" w:color="000000" w:sz="4" w:space="0"/>
              <w:bottom w:val="nil"/>
              <w:right w:val="single" w:color="000000" w:sz="4" w:space="0"/>
            </w:tcBorders>
            <w:noWrap w:val="0"/>
            <w:vAlign w:val="center"/>
          </w:tcPr>
          <w:p w14:paraId="6949AFC6">
            <w:pPr>
              <w:rPr>
                <w:rFonts w:hint="default" w:ascii="Times New Roman" w:hAnsi="Times New Roman" w:cs="Times New Roman"/>
                <w:sz w:val="20"/>
                <w:szCs w:val="20"/>
              </w:rPr>
            </w:pPr>
          </w:p>
        </w:tc>
        <w:tc>
          <w:tcPr>
            <w:tcW w:w="950" w:type="dxa"/>
            <w:tcBorders>
              <w:top w:val="single" w:color="000000" w:sz="4" w:space="0"/>
              <w:left w:val="nil"/>
              <w:bottom w:val="single" w:color="000000" w:sz="4" w:space="0"/>
              <w:right w:val="single" w:color="000000" w:sz="4" w:space="0"/>
            </w:tcBorders>
            <w:noWrap w:val="0"/>
            <w:vAlign w:val="center"/>
          </w:tcPr>
          <w:p w14:paraId="20459BB8">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lang w:val="en-US" w:eastAsia="zh-CN" w:bidi="ar"/>
              </w:rPr>
              <w:t>静态存储</w:t>
            </w:r>
          </w:p>
        </w:tc>
        <w:tc>
          <w:tcPr>
            <w:tcW w:w="3742" w:type="dxa"/>
            <w:tcBorders>
              <w:top w:val="single" w:color="000000" w:sz="4" w:space="0"/>
              <w:left w:val="nil"/>
              <w:bottom w:val="single" w:color="000000" w:sz="4" w:space="0"/>
              <w:right w:val="single" w:color="000000" w:sz="4" w:space="0"/>
            </w:tcBorders>
            <w:noWrap w:val="0"/>
            <w:vAlign w:val="center"/>
          </w:tcPr>
          <w:p w14:paraId="260DC234">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lang w:val="en-US" w:eastAsia="zh-CN" w:bidi="ar"/>
              </w:rPr>
              <w:t>大容量、高可靠的数据存储服务，具备PB级线性扩展能力</w:t>
            </w:r>
          </w:p>
        </w:tc>
        <w:tc>
          <w:tcPr>
            <w:tcW w:w="1332" w:type="dxa"/>
            <w:tcBorders>
              <w:top w:val="single" w:color="000000" w:sz="4" w:space="0"/>
              <w:left w:val="nil"/>
              <w:bottom w:val="single" w:color="000000" w:sz="4" w:space="0"/>
              <w:right w:val="single" w:color="000000" w:sz="4" w:space="0"/>
            </w:tcBorders>
            <w:noWrap w:val="0"/>
            <w:vAlign w:val="center"/>
          </w:tcPr>
          <w:p w14:paraId="5A43FE38">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 TB</w:t>
            </w:r>
          </w:p>
        </w:tc>
        <w:tc>
          <w:tcPr>
            <w:tcW w:w="1104" w:type="dxa"/>
            <w:tcBorders>
              <w:top w:val="single" w:color="000000" w:sz="4" w:space="0"/>
              <w:left w:val="nil"/>
              <w:bottom w:val="single" w:color="000000" w:sz="4" w:space="0"/>
              <w:right w:val="single" w:color="000000" w:sz="4" w:space="0"/>
            </w:tcBorders>
            <w:noWrap/>
            <w:vAlign w:val="center"/>
          </w:tcPr>
          <w:p w14:paraId="45E72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0"/>
                <w:szCs w:val="20"/>
                <w:lang w:val="en-US" w:eastAsia="zh-CN" w:bidi="ar"/>
              </w:rPr>
              <w:t>25</w:t>
            </w:r>
          </w:p>
        </w:tc>
      </w:tr>
      <w:tr w14:paraId="448C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9" w:type="dxa"/>
            <w:vMerge w:val="restart"/>
            <w:tcBorders>
              <w:top w:val="nil"/>
              <w:left w:val="single" w:color="000000" w:sz="4" w:space="0"/>
              <w:bottom w:val="nil"/>
              <w:right w:val="single" w:color="000000" w:sz="4" w:space="0"/>
            </w:tcBorders>
            <w:noWrap w:val="0"/>
            <w:vAlign w:val="center"/>
          </w:tcPr>
          <w:p w14:paraId="5F198F10">
            <w:pPr>
              <w:keepNext w:val="0"/>
              <w:keepLines w:val="0"/>
              <w:widowControl/>
              <w:suppressLineNumbers w:val="0"/>
              <w:spacing w:before="0" w:beforeAutospacing="0" w:after="0" w:afterAutospacing="0" w:line="360" w:lineRule="exact"/>
              <w:ind w:left="0" w:right="0"/>
              <w:jc w:val="both"/>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网络服务</w:t>
            </w:r>
          </w:p>
        </w:tc>
        <w:tc>
          <w:tcPr>
            <w:tcW w:w="950" w:type="dxa"/>
            <w:tcBorders>
              <w:top w:val="single" w:color="000000" w:sz="4" w:space="0"/>
              <w:left w:val="nil"/>
              <w:bottom w:val="single" w:color="000000" w:sz="4" w:space="0"/>
              <w:right w:val="single" w:color="000000" w:sz="4" w:space="0"/>
            </w:tcBorders>
            <w:noWrap w:val="0"/>
            <w:vAlign w:val="center"/>
          </w:tcPr>
          <w:p w14:paraId="38AFD9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4"/>
                <w:szCs w:val="24"/>
                <w:lang w:val="en-US" w:eastAsia="zh-CN" w:bidi="ar"/>
              </w:rPr>
              <w:t>互联网链路服务1</w:t>
            </w:r>
          </w:p>
        </w:tc>
        <w:tc>
          <w:tcPr>
            <w:tcW w:w="3742" w:type="dxa"/>
            <w:tcBorders>
              <w:top w:val="single" w:color="000000" w:sz="4" w:space="0"/>
              <w:left w:val="nil"/>
              <w:bottom w:val="single" w:color="000000" w:sz="4" w:space="0"/>
              <w:right w:val="single" w:color="000000" w:sz="4" w:space="0"/>
            </w:tcBorders>
            <w:noWrap w:val="0"/>
            <w:vAlign w:val="center"/>
          </w:tcPr>
          <w:p w14:paraId="54AF4F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4"/>
                <w:szCs w:val="24"/>
                <w:lang w:val="en-US" w:eastAsia="zh-CN" w:bidi="ar"/>
              </w:rPr>
              <w:t>互联网链路带宽</w:t>
            </w:r>
          </w:p>
        </w:tc>
        <w:tc>
          <w:tcPr>
            <w:tcW w:w="1332" w:type="dxa"/>
            <w:tcBorders>
              <w:top w:val="single" w:color="000000" w:sz="4" w:space="0"/>
              <w:left w:val="nil"/>
              <w:bottom w:val="single" w:color="000000" w:sz="4" w:space="0"/>
              <w:right w:val="single" w:color="000000" w:sz="4" w:space="0"/>
            </w:tcBorders>
            <w:noWrap w:val="0"/>
            <w:vAlign w:val="center"/>
          </w:tcPr>
          <w:p w14:paraId="33E5FB9F">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1 Mb</w:t>
            </w:r>
          </w:p>
        </w:tc>
        <w:tc>
          <w:tcPr>
            <w:tcW w:w="1104" w:type="dxa"/>
            <w:tcBorders>
              <w:top w:val="single" w:color="000000" w:sz="4" w:space="0"/>
              <w:left w:val="nil"/>
              <w:bottom w:val="single" w:color="000000" w:sz="4" w:space="0"/>
              <w:right w:val="single" w:color="000000" w:sz="4" w:space="0"/>
            </w:tcBorders>
            <w:noWrap/>
            <w:vAlign w:val="center"/>
          </w:tcPr>
          <w:p w14:paraId="084ED0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0"/>
                <w:szCs w:val="20"/>
                <w:lang w:val="en-US" w:eastAsia="zh-CN" w:bidi="ar"/>
              </w:rPr>
              <w:t>4000</w:t>
            </w:r>
          </w:p>
        </w:tc>
      </w:tr>
      <w:tr w14:paraId="14A5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199" w:type="dxa"/>
            <w:vMerge w:val="continue"/>
            <w:tcBorders>
              <w:top w:val="nil"/>
              <w:left w:val="single" w:color="000000" w:sz="4" w:space="0"/>
              <w:bottom w:val="nil"/>
              <w:right w:val="single" w:color="000000" w:sz="4" w:space="0"/>
            </w:tcBorders>
            <w:noWrap w:val="0"/>
            <w:vAlign w:val="center"/>
          </w:tcPr>
          <w:p w14:paraId="479DC094">
            <w:pPr>
              <w:rPr>
                <w:rFonts w:hint="default" w:ascii="Times New Roman" w:hAnsi="Times New Roman" w:cs="Times New Roman"/>
                <w:sz w:val="20"/>
                <w:szCs w:val="20"/>
              </w:rPr>
            </w:pPr>
          </w:p>
        </w:tc>
        <w:tc>
          <w:tcPr>
            <w:tcW w:w="950" w:type="dxa"/>
            <w:tcBorders>
              <w:top w:val="single" w:color="000000" w:sz="4" w:space="0"/>
              <w:left w:val="nil"/>
              <w:bottom w:val="single" w:color="000000" w:sz="4" w:space="0"/>
              <w:right w:val="single" w:color="000000" w:sz="4" w:space="0"/>
            </w:tcBorders>
            <w:noWrap w:val="0"/>
            <w:vAlign w:val="center"/>
          </w:tcPr>
          <w:p w14:paraId="26098A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4"/>
                <w:szCs w:val="24"/>
                <w:lang w:val="en-US" w:eastAsia="zh-CN" w:bidi="ar"/>
              </w:rPr>
              <w:t>互联网链路服务2</w:t>
            </w:r>
          </w:p>
        </w:tc>
        <w:tc>
          <w:tcPr>
            <w:tcW w:w="3742" w:type="dxa"/>
            <w:tcBorders>
              <w:top w:val="single" w:color="000000" w:sz="4" w:space="0"/>
              <w:left w:val="nil"/>
              <w:bottom w:val="single" w:color="000000" w:sz="4" w:space="0"/>
              <w:right w:val="single" w:color="000000" w:sz="4" w:space="0"/>
            </w:tcBorders>
            <w:noWrap w:val="0"/>
            <w:vAlign w:val="center"/>
          </w:tcPr>
          <w:p w14:paraId="5090D7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4"/>
                <w:szCs w:val="24"/>
                <w:lang w:val="en-US" w:eastAsia="zh-CN" w:bidi="ar"/>
              </w:rPr>
              <w:t>互联网IP地址租用服务、并提供备案服务</w:t>
            </w:r>
          </w:p>
        </w:tc>
        <w:tc>
          <w:tcPr>
            <w:tcW w:w="1332" w:type="dxa"/>
            <w:tcBorders>
              <w:top w:val="single" w:color="000000" w:sz="4" w:space="0"/>
              <w:left w:val="nil"/>
              <w:bottom w:val="single" w:color="000000" w:sz="4" w:space="0"/>
              <w:right w:val="single" w:color="000000" w:sz="4" w:space="0"/>
            </w:tcBorders>
            <w:noWrap w:val="0"/>
            <w:vAlign w:val="center"/>
          </w:tcPr>
          <w:p w14:paraId="2DDFCDA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1 IP</w:t>
            </w:r>
          </w:p>
        </w:tc>
        <w:tc>
          <w:tcPr>
            <w:tcW w:w="1104" w:type="dxa"/>
            <w:tcBorders>
              <w:top w:val="single" w:color="000000" w:sz="4" w:space="0"/>
              <w:left w:val="nil"/>
              <w:bottom w:val="single" w:color="000000" w:sz="4" w:space="0"/>
              <w:right w:val="single" w:color="000000" w:sz="4" w:space="0"/>
            </w:tcBorders>
            <w:noWrap/>
            <w:vAlign w:val="center"/>
          </w:tcPr>
          <w:p w14:paraId="00A1F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0"/>
                <w:szCs w:val="20"/>
                <w:lang w:val="en-US" w:eastAsia="zh-CN" w:bidi="ar"/>
              </w:rPr>
              <w:t>5</w:t>
            </w:r>
          </w:p>
        </w:tc>
      </w:tr>
      <w:tr w14:paraId="17A0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199" w:type="dxa"/>
            <w:vMerge w:val="continue"/>
            <w:tcBorders>
              <w:top w:val="nil"/>
              <w:left w:val="single" w:color="000000" w:sz="4" w:space="0"/>
              <w:bottom w:val="nil"/>
              <w:right w:val="single" w:color="000000" w:sz="4" w:space="0"/>
            </w:tcBorders>
            <w:noWrap w:val="0"/>
            <w:vAlign w:val="center"/>
          </w:tcPr>
          <w:p w14:paraId="3F80C7FC">
            <w:pPr>
              <w:rPr>
                <w:rFonts w:hint="default" w:ascii="Times New Roman" w:hAnsi="Times New Roman" w:cs="Times New Roman"/>
                <w:sz w:val="20"/>
                <w:szCs w:val="20"/>
              </w:rPr>
            </w:pPr>
          </w:p>
        </w:tc>
        <w:tc>
          <w:tcPr>
            <w:tcW w:w="950" w:type="dxa"/>
            <w:tcBorders>
              <w:top w:val="single" w:color="000000" w:sz="4" w:space="0"/>
              <w:left w:val="nil"/>
              <w:bottom w:val="single" w:color="000000" w:sz="4" w:space="0"/>
              <w:right w:val="single" w:color="000000" w:sz="4" w:space="0"/>
            </w:tcBorders>
            <w:noWrap w:val="0"/>
            <w:vAlign w:val="center"/>
          </w:tcPr>
          <w:p w14:paraId="7FDC3C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lang w:val="en-US" w:eastAsia="zh-CN" w:bidi="ar"/>
              </w:rPr>
              <w:t>主机负载均衡服务</w:t>
            </w:r>
          </w:p>
        </w:tc>
        <w:tc>
          <w:tcPr>
            <w:tcW w:w="3742" w:type="dxa"/>
            <w:tcBorders>
              <w:top w:val="single" w:color="000000" w:sz="4" w:space="0"/>
              <w:left w:val="nil"/>
              <w:bottom w:val="single" w:color="000000" w:sz="4" w:space="0"/>
              <w:right w:val="single" w:color="000000" w:sz="4" w:space="0"/>
            </w:tcBorders>
            <w:noWrap w:val="0"/>
            <w:vAlign w:val="center"/>
          </w:tcPr>
          <w:p w14:paraId="566D95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lang w:val="en-US" w:eastAsia="zh-CN" w:bidi="ar"/>
              </w:rPr>
              <w:t>主机负载均衡服务</w:t>
            </w:r>
          </w:p>
        </w:tc>
        <w:tc>
          <w:tcPr>
            <w:tcW w:w="1332" w:type="dxa"/>
            <w:tcBorders>
              <w:top w:val="single" w:color="000000" w:sz="4" w:space="0"/>
              <w:left w:val="nil"/>
              <w:bottom w:val="single" w:color="000000" w:sz="4" w:space="0"/>
              <w:right w:val="single" w:color="000000" w:sz="4" w:space="0"/>
            </w:tcBorders>
            <w:noWrap w:val="0"/>
            <w:vAlign w:val="center"/>
          </w:tcPr>
          <w:p w14:paraId="371EA98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1主机</w:t>
            </w:r>
          </w:p>
        </w:tc>
        <w:tc>
          <w:tcPr>
            <w:tcW w:w="1104" w:type="dxa"/>
            <w:tcBorders>
              <w:top w:val="single" w:color="000000" w:sz="4" w:space="0"/>
              <w:left w:val="nil"/>
              <w:bottom w:val="single" w:color="000000" w:sz="4" w:space="0"/>
              <w:right w:val="single" w:color="000000" w:sz="4" w:space="0"/>
            </w:tcBorders>
            <w:noWrap/>
            <w:vAlign w:val="center"/>
          </w:tcPr>
          <w:p w14:paraId="3F049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0"/>
                <w:szCs w:val="20"/>
                <w:lang w:val="en-US" w:eastAsia="zh-CN" w:bidi="ar"/>
              </w:rPr>
              <w:t>16</w:t>
            </w:r>
          </w:p>
        </w:tc>
      </w:tr>
      <w:tr w14:paraId="0BA4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199" w:type="dxa"/>
            <w:vMerge w:val="continue"/>
            <w:tcBorders>
              <w:top w:val="nil"/>
              <w:left w:val="single" w:color="000000" w:sz="4" w:space="0"/>
              <w:bottom w:val="nil"/>
              <w:right w:val="single" w:color="000000" w:sz="4" w:space="0"/>
            </w:tcBorders>
            <w:noWrap w:val="0"/>
            <w:vAlign w:val="center"/>
          </w:tcPr>
          <w:p w14:paraId="76058CC1">
            <w:pPr>
              <w:rPr>
                <w:rFonts w:hint="default" w:ascii="Times New Roman" w:hAnsi="Times New Roman" w:cs="Times New Roman"/>
                <w:sz w:val="20"/>
                <w:szCs w:val="20"/>
              </w:rPr>
            </w:pPr>
          </w:p>
        </w:tc>
        <w:tc>
          <w:tcPr>
            <w:tcW w:w="950" w:type="dxa"/>
            <w:tcBorders>
              <w:top w:val="single" w:color="000000" w:sz="4" w:space="0"/>
              <w:left w:val="nil"/>
              <w:bottom w:val="single" w:color="000000" w:sz="4" w:space="0"/>
              <w:right w:val="single" w:color="000000" w:sz="4" w:space="0"/>
            </w:tcBorders>
            <w:noWrap w:val="0"/>
            <w:vAlign w:val="center"/>
          </w:tcPr>
          <w:p w14:paraId="122235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lang w:val="en-US" w:eastAsia="zh-CN" w:bidi="ar"/>
              </w:rPr>
              <w:t>远程接入服务</w:t>
            </w:r>
          </w:p>
        </w:tc>
        <w:tc>
          <w:tcPr>
            <w:tcW w:w="3742" w:type="dxa"/>
            <w:tcBorders>
              <w:top w:val="single" w:color="000000" w:sz="4" w:space="0"/>
              <w:left w:val="nil"/>
              <w:bottom w:val="single" w:color="000000" w:sz="4" w:space="0"/>
              <w:right w:val="single" w:color="000000" w:sz="4" w:space="0"/>
            </w:tcBorders>
            <w:noWrap w:val="0"/>
            <w:vAlign w:val="center"/>
          </w:tcPr>
          <w:p w14:paraId="7D1E67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lang w:val="en-US" w:eastAsia="zh-CN" w:bidi="ar"/>
              </w:rPr>
              <w:t>远程接入运维，每个账号结合身份验证，通过VPN远程接入堡垒机进行维护</w:t>
            </w:r>
          </w:p>
        </w:tc>
        <w:tc>
          <w:tcPr>
            <w:tcW w:w="1332" w:type="dxa"/>
            <w:tcBorders>
              <w:top w:val="single" w:color="000000" w:sz="4" w:space="0"/>
              <w:left w:val="nil"/>
              <w:bottom w:val="single" w:color="000000" w:sz="4" w:space="0"/>
              <w:right w:val="single" w:color="000000" w:sz="4" w:space="0"/>
            </w:tcBorders>
            <w:noWrap w:val="0"/>
            <w:vAlign w:val="center"/>
          </w:tcPr>
          <w:p w14:paraId="2D3C981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1 账号</w:t>
            </w:r>
          </w:p>
        </w:tc>
        <w:tc>
          <w:tcPr>
            <w:tcW w:w="1104" w:type="dxa"/>
            <w:tcBorders>
              <w:top w:val="single" w:color="000000" w:sz="4" w:space="0"/>
              <w:left w:val="nil"/>
              <w:bottom w:val="single" w:color="000000" w:sz="4" w:space="0"/>
              <w:right w:val="single" w:color="000000" w:sz="4" w:space="0"/>
            </w:tcBorders>
            <w:noWrap/>
            <w:vAlign w:val="center"/>
          </w:tcPr>
          <w:p w14:paraId="153AF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rPr>
            </w:pPr>
            <w:r>
              <w:rPr>
                <w:rFonts w:hint="eastAsia" w:ascii="宋体" w:hAnsi="宋体" w:eastAsia="宋体" w:cs="宋体"/>
                <w:i w:val="0"/>
                <w:iCs w:val="0"/>
                <w:color w:val="000000"/>
                <w:kern w:val="0"/>
                <w:sz w:val="20"/>
                <w:szCs w:val="20"/>
                <w:lang w:val="en-US" w:eastAsia="zh-CN" w:bidi="ar"/>
              </w:rPr>
              <w:t>4</w:t>
            </w:r>
          </w:p>
        </w:tc>
      </w:tr>
    </w:tbl>
    <w:p w14:paraId="1C892A66">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67955806">
      <w:pPr>
        <w:keepNext w:val="0"/>
        <w:keepLines w:val="0"/>
        <w:widowControl/>
        <w:suppressLineNumbers w:val="0"/>
        <w:spacing w:before="0" w:beforeAutospacing="0" w:after="0" w:afterAutospacing="0" w:line="440" w:lineRule="exact"/>
        <w:ind w:left="0" w:right="0" w:firstLine="482" w:firstLineChars="200"/>
        <w:contextualSpacing/>
        <w:jc w:val="both"/>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2.2 服务技术参数要求</w:t>
      </w:r>
    </w:p>
    <w:p w14:paraId="5813A33D">
      <w:pPr>
        <w:keepNext w:val="0"/>
        <w:keepLines w:val="0"/>
        <w:widowControl w:val="0"/>
        <w:suppressLineNumbers w:val="0"/>
        <w:tabs>
          <w:tab w:val="left" w:pos="1162"/>
        </w:tabs>
        <w:spacing w:before="0" w:beforeAutospacing="0" w:after="0" w:afterAutospacing="0" w:line="440" w:lineRule="exact"/>
        <w:ind w:left="0" w:right="0" w:firstLine="482" w:firstLineChars="200"/>
        <w:jc w:val="both"/>
        <w:outlineLvl w:val="3"/>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1）政务云基础服务</w:t>
      </w:r>
    </w:p>
    <w:p w14:paraId="02F4BB08">
      <w:pPr>
        <w:pStyle w:val="5"/>
        <w:widowControl/>
        <w:numPr>
          <w:ilvl w:val="0"/>
          <w:numId w:val="2"/>
        </w:numPr>
        <w:tabs>
          <w:tab w:val="left" w:pos="988"/>
          <w:tab w:val="left" w:pos="1276"/>
        </w:tabs>
        <w:spacing w:line="560" w:lineRule="exact"/>
        <w:ind w:left="0" w:firstLine="64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计算服务</w:t>
      </w:r>
    </w:p>
    <w:p w14:paraId="483E2560">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提供主频不低于2.4GHz的vCPU租用服务和内存租用服务，按照采购人要求对vCPU及内存进行动态调整，自接到工单至完成调整时间不超过4小时。</w:t>
      </w:r>
    </w:p>
    <w:p w14:paraId="51AABD90">
      <w:pPr>
        <w:pStyle w:val="5"/>
        <w:widowControl/>
        <w:numPr>
          <w:ilvl w:val="0"/>
          <w:numId w:val="2"/>
        </w:numPr>
        <w:tabs>
          <w:tab w:val="left" w:pos="988"/>
          <w:tab w:val="left" w:pos="1276"/>
        </w:tabs>
        <w:spacing w:line="560" w:lineRule="exact"/>
        <w:ind w:left="0" w:firstLine="64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存储服务</w:t>
      </w:r>
    </w:p>
    <w:p w14:paraId="1EB90D68">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提供单盘IOPS不低于10000的高性能存储服务，按照采购人要求对存储配置进行动态调整，其中增加存储配置的调整用时不超过4小时，降低存储配置的调整用时不超过8个小时。</w:t>
      </w:r>
    </w:p>
    <w:p w14:paraId="66098481">
      <w:pPr>
        <w:pStyle w:val="5"/>
        <w:widowControl/>
        <w:numPr>
          <w:ilvl w:val="0"/>
          <w:numId w:val="2"/>
        </w:numPr>
        <w:tabs>
          <w:tab w:val="left" w:pos="988"/>
          <w:tab w:val="left" w:pos="1276"/>
        </w:tabs>
        <w:spacing w:line="560" w:lineRule="exact"/>
        <w:ind w:left="0" w:firstLine="64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网络服务</w:t>
      </w:r>
    </w:p>
    <w:p w14:paraId="66E8B905">
      <w:pPr>
        <w:pStyle w:val="5"/>
        <w:widowControl/>
        <w:tabs>
          <w:tab w:val="left" w:pos="988"/>
          <w:tab w:val="left" w:pos="1276"/>
        </w:tabs>
        <w:spacing w:line="560" w:lineRule="exact"/>
        <w:ind w:left="0" w:firstLine="64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提供互联网链路带宽、互联网IP地址租用及主机负载均衡服务；提供远程接入服务，进行远程接入账户管理。</w:t>
      </w:r>
    </w:p>
    <w:p w14:paraId="268F9696">
      <w:pPr>
        <w:pStyle w:val="5"/>
        <w:widowControl/>
        <w:numPr>
          <w:ilvl w:val="0"/>
          <w:numId w:val="2"/>
        </w:numPr>
        <w:tabs>
          <w:tab w:val="left" w:pos="988"/>
          <w:tab w:val="left" w:pos="1276"/>
        </w:tabs>
        <w:spacing w:line="560" w:lineRule="exact"/>
        <w:ind w:left="0" w:firstLine="64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云平台技术要求</w:t>
      </w:r>
    </w:p>
    <w:p w14:paraId="53E4883E">
      <w:pPr>
        <w:pStyle w:val="5"/>
        <w:widowControl/>
        <w:tabs>
          <w:tab w:val="left" w:pos="988"/>
          <w:tab w:val="left" w:pos="1276"/>
        </w:tabs>
        <w:spacing w:line="560" w:lineRule="exact"/>
        <w:ind w:left="0" w:firstLine="64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云平台应支持用户自主配置主机、存储、网络等资源，支持定制化开发依据业务突发性特点，云平台应保障足够的资源冗余及弹性，实现突发情况下的应急扩容、应急安全保障；云平台应支持IPv6地址访问，配合完成IPv6适配改造；云平台应支持自动生成资源使用的数据报表。</w:t>
      </w:r>
    </w:p>
    <w:p w14:paraId="0B4886C0">
      <w:pPr>
        <w:keepNext w:val="0"/>
        <w:keepLines w:val="0"/>
        <w:widowControl w:val="0"/>
        <w:numPr>
          <w:ilvl w:val="0"/>
          <w:numId w:val="3"/>
        </w:numPr>
        <w:suppressLineNumbers w:val="0"/>
        <w:tabs>
          <w:tab w:val="left" w:pos="1162"/>
        </w:tabs>
        <w:spacing w:before="0" w:beforeAutospacing="0" w:after="0" w:afterAutospacing="0" w:line="440" w:lineRule="exact"/>
        <w:ind w:left="0" w:right="0" w:firstLine="482" w:firstLineChars="200"/>
        <w:jc w:val="both"/>
        <w:outlineLvl w:val="3"/>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基础安全保障服务</w:t>
      </w:r>
    </w:p>
    <w:p w14:paraId="19E518C6">
      <w:pPr>
        <w:pStyle w:val="5"/>
        <w:keepNext w:val="0"/>
        <w:keepLines w:val="0"/>
        <w:widowControl w:val="0"/>
        <w:suppressLineNumbers w:val="0"/>
        <w:tabs>
          <w:tab w:val="left" w:pos="988"/>
          <w:tab w:val="left" w:pos="1276"/>
        </w:tabs>
        <w:autoSpaceDE w:val="0"/>
        <w:autoSpaceDN/>
        <w:spacing w:line="560" w:lineRule="exact"/>
        <w:ind w:left="0" w:firstLine="480" w:firstLineChars="200"/>
        <w:rPr>
          <w:rFonts w:hint="eastAsia" w:ascii="宋体" w:hAnsi="宋体" w:eastAsia="宋体" w:cs="宋体"/>
          <w:color w:val="000000"/>
          <w:kern w:val="2"/>
          <w:sz w:val="24"/>
          <w:szCs w:val="24"/>
        </w:rPr>
      </w:pPr>
      <w:r>
        <w:rPr>
          <w:rFonts w:hint="eastAsia" w:ascii="宋体" w:hAnsi="宋体" w:cs="宋体"/>
          <w:color w:val="000000"/>
          <w:kern w:val="2"/>
          <w:sz w:val="24"/>
          <w:szCs w:val="24"/>
          <w:highlight w:val="none"/>
          <w:lang w:val="en-US" w:eastAsia="zh-CN"/>
        </w:rPr>
        <w:t>投标人</w:t>
      </w:r>
      <w:r>
        <w:rPr>
          <w:rFonts w:hint="eastAsia" w:ascii="宋体" w:hAnsi="宋体" w:eastAsia="宋体" w:cs="宋体"/>
          <w:color w:val="000000"/>
          <w:kern w:val="2"/>
          <w:sz w:val="24"/>
          <w:szCs w:val="24"/>
        </w:rPr>
        <w:t>应按照《北京市市级政务云管理办法》的要求提供编号为3001-3015的安全管理服务和安全技术服务。</w:t>
      </w:r>
    </w:p>
    <w:p w14:paraId="1D8B60BA">
      <w:pPr>
        <w:pStyle w:val="5"/>
        <w:keepNext w:val="0"/>
        <w:keepLines w:val="0"/>
        <w:widowControl w:val="0"/>
        <w:suppressLineNumbers w:val="0"/>
        <w:tabs>
          <w:tab w:val="left" w:pos="988"/>
          <w:tab w:val="left" w:pos="1276"/>
        </w:tabs>
        <w:autoSpaceDE w:val="0"/>
        <w:autoSpaceDN/>
        <w:spacing w:line="560" w:lineRule="exact"/>
        <w:ind w:left="0" w:firstLine="480" w:firstLineChars="200"/>
        <w:rPr>
          <w:rFonts w:hint="eastAsia" w:ascii="宋体" w:hAnsi="宋体" w:eastAsia="宋体" w:cs="宋体"/>
          <w:color w:val="000000"/>
          <w:kern w:val="2"/>
          <w:sz w:val="24"/>
          <w:szCs w:val="24"/>
        </w:rPr>
      </w:pPr>
      <w:r>
        <w:rPr>
          <w:rFonts w:hint="eastAsia" w:ascii="宋体" w:hAnsi="宋体" w:cs="宋体"/>
          <w:color w:val="000000"/>
          <w:kern w:val="2"/>
          <w:sz w:val="24"/>
          <w:szCs w:val="24"/>
          <w:highlight w:val="none"/>
          <w:lang w:val="en-US" w:eastAsia="zh-CN"/>
        </w:rPr>
        <w:t>投标人</w:t>
      </w:r>
      <w:r>
        <w:rPr>
          <w:rFonts w:hint="eastAsia" w:ascii="宋体" w:hAnsi="宋体" w:eastAsia="宋体" w:cs="宋体"/>
          <w:color w:val="000000"/>
          <w:kern w:val="2"/>
          <w:sz w:val="24"/>
          <w:szCs w:val="24"/>
        </w:rPr>
        <w:t>应配合开展信息系统入云部署、测试、上线、运维、退出，实现入云信息系统的运维管理、应急预案等方面的要求，提供 7*24 小时技术支持服务。</w:t>
      </w:r>
    </w:p>
    <w:p w14:paraId="39677777">
      <w:pPr>
        <w:keepNext w:val="0"/>
        <w:keepLines w:val="0"/>
        <w:widowControl/>
        <w:suppressLineNumbers w:val="0"/>
        <w:spacing w:before="0" w:beforeAutospacing="0" w:after="0" w:afterAutospacing="0" w:line="440" w:lineRule="exact"/>
        <w:ind w:left="0" w:right="0" w:firstLine="482" w:firstLineChars="200"/>
        <w:contextualSpacing/>
        <w:jc w:val="both"/>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2.3项目实施服务</w:t>
      </w:r>
    </w:p>
    <w:p w14:paraId="3676CD38">
      <w:pPr>
        <w:pStyle w:val="5"/>
        <w:keepNext w:val="0"/>
        <w:keepLines w:val="0"/>
        <w:widowControl w:val="0"/>
        <w:suppressLineNumbers w:val="0"/>
        <w:tabs>
          <w:tab w:val="left" w:pos="988"/>
          <w:tab w:val="left" w:pos="1276"/>
        </w:tabs>
        <w:autoSpaceDE w:val="0"/>
        <w:autoSpaceDN/>
        <w:spacing w:line="560" w:lineRule="exact"/>
        <w:ind w:left="0"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1)因本项目技术复杂、涉及面较大，为保证在规定时间内完成云平台交付，要求</w:t>
      </w:r>
      <w:r>
        <w:rPr>
          <w:rFonts w:hint="eastAsia" w:ascii="宋体" w:hAnsi="宋体" w:cs="宋体"/>
          <w:color w:val="000000"/>
          <w:kern w:val="2"/>
          <w:sz w:val="24"/>
          <w:szCs w:val="24"/>
          <w:lang w:val="en-US" w:eastAsia="zh-CN"/>
        </w:rPr>
        <w:t>投标人</w:t>
      </w:r>
      <w:r>
        <w:rPr>
          <w:rFonts w:hint="eastAsia" w:ascii="宋体" w:hAnsi="宋体" w:eastAsia="宋体" w:cs="宋体"/>
          <w:color w:val="000000"/>
          <w:kern w:val="2"/>
          <w:sz w:val="24"/>
          <w:szCs w:val="24"/>
        </w:rPr>
        <w:t>需具备政务云项目的实施能力，能够顺利开展项目实施工作。</w:t>
      </w:r>
    </w:p>
    <w:p w14:paraId="77D21537">
      <w:pPr>
        <w:pStyle w:val="5"/>
        <w:keepNext w:val="0"/>
        <w:keepLines w:val="0"/>
        <w:widowControl w:val="0"/>
        <w:suppressLineNumbers w:val="0"/>
        <w:tabs>
          <w:tab w:val="left" w:pos="988"/>
          <w:tab w:val="left" w:pos="1276"/>
        </w:tabs>
        <w:autoSpaceDE w:val="0"/>
        <w:autoSpaceDN/>
        <w:spacing w:line="560" w:lineRule="exact"/>
        <w:ind w:left="0"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val="en-US" w:eastAsia="zh-CN"/>
        </w:rPr>
        <w:t>投标人</w:t>
      </w:r>
      <w:r>
        <w:rPr>
          <w:rFonts w:hint="eastAsia" w:ascii="宋体" w:hAnsi="宋体" w:eastAsia="宋体" w:cs="宋体"/>
          <w:color w:val="000000"/>
          <w:kern w:val="2"/>
          <w:sz w:val="24"/>
          <w:szCs w:val="24"/>
        </w:rPr>
        <w:t>需出具项目的组织实施方案，包含实施管理制度、风险分析及应对措施</w:t>
      </w:r>
      <w:r>
        <w:rPr>
          <w:rFonts w:hint="eastAsia" w:ascii="宋体" w:hAnsi="宋体" w:cs="宋体"/>
          <w:color w:val="000000"/>
          <w:kern w:val="2"/>
          <w:sz w:val="24"/>
          <w:szCs w:val="24"/>
          <w:lang w:eastAsia="zh-CN"/>
        </w:rPr>
        <w:t>，以及</w:t>
      </w:r>
      <w:r>
        <w:rPr>
          <w:rFonts w:hint="eastAsia" w:ascii="宋体" w:hAnsi="宋体" w:eastAsia="宋体" w:cs="宋体"/>
          <w:color w:val="000000"/>
          <w:kern w:val="2"/>
          <w:sz w:val="24"/>
          <w:szCs w:val="24"/>
        </w:rPr>
        <w:t>具体实施措施。</w:t>
      </w:r>
    </w:p>
    <w:p w14:paraId="40474B1E">
      <w:pPr>
        <w:keepNext w:val="0"/>
        <w:keepLines w:val="0"/>
        <w:widowControl/>
        <w:suppressLineNumbers w:val="0"/>
        <w:spacing w:before="0" w:beforeAutospacing="0" w:after="0" w:afterAutospacing="0" w:line="440" w:lineRule="exact"/>
        <w:ind w:left="0" w:right="0" w:firstLine="482" w:firstLineChars="200"/>
        <w:contextualSpacing/>
        <w:jc w:val="both"/>
        <w:outlineLvl w:val="2"/>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2.4运维及安全保障服务</w:t>
      </w:r>
    </w:p>
    <w:p w14:paraId="428F9D88">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highlight w:val="none"/>
          <w:lang w:val="en-US" w:eastAsia="zh-CN" w:bidi="ar"/>
        </w:rPr>
        <w:t>投标人</w:t>
      </w:r>
      <w:r>
        <w:rPr>
          <w:rFonts w:hint="eastAsia" w:ascii="宋体" w:hAnsi="宋体" w:eastAsia="宋体" w:cs="宋体"/>
          <w:color w:val="000000"/>
          <w:kern w:val="2"/>
          <w:sz w:val="24"/>
          <w:szCs w:val="24"/>
          <w:highlight w:val="none"/>
          <w:lang w:val="en-US" w:eastAsia="zh-CN" w:bidi="ar"/>
        </w:rPr>
        <w:t>提</w:t>
      </w:r>
      <w:r>
        <w:rPr>
          <w:rFonts w:hint="eastAsia" w:ascii="宋体" w:hAnsi="宋体" w:eastAsia="宋体" w:cs="宋体"/>
          <w:color w:val="000000"/>
          <w:kern w:val="2"/>
          <w:sz w:val="24"/>
          <w:szCs w:val="24"/>
          <w:lang w:val="en-US" w:eastAsia="zh-CN" w:bidi="ar"/>
        </w:rPr>
        <w:t>供的政务云环境应在等保三级基础上，按各业务系统具体安全需求，开展相应等保评估、检查、整改等工作。</w:t>
      </w:r>
    </w:p>
    <w:p w14:paraId="40D9712B">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1）服务规范</w:t>
      </w:r>
    </w:p>
    <w:p w14:paraId="5DC406D3">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须严格按照《北京市市级政务云管理办法》以及采购人制定的管理办法及流程等相关制度，开展标准化运维工作。</w:t>
      </w:r>
    </w:p>
    <w:p w14:paraId="48CFB4D8">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2）服务方式</w:t>
      </w:r>
    </w:p>
    <w:p w14:paraId="7C9A295A">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需利用监控系统或人工对机房环境、硬件设备及应用系统的运行情况进行7*24小时的不间断巡检监控，及时发现安全隐患，通知相关人员及时处理，并形成监控报告。</w:t>
      </w:r>
    </w:p>
    <w:p w14:paraId="0B6AFE9B">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负责设立技术支持热线，并安排专人值守，为运维工作提供7*24小时热线支持服务。针对采购人要求的云平台运维服务相关内容，需指定专业技术能力较强的工程师，根据采购人要求配合开展相关维护服务。</w:t>
      </w:r>
    </w:p>
    <w:p w14:paraId="4E6843E3">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中</w:t>
      </w: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须每周和每月提供政务云服务报告，其中周报主要报告主要云资源调整及使用情况，针对各信息系统云效率进行统计；月报对当月政务云服务情况进行总结，包括各类云资源调整、使用及服务情况，以及日常维护、应急值守、故障处置等情况。</w:t>
      </w:r>
    </w:p>
    <w:p w14:paraId="59D84A34">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3）安全及保密要求</w:t>
      </w:r>
    </w:p>
    <w:p w14:paraId="1C0DF27B">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须严格遵守采购人的相关信息安全规定，不得利用系统维护服务时的便利将采购人数据及其他信息进行擅自修改或</w:t>
      </w:r>
      <w:r>
        <w:rPr>
          <w:rFonts w:hint="eastAsia" w:eastAsia="宋体" w:cs="宋体"/>
          <w:color w:val="000000"/>
          <w:kern w:val="2"/>
          <w:sz w:val="24"/>
          <w:szCs w:val="24"/>
          <w:lang w:val="en-US" w:eastAsia="zh-CN" w:bidi="ar"/>
        </w:rPr>
        <w:t>透露</w:t>
      </w:r>
      <w:r>
        <w:rPr>
          <w:rFonts w:hint="eastAsia" w:ascii="宋体" w:hAnsi="宋体" w:eastAsia="宋体" w:cs="宋体"/>
          <w:color w:val="000000"/>
          <w:kern w:val="2"/>
          <w:sz w:val="24"/>
          <w:szCs w:val="24"/>
          <w:lang w:val="en-US" w:eastAsia="zh-CN" w:bidi="ar"/>
        </w:rPr>
        <w:t>给第三方。</w:t>
      </w:r>
    </w:p>
    <w:p w14:paraId="0C95F948">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4）响应的及时性</w:t>
      </w:r>
    </w:p>
    <w:p w14:paraId="7BA1896A">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应提供高效的系统维护服务，有效防范系统风险，保证7*24小时电话畅通，发生故障应在15分钟内响应；能够在系统发生除宕机外的其他故障问题时，协调人力资源在1小时内到达运维现场提供服务。系统发生宕机问题时，中标人应在30分钟内响应，在4个小时之内使系统恢复正常。具备故障快速定位和恢复能力，故障定位排除时限不超过 30 分钟，重要信息系统故障定位排除时限不超过 10 分钟。故障处理完毕后提供相关系统宕机报告。</w:t>
      </w:r>
    </w:p>
    <w:p w14:paraId="03563A57">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5）重保要求</w:t>
      </w:r>
    </w:p>
    <w:p w14:paraId="034955A1">
      <w:pPr>
        <w:pStyle w:val="2"/>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rPr>
      </w:pP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应在重保期间为</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业务系统提供保障服务，保障</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业务系统的安全稳定运行。</w:t>
      </w:r>
    </w:p>
    <w:p w14:paraId="1A30F471">
      <w:pPr>
        <w:pStyle w:val="2"/>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1.重保的时间点应至少包含</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设备系统或网络割接时、自然环境有重大安全隐患的变化时（如汛期）、国家重大节假日时、国家军事和政治活动期间等时刻。</w:t>
      </w:r>
    </w:p>
    <w:p w14:paraId="08DE5582">
      <w:pPr>
        <w:pStyle w:val="2"/>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2.在需要进行重保服务时，</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应制定重保方案，经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同意后严格执行。</w:t>
      </w:r>
    </w:p>
    <w:p w14:paraId="796D4684">
      <w:pPr>
        <w:pStyle w:val="2"/>
        <w:keepNext w:val="0"/>
        <w:keepLines w:val="0"/>
        <w:widowControl w:val="0"/>
        <w:suppressLineNumbers w:val="0"/>
        <w:snapToGrid w:val="0"/>
        <w:spacing w:before="0" w:beforeAutospacing="0" w:after="0" w:afterAutospacing="0" w:line="360" w:lineRule="auto"/>
        <w:ind w:left="0" w:right="0" w:firstLine="472" w:firstLineChars="197"/>
        <w:jc w:val="both"/>
        <w:rPr>
          <w:rFonts w:hint="eastAsia" w:ascii="宋体" w:hAnsi="宋体" w:eastAsia="宋体" w:cs="宋体"/>
          <w:color w:val="000000"/>
          <w:kern w:val="2"/>
          <w:sz w:val="24"/>
          <w:szCs w:val="24"/>
        </w:rPr>
      </w:pPr>
      <w:r>
        <w:rPr>
          <w:rFonts w:hint="eastAsia" w:ascii="宋体" w:hAnsi="宋体" w:eastAsia="宋体" w:cs="宋体"/>
          <w:kern w:val="2"/>
          <w:sz w:val="24"/>
          <w:szCs w:val="24"/>
          <w:lang w:val="en-US" w:eastAsia="zh-CN" w:bidi="ar"/>
        </w:rPr>
        <w:t>3.在重保期间，</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应根据</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要求指派技术人员到现场完成保障服务。</w:t>
      </w:r>
    </w:p>
    <w:p w14:paraId="1D531565">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6）服务团队要求</w:t>
      </w:r>
    </w:p>
    <w:p w14:paraId="35F98BEA">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项目经理具有信息系统项目管理师（高级）证书且具有 5 年及以上类似项目工作经验。</w:t>
      </w:r>
    </w:p>
    <w:p w14:paraId="0B62428B">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技术负责人具有系统架构设计师(高级)证书。</w:t>
      </w:r>
    </w:p>
    <w:p w14:paraId="0907F107">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7）业务系统迁移及部署调整要求</w:t>
      </w:r>
    </w:p>
    <w:p w14:paraId="232C070C">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本项目涉及的业务系统目前在北京市政务云上平稳运行，如</w:t>
      </w: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需进行系统迁移，应确保在5个工作日内完成业务系统迁移部署工作，且不能影响业务系统的正常运行，如因系统迁移导致</w:t>
      </w:r>
      <w:r>
        <w:rPr>
          <w:rFonts w:hint="eastAsia" w:ascii="宋体" w:hAnsi="宋体" w:cs="宋体"/>
          <w:color w:val="000000"/>
          <w:kern w:val="2"/>
          <w:sz w:val="24"/>
          <w:szCs w:val="24"/>
          <w:lang w:val="en-US" w:eastAsia="zh-CN" w:bidi="ar"/>
        </w:rPr>
        <w:t>采购人</w:t>
      </w:r>
      <w:r>
        <w:rPr>
          <w:rFonts w:hint="eastAsia" w:ascii="宋体" w:hAnsi="宋体" w:eastAsia="宋体" w:cs="宋体"/>
          <w:color w:val="000000"/>
          <w:kern w:val="2"/>
          <w:sz w:val="24"/>
          <w:szCs w:val="24"/>
          <w:lang w:val="en-US" w:eastAsia="zh-CN" w:bidi="ar"/>
        </w:rPr>
        <w:t>系统损坏、数据丢失，一切后果均由</w:t>
      </w: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承担。</w:t>
      </w:r>
    </w:p>
    <w:p w14:paraId="030D3A52">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如采购人业务需要，</w:t>
      </w: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须配合开展信息系统入云部署、测试、上线、运维、退出，配合建立入云信息系统的运维制度、应急预案等，提供7*24小时技术支持服务。</w:t>
      </w:r>
    </w:p>
    <w:p w14:paraId="2FBD2594">
      <w:pPr>
        <w:keepNext w:val="0"/>
        <w:keepLines w:val="0"/>
        <w:widowControl/>
        <w:suppressLineNumbers w:val="0"/>
        <w:spacing w:before="0" w:beforeAutospacing="0" w:after="0" w:afterAutospacing="0" w:line="440" w:lineRule="exact"/>
        <w:ind w:left="0" w:right="0" w:firstLine="482" w:firstLineChars="200"/>
        <w:contextualSpacing/>
        <w:jc w:val="both"/>
        <w:outlineLvl w:val="2"/>
        <w:rPr>
          <w:rFonts w:hint="eastAsia" w:ascii="仿宋_GB2312" w:eastAsia="仿宋_GB2312" w:cs="仿宋_GB2312"/>
          <w:kern w:val="2"/>
          <w:sz w:val="32"/>
          <w:szCs w:val="32"/>
        </w:rPr>
      </w:pPr>
      <w:r>
        <w:rPr>
          <w:rFonts w:hint="eastAsia" w:ascii="宋体" w:hAnsi="宋体" w:eastAsia="宋体" w:cs="宋体"/>
          <w:b/>
          <w:bCs/>
          <w:kern w:val="2"/>
          <w:sz w:val="24"/>
          <w:szCs w:val="24"/>
          <w:lang w:val="en-US" w:eastAsia="zh-CN" w:bidi="ar"/>
        </w:rPr>
        <w:t>2.5项目绩效指标</w:t>
      </w:r>
    </w:p>
    <w:p w14:paraId="23FFDAC5">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1）云服务可用性≥99.99%；</w:t>
      </w:r>
    </w:p>
    <w:p w14:paraId="7ADF1CEA">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2）政务云数据可靠性≥99.99%；</w:t>
      </w:r>
    </w:p>
    <w:p w14:paraId="2664DB46">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3）故障响应率100%；</w:t>
      </w:r>
    </w:p>
    <w:p w14:paraId="61FBE265">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4）政务云资源使用率综合指标不低于3</w:t>
      </w:r>
      <w:r>
        <w:rPr>
          <w:rFonts w:hint="eastAsia" w:ascii="宋体" w:hAnsi="宋体" w:cs="宋体"/>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w:t>
      </w:r>
    </w:p>
    <w:p w14:paraId="2817848C">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5）政务云服务系统运维用户满意度≥90%。</w:t>
      </w:r>
    </w:p>
    <w:p w14:paraId="20938D89">
      <w:pPr>
        <w:keepNext w:val="0"/>
        <w:keepLines w:val="0"/>
        <w:widowControl/>
        <w:suppressLineNumbers w:val="0"/>
        <w:spacing w:before="0" w:beforeAutospacing="0" w:after="0" w:afterAutospacing="0" w:line="440" w:lineRule="exact"/>
        <w:ind w:left="0" w:right="0" w:firstLine="482" w:firstLineChars="200"/>
        <w:contextualSpacing/>
        <w:jc w:val="both"/>
        <w:outlineLvl w:val="2"/>
        <w:rPr>
          <w:rFonts w:hint="eastAsia" w:ascii="仿宋_GB2312" w:eastAsia="仿宋_GB2312" w:cs="仿宋_GB2312"/>
          <w:kern w:val="2"/>
          <w:sz w:val="32"/>
          <w:szCs w:val="32"/>
        </w:rPr>
      </w:pPr>
      <w:r>
        <w:rPr>
          <w:rFonts w:hint="eastAsia" w:ascii="宋体" w:hAnsi="宋体" w:eastAsia="宋体" w:cs="宋体"/>
          <w:b/>
          <w:bCs/>
          <w:kern w:val="2"/>
          <w:sz w:val="24"/>
          <w:szCs w:val="24"/>
          <w:lang w:val="en-US" w:eastAsia="zh-CN" w:bidi="ar"/>
        </w:rPr>
        <w:t>2.6工作交接需求</w:t>
      </w:r>
    </w:p>
    <w:p w14:paraId="38C5CF22">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本项目服务期限届满后，</w:t>
      </w: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需要为</w:t>
      </w:r>
      <w:r>
        <w:rPr>
          <w:rFonts w:hint="eastAsia" w:ascii="宋体" w:hAnsi="宋体" w:cs="宋体"/>
          <w:color w:val="000000"/>
          <w:kern w:val="2"/>
          <w:sz w:val="24"/>
          <w:szCs w:val="24"/>
          <w:lang w:val="en-US" w:eastAsia="zh-CN" w:bidi="ar"/>
        </w:rPr>
        <w:t>采购人</w:t>
      </w:r>
      <w:r>
        <w:rPr>
          <w:rFonts w:hint="eastAsia" w:ascii="宋体" w:hAnsi="宋体" w:eastAsia="宋体" w:cs="宋体"/>
          <w:color w:val="000000"/>
          <w:kern w:val="2"/>
          <w:sz w:val="24"/>
          <w:szCs w:val="24"/>
          <w:lang w:val="en-US" w:eastAsia="zh-CN" w:bidi="ar"/>
        </w:rPr>
        <w:t>继续提供运维服务至下年中标方入场为止。</w:t>
      </w:r>
    </w:p>
    <w:p w14:paraId="759D866C">
      <w:pPr>
        <w:keepNext w:val="0"/>
        <w:keepLines w:val="0"/>
        <w:widowControl/>
        <w:suppressLineNumbers w:val="0"/>
        <w:spacing w:before="0" w:beforeAutospacing="0" w:after="0" w:afterAutospacing="0" w:line="440" w:lineRule="exact"/>
        <w:ind w:left="0" w:right="0" w:firstLine="482" w:firstLineChars="200"/>
        <w:contextualSpacing/>
        <w:jc w:val="both"/>
        <w:outlineLvl w:val="2"/>
        <w:rPr>
          <w:rFonts w:hint="eastAsia" w:ascii="仿宋_GB2312" w:hAnsi="仿宋_GB2312" w:eastAsia="宋体" w:cs="仿宋_GB2312"/>
          <w:kern w:val="2"/>
          <w:sz w:val="32"/>
          <w:szCs w:val="32"/>
        </w:rPr>
      </w:pPr>
      <w:r>
        <w:rPr>
          <w:rFonts w:hint="eastAsia" w:ascii="宋体" w:hAnsi="宋体" w:eastAsia="宋体" w:cs="宋体"/>
          <w:b/>
          <w:bCs/>
          <w:kern w:val="2"/>
          <w:sz w:val="24"/>
          <w:szCs w:val="24"/>
          <w:lang w:val="en-US" w:eastAsia="zh-CN" w:bidi="ar"/>
        </w:rPr>
        <w:t>2.7其他要求</w:t>
      </w:r>
    </w:p>
    <w:p w14:paraId="49006440">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应根据项目特点和北京市政务云管理要求，制定政务云服务相关制度、规范，明确服务流程及相关表单样式。</w:t>
      </w:r>
    </w:p>
    <w:p w14:paraId="3DCF5236">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应针对采购人实际业务情况，分析项目开展过程中难点和关键点，提出相应的应对措施。</w:t>
      </w:r>
    </w:p>
    <w:p w14:paraId="6B09B2D5">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cs="宋体"/>
          <w:color w:val="000000"/>
          <w:kern w:val="2"/>
          <w:sz w:val="24"/>
          <w:szCs w:val="24"/>
          <w:lang w:val="en-US" w:eastAsia="zh-CN" w:bidi="ar"/>
        </w:rPr>
        <w:t>投标人</w:t>
      </w:r>
      <w:r>
        <w:rPr>
          <w:rFonts w:hint="eastAsia" w:ascii="宋体" w:hAnsi="宋体" w:eastAsia="宋体" w:cs="宋体"/>
          <w:color w:val="000000"/>
          <w:kern w:val="2"/>
          <w:sz w:val="24"/>
          <w:szCs w:val="24"/>
          <w:lang w:val="en-US" w:eastAsia="zh-CN" w:bidi="ar"/>
        </w:rPr>
        <w:t>应结合自身经验，对本项目实施提出合理化建议。</w:t>
      </w:r>
    </w:p>
    <w:p w14:paraId="53ACFEFB">
      <w:pPr>
        <w:keepNext w:val="0"/>
        <w:keepLines w:val="0"/>
        <w:widowControl w:val="0"/>
        <w:suppressLineNumbers w:val="0"/>
        <w:spacing w:before="0" w:beforeAutospacing="0" w:after="0" w:afterAutospacing="0" w:line="440" w:lineRule="exact"/>
        <w:ind w:left="420" w:leftChars="200" w:right="0"/>
        <w:contextualSpacing/>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3. 技术承诺（本部分为★条款，</w:t>
      </w:r>
      <w:r>
        <w:rPr>
          <w:rFonts w:hint="eastAsia" w:ascii="宋体" w:hAnsi="宋体" w:eastAsia="宋体" w:cs="宋体"/>
          <w:b/>
          <w:bCs/>
          <w:kern w:val="2"/>
          <w:sz w:val="24"/>
          <w:szCs w:val="24"/>
          <w:lang w:val="en-US" w:eastAsia="zh" w:bidi="ar"/>
        </w:rPr>
        <w:t>投标人</w:t>
      </w:r>
      <w:r>
        <w:rPr>
          <w:rFonts w:hint="eastAsia" w:ascii="宋体" w:hAnsi="宋体" w:eastAsia="宋体" w:cs="宋体"/>
          <w:b/>
          <w:bCs/>
          <w:kern w:val="2"/>
          <w:sz w:val="24"/>
          <w:szCs w:val="24"/>
          <w:lang w:val="en-US" w:eastAsia="zh-CN" w:bidi="ar"/>
        </w:rPr>
        <w:t>未提供书面承诺，将被视为无效投标）</w:t>
      </w:r>
    </w:p>
    <w:p w14:paraId="1E4FB987">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★1.采购人的业务系统大量依托于北京市政务外网环境建设，为确保相关业务正常运行，</w:t>
      </w:r>
      <w:r>
        <w:rPr>
          <w:rFonts w:hint="eastAsia" w:eastAsia="宋体" w:cs="宋体"/>
          <w:color w:val="000000"/>
          <w:kern w:val="2"/>
          <w:sz w:val="24"/>
          <w:szCs w:val="24"/>
          <w:lang w:val="en-US" w:eastAsia="zh" w:bidi="ar"/>
        </w:rPr>
        <w:t>投标人</w:t>
      </w:r>
      <w:r>
        <w:rPr>
          <w:rFonts w:hint="eastAsia" w:ascii="宋体" w:hAnsi="宋体" w:eastAsia="宋体" w:cs="宋体"/>
          <w:color w:val="000000"/>
          <w:kern w:val="2"/>
          <w:sz w:val="24"/>
          <w:szCs w:val="24"/>
          <w:lang w:val="en-US" w:eastAsia="zh-CN" w:bidi="ar"/>
        </w:rPr>
        <w:t>须承诺在合同签订后5个工作日内具备北京市政务外网环境。</w:t>
      </w:r>
    </w:p>
    <w:p w14:paraId="265A6742">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w:t>
      </w:r>
      <w:r>
        <w:rPr>
          <w:rFonts w:hint="eastAsia" w:eastAsia="宋体" w:cs="宋体"/>
          <w:color w:val="000000"/>
          <w:kern w:val="2"/>
          <w:sz w:val="24"/>
          <w:szCs w:val="24"/>
          <w:lang w:val="en-US" w:eastAsia="zh" w:bidi="ar"/>
        </w:rPr>
        <w:t>投标人</w:t>
      </w:r>
      <w:r>
        <w:rPr>
          <w:rFonts w:hint="eastAsia" w:ascii="宋体" w:hAnsi="宋体" w:eastAsia="宋体" w:cs="宋体"/>
          <w:color w:val="000000"/>
          <w:kern w:val="2"/>
          <w:sz w:val="24"/>
          <w:szCs w:val="24"/>
          <w:lang w:val="en-US" w:eastAsia="zh-CN" w:bidi="ar"/>
        </w:rPr>
        <w:t>中标后进行系统迁移所产生的系统迁移费由中标人承担。</w:t>
      </w:r>
    </w:p>
    <w:p w14:paraId="6551C8E1">
      <w:pPr>
        <w:pStyle w:val="2"/>
        <w:keepNext w:val="0"/>
        <w:keepLines w:val="0"/>
        <w:widowControl w:val="0"/>
        <w:suppressLineNumbers w:val="0"/>
        <w:tabs>
          <w:tab w:val="left" w:pos="1162"/>
        </w:tabs>
        <w:spacing w:before="0" w:beforeAutospacing="0" w:after="0" w:afterAutospacing="0" w:line="560" w:lineRule="exact"/>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w:t>
      </w:r>
      <w:r>
        <w:rPr>
          <w:rFonts w:hint="eastAsia" w:eastAsia="宋体" w:cs="宋体"/>
          <w:color w:val="000000"/>
          <w:kern w:val="2"/>
          <w:sz w:val="24"/>
          <w:szCs w:val="24"/>
          <w:lang w:val="en-US" w:eastAsia="zh" w:bidi="ar"/>
        </w:rPr>
        <w:t>投标人</w:t>
      </w:r>
      <w:r>
        <w:rPr>
          <w:rFonts w:hint="eastAsia" w:ascii="宋体" w:hAnsi="宋体" w:eastAsia="宋体" w:cs="宋体"/>
          <w:color w:val="000000"/>
          <w:kern w:val="2"/>
          <w:sz w:val="24"/>
          <w:szCs w:val="24"/>
          <w:lang w:val="en-US" w:eastAsia="zh-CN" w:bidi="ar"/>
        </w:rPr>
        <w:t>提供的政务云服务须按公安部等保三级的标准建设，并承诺协助采购人在云上部署的系统通过等保三级的测评和备案。</w:t>
      </w:r>
    </w:p>
    <w:p w14:paraId="394A2D3C">
      <w:pPr>
        <w:pStyle w:val="2"/>
        <w:keepNext w:val="0"/>
        <w:keepLines w:val="0"/>
        <w:widowControl w:val="0"/>
        <w:numPr>
          <w:ilvl w:val="0"/>
          <w:numId w:val="0"/>
        </w:numPr>
        <w:suppressLineNumbers w:val="0"/>
        <w:tabs>
          <w:tab w:val="left" w:pos="1162"/>
        </w:tabs>
        <w:spacing w:before="0" w:beforeAutospacing="0" w:after="0" w:afterAutospacing="0" w:line="560" w:lineRule="exact"/>
        <w:ind w:left="0" w:leftChars="0" w:right="0" w:firstLine="0" w:firstLineChars="0"/>
        <w:jc w:val="both"/>
        <w:rPr>
          <w:rFonts w:hint="eastAsia" w:eastAsia="宋体" w:cs="宋体"/>
          <w:b/>
          <w:bCs/>
          <w:color w:val="000000"/>
          <w:kern w:val="2"/>
          <w:sz w:val="24"/>
          <w:szCs w:val="24"/>
          <w:lang w:val="en-US" w:eastAsia="zh" w:bidi="ar"/>
        </w:rPr>
      </w:pPr>
      <w:r>
        <w:rPr>
          <w:rFonts w:hint="eastAsia" w:eastAsia="宋体" w:cs="宋体"/>
          <w:b/>
          <w:bCs/>
          <w:color w:val="000000"/>
          <w:kern w:val="2"/>
          <w:sz w:val="24"/>
          <w:szCs w:val="24"/>
          <w:lang w:val="en-US" w:eastAsia="zh" w:bidi="ar"/>
        </w:rPr>
        <w:t>四、政策性采购需求</w:t>
      </w:r>
    </w:p>
    <w:p w14:paraId="77AEA1F3">
      <w:pPr>
        <w:pStyle w:val="2"/>
        <w:keepNext w:val="0"/>
        <w:keepLines w:val="0"/>
        <w:widowControl w:val="0"/>
        <w:numPr>
          <w:ilvl w:val="0"/>
          <w:numId w:val="0"/>
        </w:numPr>
        <w:suppressLineNumbers w:val="0"/>
        <w:tabs>
          <w:tab w:val="left" w:pos="1162"/>
        </w:tabs>
        <w:spacing w:before="0" w:beforeAutospacing="0" w:after="0" w:afterAutospacing="0" w:line="560" w:lineRule="exact"/>
        <w:ind w:left="0" w:leftChars="0" w:right="0" w:firstLine="480" w:firstLineChars="200"/>
        <w:jc w:val="both"/>
        <w:rPr>
          <w:rFonts w:hint="eastAsia" w:eastAsia="宋体" w:cs="宋体"/>
          <w:color w:val="000000"/>
          <w:kern w:val="2"/>
          <w:sz w:val="24"/>
          <w:szCs w:val="24"/>
          <w:lang w:val="en-US" w:eastAsia="zh" w:bidi="ar"/>
        </w:rPr>
      </w:pPr>
      <w:r>
        <w:rPr>
          <w:rFonts w:hint="eastAsia" w:eastAsia="宋体" w:cs="宋体"/>
          <w:color w:val="000000"/>
          <w:kern w:val="2"/>
          <w:sz w:val="24"/>
          <w:szCs w:val="24"/>
          <w:lang w:val="en-US" w:eastAsia="zh" w:bidi="ar"/>
        </w:rPr>
        <w:t>为在项目中充分落实《政府采购法》规定的“政府采购应当有助于实现国家 的经济和社会发展政策目标”等相关要求，以项目为载体推动北京市环境社会治理(ESG)体系高质量发展，请</w:t>
      </w:r>
      <w:r>
        <w:rPr>
          <w:rFonts w:hint="eastAsia" w:cs="宋体"/>
          <w:color w:val="000000"/>
          <w:kern w:val="2"/>
          <w:sz w:val="24"/>
          <w:szCs w:val="24"/>
          <w:lang w:val="en-US" w:eastAsia="zh-CN" w:bidi="ar"/>
        </w:rPr>
        <w:t>投标人</w:t>
      </w:r>
      <w:r>
        <w:rPr>
          <w:rFonts w:hint="eastAsia" w:eastAsia="宋体" w:cs="宋体"/>
          <w:color w:val="000000"/>
          <w:kern w:val="2"/>
          <w:sz w:val="24"/>
          <w:szCs w:val="24"/>
          <w:lang w:val="en-US" w:eastAsia="zh" w:bidi="ar"/>
        </w:rPr>
        <w:t>提供在本项目中落实 ESG 理念的工作措施。</w:t>
      </w:r>
    </w:p>
    <w:p w14:paraId="57922D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2FC57"/>
    <w:multiLevelType w:val="multilevel"/>
    <w:tmpl w:val="8A12FC57"/>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9A452BBE"/>
    <w:multiLevelType w:val="multilevel"/>
    <w:tmpl w:val="9A452BBE"/>
    <w:lvl w:ilvl="0" w:tentative="0">
      <w:start w:val="1"/>
      <w:numFmt w:val="decimal"/>
      <w:lvlText w:val="（%1）"/>
      <w:lvlJc w:val="left"/>
      <w:pPr>
        <w:ind w:left="2416" w:hanging="720"/>
      </w:pPr>
      <w:rPr>
        <w:rFonts w:hint="default" w:ascii="Times New Roman" w:hAnsi="Times New Roman" w:cs="Times New Roman"/>
      </w:rPr>
    </w:lvl>
    <w:lvl w:ilvl="1" w:tentative="0">
      <w:start w:val="1"/>
      <w:numFmt w:val="lowerLetter"/>
      <w:lvlText w:val="%2)"/>
      <w:lvlJc w:val="left"/>
      <w:pPr>
        <w:ind w:left="1118" w:hanging="420"/>
      </w:pPr>
      <w:rPr>
        <w:rFonts w:hint="default" w:ascii="Times New Roman" w:hAnsi="Times New Roman" w:cs="Times New Roman"/>
      </w:rPr>
    </w:lvl>
    <w:lvl w:ilvl="2" w:tentative="0">
      <w:start w:val="1"/>
      <w:numFmt w:val="lowerRoman"/>
      <w:lvlText w:val="%3."/>
      <w:lvlJc w:val="right"/>
      <w:pPr>
        <w:ind w:left="1538" w:hanging="420"/>
      </w:pPr>
      <w:rPr>
        <w:rFonts w:hint="default" w:ascii="Times New Roman" w:hAnsi="Times New Roman" w:cs="Times New Roman"/>
      </w:rPr>
    </w:lvl>
    <w:lvl w:ilvl="3" w:tentative="0">
      <w:start w:val="1"/>
      <w:numFmt w:val="decimal"/>
      <w:lvlText w:val="%4."/>
      <w:lvlJc w:val="left"/>
      <w:pPr>
        <w:ind w:left="1958" w:hanging="420"/>
      </w:pPr>
      <w:rPr>
        <w:rFonts w:hint="default" w:ascii="Times New Roman" w:hAnsi="Times New Roman" w:cs="Times New Roman"/>
      </w:rPr>
    </w:lvl>
    <w:lvl w:ilvl="4" w:tentative="0">
      <w:start w:val="1"/>
      <w:numFmt w:val="lowerLetter"/>
      <w:lvlText w:val="%5)"/>
      <w:lvlJc w:val="left"/>
      <w:pPr>
        <w:ind w:left="2378" w:hanging="420"/>
      </w:pPr>
      <w:rPr>
        <w:rFonts w:hint="default" w:ascii="Times New Roman" w:hAnsi="Times New Roman" w:cs="Times New Roman"/>
      </w:rPr>
    </w:lvl>
    <w:lvl w:ilvl="5" w:tentative="0">
      <w:start w:val="1"/>
      <w:numFmt w:val="lowerRoman"/>
      <w:lvlText w:val="%6."/>
      <w:lvlJc w:val="right"/>
      <w:pPr>
        <w:ind w:left="2798" w:hanging="420"/>
      </w:pPr>
      <w:rPr>
        <w:rFonts w:hint="default" w:ascii="Times New Roman" w:hAnsi="Times New Roman" w:cs="Times New Roman"/>
      </w:rPr>
    </w:lvl>
    <w:lvl w:ilvl="6" w:tentative="0">
      <w:start w:val="1"/>
      <w:numFmt w:val="decimal"/>
      <w:lvlText w:val="%7."/>
      <w:lvlJc w:val="left"/>
      <w:pPr>
        <w:ind w:left="3218" w:hanging="420"/>
      </w:pPr>
      <w:rPr>
        <w:rFonts w:hint="default" w:ascii="Times New Roman" w:hAnsi="Times New Roman" w:cs="Times New Roman"/>
      </w:rPr>
    </w:lvl>
    <w:lvl w:ilvl="7" w:tentative="0">
      <w:start w:val="1"/>
      <w:numFmt w:val="lowerLetter"/>
      <w:lvlText w:val="%8)"/>
      <w:lvlJc w:val="left"/>
      <w:pPr>
        <w:ind w:left="3638" w:hanging="420"/>
      </w:pPr>
      <w:rPr>
        <w:rFonts w:hint="default" w:ascii="Times New Roman" w:hAnsi="Times New Roman" w:cs="Times New Roman"/>
      </w:rPr>
    </w:lvl>
    <w:lvl w:ilvl="8" w:tentative="0">
      <w:start w:val="1"/>
      <w:numFmt w:val="lowerRoman"/>
      <w:lvlText w:val="%9."/>
      <w:lvlJc w:val="right"/>
      <w:pPr>
        <w:ind w:left="4058" w:hanging="420"/>
      </w:pPr>
      <w:rPr>
        <w:rFonts w:hint="default" w:ascii="Times New Roman" w:hAnsi="Times New Roman" w:cs="Times New Roman"/>
      </w:rPr>
    </w:lvl>
  </w:abstractNum>
  <w:abstractNum w:abstractNumId="2">
    <w:nsid w:val="B53BF1A6"/>
    <w:multiLevelType w:val="multilevel"/>
    <w:tmpl w:val="B53BF1A6"/>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543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List Paragraph1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2025-11-24T07:21:48Z</dcterms:created>
  <dc:creator>user</dc:creator>
  <cp:lastModifiedBy>HJT</cp:lastModifiedBy>
  <dcterms:modified xsi:type="dcterms:W3CDTF">2025-11-24T07:22:16Z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98799651646142708135E1E322CB7E86_12</vt:lpwstr>
  </property>
</Properties>
</file>